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7CFE" w:rsidRDefault="00764D4F">
      <w:pPr>
        <w:spacing w:after="160" w:line="259" w:lineRule="auto"/>
        <w:jc w:val="center"/>
        <w:rPr>
          <w:b/>
          <w:bCs/>
          <w:sz w:val="24"/>
          <w:szCs w:val="24"/>
          <w:lang w:eastAsia="en-US"/>
        </w:rPr>
      </w:pPr>
      <w:r>
        <w:rPr>
          <w:b/>
          <w:bCs/>
          <w:sz w:val="24"/>
          <w:szCs w:val="24"/>
          <w:lang w:eastAsia="en-US"/>
        </w:rPr>
        <w:t>INSTRUKCJA POBIERANIA PRÓBEK KAŁU DO PODŁOŻA TRANSPORTOWEGO W KIERUNKU NOSICIELSTWA PAŁECZEK Z RODZAJU SALMONELLA/SHIGELLA</w:t>
      </w:r>
    </w:p>
    <w:p w:rsidR="002E7CFE" w:rsidRDefault="00764D4F">
      <w:pPr>
        <w:spacing w:after="160" w:line="259" w:lineRule="auto"/>
        <w:jc w:val="both"/>
        <w:rPr>
          <w:sz w:val="24"/>
          <w:szCs w:val="24"/>
          <w:lang w:eastAsia="en-US"/>
        </w:rPr>
      </w:pPr>
      <w:r>
        <w:rPr>
          <w:noProof/>
        </w:rPr>
        <w:drawing>
          <wp:anchor distT="0" distB="0" distL="0" distR="0" simplePos="0" relativeHeight="2" behindDoc="1" locked="0" layoutInCell="1" allowOverlap="1">
            <wp:simplePos x="0" y="0"/>
            <wp:positionH relativeFrom="column">
              <wp:posOffset>5110480</wp:posOffset>
            </wp:positionH>
            <wp:positionV relativeFrom="paragraph">
              <wp:posOffset>660400</wp:posOffset>
            </wp:positionV>
            <wp:extent cx="1002030" cy="70993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2030" cy="7099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  <w:szCs w:val="24"/>
          <w:lang w:eastAsia="en-US"/>
        </w:rPr>
        <w:t>Badanie na nosicielstwo pałeczek Salmonella/</w:t>
      </w:r>
      <w:proofErr w:type="spellStart"/>
      <w:r>
        <w:rPr>
          <w:sz w:val="24"/>
          <w:szCs w:val="24"/>
          <w:lang w:eastAsia="en-US"/>
        </w:rPr>
        <w:t>Shigella</w:t>
      </w:r>
      <w:proofErr w:type="spellEnd"/>
      <w:r>
        <w:rPr>
          <w:sz w:val="24"/>
          <w:szCs w:val="24"/>
          <w:lang w:eastAsia="en-US"/>
        </w:rPr>
        <w:t xml:space="preserve"> do książeczki dla celów sanitarno-epidemiologicznych to badanie trzech próbek kału pobranych z 3 kolejnych dni (po jednej            z każdego dnia) na </w:t>
      </w:r>
      <w:proofErr w:type="spellStart"/>
      <w:r>
        <w:rPr>
          <w:sz w:val="24"/>
          <w:szCs w:val="24"/>
          <w:lang w:eastAsia="en-US"/>
        </w:rPr>
        <w:t>wymazówki</w:t>
      </w:r>
      <w:proofErr w:type="spellEnd"/>
      <w:r>
        <w:rPr>
          <w:sz w:val="24"/>
          <w:szCs w:val="24"/>
          <w:lang w:eastAsia="en-US"/>
        </w:rPr>
        <w:t xml:space="preserve"> z podłożem transportowym, podłoża są wydawane bezpłatnie .</w:t>
      </w:r>
    </w:p>
    <w:p w:rsidR="002E7CFE" w:rsidRDefault="002E7CFE">
      <w:pPr>
        <w:jc w:val="right"/>
      </w:pPr>
    </w:p>
    <w:p w:rsidR="002E7CFE" w:rsidRDefault="002E7CFE"/>
    <w:p w:rsidR="002E7CFE" w:rsidRDefault="00764D4F">
      <w:pPr>
        <w:spacing w:after="160" w:line="259" w:lineRule="auto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Próbki kału należy pobrać w następujący sposób:</w:t>
      </w:r>
    </w:p>
    <w:p w:rsidR="002E7CFE" w:rsidRDefault="002E7CFE">
      <w:pPr>
        <w:spacing w:line="213" w:lineRule="exact"/>
        <w:rPr>
          <w:sz w:val="24"/>
          <w:szCs w:val="24"/>
        </w:rPr>
      </w:pPr>
    </w:p>
    <w:p w:rsidR="002E7CFE" w:rsidRDefault="00764D4F">
      <w:pPr>
        <w:tabs>
          <w:tab w:val="left" w:pos="340"/>
        </w:tabs>
        <w:ind w:right="13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DZIEŃ 1 – </w:t>
      </w:r>
      <w:proofErr w:type="spellStart"/>
      <w:r>
        <w:rPr>
          <w:b/>
          <w:bCs/>
          <w:sz w:val="24"/>
          <w:szCs w:val="24"/>
        </w:rPr>
        <w:t>wymazówka</w:t>
      </w:r>
      <w:proofErr w:type="spellEnd"/>
      <w:r>
        <w:rPr>
          <w:b/>
          <w:bCs/>
          <w:sz w:val="24"/>
          <w:szCs w:val="24"/>
        </w:rPr>
        <w:t xml:space="preserve"> nr 1DZIEŃ 2 – </w:t>
      </w:r>
      <w:proofErr w:type="spellStart"/>
      <w:r>
        <w:rPr>
          <w:b/>
          <w:bCs/>
          <w:sz w:val="24"/>
          <w:szCs w:val="24"/>
        </w:rPr>
        <w:t>wymazówka</w:t>
      </w:r>
      <w:proofErr w:type="spellEnd"/>
      <w:r>
        <w:rPr>
          <w:b/>
          <w:bCs/>
          <w:sz w:val="24"/>
          <w:szCs w:val="24"/>
        </w:rPr>
        <w:t xml:space="preserve"> nr 2DZIEŃ 3 – </w:t>
      </w:r>
      <w:proofErr w:type="spellStart"/>
      <w:r>
        <w:rPr>
          <w:b/>
          <w:bCs/>
          <w:sz w:val="24"/>
          <w:szCs w:val="24"/>
        </w:rPr>
        <w:t>wymazówka</w:t>
      </w:r>
      <w:proofErr w:type="spellEnd"/>
      <w:r>
        <w:rPr>
          <w:b/>
          <w:bCs/>
          <w:sz w:val="24"/>
          <w:szCs w:val="24"/>
        </w:rPr>
        <w:t xml:space="preserve"> nr 3</w:t>
      </w:r>
    </w:p>
    <w:p w:rsidR="002E7CFE" w:rsidRDefault="002E7CFE">
      <w:pPr>
        <w:tabs>
          <w:tab w:val="left" w:pos="340"/>
        </w:tabs>
        <w:ind w:right="13"/>
        <w:jc w:val="center"/>
        <w:rPr>
          <w:sz w:val="24"/>
          <w:szCs w:val="24"/>
        </w:rPr>
      </w:pPr>
    </w:p>
    <w:p w:rsidR="002E7CFE" w:rsidRDefault="00764D4F">
      <w:pPr>
        <w:numPr>
          <w:ilvl w:val="0"/>
          <w:numId w:val="1"/>
        </w:numPr>
        <w:tabs>
          <w:tab w:val="left" w:pos="715"/>
        </w:tabs>
        <w:spacing w:line="228" w:lineRule="auto"/>
        <w:ind w:left="367" w:right="780" w:hanging="7"/>
        <w:rPr>
          <w:rFonts w:ascii="Arial" w:hAnsi="Arial" w:cs="Arial"/>
          <w:sz w:val="24"/>
          <w:szCs w:val="24"/>
        </w:rPr>
      </w:pPr>
      <w:r>
        <w:rPr>
          <w:sz w:val="24"/>
          <w:szCs w:val="24"/>
        </w:rPr>
        <w:t>kał oddać do czystego, wyparzonego wrzątkiem naczynia, można wykorzystać również talerz jednorazowego użytku</w:t>
      </w:r>
    </w:p>
    <w:p w:rsidR="002E7CFE" w:rsidRDefault="00764D4F">
      <w:pPr>
        <w:numPr>
          <w:ilvl w:val="0"/>
          <w:numId w:val="1"/>
        </w:numPr>
        <w:tabs>
          <w:tab w:val="left" w:pos="715"/>
        </w:tabs>
        <w:spacing w:line="228" w:lineRule="auto"/>
        <w:ind w:left="367" w:right="780" w:hanging="7"/>
        <w:rPr>
          <w:rFonts w:ascii="Arial" w:hAnsi="Arial" w:cs="Arial"/>
          <w:sz w:val="24"/>
          <w:szCs w:val="24"/>
        </w:rPr>
      </w:pPr>
      <w:r>
        <w:rPr>
          <w:sz w:val="24"/>
          <w:szCs w:val="24"/>
        </w:rPr>
        <w:t xml:space="preserve"> za pomocą </w:t>
      </w:r>
      <w:proofErr w:type="spellStart"/>
      <w:r>
        <w:rPr>
          <w:sz w:val="24"/>
          <w:szCs w:val="24"/>
        </w:rPr>
        <w:t>wymazówki</w:t>
      </w:r>
      <w:proofErr w:type="spellEnd"/>
      <w:r>
        <w:rPr>
          <w:sz w:val="24"/>
          <w:szCs w:val="24"/>
        </w:rPr>
        <w:t xml:space="preserve"> pobrać z kilku miejsc stolca porcję kału tak, aby materiał był </w:t>
      </w:r>
      <w:r>
        <w:rPr>
          <w:b/>
          <w:bCs/>
          <w:sz w:val="24"/>
          <w:szCs w:val="24"/>
          <w:u w:val="single"/>
        </w:rPr>
        <w:t xml:space="preserve">wyraźnie widoczny na waciku </w:t>
      </w:r>
      <w:r>
        <w:rPr>
          <w:sz w:val="24"/>
          <w:szCs w:val="24"/>
        </w:rPr>
        <w:t>(min. wielkość ziarna kukurydzy),</w:t>
      </w:r>
    </w:p>
    <w:p w:rsidR="002E7CFE" w:rsidRDefault="00764D4F">
      <w:pPr>
        <w:spacing w:after="160" w:line="259" w:lineRule="auto"/>
        <w:rPr>
          <w:sz w:val="24"/>
          <w:szCs w:val="24"/>
          <w:lang w:eastAsia="en-US"/>
        </w:rPr>
      </w:pPr>
      <w:r>
        <w:rPr>
          <w:noProof/>
          <w:sz w:val="24"/>
          <w:szCs w:val="24"/>
        </w:rPr>
        <w:drawing>
          <wp:anchor distT="0" distB="0" distL="0" distR="0" simplePos="0" relativeHeight="4" behindDoc="1" locked="0" layoutInCell="1" allowOverlap="1">
            <wp:simplePos x="0" y="0"/>
            <wp:positionH relativeFrom="column">
              <wp:posOffset>114300</wp:posOffset>
            </wp:positionH>
            <wp:positionV relativeFrom="paragraph">
              <wp:posOffset>78740</wp:posOffset>
            </wp:positionV>
            <wp:extent cx="5715635" cy="2099945"/>
            <wp:effectExtent l="0" t="0" r="0" b="0"/>
            <wp:wrapNone/>
            <wp:docPr id="2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0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635" cy="20999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E7CFE" w:rsidRDefault="00764D4F">
      <w:pPr>
        <w:tabs>
          <w:tab w:val="left" w:pos="5085"/>
          <w:tab w:val="left" w:pos="7710"/>
        </w:tabs>
        <w:spacing w:after="160" w:line="259" w:lineRule="auto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ab/>
      </w:r>
      <w:r>
        <w:rPr>
          <w:sz w:val="24"/>
          <w:szCs w:val="24"/>
          <w:lang w:eastAsia="en-US"/>
        </w:rPr>
        <w:tab/>
      </w:r>
    </w:p>
    <w:p w:rsidR="002E7CFE" w:rsidRDefault="002E7CFE">
      <w:pPr>
        <w:spacing w:after="160" w:line="259" w:lineRule="auto"/>
        <w:jc w:val="center"/>
        <w:rPr>
          <w:sz w:val="24"/>
          <w:szCs w:val="24"/>
          <w:lang w:eastAsia="en-US"/>
        </w:rPr>
      </w:pPr>
    </w:p>
    <w:p w:rsidR="002E7CFE" w:rsidRDefault="002E7CFE">
      <w:pPr>
        <w:spacing w:after="160" w:line="259" w:lineRule="auto"/>
        <w:jc w:val="right"/>
        <w:rPr>
          <w:b/>
          <w:bCs/>
          <w:sz w:val="24"/>
          <w:szCs w:val="24"/>
          <w:lang w:eastAsia="en-US"/>
        </w:rPr>
      </w:pPr>
    </w:p>
    <w:p w:rsidR="002E7CFE" w:rsidRDefault="00764D4F">
      <w:pPr>
        <w:spacing w:after="160" w:line="259" w:lineRule="auto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Jeżeli próbka nie będzie zawierała dostatecznej ilości materiału nie zostanie przyjęta.</w:t>
      </w:r>
    </w:p>
    <w:p w:rsidR="002E7CFE" w:rsidRDefault="00764D4F">
      <w:pPr>
        <w:numPr>
          <w:ilvl w:val="0"/>
          <w:numId w:val="1"/>
        </w:numPr>
        <w:tabs>
          <w:tab w:val="left" w:pos="715"/>
        </w:tabs>
        <w:ind w:left="367" w:right="280" w:hanging="7"/>
        <w:jc w:val="both"/>
        <w:rPr>
          <w:rFonts w:ascii="Arial" w:hAnsi="Arial" w:cs="Arial"/>
          <w:b/>
          <w:bCs/>
          <w:sz w:val="23"/>
          <w:szCs w:val="23"/>
        </w:rPr>
      </w:pPr>
      <w:r>
        <w:rPr>
          <w:sz w:val="23"/>
          <w:szCs w:val="23"/>
        </w:rPr>
        <w:t xml:space="preserve">wyjąć korek z probówki z podłożem transportowym, umieścić tam </w:t>
      </w:r>
      <w:proofErr w:type="spellStart"/>
      <w:r>
        <w:rPr>
          <w:sz w:val="23"/>
          <w:szCs w:val="23"/>
        </w:rPr>
        <w:t>wymazówkę</w:t>
      </w:r>
      <w:proofErr w:type="spellEnd"/>
      <w:r>
        <w:rPr>
          <w:sz w:val="23"/>
          <w:szCs w:val="23"/>
        </w:rPr>
        <w:t xml:space="preserve">, dokładnie </w:t>
      </w:r>
      <w:proofErr w:type="spellStart"/>
      <w:r>
        <w:rPr>
          <w:sz w:val="23"/>
          <w:szCs w:val="23"/>
        </w:rPr>
        <w:t>zamknąć,</w:t>
      </w:r>
      <w:r>
        <w:rPr>
          <w:b/>
          <w:bCs/>
          <w:sz w:val="24"/>
          <w:szCs w:val="24"/>
          <w:u w:val="single"/>
        </w:rPr>
        <w:t>opisać</w:t>
      </w:r>
      <w:proofErr w:type="spellEnd"/>
      <w:r>
        <w:rPr>
          <w:b/>
          <w:bCs/>
          <w:sz w:val="24"/>
          <w:szCs w:val="24"/>
          <w:u w:val="single"/>
        </w:rPr>
        <w:t xml:space="preserve"> imieniem i nazwiskiem osoby, od której materiał został pobrany oraz datą i godziną pobrania,</w:t>
      </w:r>
    </w:p>
    <w:p w:rsidR="002E7CFE" w:rsidRDefault="00764D4F">
      <w:pPr>
        <w:numPr>
          <w:ilvl w:val="0"/>
          <w:numId w:val="1"/>
        </w:numPr>
        <w:tabs>
          <w:tab w:val="left" w:pos="707"/>
        </w:tabs>
        <w:spacing w:line="216" w:lineRule="auto"/>
        <w:ind w:left="707" w:hanging="347"/>
        <w:rPr>
          <w:rFonts w:ascii="Arial" w:hAnsi="Arial" w:cs="Arial"/>
          <w:sz w:val="24"/>
          <w:szCs w:val="24"/>
          <w:u w:val="single"/>
        </w:rPr>
      </w:pPr>
      <w:r>
        <w:rPr>
          <w:sz w:val="24"/>
          <w:szCs w:val="24"/>
          <w:u w:val="single"/>
        </w:rPr>
        <w:t>pobrane próbki przechowywać w temperaturze lodówki (2 – 8</w:t>
      </w:r>
      <w:r>
        <w:rPr>
          <w:sz w:val="32"/>
          <w:szCs w:val="32"/>
          <w:u w:val="single"/>
          <w:vertAlign w:val="superscript"/>
        </w:rPr>
        <w:t>o</w:t>
      </w:r>
      <w:r>
        <w:rPr>
          <w:sz w:val="24"/>
          <w:szCs w:val="24"/>
          <w:u w:val="single"/>
        </w:rPr>
        <w:t>C). NIE ZAMRAŻAĆ!</w:t>
      </w:r>
    </w:p>
    <w:p w:rsidR="002E7CFE" w:rsidRDefault="00764D4F">
      <w:pPr>
        <w:numPr>
          <w:ilvl w:val="0"/>
          <w:numId w:val="1"/>
        </w:numPr>
        <w:tabs>
          <w:tab w:val="left" w:pos="715"/>
        </w:tabs>
        <w:spacing w:line="235" w:lineRule="auto"/>
        <w:ind w:left="367" w:right="640" w:hanging="7"/>
        <w:rPr>
          <w:rFonts w:ascii="Arial" w:hAnsi="Arial" w:cs="Arial"/>
          <w:sz w:val="23"/>
          <w:szCs w:val="23"/>
        </w:rPr>
      </w:pPr>
      <w:r>
        <w:rPr>
          <w:sz w:val="23"/>
          <w:szCs w:val="23"/>
        </w:rPr>
        <w:t>próbki do badań umieścić w foliowym woreczku i dostarczyć do PSSE w Turku wszystkie razem, najpóźniej w ciągu 72 godzin od daty pobrania pierwszej z nich,</w:t>
      </w:r>
    </w:p>
    <w:p w:rsidR="002E7CFE" w:rsidRDefault="002E7CFE">
      <w:pPr>
        <w:tabs>
          <w:tab w:val="left" w:pos="715"/>
        </w:tabs>
        <w:spacing w:line="235" w:lineRule="auto"/>
        <w:ind w:left="360" w:right="640"/>
        <w:rPr>
          <w:rFonts w:ascii="Arial" w:hAnsi="Arial" w:cs="Arial"/>
          <w:sz w:val="23"/>
          <w:szCs w:val="23"/>
        </w:rPr>
      </w:pPr>
    </w:p>
    <w:p w:rsidR="002E7CFE" w:rsidRDefault="00764D4F">
      <w:pPr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Próby do badań przyjmujemy </w:t>
      </w:r>
      <w:r>
        <w:rPr>
          <w:b/>
          <w:bCs/>
          <w:sz w:val="28"/>
          <w:szCs w:val="28"/>
          <w:u w:val="single"/>
        </w:rPr>
        <w:t>tylko we wtorek</w:t>
      </w:r>
      <w:r>
        <w:rPr>
          <w:b/>
          <w:bCs/>
          <w:sz w:val="28"/>
          <w:szCs w:val="28"/>
        </w:rPr>
        <w:t xml:space="preserve"> w godzinach </w:t>
      </w:r>
      <w:r>
        <w:rPr>
          <w:b/>
          <w:bCs/>
          <w:sz w:val="28"/>
          <w:szCs w:val="28"/>
          <w:u w:val="single"/>
        </w:rPr>
        <w:t>od 8</w:t>
      </w:r>
      <w:r>
        <w:rPr>
          <w:b/>
          <w:bCs/>
          <w:sz w:val="28"/>
          <w:szCs w:val="28"/>
          <w:u w:val="single"/>
          <w:vertAlign w:val="superscript"/>
        </w:rPr>
        <w:t xml:space="preserve">00  </w:t>
      </w:r>
      <w:r>
        <w:rPr>
          <w:b/>
          <w:bCs/>
          <w:sz w:val="28"/>
          <w:szCs w:val="28"/>
          <w:u w:val="single"/>
        </w:rPr>
        <w:t>do 11</w:t>
      </w:r>
      <w:r>
        <w:rPr>
          <w:b/>
          <w:bCs/>
          <w:sz w:val="28"/>
          <w:szCs w:val="28"/>
          <w:u w:val="single"/>
          <w:vertAlign w:val="superscript"/>
        </w:rPr>
        <w:t>00</w:t>
      </w:r>
      <w:r>
        <w:rPr>
          <w:b/>
          <w:bCs/>
          <w:sz w:val="28"/>
          <w:szCs w:val="28"/>
        </w:rPr>
        <w:t xml:space="preserve">.                  Koszt badania </w:t>
      </w:r>
      <w:r w:rsidR="00E42D30">
        <w:rPr>
          <w:b/>
          <w:bCs/>
          <w:sz w:val="28"/>
          <w:szCs w:val="28"/>
          <w:u w:val="single"/>
        </w:rPr>
        <w:t>1</w:t>
      </w:r>
      <w:r w:rsidR="00445596">
        <w:rPr>
          <w:b/>
          <w:bCs/>
          <w:sz w:val="28"/>
          <w:szCs w:val="28"/>
          <w:u w:val="single"/>
        </w:rPr>
        <w:t>55</w:t>
      </w:r>
      <w:r>
        <w:rPr>
          <w:b/>
          <w:bCs/>
          <w:sz w:val="28"/>
          <w:szCs w:val="28"/>
          <w:u w:val="single"/>
        </w:rPr>
        <w:t xml:space="preserve"> zł płatne gotówką </w:t>
      </w:r>
      <w:r>
        <w:rPr>
          <w:b/>
          <w:bCs/>
          <w:sz w:val="28"/>
          <w:szCs w:val="28"/>
        </w:rPr>
        <w:t>przy dostarczeniu prób.                          Próby przyjmowane są w pokoju nr 1.</w:t>
      </w:r>
    </w:p>
    <w:p w:rsidR="002E7CFE" w:rsidRDefault="00764D4F">
      <w:pPr>
        <w:jc w:val="both"/>
        <w:rPr>
          <w:b/>
          <w:bCs/>
          <w:sz w:val="24"/>
          <w:szCs w:val="24"/>
          <w:u w:val="single"/>
        </w:rPr>
      </w:pPr>
      <w:r>
        <w:rPr>
          <w:b/>
          <w:bCs/>
          <w:sz w:val="26"/>
          <w:szCs w:val="26"/>
          <w:u w:val="single"/>
        </w:rPr>
        <w:t>Próbki do badań pobrać należy z dni :</w:t>
      </w:r>
    </w:p>
    <w:p w:rsidR="002E7CFE" w:rsidRDefault="00764D4F">
      <w:pPr>
        <w:jc w:val="both"/>
        <w:rPr>
          <w:sz w:val="24"/>
          <w:szCs w:val="24"/>
        </w:rPr>
      </w:pPr>
      <w:r>
        <w:rPr>
          <w:sz w:val="26"/>
          <w:szCs w:val="26"/>
        </w:rPr>
        <w:t>- niedzieli</w:t>
      </w:r>
    </w:p>
    <w:p w:rsidR="002E7CFE" w:rsidRDefault="00764D4F">
      <w:pPr>
        <w:jc w:val="both"/>
        <w:rPr>
          <w:sz w:val="24"/>
          <w:szCs w:val="24"/>
        </w:rPr>
      </w:pPr>
      <w:r>
        <w:rPr>
          <w:sz w:val="26"/>
          <w:szCs w:val="26"/>
        </w:rPr>
        <w:t>- poniedziałku</w:t>
      </w:r>
    </w:p>
    <w:p w:rsidR="002E7CFE" w:rsidRDefault="00764D4F">
      <w:pPr>
        <w:jc w:val="both"/>
        <w:rPr>
          <w:sz w:val="24"/>
          <w:szCs w:val="24"/>
        </w:rPr>
      </w:pPr>
      <w:r>
        <w:rPr>
          <w:sz w:val="26"/>
          <w:szCs w:val="26"/>
        </w:rPr>
        <w:t>- wtorku</w:t>
      </w:r>
    </w:p>
    <w:p w:rsidR="002E7CFE" w:rsidRDefault="00764D4F">
      <w:pPr>
        <w:pStyle w:val="Bezodstpw"/>
        <w:rPr>
          <w:b/>
          <w:bCs/>
          <w:sz w:val="24"/>
          <w:szCs w:val="24"/>
          <w:u w:val="single"/>
          <w:lang w:eastAsia="en-US"/>
        </w:rPr>
      </w:pPr>
      <w:r>
        <w:rPr>
          <w:b/>
          <w:bCs/>
          <w:sz w:val="24"/>
          <w:szCs w:val="24"/>
          <w:u w:val="single"/>
          <w:lang w:eastAsia="en-US"/>
        </w:rPr>
        <w:t xml:space="preserve">UWAGA: Nie pobierać kału do badań w trakcie terapii antybiotykami, </w:t>
      </w:r>
    </w:p>
    <w:p w:rsidR="002E7CFE" w:rsidRDefault="00764D4F">
      <w:pPr>
        <w:pStyle w:val="Bezodstpw"/>
        <w:rPr>
          <w:sz w:val="24"/>
          <w:szCs w:val="24"/>
          <w:u w:val="single"/>
          <w:lang w:eastAsia="en-US"/>
        </w:rPr>
      </w:pPr>
      <w:r>
        <w:rPr>
          <w:b/>
          <w:bCs/>
          <w:sz w:val="24"/>
          <w:szCs w:val="24"/>
          <w:u w:val="single"/>
          <w:lang w:eastAsia="en-US"/>
        </w:rPr>
        <w:t>ani innymi lekami wpływającymi na florę bakteryjną, oraz przed upływem min.7 dni od jej zakończenia</w:t>
      </w:r>
      <w:r>
        <w:rPr>
          <w:sz w:val="24"/>
          <w:szCs w:val="24"/>
          <w:u w:val="single"/>
          <w:lang w:eastAsia="en-US"/>
        </w:rPr>
        <w:t>.</w:t>
      </w:r>
    </w:p>
    <w:p w:rsidR="002E7CFE" w:rsidRDefault="002E7CFE">
      <w:pPr>
        <w:pStyle w:val="Bezodstpw"/>
        <w:rPr>
          <w:sz w:val="24"/>
          <w:szCs w:val="24"/>
          <w:u w:val="single"/>
          <w:lang w:eastAsia="en-US"/>
        </w:rPr>
      </w:pPr>
    </w:p>
    <w:p w:rsidR="002E7CFE" w:rsidRDefault="00764D4F">
      <w:pPr>
        <w:numPr>
          <w:ilvl w:val="0"/>
          <w:numId w:val="2"/>
        </w:numPr>
        <w:tabs>
          <w:tab w:val="left" w:pos="287"/>
        </w:tabs>
        <w:spacing w:line="228" w:lineRule="auto"/>
        <w:ind w:left="287" w:right="20" w:hanging="287"/>
        <w:rPr>
          <w:rFonts w:ascii="Arial" w:hAnsi="Arial" w:cs="Arial"/>
          <w:sz w:val="24"/>
          <w:szCs w:val="24"/>
        </w:rPr>
      </w:pPr>
      <w:r>
        <w:rPr>
          <w:sz w:val="24"/>
          <w:szCs w:val="24"/>
        </w:rPr>
        <w:t>wypełnić czytelnie i dokładnie „Zlecenie na badanie” (dostępne w PSSE Turku lub na stronie internetowej PSSE w Koninie),</w:t>
      </w:r>
    </w:p>
    <w:p w:rsidR="002E7CFE" w:rsidRDefault="00764D4F">
      <w:pPr>
        <w:numPr>
          <w:ilvl w:val="0"/>
          <w:numId w:val="2"/>
        </w:numPr>
        <w:tabs>
          <w:tab w:val="left" w:pos="287"/>
        </w:tabs>
        <w:spacing w:line="228" w:lineRule="auto"/>
        <w:ind w:left="287" w:right="20" w:hanging="287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Certyfikaty (wyniki badań) można odbierać osobiście lub przez osobę upoważnioną (od środy po tygodniu od badania) codziennie  w godzinach 8</w:t>
      </w:r>
      <w:r>
        <w:rPr>
          <w:b/>
          <w:bCs/>
          <w:sz w:val="24"/>
          <w:szCs w:val="24"/>
          <w:vertAlign w:val="superscript"/>
        </w:rPr>
        <w:t>00</w:t>
      </w:r>
      <w:r>
        <w:rPr>
          <w:b/>
          <w:bCs/>
          <w:sz w:val="24"/>
          <w:szCs w:val="24"/>
        </w:rPr>
        <w:t xml:space="preserve"> do 14</w:t>
      </w:r>
      <w:r>
        <w:rPr>
          <w:b/>
          <w:bCs/>
          <w:sz w:val="24"/>
          <w:szCs w:val="24"/>
          <w:vertAlign w:val="superscript"/>
        </w:rPr>
        <w:t>30</w:t>
      </w:r>
      <w:r>
        <w:rPr>
          <w:b/>
          <w:bCs/>
          <w:sz w:val="24"/>
          <w:szCs w:val="24"/>
        </w:rPr>
        <w:t xml:space="preserve">                              w sekretariacie pokój nr 12.</w:t>
      </w:r>
    </w:p>
    <w:p w:rsidR="002E7CFE" w:rsidRDefault="00764D4F">
      <w:pPr>
        <w:numPr>
          <w:ilvl w:val="0"/>
          <w:numId w:val="2"/>
        </w:numPr>
        <w:tabs>
          <w:tab w:val="left" w:pos="287"/>
        </w:tabs>
        <w:spacing w:line="235" w:lineRule="auto"/>
        <w:ind w:left="287" w:right="20" w:hanging="287"/>
        <w:rPr>
          <w:rFonts w:ascii="Arial" w:hAnsi="Arial" w:cs="Arial"/>
          <w:sz w:val="24"/>
          <w:szCs w:val="24"/>
        </w:rPr>
      </w:pPr>
      <w:r>
        <w:rPr>
          <w:sz w:val="24"/>
          <w:szCs w:val="24"/>
        </w:rPr>
        <w:t>z wynikami należy udać się do lekarza medycyny pracy w celu uzyskania odpowiedniego orzeczenia</w:t>
      </w:r>
    </w:p>
    <w:p w:rsidR="002E7CFE" w:rsidRDefault="002E7CFE">
      <w:pPr>
        <w:spacing w:after="160" w:line="259" w:lineRule="auto"/>
        <w:rPr>
          <w:sz w:val="24"/>
          <w:szCs w:val="24"/>
          <w:lang w:eastAsia="en-US"/>
        </w:rPr>
      </w:pPr>
    </w:p>
    <w:p w:rsidR="002E7CFE" w:rsidRDefault="002E7CFE">
      <w:pPr>
        <w:spacing w:after="160" w:line="259" w:lineRule="auto"/>
        <w:rPr>
          <w:sz w:val="24"/>
          <w:szCs w:val="24"/>
          <w:lang w:eastAsia="en-US"/>
        </w:rPr>
      </w:pPr>
    </w:p>
    <w:sectPr w:rsidR="002E7CFE" w:rsidSect="00DF451C">
      <w:pgSz w:w="11906" w:h="16838"/>
      <w:pgMar w:top="540" w:right="1417" w:bottom="360" w:left="1417" w:header="0" w:footer="0" w:gutter="0"/>
      <w:cols w:space="708"/>
      <w:formProt w:val="0"/>
      <w:docGrid w:linePitch="360" w:charSpace="-204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F33C2C"/>
    <w:multiLevelType w:val="multilevel"/>
    <w:tmpl w:val="2256C1DC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  <w:b/>
        <w:sz w:val="23"/>
      </w:rPr>
    </w:lvl>
    <w:lvl w:ilvl="1">
      <w:start w:val="1"/>
      <w:numFmt w:val="none"/>
      <w:suff w:val="nothing"/>
      <w:lvlText w:val=""/>
      <w:lvlJc w:val="left"/>
      <w:pPr>
        <w:ind w:left="1080" w:hanging="360"/>
      </w:pPr>
    </w:lvl>
    <w:lvl w:ilvl="2">
      <w:start w:val="1"/>
      <w:numFmt w:val="none"/>
      <w:suff w:val="nothing"/>
      <w:lvlText w:val=""/>
      <w:lvlJc w:val="left"/>
      <w:pPr>
        <w:ind w:left="1440" w:hanging="360"/>
      </w:pPr>
    </w:lvl>
    <w:lvl w:ilvl="3">
      <w:start w:val="1"/>
      <w:numFmt w:val="none"/>
      <w:suff w:val="nothing"/>
      <w:lvlText w:val=""/>
      <w:lvlJc w:val="left"/>
      <w:pPr>
        <w:ind w:left="1800" w:hanging="360"/>
      </w:pPr>
    </w:lvl>
    <w:lvl w:ilvl="4">
      <w:start w:val="1"/>
      <w:numFmt w:val="none"/>
      <w:suff w:val="nothing"/>
      <w:lvlText w:val=""/>
      <w:lvlJc w:val="left"/>
      <w:pPr>
        <w:ind w:left="2160" w:hanging="360"/>
      </w:pPr>
    </w:lvl>
    <w:lvl w:ilvl="5">
      <w:start w:val="1"/>
      <w:numFmt w:val="none"/>
      <w:suff w:val="nothing"/>
      <w:lvlText w:val=""/>
      <w:lvlJc w:val="left"/>
      <w:pPr>
        <w:ind w:left="2520" w:hanging="360"/>
      </w:pPr>
    </w:lvl>
    <w:lvl w:ilvl="6">
      <w:start w:val="1"/>
      <w:numFmt w:val="none"/>
      <w:suff w:val="nothing"/>
      <w:lvlText w:val=""/>
      <w:lvlJc w:val="left"/>
      <w:pPr>
        <w:ind w:left="2880" w:hanging="360"/>
      </w:pPr>
    </w:lvl>
    <w:lvl w:ilvl="7">
      <w:start w:val="1"/>
      <w:numFmt w:val="none"/>
      <w:suff w:val="nothing"/>
      <w:lvlText w:val=""/>
      <w:lvlJc w:val="left"/>
      <w:pPr>
        <w:ind w:left="3240" w:hanging="360"/>
      </w:pPr>
    </w:lvl>
    <w:lvl w:ilvl="8">
      <w:start w:val="1"/>
      <w:numFmt w:val="none"/>
      <w:suff w:val="nothing"/>
      <w:lvlText w:val=""/>
      <w:lvlJc w:val="left"/>
      <w:pPr>
        <w:ind w:left="3600" w:hanging="360"/>
      </w:pPr>
    </w:lvl>
  </w:abstractNum>
  <w:abstractNum w:abstractNumId="1">
    <w:nsid w:val="1E630413"/>
    <w:multiLevelType w:val="multilevel"/>
    <w:tmpl w:val="0A8E2E1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nsid w:val="64D92DD0"/>
    <w:multiLevelType w:val="multilevel"/>
    <w:tmpl w:val="A648C3EE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  <w:b/>
        <w:sz w:val="24"/>
      </w:rPr>
    </w:lvl>
    <w:lvl w:ilvl="1">
      <w:start w:val="1"/>
      <w:numFmt w:val="none"/>
      <w:suff w:val="nothing"/>
      <w:lvlText w:val=""/>
      <w:lvlJc w:val="left"/>
      <w:pPr>
        <w:ind w:left="1080" w:hanging="360"/>
      </w:pPr>
    </w:lvl>
    <w:lvl w:ilvl="2">
      <w:start w:val="1"/>
      <w:numFmt w:val="none"/>
      <w:suff w:val="nothing"/>
      <w:lvlText w:val=""/>
      <w:lvlJc w:val="left"/>
      <w:pPr>
        <w:ind w:left="1440" w:hanging="360"/>
      </w:pPr>
    </w:lvl>
    <w:lvl w:ilvl="3">
      <w:start w:val="1"/>
      <w:numFmt w:val="none"/>
      <w:suff w:val="nothing"/>
      <w:lvlText w:val=""/>
      <w:lvlJc w:val="left"/>
      <w:pPr>
        <w:ind w:left="1800" w:hanging="360"/>
      </w:pPr>
    </w:lvl>
    <w:lvl w:ilvl="4">
      <w:start w:val="1"/>
      <w:numFmt w:val="none"/>
      <w:suff w:val="nothing"/>
      <w:lvlText w:val=""/>
      <w:lvlJc w:val="left"/>
      <w:pPr>
        <w:ind w:left="2160" w:hanging="360"/>
      </w:pPr>
    </w:lvl>
    <w:lvl w:ilvl="5">
      <w:start w:val="1"/>
      <w:numFmt w:val="none"/>
      <w:suff w:val="nothing"/>
      <w:lvlText w:val=""/>
      <w:lvlJc w:val="left"/>
      <w:pPr>
        <w:ind w:left="2520" w:hanging="360"/>
      </w:pPr>
    </w:lvl>
    <w:lvl w:ilvl="6">
      <w:start w:val="1"/>
      <w:numFmt w:val="none"/>
      <w:suff w:val="nothing"/>
      <w:lvlText w:val=""/>
      <w:lvlJc w:val="left"/>
      <w:pPr>
        <w:ind w:left="2880" w:hanging="360"/>
      </w:pPr>
    </w:lvl>
    <w:lvl w:ilvl="7">
      <w:start w:val="1"/>
      <w:numFmt w:val="none"/>
      <w:suff w:val="nothing"/>
      <w:lvlText w:val=""/>
      <w:lvlJc w:val="left"/>
      <w:pPr>
        <w:ind w:left="3240" w:hanging="360"/>
      </w:pPr>
    </w:lvl>
    <w:lvl w:ilvl="8">
      <w:start w:val="1"/>
      <w:numFmt w:val="none"/>
      <w:suff w:val="nothing"/>
      <w:lvlText w:val=""/>
      <w:lvlJc w:val="left"/>
      <w:pPr>
        <w:ind w:left="3600" w:hanging="36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defaultTabStop w:val="708"/>
  <w:hyphenationZone w:val="425"/>
  <w:characterSpacingControl w:val="doNotCompress"/>
  <w:compat/>
  <w:rsids>
    <w:rsidRoot w:val="002E7CFE"/>
    <w:rsid w:val="00187F82"/>
    <w:rsid w:val="002E7CFE"/>
    <w:rsid w:val="00445596"/>
    <w:rsid w:val="00764D4F"/>
    <w:rsid w:val="007F1C1C"/>
    <w:rsid w:val="00926BAC"/>
    <w:rsid w:val="00DF451C"/>
    <w:rsid w:val="00E42D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12101"/>
    <w:rPr>
      <w:rFonts w:ascii="Times New Roman" w:eastAsia="Times New Roman" w:hAnsi="Times New Roman"/>
      <w:color w:val="00000A"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locked/>
    <w:rsid w:val="00074C90"/>
    <w:rPr>
      <w:rFonts w:ascii="Segoe UI" w:hAnsi="Segoe UI" w:cs="Segoe UI"/>
      <w:sz w:val="18"/>
      <w:szCs w:val="18"/>
      <w:lang w:eastAsia="pl-PL"/>
    </w:rPr>
  </w:style>
  <w:style w:type="character" w:customStyle="1" w:styleId="ListLabel1">
    <w:name w:val="ListLabel 1"/>
    <w:qFormat/>
    <w:rsid w:val="00DF451C"/>
    <w:rPr>
      <w:rFonts w:cs="Wingdings"/>
    </w:rPr>
  </w:style>
  <w:style w:type="character" w:customStyle="1" w:styleId="ListLabel2">
    <w:name w:val="ListLabel 2"/>
    <w:qFormat/>
    <w:rsid w:val="00DF451C"/>
    <w:rPr>
      <w:rFonts w:cs="Courier New"/>
    </w:rPr>
  </w:style>
  <w:style w:type="character" w:customStyle="1" w:styleId="ListLabel3">
    <w:name w:val="ListLabel 3"/>
    <w:qFormat/>
    <w:rsid w:val="00DF451C"/>
    <w:rPr>
      <w:rFonts w:cs="Wingdings"/>
    </w:rPr>
  </w:style>
  <w:style w:type="character" w:customStyle="1" w:styleId="ListLabel4">
    <w:name w:val="ListLabel 4"/>
    <w:qFormat/>
    <w:rsid w:val="00DF451C"/>
    <w:rPr>
      <w:rFonts w:cs="Symbol"/>
    </w:rPr>
  </w:style>
  <w:style w:type="character" w:customStyle="1" w:styleId="ListLabel5">
    <w:name w:val="ListLabel 5"/>
    <w:qFormat/>
    <w:rsid w:val="00DF451C"/>
    <w:rPr>
      <w:rFonts w:cs="Courier New"/>
    </w:rPr>
  </w:style>
  <w:style w:type="character" w:customStyle="1" w:styleId="ListLabel6">
    <w:name w:val="ListLabel 6"/>
    <w:qFormat/>
    <w:rsid w:val="00DF451C"/>
    <w:rPr>
      <w:rFonts w:cs="Wingdings"/>
    </w:rPr>
  </w:style>
  <w:style w:type="character" w:customStyle="1" w:styleId="ListLabel7">
    <w:name w:val="ListLabel 7"/>
    <w:qFormat/>
    <w:rsid w:val="00DF451C"/>
    <w:rPr>
      <w:rFonts w:cs="Symbol"/>
    </w:rPr>
  </w:style>
  <w:style w:type="character" w:customStyle="1" w:styleId="ListLabel8">
    <w:name w:val="ListLabel 8"/>
    <w:qFormat/>
    <w:rsid w:val="00DF451C"/>
    <w:rPr>
      <w:rFonts w:cs="Courier New"/>
    </w:rPr>
  </w:style>
  <w:style w:type="character" w:customStyle="1" w:styleId="ListLabel9">
    <w:name w:val="ListLabel 9"/>
    <w:qFormat/>
    <w:rsid w:val="00DF451C"/>
    <w:rPr>
      <w:rFonts w:cs="Wingdings"/>
    </w:rPr>
  </w:style>
  <w:style w:type="character" w:customStyle="1" w:styleId="ListLabel10">
    <w:name w:val="ListLabel 10"/>
    <w:qFormat/>
    <w:rsid w:val="00DF451C"/>
    <w:rPr>
      <w:rFonts w:ascii="Arial" w:hAnsi="Arial" w:cs="Wingdings"/>
      <w:b/>
      <w:sz w:val="23"/>
    </w:rPr>
  </w:style>
  <w:style w:type="character" w:customStyle="1" w:styleId="ListLabel11">
    <w:name w:val="ListLabel 11"/>
    <w:qFormat/>
    <w:rsid w:val="00DF451C"/>
    <w:rPr>
      <w:rFonts w:ascii="Arial" w:hAnsi="Arial" w:cs="Wingdings"/>
      <w:b/>
      <w:sz w:val="23"/>
    </w:rPr>
  </w:style>
  <w:style w:type="character" w:customStyle="1" w:styleId="ListLabel12">
    <w:name w:val="ListLabel 12"/>
    <w:qFormat/>
    <w:rsid w:val="00DF451C"/>
    <w:rPr>
      <w:rFonts w:ascii="Arial" w:hAnsi="Arial" w:cs="Wingdings"/>
      <w:b/>
      <w:sz w:val="24"/>
    </w:rPr>
  </w:style>
  <w:style w:type="character" w:customStyle="1" w:styleId="ListLabel13">
    <w:name w:val="ListLabel 13"/>
    <w:qFormat/>
    <w:rsid w:val="00DF451C"/>
    <w:rPr>
      <w:rFonts w:ascii="Arial" w:hAnsi="Arial" w:cs="Wingdings"/>
      <w:b/>
      <w:sz w:val="23"/>
    </w:rPr>
  </w:style>
  <w:style w:type="character" w:customStyle="1" w:styleId="ListLabel14">
    <w:name w:val="ListLabel 14"/>
    <w:qFormat/>
    <w:rsid w:val="00DF451C"/>
    <w:rPr>
      <w:rFonts w:ascii="Arial" w:hAnsi="Arial" w:cs="Wingdings"/>
      <w:b/>
      <w:sz w:val="24"/>
    </w:rPr>
  </w:style>
  <w:style w:type="paragraph" w:styleId="Nagwek">
    <w:name w:val="header"/>
    <w:basedOn w:val="Normalny"/>
    <w:next w:val="Tekstpodstawowy"/>
    <w:qFormat/>
    <w:rsid w:val="00DF451C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rsid w:val="00DF451C"/>
    <w:pPr>
      <w:spacing w:after="140" w:line="288" w:lineRule="auto"/>
    </w:pPr>
  </w:style>
  <w:style w:type="paragraph" w:styleId="Lista">
    <w:name w:val="List"/>
    <w:basedOn w:val="Tekstpodstawowy"/>
    <w:rsid w:val="00DF451C"/>
    <w:rPr>
      <w:rFonts w:cs="Arial"/>
    </w:rPr>
  </w:style>
  <w:style w:type="paragraph" w:styleId="Legenda">
    <w:name w:val="caption"/>
    <w:basedOn w:val="Normalny"/>
    <w:qFormat/>
    <w:rsid w:val="00DF451C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rsid w:val="00DF451C"/>
    <w:pPr>
      <w:suppressLineNumbers/>
    </w:pPr>
    <w:rPr>
      <w:rFonts w:cs="Arial"/>
    </w:rPr>
  </w:style>
  <w:style w:type="paragraph" w:styleId="Akapitzlist">
    <w:name w:val="List Paragraph"/>
    <w:basedOn w:val="Normalny"/>
    <w:uiPriority w:val="99"/>
    <w:qFormat/>
    <w:rsid w:val="00312101"/>
    <w:pPr>
      <w:ind w:left="720"/>
    </w:pPr>
  </w:style>
  <w:style w:type="paragraph" w:styleId="Bezodstpw">
    <w:name w:val="No Spacing"/>
    <w:uiPriority w:val="99"/>
    <w:qFormat/>
    <w:rsid w:val="00312101"/>
    <w:rPr>
      <w:rFonts w:ascii="Times New Roman" w:eastAsia="Times New Roman" w:hAnsi="Times New Roman"/>
      <w:color w:val="00000A"/>
      <w:sz w:val="22"/>
    </w:rPr>
  </w:style>
  <w:style w:type="paragraph" w:styleId="Tekstdymka">
    <w:name w:val="Balloon Text"/>
    <w:basedOn w:val="Normalny"/>
    <w:link w:val="TekstdymkaZnak"/>
    <w:uiPriority w:val="99"/>
    <w:semiHidden/>
    <w:qFormat/>
    <w:rsid w:val="00074C90"/>
    <w:rPr>
      <w:rFonts w:ascii="Segoe UI" w:hAnsi="Segoe UI" w:cs="Segoe UI"/>
      <w:sz w:val="18"/>
      <w:szCs w:val="18"/>
    </w:rPr>
  </w:style>
  <w:style w:type="paragraph" w:styleId="Poprawka">
    <w:name w:val="Revision"/>
    <w:uiPriority w:val="99"/>
    <w:semiHidden/>
    <w:qFormat/>
    <w:rsid w:val="00074C90"/>
    <w:rPr>
      <w:rFonts w:ascii="Times New Roman" w:eastAsia="Times New Roman" w:hAnsi="Times New Roman"/>
      <w:color w:val="00000A"/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310</Words>
  <Characters>1866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INSTRUKCJA POBIERANIA PRÓBEK KAŁU DO PODŁOŻA TRANSPORTOWEGO W KIERUNKU NOSICIELSTWA PAŁECZEK Z RODZAJU SALMONELLA/SHIGELLA</vt:lpstr>
    </vt:vector>
  </TitlesOfParts>
  <Company>PSSE-TUREK</Company>
  <LinksUpToDate>false</LinksUpToDate>
  <CharactersWithSpaces>2172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INSTRUKCJA POBIERANIA PRÓBEK KAŁU DO PODŁOŻA TRANSPORTOWEGO W KIERUNKU NOSICIELSTWA PAŁECZEK Z RODZAJU SALMONELLA/SHIGELLA</dc:title>
  <dc:subject/>
  <dc:creator>kamila.galemba</dc:creator>
  <dc:description/>
  <cp:lastModifiedBy>Katarzyna_J</cp:lastModifiedBy>
  <cp:revision>15</cp:revision>
  <cp:lastPrinted>2022-01-21T07:41:00Z</cp:lastPrinted>
  <dcterms:created xsi:type="dcterms:W3CDTF">2019-02-15T08:19:00Z</dcterms:created>
  <dcterms:modified xsi:type="dcterms:W3CDTF">2022-04-05T11:55:00Z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PSSE-TUREK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