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9135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E464B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</w:t>
      </w:r>
      <w:r w:rsidR="00B511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05DC4" w:rsidRDefault="00A05DC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05DC4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DOOŚ-WDŚZOO.420.30.2021.US.11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05DC4" w:rsidRPr="00A05DC4" w:rsidRDefault="00A05DC4" w:rsidP="00A05D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5D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85 ust. 3 ustawy z dnia 3 października 2008 r. o udostępnianiu informacji o środowisku i jego ochronie, udziale społeczeństwa w ochronie środowiska oraz o ocenach oddziaływania na środowisko (Dz. U. z 2022 r. poz. 1029, ze zm.), dalej ustawa </w:t>
      </w:r>
      <w:proofErr w:type="spellStart"/>
      <w:r w:rsidRPr="00A05DC4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A05D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 społeczeństwo, że Generalny Dyrektor Ochrony Środowiska decyzją z dnia 20 maja 2022 r., znak: DOOŚ-WDŚZOO.420.30.2021.US. 10, uchylił decyzję Regionalnego Dyrektora Ochrony Środowiska w Katowicach z dnia 14 kwietnia 2021 r., znak: WOOŚ.420.78.2018.RK1.67, określającą środowiskowe uwarunkowania realizacji przedsięwzięcia polegającego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na budowie ciepłowni na biomasę</w:t>
      </w:r>
      <w:r w:rsidRPr="00A05D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paliwo alternatywne (RDF) na działkach nr 6453/1, 6453/3, 6453/4, 6453/5, 6453/6, 6453/43 obręb 0007 Żywiec, powiat żywiecki, województwo śląskie, w całości i odmówił określenia środowiskowych uwarunkowań realizacji ww. przedsięwzięcia.</w:t>
      </w:r>
    </w:p>
    <w:p w:rsidR="00A05DC4" w:rsidRPr="00A05DC4" w:rsidRDefault="00A05DC4" w:rsidP="00A05D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5D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Społeczeństwu decyzja udostępniana jest zgodnie z przepisami ustawy </w:t>
      </w:r>
      <w:proofErr w:type="spellStart"/>
      <w:r w:rsidRPr="00A05DC4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A05D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zawartymi w Dziale II „Udostępnianie informacji o środowisku i jego ochronie”.</w:t>
      </w:r>
    </w:p>
    <w:p w:rsidR="0055430F" w:rsidRDefault="00A05DC4" w:rsidP="00A05D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5D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 treść decyzji zostanie opublikowana, zgodnie z art. 85 ust. 3 ustawy </w:t>
      </w:r>
      <w:proofErr w:type="spellStart"/>
      <w:r w:rsidRPr="00A05DC4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A05DC4">
        <w:rPr>
          <w:rFonts w:asciiTheme="minorHAnsi" w:hAnsiTheme="minorHAnsi" w:cstheme="minorHAnsi"/>
          <w:bCs/>
          <w:color w:val="000000"/>
          <w:sz w:val="24"/>
          <w:szCs w:val="24"/>
        </w:rPr>
        <w:t>, w terminie do 7 dni od dnia jej wydania w Biuletynie Informacji Publicznej Generalnej Dyrekcji Ochrony Środowiska (</w:t>
      </w:r>
      <w:hyperlink r:id="rId9" w:history="1">
        <w:r w:rsidRPr="00527BD2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A05DC4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A05DC4" w:rsidRDefault="00A05DC4" w:rsidP="00A05D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B5119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55430F">
        <w:rPr>
          <w:rFonts w:asciiTheme="minorHAnsi" w:hAnsiTheme="minorHAnsi" w:cstheme="minorHAnsi"/>
          <w:bCs/>
          <w:sz w:val="24"/>
          <w:szCs w:val="24"/>
        </w:rPr>
        <w:t>24.05.2022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985B8F" w:rsidRPr="00B35A7F" w:rsidRDefault="0055430F" w:rsidP="0055430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5430F">
        <w:rPr>
          <w:rFonts w:asciiTheme="minorHAnsi" w:hAnsiTheme="minorHAnsi" w:cstheme="minorHAnsi"/>
          <w:bCs/>
        </w:rPr>
        <w:t xml:space="preserve">Art. 85 ust. 3 ustawy </w:t>
      </w:r>
      <w:proofErr w:type="spellStart"/>
      <w:r w:rsidRPr="0055430F">
        <w:rPr>
          <w:rFonts w:asciiTheme="minorHAnsi" w:hAnsiTheme="minorHAnsi" w:cstheme="minorHAnsi"/>
          <w:bCs/>
        </w:rPr>
        <w:t>ooś</w:t>
      </w:r>
      <w:proofErr w:type="spellEnd"/>
      <w:r w:rsidRPr="0055430F">
        <w:rPr>
          <w:rFonts w:asciiTheme="minorHAnsi" w:hAnsiTheme="minorHAnsi" w:cstheme="minorHAnsi"/>
          <w:bCs/>
        </w:rPr>
        <w:t xml:space="preserve">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podając</w:t>
      </w:r>
      <w:r w:rsidRPr="0055430F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treścią, oraz z dokumentacją sprawy, w tym z uzgodnieniami i opiniami organów, o których mowa w art. 77 ust. 1, a także udostępnia na okres 14 dni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55430F">
        <w:rPr>
          <w:rFonts w:asciiTheme="minorHAnsi" w:hAnsiTheme="minorHAnsi" w:cstheme="minorHAnsi"/>
          <w:bCs/>
        </w:rPr>
        <w:t xml:space="preserve">podmiotowej obsługującego go </w:t>
      </w:r>
      <w:r w:rsidRPr="0055430F">
        <w:rPr>
          <w:rFonts w:asciiTheme="minorHAnsi" w:hAnsiTheme="minorHAnsi" w:cstheme="minorHAnsi"/>
          <w:bCs/>
        </w:rPr>
        <w:lastRenderedPageBreak/>
        <w:t>urzędu treść tej decyzji,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99" w:rsidRDefault="00584599">
      <w:pPr>
        <w:spacing w:after="0" w:line="240" w:lineRule="auto"/>
      </w:pPr>
      <w:r>
        <w:separator/>
      </w:r>
    </w:p>
  </w:endnote>
  <w:endnote w:type="continuationSeparator" w:id="0">
    <w:p w:rsidR="00584599" w:rsidRDefault="0058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05DC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8459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99" w:rsidRDefault="00584599">
      <w:pPr>
        <w:spacing w:after="0" w:line="240" w:lineRule="auto"/>
      </w:pPr>
      <w:r>
        <w:separator/>
      </w:r>
    </w:p>
  </w:footnote>
  <w:footnote w:type="continuationSeparator" w:id="0">
    <w:p w:rsidR="00584599" w:rsidRDefault="0058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58459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8459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8459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0C0C2A"/>
    <w:rsid w:val="00155027"/>
    <w:rsid w:val="00163D70"/>
    <w:rsid w:val="00183492"/>
    <w:rsid w:val="00192994"/>
    <w:rsid w:val="001C06EF"/>
    <w:rsid w:val="001D479F"/>
    <w:rsid w:val="002446E3"/>
    <w:rsid w:val="00252882"/>
    <w:rsid w:val="002C5943"/>
    <w:rsid w:val="003A30B2"/>
    <w:rsid w:val="003A4832"/>
    <w:rsid w:val="004167D0"/>
    <w:rsid w:val="00444B9D"/>
    <w:rsid w:val="00457259"/>
    <w:rsid w:val="004B5A5B"/>
    <w:rsid w:val="004F5C94"/>
    <w:rsid w:val="005136CB"/>
    <w:rsid w:val="0055430F"/>
    <w:rsid w:val="00571E53"/>
    <w:rsid w:val="005755C8"/>
    <w:rsid w:val="00584599"/>
    <w:rsid w:val="005C69A8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05DC4"/>
    <w:rsid w:val="00A40900"/>
    <w:rsid w:val="00A74685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A0A2B"/>
    <w:rsid w:val="00CF3313"/>
    <w:rsid w:val="00D231CE"/>
    <w:rsid w:val="00D60B77"/>
    <w:rsid w:val="00D834C7"/>
    <w:rsid w:val="00E375CB"/>
    <w:rsid w:val="00E464BA"/>
    <w:rsid w:val="00E55ACB"/>
    <w:rsid w:val="00E607F5"/>
    <w:rsid w:val="00E61949"/>
    <w:rsid w:val="00E72A9E"/>
    <w:rsid w:val="00EC73F7"/>
    <w:rsid w:val="00FA5F4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F1B9-F148-4CAE-BDAE-290585AB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2</cp:revision>
  <cp:lastPrinted>2023-06-05T13:14:00Z</cp:lastPrinted>
  <dcterms:created xsi:type="dcterms:W3CDTF">2023-07-10T08:50:00Z</dcterms:created>
  <dcterms:modified xsi:type="dcterms:W3CDTF">2023-07-10T08:50:00Z</dcterms:modified>
</cp:coreProperties>
</file>