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E54" w:rsidRDefault="00022E54" w:rsidP="00022E5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92A545A">
            <wp:extent cx="5761355" cy="8229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482" w:rsidRPr="008D3482" w:rsidRDefault="008D3482" w:rsidP="008D3482">
      <w:pPr>
        <w:rPr>
          <w:b/>
        </w:rPr>
      </w:pPr>
      <w:r w:rsidRPr="008D3482">
        <w:rPr>
          <w:b/>
        </w:rPr>
        <w:t xml:space="preserve">Sygnalizowanie o potencjalnych nieprawidłowościach w projekcie pn. „Aktualizacja programu inwestycyjnego </w:t>
      </w:r>
      <w:bookmarkStart w:id="0" w:name="_GoBack"/>
      <w:r w:rsidRPr="008D3482">
        <w:rPr>
          <w:b/>
        </w:rPr>
        <w:t>w zakresie poprawy jakości i ograniczenia strat wody przeznaczonej do spożycia przez ludzi</w:t>
      </w:r>
      <w:bookmarkEnd w:id="0"/>
      <w:r w:rsidRPr="008D3482">
        <w:rPr>
          <w:b/>
        </w:rPr>
        <w:t>”</w:t>
      </w:r>
      <w:r w:rsidR="0065110B">
        <w:rPr>
          <w:b/>
        </w:rPr>
        <w:t>.</w:t>
      </w:r>
      <w:r w:rsidRPr="008D3482">
        <w:rPr>
          <w:b/>
        </w:rPr>
        <w:t xml:space="preserve"> </w:t>
      </w:r>
    </w:p>
    <w:p w:rsidR="008D3482" w:rsidRDefault="008D3482" w:rsidP="008D3482">
      <w:r>
        <w:t xml:space="preserve">W Instytucji Zarządzającej </w:t>
      </w:r>
      <w:proofErr w:type="spellStart"/>
      <w:r>
        <w:t>FEnIKS</w:t>
      </w:r>
      <w:proofErr w:type="spellEnd"/>
      <w:r>
        <w:t xml:space="preserve"> został opracowany i funkcjonuje mechanizm służący sygnalizowaniu potencjalnych nieprawidłowości lub nadużyć finansowych. To narzędzie informatyczne umożliwiające przekazywanie informacji o podejrzeniu wystąpienia nieprawidłowości lub nadużycia finansowego.</w:t>
      </w:r>
    </w:p>
    <w:p w:rsidR="008D3482" w:rsidRDefault="008D3482" w:rsidP="008D3482">
      <w:r>
        <w:t>Istnieje możliwość zgłaszania do Instytucji Zarządzającej, Instytucji Pośredniczącej lub Instytucji Wdrażającej podejrzenia o niezgodności Projektu lub działań Beneficjenta z Kartą Praw Podstawowych (KPP) i Konwencją o prawach osób niepełnosprawnych (KPON).</w:t>
      </w:r>
    </w:p>
    <w:p w:rsidR="008D3482" w:rsidRDefault="008D3482" w:rsidP="008D3482">
      <w:r>
        <w:t>Sygnały, zgłoszenia i lub skargi dotyczące wystąpienia niezgodności Projektu z postanowieniami KPP lub KPON mogą przekazywać osoby fizyczne (uczestnicy projektu lub ich pełnomocnicy i przedstawiciele), instytucje uczestniczące we wdrażaniu funduszy Unii Europejskiej, strona społeczna (stowarzyszenia, fundacje), za pomocą (zgłoszenie w każdej z poniższych form odnosi takie skutki, jakby było przekazane w formie pisemnej):</w:t>
      </w:r>
    </w:p>
    <w:p w:rsidR="008D3482" w:rsidRDefault="008D3482" w:rsidP="008D3482">
      <w:r>
        <w:t>1) poczty tradycyjnej - w postaci przesyłki listowej na adres ministerstwa: Ministerstwo Funduszy i Polityki Regionalnej, ul. Wspólna 2/4, 00-926 Warszawa lub Ministerstwo Klimatu i Środowiska, ul. Wawelska 52/54, 00-922 Warszawa lub Narodowy Fundusz Ochrony Środowiska i Gospodarki Wodnej, ul. Pańska 97, 00-834 Warszawa;</w:t>
      </w:r>
    </w:p>
    <w:p w:rsidR="008D3482" w:rsidRDefault="008D3482" w:rsidP="008D3482">
      <w:r>
        <w:t>2) skrzynki nadawczej e-PUAP Ministerstwa Funduszy i Polityki Regionalnej lub Ministerstwa Klimatu i Środowiska lub Narodowego Funduszu Ochrony Środowiska i Gospodarki Wodnej l</w:t>
      </w:r>
      <w:r w:rsidRPr="008D3482">
        <w:t>ub z wykorzystaniem publicznej usługi</w:t>
      </w:r>
      <w:r>
        <w:t xml:space="preserve"> rejestrowanego doręczenia elektronicznego lub publicznej usługi hybrydowej, o których mowa w ustawie z dnia 18 listopada 2020 r. o doręczeniach elektronicznych (Dz. U. z 2024 r. poz. 1045, z </w:t>
      </w:r>
      <w:proofErr w:type="spellStart"/>
      <w:r>
        <w:t>późn</w:t>
      </w:r>
      <w:proofErr w:type="spellEnd"/>
      <w:r>
        <w:t>. zm.),</w:t>
      </w:r>
    </w:p>
    <w:p w:rsidR="008D3482" w:rsidRDefault="008D3482" w:rsidP="008D3482">
      <w:r>
        <w:t xml:space="preserve">3) formularza internetowego e-Nieprawidłowości, dostępnego na stronie </w:t>
      </w:r>
      <w:hyperlink r:id="rId7" w:history="1">
        <w:r w:rsidRPr="002A05A9">
          <w:rPr>
            <w:rStyle w:val="Hipercze"/>
          </w:rPr>
          <w:t>www.feniks.gov.pl</w:t>
        </w:r>
      </w:hyperlink>
      <w:r>
        <w:t xml:space="preserve"> ,</w:t>
      </w:r>
    </w:p>
    <w:p w:rsidR="008D3482" w:rsidRDefault="008D3482" w:rsidP="008D3482">
      <w:r>
        <w:t xml:space="preserve">4) mechanizmu </w:t>
      </w:r>
      <w:proofErr w:type="spellStart"/>
      <w:r>
        <w:t>sygnalistycznego</w:t>
      </w:r>
      <w:proofErr w:type="spellEnd"/>
      <w:r>
        <w:t xml:space="preserve"> rozumianego jako dedykowany adres e-mail: </w:t>
      </w:r>
      <w:hyperlink r:id="rId8" w:history="1">
        <w:r w:rsidRPr="002A05A9">
          <w:rPr>
            <w:rStyle w:val="Hipercze"/>
          </w:rPr>
          <w:t>rownosc.feniks@mfipr.gov.pl</w:t>
        </w:r>
      </w:hyperlink>
      <w:r>
        <w:t xml:space="preserve">  lub </w:t>
      </w:r>
      <w:hyperlink r:id="rId9" w:history="1">
        <w:r w:rsidRPr="002A05A9">
          <w:rPr>
            <w:rStyle w:val="Hipercze"/>
          </w:rPr>
          <w:t>naduzycia.feniks@mfipr.gov.pl</w:t>
        </w:r>
      </w:hyperlink>
      <w:r>
        <w:t xml:space="preserve"> ,</w:t>
      </w:r>
    </w:p>
    <w:p w:rsidR="0072401E" w:rsidRDefault="008D3482" w:rsidP="008D3482">
      <w:r>
        <w:t>5) doręczenia osobistego do kancelarii Ministerstwa Funduszy i Polityki Regionalnej, ul. Wspólna 2/4, 00-926 Warszawa lub kancelarii Ministerstwa Klimatu i Środowiska, ul. Wawelska 52/54, 00-922 Warszawa lub kancelarii Narodowego Funduszu Ochrony Środowiska i Gospodarki Wodnej, ul. Pańska 97, 00-834 Warszawa.</w:t>
      </w:r>
    </w:p>
    <w:sectPr w:rsidR="0072401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ADA" w:rsidRDefault="00980ADA" w:rsidP="00022E54">
      <w:pPr>
        <w:spacing w:after="0" w:line="240" w:lineRule="auto"/>
      </w:pPr>
      <w:r>
        <w:separator/>
      </w:r>
    </w:p>
  </w:endnote>
  <w:endnote w:type="continuationSeparator" w:id="0">
    <w:p w:rsidR="00980ADA" w:rsidRDefault="00980ADA" w:rsidP="0002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ADA" w:rsidRDefault="00980ADA" w:rsidP="00022E54">
      <w:pPr>
        <w:spacing w:after="0" w:line="240" w:lineRule="auto"/>
      </w:pPr>
      <w:r>
        <w:separator/>
      </w:r>
    </w:p>
  </w:footnote>
  <w:footnote w:type="continuationSeparator" w:id="0">
    <w:p w:rsidR="00980ADA" w:rsidRDefault="00980ADA" w:rsidP="0002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54" w:rsidRDefault="00022E54">
    <w:pPr>
      <w:pStyle w:val="Nagwek"/>
    </w:pPr>
  </w:p>
  <w:p w:rsidR="00022E54" w:rsidRDefault="00022E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82"/>
    <w:rsid w:val="00022E54"/>
    <w:rsid w:val="0065110B"/>
    <w:rsid w:val="0066351D"/>
    <w:rsid w:val="008D3482"/>
    <w:rsid w:val="00941852"/>
    <w:rsid w:val="0098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6F37A"/>
  <w15:chartTrackingRefBased/>
  <w15:docId w15:val="{C2A7B579-2503-45F5-B3E3-07A22D05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34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34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22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E54"/>
  </w:style>
  <w:style w:type="paragraph" w:styleId="Stopka">
    <w:name w:val="footer"/>
    <w:basedOn w:val="Normalny"/>
    <w:link w:val="StopkaZnak"/>
    <w:uiPriority w:val="99"/>
    <w:unhideWhenUsed/>
    <w:rsid w:val="00022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wnosc.feniks@mfipr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eniks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aduzycia.feniks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Ołdak Mariusz</dc:creator>
  <cp:keywords/>
  <dc:description/>
  <cp:lastModifiedBy>Ołdak Mariusz</cp:lastModifiedBy>
  <cp:revision>2</cp:revision>
  <dcterms:created xsi:type="dcterms:W3CDTF">2026-08-05T05:30:00Z</dcterms:created>
  <dcterms:modified xsi:type="dcterms:W3CDTF">2026-08-05T05:30:00Z</dcterms:modified>
</cp:coreProperties>
</file>