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A314C" w14:textId="6C9C70A7" w:rsidR="00336A3E" w:rsidRPr="00B166A4" w:rsidRDefault="00D50D3E" w:rsidP="00B166A4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/>
          <w:sz w:val="24"/>
          <w:szCs w:val="26"/>
          <w:lang w:eastAsia="pl-PL"/>
        </w:rPr>
      </w:pPr>
      <w:r w:rsidRPr="00BB3757">
        <w:rPr>
          <w:rFonts w:ascii="Times" w:eastAsia="Times New Roman" w:hAnsi="Times" w:cs="Times New Roman"/>
          <w:b/>
          <w:sz w:val="24"/>
          <w:szCs w:val="26"/>
          <w:lang w:eastAsia="pl-PL"/>
        </w:rPr>
        <w:t>FORMULARZ OFERTOWY</w:t>
      </w:r>
    </w:p>
    <w:p w14:paraId="490DE5F7" w14:textId="77777777" w:rsidR="00D06088" w:rsidRPr="00BB3757" w:rsidRDefault="00D06088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74E2C2F7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              Generalna Dyrekcja Dróg 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br/>
        <w:t xml:space="preserve">                                                                                         Krajowych i Autostrad</w:t>
      </w:r>
    </w:p>
    <w:p w14:paraId="3A5E64C2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              …………………………………..</w:t>
      </w:r>
    </w:p>
    <w:p w14:paraId="61865E22" w14:textId="7430AAA2" w:rsidR="00CB557B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              …………………………………..</w:t>
      </w:r>
    </w:p>
    <w:p w14:paraId="5E944B5A" w14:textId="77777777" w:rsidR="00D06088" w:rsidRPr="00BB3757" w:rsidRDefault="00D06088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7F98EAB1" w14:textId="37496315" w:rsidR="002F7609" w:rsidRDefault="00D50D3E" w:rsidP="00B166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/>
          <w:bCs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Dotyczy zamówienia na: </w:t>
      </w:r>
      <w:r w:rsidR="00B166A4" w:rsidRPr="00B166A4">
        <w:rPr>
          <w:rFonts w:ascii="Times New Roman" w:eastAsia="Times New Roman" w:hAnsi="Times New Roman" w:cs="Arial"/>
          <w:b/>
          <w:bCs/>
          <w:sz w:val="24"/>
          <w:szCs w:val="20"/>
          <w:lang w:eastAsia="pl-PL"/>
        </w:rPr>
        <w:t>dostaw</w:t>
      </w:r>
      <w:r w:rsidR="00B166A4">
        <w:rPr>
          <w:rFonts w:ascii="Times New Roman" w:eastAsia="Times New Roman" w:hAnsi="Times New Roman" w:cs="Arial"/>
          <w:b/>
          <w:bCs/>
          <w:sz w:val="24"/>
          <w:szCs w:val="20"/>
          <w:lang w:eastAsia="pl-PL"/>
        </w:rPr>
        <w:t>ę</w:t>
      </w:r>
      <w:r w:rsidR="00B166A4" w:rsidRPr="00B166A4">
        <w:rPr>
          <w:rFonts w:ascii="Times New Roman" w:eastAsia="Times New Roman" w:hAnsi="Times New Roman" w:cs="Arial"/>
          <w:b/>
          <w:bCs/>
          <w:sz w:val="24"/>
          <w:szCs w:val="20"/>
          <w:lang w:eastAsia="pl-PL"/>
        </w:rPr>
        <w:t>, wdrożenie i uruchomienie systemu do paszportyzacji infrastruktury teleinformatycznej, przeznaczonego do ewidencji infrastruktury aktywnej i pasywnej eksploatowanej przez Zamawiającego na terenie całego kraju.</w:t>
      </w:r>
      <w:r w:rsidR="00B166A4">
        <w:rPr>
          <w:rFonts w:ascii="Times New Roman" w:eastAsia="Times New Roman" w:hAnsi="Times New Roman" w:cs="Arial"/>
          <w:b/>
          <w:bCs/>
          <w:sz w:val="24"/>
          <w:szCs w:val="20"/>
          <w:lang w:eastAsia="pl-PL"/>
        </w:rPr>
        <w:t xml:space="preserve"> W ramach realizacji przedmiotu zamówienia </w:t>
      </w:r>
      <w:r w:rsidR="00B166A4" w:rsidRPr="00B166A4">
        <w:rPr>
          <w:rFonts w:ascii="Times New Roman" w:eastAsia="Times New Roman" w:hAnsi="Times New Roman" w:cs="Arial"/>
          <w:b/>
          <w:bCs/>
          <w:sz w:val="24"/>
          <w:szCs w:val="20"/>
          <w:lang w:eastAsia="pl-PL"/>
        </w:rPr>
        <w:t>Wykonawca zobowiązuje się do</w:t>
      </w:r>
      <w:r w:rsidR="00B166A4">
        <w:rPr>
          <w:rFonts w:ascii="Times New Roman" w:eastAsia="Times New Roman" w:hAnsi="Times New Roman" w:cs="Arial"/>
          <w:b/>
          <w:bCs/>
          <w:sz w:val="24"/>
          <w:szCs w:val="20"/>
          <w:lang w:eastAsia="pl-PL"/>
        </w:rPr>
        <w:t xml:space="preserve"> </w:t>
      </w:r>
      <w:r w:rsidR="00B166A4" w:rsidRPr="00B166A4">
        <w:rPr>
          <w:rFonts w:ascii="Times New Roman" w:eastAsia="Times New Roman" w:hAnsi="Times New Roman" w:cs="Arial"/>
          <w:b/>
          <w:bCs/>
          <w:sz w:val="24"/>
          <w:szCs w:val="20"/>
          <w:lang w:eastAsia="pl-PL"/>
        </w:rPr>
        <w:t>dostarczenia licencji Systemu do paszportyzacji infrastruktury teleinformatycznej udzielonych na czas nieoznaczony (licencji wieczystych), umożliwiających jednoczesne korzystanie z Systemu przez co najmniej 4 użytkowników (licencje typu pływające)</w:t>
      </w:r>
      <w:r w:rsidR="00B166A4">
        <w:rPr>
          <w:rFonts w:ascii="Times New Roman" w:eastAsia="Times New Roman" w:hAnsi="Times New Roman" w:cs="Arial"/>
          <w:b/>
          <w:bCs/>
          <w:sz w:val="24"/>
          <w:szCs w:val="20"/>
          <w:lang w:eastAsia="pl-PL"/>
        </w:rPr>
        <w:t xml:space="preserve">, </w:t>
      </w:r>
      <w:r w:rsidR="00B166A4" w:rsidRPr="00B166A4">
        <w:rPr>
          <w:rFonts w:ascii="Times New Roman" w:eastAsia="Times New Roman" w:hAnsi="Times New Roman" w:cs="Arial"/>
          <w:b/>
          <w:bCs/>
          <w:sz w:val="24"/>
          <w:szCs w:val="20"/>
          <w:lang w:eastAsia="pl-PL"/>
        </w:rPr>
        <w:t>wdrożenia obejmującego instalację, konfigurację oraz uruchomienie dostarczonego Systemu w środowisku Zamawiającego, zgodnie z wymaganiami określonymi  w OPZ</w:t>
      </w:r>
      <w:r w:rsidR="00B166A4">
        <w:rPr>
          <w:rFonts w:ascii="Times New Roman" w:eastAsia="Times New Roman" w:hAnsi="Times New Roman" w:cs="Arial"/>
          <w:b/>
          <w:bCs/>
          <w:sz w:val="24"/>
          <w:szCs w:val="20"/>
          <w:lang w:eastAsia="pl-PL"/>
        </w:rPr>
        <w:t xml:space="preserve">, </w:t>
      </w:r>
      <w:r w:rsidR="00B166A4" w:rsidRPr="00B166A4">
        <w:rPr>
          <w:rFonts w:ascii="Times New Roman" w:eastAsia="Times New Roman" w:hAnsi="Times New Roman" w:cs="Arial"/>
          <w:b/>
          <w:bCs/>
          <w:sz w:val="24"/>
          <w:szCs w:val="20"/>
          <w:lang w:eastAsia="pl-PL"/>
        </w:rPr>
        <w:t>zapewnienia gwarancji i</w:t>
      </w:r>
      <w:r w:rsidR="00B166A4">
        <w:rPr>
          <w:rFonts w:ascii="Times New Roman" w:eastAsia="Times New Roman" w:hAnsi="Times New Roman" w:cs="Arial"/>
          <w:b/>
          <w:bCs/>
          <w:sz w:val="24"/>
          <w:szCs w:val="20"/>
          <w:lang w:eastAsia="pl-PL"/>
        </w:rPr>
        <w:t> </w:t>
      </w:r>
      <w:r w:rsidR="00B166A4" w:rsidRPr="00B166A4">
        <w:rPr>
          <w:rFonts w:ascii="Times New Roman" w:eastAsia="Times New Roman" w:hAnsi="Times New Roman" w:cs="Arial"/>
          <w:b/>
          <w:bCs/>
          <w:sz w:val="24"/>
          <w:szCs w:val="20"/>
          <w:lang w:eastAsia="pl-PL"/>
        </w:rPr>
        <w:t>wsparcia technicznego dla Systemu</w:t>
      </w:r>
      <w:r w:rsidR="00B166A4">
        <w:rPr>
          <w:rFonts w:ascii="Times New Roman" w:eastAsia="Times New Roman" w:hAnsi="Times New Roman" w:cs="Arial"/>
          <w:b/>
          <w:bCs/>
          <w:sz w:val="24"/>
          <w:szCs w:val="20"/>
          <w:lang w:eastAsia="pl-PL"/>
        </w:rPr>
        <w:t xml:space="preserve"> w okresie 24 miesięcy od dnia podpisania protokołu odbioru końcowego, w</w:t>
      </w:r>
      <w:r w:rsidR="00B166A4" w:rsidRPr="00B166A4">
        <w:rPr>
          <w:rFonts w:ascii="Times New Roman" w:eastAsia="Times New Roman" w:hAnsi="Times New Roman" w:cs="Arial"/>
          <w:b/>
          <w:bCs/>
          <w:sz w:val="24"/>
          <w:szCs w:val="20"/>
          <w:lang w:eastAsia="pl-PL"/>
        </w:rPr>
        <w:t>ykonania i przekazania kompletnej dokumentacji powykonawczej, administracyjnej oraz użytkowej dotyczącej wdrożonego Systemu, a także przeprowadzenia instruktażu stanowiskowego.</w:t>
      </w:r>
    </w:p>
    <w:p w14:paraId="2C42DD5A" w14:textId="77777777" w:rsidR="00D06088" w:rsidRPr="00D06088" w:rsidRDefault="00D06088" w:rsidP="00D0608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b/>
          <w:bCs/>
          <w:sz w:val="24"/>
          <w:szCs w:val="20"/>
          <w:lang w:eastAsia="pl-PL"/>
        </w:rPr>
      </w:pPr>
    </w:p>
    <w:p w14:paraId="39B5EC0A" w14:textId="6E1DE26F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Wykonawca:</w:t>
      </w:r>
    </w:p>
    <w:p w14:paraId="132D1613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43B49398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018F0D02" w14:textId="77777777" w:rsidR="00D50D3E" w:rsidRPr="00D5785B" w:rsidRDefault="00D50D3E" w:rsidP="00D50D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(nazwa (firma) dokła</w:t>
      </w:r>
      <w:r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dny adres Wykonawcy/Wykonawców)</w:t>
      </w:r>
    </w:p>
    <w:p w14:paraId="67F2B095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.………………………………………………………………………………………………….</w:t>
      </w:r>
    </w:p>
    <w:p w14:paraId="646D406F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                                        (NIP, REGON)</w:t>
      </w:r>
    </w:p>
    <w:p w14:paraId="4E4DD4BD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oferuje przedmiot zamówienia o nazwie:</w:t>
      </w:r>
    </w:p>
    <w:p w14:paraId="739580E8" w14:textId="30BE8C2B" w:rsidR="00336A3E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.………………………………………………………………………………………………….</w:t>
      </w:r>
    </w:p>
    <w:p w14:paraId="7D6FF2EB" w14:textId="2EB53D63" w:rsidR="00336A3E" w:rsidRPr="00BB3757" w:rsidRDefault="00336A3E" w:rsidP="00336A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za </w:t>
      </w:r>
      <w:r w:rsidR="009949D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całkowitą 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cenę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netto …………………………….., podatek Vat ………………%, 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br/>
        <w:t xml:space="preserve">co stanowi </w:t>
      </w:r>
      <w:r w:rsidR="009949D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całkowitą 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cenę brutto: .…………………………………………………………</w:t>
      </w:r>
    </w:p>
    <w:p w14:paraId="7340522A" w14:textId="59DE115C" w:rsidR="00336A3E" w:rsidRDefault="00336A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(słownie zł: …………………………………………………………………………… brutto)</w:t>
      </w:r>
    </w:p>
    <w:p w14:paraId="1AF933AE" w14:textId="32EA9F41" w:rsidR="003D5F3C" w:rsidRDefault="003D5F3C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Rozdzieloną na:</w:t>
      </w:r>
    </w:p>
    <w:p w14:paraId="7240DB7C" w14:textId="759857A3" w:rsidR="003D5F3C" w:rsidRPr="003D5F3C" w:rsidRDefault="003D5F3C" w:rsidP="003D5F3C">
      <w:pPr>
        <w:widowControl w:val="0"/>
        <w:numPr>
          <w:ilvl w:val="0"/>
          <w:numId w:val="4"/>
        </w:numPr>
        <w:tabs>
          <w:tab w:val="num" w:pos="72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3D5F3C">
        <w:rPr>
          <w:rFonts w:ascii="Times New Roman" w:eastAsia="Times New Roman" w:hAnsi="Times New Roman" w:cs="Arial"/>
          <w:sz w:val="24"/>
          <w:szCs w:val="20"/>
          <w:lang w:eastAsia="pl-PL"/>
        </w:rPr>
        <w:t>wynagrodzenie za udzielenie i dostawę licencji, wdrożenie i uruchomienie Systemu, migrację lub import danych, przeprowadzenie testów, instruktażu stanowiskowego, opracowanie i przekazanie dokumentacji oraz wykonanie pozostałych prac wymaganych do przeprowadzenia odbioru końcowego, w wysokości ………………………… zł netto, powiększone o podatek od towarów i usług VAT według stawki 23%, co stanowi kwotę ………………………… zł brutto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.</w:t>
      </w:r>
    </w:p>
    <w:p w14:paraId="3D312081" w14:textId="31CD2BEA" w:rsidR="003D5F3C" w:rsidRPr="003D5F3C" w:rsidRDefault="003D5F3C" w:rsidP="003D5F3C">
      <w:pPr>
        <w:widowControl w:val="0"/>
        <w:numPr>
          <w:ilvl w:val="0"/>
          <w:numId w:val="4"/>
        </w:numPr>
        <w:tabs>
          <w:tab w:val="num" w:pos="72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3D5F3C">
        <w:rPr>
          <w:rFonts w:ascii="Times New Roman" w:eastAsia="Times New Roman" w:hAnsi="Times New Roman" w:cs="Arial"/>
          <w:sz w:val="24"/>
          <w:szCs w:val="20"/>
          <w:lang w:eastAsia="pl-PL"/>
        </w:rPr>
        <w:lastRenderedPageBreak/>
        <w:t>wynagrodzenie za świadczenie wsparcia technicznego oraz wykonywanie obowiązków gwarancyjnych przez okres 24 miesięcy, liczony od dnia podpisania Protokołu Odbioru Końcowego bez zastrzeżeń, w wysokości ………………………… zł netto, powiększone o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Pr="003D5F3C">
        <w:rPr>
          <w:rFonts w:ascii="Times New Roman" w:eastAsia="Times New Roman" w:hAnsi="Times New Roman" w:cs="Arial"/>
          <w:sz w:val="24"/>
          <w:szCs w:val="20"/>
          <w:lang w:eastAsia="pl-PL"/>
        </w:rPr>
        <w:t>podatek od towarów i usług VAT według stawki 23%, co stanowi kwotę ………………………… zł brutto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.</w:t>
      </w:r>
    </w:p>
    <w:p w14:paraId="3F1240C1" w14:textId="77777777" w:rsidR="003D5F3C" w:rsidRDefault="003D5F3C" w:rsidP="003D5F3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5CD3C404" w14:textId="112C803D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Dodatkowe informacje</w:t>
      </w: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1)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: </w:t>
      </w:r>
    </w:p>
    <w:p w14:paraId="4313B933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66B4BB02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Dane kontaktowe Wykonawcy:</w:t>
      </w:r>
    </w:p>
    <w:p w14:paraId="3E7721A1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12B8211F" w14:textId="7AD62394" w:rsidR="00D50D3E" w:rsidRDefault="00D50D3E" w:rsidP="00CB55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(imię i nazwisko osoby prowadzącej spraw, nr telefonu, nr faksu, adres e-mail)</w:t>
      </w:r>
    </w:p>
    <w:p w14:paraId="12BCB27C" w14:textId="77777777" w:rsidR="00D06088" w:rsidRDefault="00D06088" w:rsidP="00CB55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</w:p>
    <w:p w14:paraId="6C94DDCD" w14:textId="77777777" w:rsidR="00D06088" w:rsidRPr="00CB557B" w:rsidRDefault="00D06088" w:rsidP="00CB55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</w:p>
    <w:p w14:paraId="3CDB603A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………………………………….</w:t>
      </w: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2)</w:t>
      </w:r>
    </w:p>
    <w:p w14:paraId="03DC4FF7" w14:textId="19141687" w:rsidR="000470E1" w:rsidRPr="00B166A4" w:rsidRDefault="00D50D3E" w:rsidP="00B166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                                                               </w:t>
      </w:r>
      <w:r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podpis Wykonawcy/Pełnomocnika</w:t>
      </w:r>
    </w:p>
    <w:sectPr w:rsidR="000470E1" w:rsidRPr="00B166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A367A"/>
    <w:multiLevelType w:val="multilevel"/>
    <w:tmpl w:val="5CFA64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61C87A11"/>
    <w:multiLevelType w:val="multilevel"/>
    <w:tmpl w:val="790637B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 w:val="0"/>
        <w:i w:val="0"/>
        <w:color w:val="auto"/>
        <w:sz w:val="24"/>
        <w:szCs w:val="24"/>
      </w:rPr>
    </w:lvl>
    <w:lvl w:ilvl="2">
      <w:start w:val="1"/>
      <w:numFmt w:val="lowerLetter"/>
      <w:lvlText w:val="%3)"/>
      <w:lvlJc w:val="left"/>
      <w:pPr>
        <w:ind w:left="50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F986054"/>
    <w:multiLevelType w:val="multilevel"/>
    <w:tmpl w:val="8D101C8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 w:val="0"/>
        <w:i w:val="0"/>
        <w:color w:val="auto"/>
        <w:sz w:val="24"/>
        <w:szCs w:val="24"/>
      </w:rPr>
    </w:lvl>
    <w:lvl w:ilvl="2">
      <w:start w:val="1"/>
      <w:numFmt w:val="lowerLetter"/>
      <w:lvlText w:val="%3)"/>
      <w:lvlJc w:val="left"/>
      <w:pPr>
        <w:ind w:left="36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33987464">
    <w:abstractNumId w:val="1"/>
  </w:num>
  <w:num w:numId="2" w16cid:durableId="20367299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0545404">
    <w:abstractNumId w:val="2"/>
  </w:num>
  <w:num w:numId="4" w16cid:durableId="1963029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3E"/>
    <w:rsid w:val="000470E1"/>
    <w:rsid w:val="00093572"/>
    <w:rsid w:val="00131B16"/>
    <w:rsid w:val="00185A17"/>
    <w:rsid w:val="002F7609"/>
    <w:rsid w:val="00336A3E"/>
    <w:rsid w:val="003D5F3C"/>
    <w:rsid w:val="00486736"/>
    <w:rsid w:val="00513807"/>
    <w:rsid w:val="0051489F"/>
    <w:rsid w:val="006810AF"/>
    <w:rsid w:val="007E24EF"/>
    <w:rsid w:val="008B02FD"/>
    <w:rsid w:val="009949DF"/>
    <w:rsid w:val="00A242D9"/>
    <w:rsid w:val="00A354AC"/>
    <w:rsid w:val="00B166A4"/>
    <w:rsid w:val="00B81BB7"/>
    <w:rsid w:val="00BC29F9"/>
    <w:rsid w:val="00CB557B"/>
    <w:rsid w:val="00D06088"/>
    <w:rsid w:val="00D50D3E"/>
    <w:rsid w:val="00E21088"/>
    <w:rsid w:val="00EF4154"/>
    <w:rsid w:val="00F9340A"/>
    <w:rsid w:val="00FD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A20A8"/>
  <w15:chartTrackingRefBased/>
  <w15:docId w15:val="{557565C8-3BF0-4BB3-86B7-0EAE6C183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0D3E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EF41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41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415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41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4154"/>
    <w:rPr>
      <w:b/>
      <w:bCs/>
      <w:sz w:val="20"/>
      <w:szCs w:val="20"/>
    </w:rPr>
  </w:style>
  <w:style w:type="paragraph" w:styleId="Akapitzlist">
    <w:name w:val="List Paragraph"/>
    <w:aliases w:val="Numerowanie,List Paragraph,L1,Akapit z listą5,Akapit normalny,Akapit z listą1,Tytuły tabel i wykresów,Bullet Number,List Paragraph1,lp1,List Paragraph2,ISCG Numerowanie,lp11,List Paragraph11,Bullet 1,Use Case List Paragraph,Body MS Bullet"/>
    <w:basedOn w:val="Normalny"/>
    <w:link w:val="AkapitzlistZnak"/>
    <w:uiPriority w:val="34"/>
    <w:qFormat/>
    <w:rsid w:val="008B02FD"/>
    <w:pPr>
      <w:ind w:left="720"/>
      <w:contextualSpacing/>
    </w:pPr>
  </w:style>
  <w:style w:type="character" w:customStyle="1" w:styleId="AkapitzlistZnak">
    <w:name w:val="Akapit z listą Znak"/>
    <w:aliases w:val="Numerowanie Znak,List Paragraph Znak,L1 Znak,Akapit z listą5 Znak,Akapit normalny Znak,Akapit z listą1 Znak,Tytuły tabel i wykresów Znak,Bullet Number Znak,List Paragraph1 Znak,lp1 Znak,List Paragraph2 Znak,ISCG Numerowanie Znak"/>
    <w:link w:val="Akapitzlist"/>
    <w:uiPriority w:val="34"/>
    <w:qFormat/>
    <w:locked/>
    <w:rsid w:val="002F7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329</Words>
  <Characters>3012</Characters>
  <Application>Microsoft Office Word</Application>
  <DocSecurity>0</DocSecurity>
  <Lines>77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Falenty</dc:creator>
  <cp:keywords/>
  <dc:description/>
  <cp:lastModifiedBy>Wasilewski Robert</cp:lastModifiedBy>
  <cp:revision>11</cp:revision>
  <dcterms:created xsi:type="dcterms:W3CDTF">2024-09-19T06:24:00Z</dcterms:created>
  <dcterms:modified xsi:type="dcterms:W3CDTF">2026-09-17T12:37:00Z</dcterms:modified>
</cp:coreProperties>
</file>