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1C63FBE0" w14:textId="1DB8B4B8" w:rsidR="00C954C5" w:rsidRPr="003E1646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Pr="002E190C">
        <w:rPr>
          <w:b/>
          <w:sz w:val="28"/>
          <w:szCs w:val="28"/>
        </w:rPr>
        <w:t xml:space="preserve"> w</w:t>
      </w:r>
      <w:r w:rsidR="00CA3558">
        <w:rPr>
          <w:b/>
          <w:sz w:val="28"/>
          <w:szCs w:val="28"/>
        </w:rPr>
        <w:t>e Wrocławiu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CA3558">
        <w:rPr>
          <w:b/>
          <w:sz w:val="28"/>
          <w:szCs w:val="28"/>
        </w:rPr>
        <w:t>Ziębicka 44</w:t>
      </w:r>
      <w:r w:rsidRPr="002E190C">
        <w:rPr>
          <w:b/>
          <w:sz w:val="28"/>
          <w:szCs w:val="28"/>
        </w:rPr>
        <w:t xml:space="preserve">, </w:t>
      </w:r>
      <w:r w:rsidR="00CA3558">
        <w:rPr>
          <w:b/>
          <w:sz w:val="28"/>
          <w:szCs w:val="28"/>
        </w:rPr>
        <w:t>50-507 Wrocław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A3558">
        <w:rPr>
          <w:b/>
          <w:sz w:val="28"/>
          <w:szCs w:val="28"/>
        </w:rPr>
        <w:t>71 36-49-505</w:t>
      </w:r>
    </w:p>
    <w:p w14:paraId="757A9C5E" w14:textId="4E1FE12D" w:rsidR="00DA7829" w:rsidRPr="00B15379" w:rsidRDefault="00C954C5" w:rsidP="00DA7829">
      <w:pPr>
        <w:spacing w:line="276" w:lineRule="auto"/>
        <w:ind w:left="-70"/>
        <w:rPr>
          <w:rFonts w:cs="Arial"/>
          <w:b/>
          <w:szCs w:val="22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5441AA">
        <w:rPr>
          <w:b/>
          <w:sz w:val="28"/>
          <w:szCs w:val="28"/>
        </w:rPr>
        <w:t xml:space="preserve">PISEMNY </w:t>
      </w:r>
      <w:r w:rsidR="003E1646" w:rsidRPr="003E1646">
        <w:rPr>
          <w:b/>
          <w:sz w:val="28"/>
          <w:szCs w:val="28"/>
        </w:rPr>
        <w:t>NIEOGRANICZONY</w:t>
      </w:r>
      <w:r w:rsidR="005E0DE8">
        <w:rPr>
          <w:b/>
          <w:sz w:val="28"/>
          <w:szCs w:val="28"/>
        </w:rPr>
        <w:t xml:space="preserve"> –</w:t>
      </w:r>
      <w:r w:rsidR="003E1646" w:rsidRPr="00DA7829">
        <w:rPr>
          <w:b/>
          <w:sz w:val="28"/>
          <w:szCs w:val="28"/>
        </w:rPr>
        <w:t xml:space="preserve"> </w:t>
      </w:r>
      <w:r w:rsidR="00DA7829" w:rsidRPr="00DA7829">
        <w:rPr>
          <w:rFonts w:cs="Arial"/>
          <w:b/>
          <w:sz w:val="28"/>
          <w:szCs w:val="28"/>
        </w:rPr>
        <w:t xml:space="preserve">sprzedaż </w:t>
      </w:r>
      <w:r w:rsidR="00B15379">
        <w:rPr>
          <w:rFonts w:cs="Arial"/>
          <w:b/>
          <w:sz w:val="28"/>
          <w:szCs w:val="28"/>
        </w:rPr>
        <w:t>prawa użytkowania wieczystego niezabudowanej</w:t>
      </w:r>
      <w:r w:rsidR="00DA7829" w:rsidRPr="00DA7829">
        <w:rPr>
          <w:rFonts w:cs="Arial"/>
          <w:b/>
          <w:sz w:val="28"/>
          <w:szCs w:val="28"/>
        </w:rPr>
        <w:t xml:space="preserve"> nieruchomości gruntowej, położonej w </w:t>
      </w:r>
      <w:r w:rsidR="00036854">
        <w:rPr>
          <w:rFonts w:cs="Arial"/>
          <w:b/>
          <w:sz w:val="28"/>
          <w:szCs w:val="28"/>
        </w:rPr>
        <w:t>Jeleniej Górze</w:t>
      </w:r>
      <w:r w:rsidR="00B15379">
        <w:rPr>
          <w:rFonts w:cs="Arial"/>
          <w:b/>
          <w:sz w:val="28"/>
          <w:szCs w:val="28"/>
        </w:rPr>
        <w:t xml:space="preserve"> przy ul. </w:t>
      </w:r>
      <w:r w:rsidR="00036854">
        <w:rPr>
          <w:rFonts w:cs="Arial"/>
          <w:b/>
          <w:sz w:val="28"/>
          <w:szCs w:val="28"/>
        </w:rPr>
        <w:t>Zjednoczenia Narodowego</w:t>
      </w:r>
      <w:r w:rsidR="0094461C">
        <w:rPr>
          <w:rFonts w:cs="Arial"/>
          <w:b/>
          <w:sz w:val="28"/>
          <w:szCs w:val="28"/>
        </w:rPr>
        <w:t xml:space="preserve"> </w:t>
      </w:r>
      <w:r w:rsidR="00B15379">
        <w:rPr>
          <w:rFonts w:cs="Arial"/>
          <w:b/>
          <w:sz w:val="28"/>
          <w:szCs w:val="28"/>
        </w:rPr>
        <w:t>– działki</w:t>
      </w:r>
      <w:r w:rsidR="00DA7829" w:rsidRPr="00DA7829">
        <w:rPr>
          <w:rFonts w:cs="Arial"/>
          <w:b/>
          <w:sz w:val="28"/>
          <w:szCs w:val="28"/>
        </w:rPr>
        <w:t xml:space="preserve"> o nr ew. </w:t>
      </w:r>
      <w:r w:rsidR="00036854">
        <w:rPr>
          <w:rFonts w:cs="Arial"/>
          <w:b/>
          <w:sz w:val="28"/>
          <w:szCs w:val="28"/>
        </w:rPr>
        <w:t>10</w:t>
      </w:r>
      <w:r w:rsidR="00B15379">
        <w:rPr>
          <w:rFonts w:cs="Arial"/>
          <w:b/>
          <w:sz w:val="28"/>
          <w:szCs w:val="28"/>
        </w:rPr>
        <w:t xml:space="preserve"> o pow. 4</w:t>
      </w:r>
      <w:r w:rsidR="00036854">
        <w:rPr>
          <w:rFonts w:cs="Arial"/>
          <w:b/>
          <w:sz w:val="28"/>
          <w:szCs w:val="28"/>
        </w:rPr>
        <w:t>2</w:t>
      </w:r>
      <w:r w:rsidR="00B15379">
        <w:rPr>
          <w:rFonts w:cs="Arial"/>
          <w:b/>
          <w:sz w:val="28"/>
          <w:szCs w:val="28"/>
        </w:rPr>
        <w:t xml:space="preserve"> m</w:t>
      </w:r>
      <w:r w:rsidR="00B15379">
        <w:rPr>
          <w:rFonts w:cs="Arial"/>
          <w:b/>
          <w:sz w:val="28"/>
          <w:szCs w:val="28"/>
          <w:vertAlign w:val="superscript"/>
        </w:rPr>
        <w:t>2</w:t>
      </w:r>
      <w:r w:rsidR="00B15379">
        <w:rPr>
          <w:rFonts w:cs="Arial"/>
          <w:b/>
          <w:sz w:val="28"/>
          <w:szCs w:val="28"/>
        </w:rPr>
        <w:t>.</w:t>
      </w:r>
    </w:p>
    <w:p w14:paraId="4BE7212D" w14:textId="6E4CD9E1" w:rsidR="00C954C5" w:rsidRPr="002E190C" w:rsidRDefault="00C954C5" w:rsidP="00DA7829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95320A2" w14:textId="14F69CD9" w:rsidR="00036854" w:rsidRDefault="00C954C5" w:rsidP="00036854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6C24C4">
        <w:rPr>
          <w:b/>
          <w:sz w:val="28"/>
          <w:szCs w:val="28"/>
        </w:rPr>
        <w:t xml:space="preserve"> </w:t>
      </w:r>
      <w:r w:rsidR="00036854" w:rsidRPr="00036854">
        <w:rPr>
          <w:b/>
          <w:sz w:val="28"/>
          <w:szCs w:val="28"/>
        </w:rPr>
        <w:t xml:space="preserve">2 776,00 zł netto (słownie: dwa tysiące siedemset siedemdziesiąt sześć złotych 00/100), </w:t>
      </w:r>
    </w:p>
    <w:p w14:paraId="444D88C8" w14:textId="7517A544" w:rsidR="00036854" w:rsidRDefault="00036854" w:rsidP="00036854">
      <w:pPr>
        <w:pStyle w:val="Tekstpodstawowy"/>
        <w:jc w:val="center"/>
        <w:rPr>
          <w:b/>
          <w:sz w:val="28"/>
          <w:szCs w:val="28"/>
        </w:rPr>
      </w:pPr>
      <w:r w:rsidRPr="00036854">
        <w:rPr>
          <w:b/>
          <w:sz w:val="28"/>
          <w:szCs w:val="28"/>
        </w:rPr>
        <w:t xml:space="preserve">tj. 3 414,48 zł brutto (słownie: trzy tysiące czterysta czternaście złotych 48/100).  </w:t>
      </w:r>
    </w:p>
    <w:p w14:paraId="66BE766E" w14:textId="77777777" w:rsidR="00F31B3B" w:rsidRDefault="00F31B3B" w:rsidP="00036854">
      <w:pPr>
        <w:pStyle w:val="Tekstpodstawowy"/>
        <w:jc w:val="center"/>
        <w:rPr>
          <w:b/>
          <w:sz w:val="28"/>
          <w:szCs w:val="28"/>
        </w:rPr>
      </w:pPr>
    </w:p>
    <w:p w14:paraId="34058AB5" w14:textId="4BB0D2D5" w:rsidR="00C954C5" w:rsidRPr="002E190C" w:rsidRDefault="00C954C5" w:rsidP="00036854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DA7829">
        <w:rPr>
          <w:b/>
          <w:sz w:val="28"/>
          <w:szCs w:val="28"/>
        </w:rPr>
        <w:t xml:space="preserve"> </w:t>
      </w:r>
      <w:r w:rsidR="00036854">
        <w:rPr>
          <w:b/>
          <w:sz w:val="28"/>
          <w:szCs w:val="28"/>
        </w:rPr>
        <w:t>171</w:t>
      </w:r>
      <w:r w:rsidR="00C143E4">
        <w:rPr>
          <w:b/>
          <w:sz w:val="28"/>
          <w:szCs w:val="28"/>
        </w:rPr>
        <w:t xml:space="preserve">,00 </w:t>
      </w:r>
      <w:r w:rsidR="00F34FB6">
        <w:rPr>
          <w:b/>
          <w:sz w:val="28"/>
          <w:szCs w:val="28"/>
        </w:rPr>
        <w:t>zł</w:t>
      </w:r>
      <w:r w:rsidRPr="002E190C">
        <w:rPr>
          <w:b/>
          <w:sz w:val="28"/>
          <w:szCs w:val="28"/>
        </w:rPr>
        <w:t>.</w:t>
      </w:r>
    </w:p>
    <w:p w14:paraId="53A70736" w14:textId="797B17C3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7D759C">
        <w:rPr>
          <w:b/>
          <w:sz w:val="28"/>
          <w:szCs w:val="28"/>
        </w:rPr>
        <w:t xml:space="preserve">: </w:t>
      </w:r>
      <w:r w:rsidR="00D902E2">
        <w:rPr>
          <w:b/>
          <w:sz w:val="28"/>
          <w:szCs w:val="28"/>
        </w:rPr>
        <w:t>20.03.2020</w:t>
      </w:r>
      <w:r w:rsidR="007D759C" w:rsidRPr="007D759C">
        <w:rPr>
          <w:b/>
          <w:sz w:val="28"/>
          <w:szCs w:val="28"/>
        </w:rPr>
        <w:t xml:space="preserve"> r.</w:t>
      </w:r>
      <w:r w:rsidRPr="007D759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o godz. </w:t>
      </w:r>
      <w:r w:rsidR="0083584C">
        <w:rPr>
          <w:b/>
          <w:sz w:val="28"/>
          <w:szCs w:val="28"/>
        </w:rPr>
        <w:t>10</w:t>
      </w:r>
      <w:r w:rsidR="00D57BAE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9CC8B11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6FFECF5" w14:textId="492826F4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Szczegółowe informacje o przetargu oraz nieruchomości zostały zamieszczone na stronie internetowej www.psgaz.pl zakładka </w:t>
      </w:r>
      <w:r w:rsidR="00D87073">
        <w:rPr>
          <w:b/>
          <w:sz w:val="28"/>
          <w:szCs w:val="28"/>
        </w:rPr>
        <w:t>Nieruchomości i 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3545E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="003545EC">
        <w:rPr>
          <w:b/>
          <w:sz w:val="28"/>
          <w:szCs w:val="28"/>
        </w:rPr>
        <w:t xml:space="preserve">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="00225BA1">
        <w:rPr>
          <w:b/>
          <w:sz w:val="28"/>
          <w:szCs w:val="28"/>
        </w:rPr>
        <w:t xml:space="preserve"> zobowiązany jest zapoznać się</w:t>
      </w:r>
      <w:r w:rsidR="003545EC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z ww. informacjami oraz stanem technicznym nieruchomości.</w:t>
      </w:r>
    </w:p>
    <w:p w14:paraId="63324E6A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692AF6D4" w14:textId="4F0DA14E" w:rsidR="005441AA" w:rsidRDefault="00C954C5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5605E8">
        <w:rPr>
          <w:b/>
          <w:sz w:val="28"/>
          <w:szCs w:val="28"/>
        </w:rPr>
        <w:t xml:space="preserve"> pod numerem tel. </w:t>
      </w:r>
      <w:r w:rsidR="00036854">
        <w:rPr>
          <w:b/>
          <w:sz w:val="28"/>
          <w:szCs w:val="28"/>
        </w:rPr>
        <w:t>71 36 49 597</w:t>
      </w:r>
      <w:r w:rsidR="00322E9F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sz w:val="28"/>
          <w:szCs w:val="28"/>
        </w:rPr>
        <w:t xml:space="preserve">lub </w:t>
      </w:r>
      <w:r w:rsidR="00F34FB6" w:rsidRPr="005605E8">
        <w:rPr>
          <w:rFonts w:cs="Arial"/>
          <w:b/>
          <w:sz w:val="28"/>
          <w:szCs w:val="28"/>
        </w:rPr>
        <w:t>71 36</w:t>
      </w:r>
      <w:r w:rsidR="00F34FB6">
        <w:rPr>
          <w:rFonts w:cs="Arial"/>
          <w:b/>
          <w:sz w:val="28"/>
          <w:szCs w:val="28"/>
        </w:rPr>
        <w:t xml:space="preserve"> </w:t>
      </w:r>
      <w:r w:rsidR="00F34FB6" w:rsidRPr="005605E8">
        <w:rPr>
          <w:rFonts w:cs="Arial"/>
          <w:b/>
          <w:sz w:val="28"/>
          <w:szCs w:val="28"/>
        </w:rPr>
        <w:t>49</w:t>
      </w:r>
      <w:r w:rsidR="00F34FB6">
        <w:rPr>
          <w:rFonts w:cs="Arial"/>
          <w:b/>
          <w:sz w:val="28"/>
          <w:szCs w:val="28"/>
        </w:rPr>
        <w:t> </w:t>
      </w:r>
      <w:r w:rsidR="00F34FB6" w:rsidRPr="005605E8">
        <w:rPr>
          <w:rFonts w:cs="Arial"/>
          <w:b/>
          <w:sz w:val="28"/>
          <w:szCs w:val="28"/>
        </w:rPr>
        <w:t>101</w:t>
      </w:r>
    </w:p>
    <w:p w14:paraId="1BF7296D" w14:textId="304C1189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5605E8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3545EC">
        <w:rPr>
          <w:b/>
          <w:sz w:val="28"/>
          <w:szCs w:val="28"/>
        </w:rPr>
        <w:t>8.00 – 14.00</w:t>
      </w:r>
      <w:r w:rsidRPr="002E190C">
        <w:rPr>
          <w:b/>
          <w:sz w:val="28"/>
          <w:szCs w:val="28"/>
        </w:rPr>
        <w:t xml:space="preserve">  </w:t>
      </w:r>
      <w:r w:rsidRPr="002E190C">
        <w:rPr>
          <w:b/>
          <w:sz w:val="28"/>
          <w:szCs w:val="28"/>
        </w:rPr>
        <w:br/>
        <w:t>(z wyjątkiem dnia przetargu).</w:t>
      </w:r>
    </w:p>
    <w:p w14:paraId="73FD0A2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7C1014" w14:textId="1C89C255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036854">
        <w:rPr>
          <w:b/>
          <w:sz w:val="28"/>
          <w:szCs w:val="28"/>
        </w:rPr>
        <w:t>71 36 49 597</w:t>
      </w:r>
      <w:r w:rsidR="00F34FB6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color w:val="000000"/>
          <w:sz w:val="28"/>
          <w:szCs w:val="28"/>
        </w:rPr>
        <w:t>lub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="00F34FB6">
        <w:rPr>
          <w:rFonts w:cs="Arial"/>
          <w:b/>
          <w:color w:val="000000"/>
          <w:sz w:val="28"/>
          <w:szCs w:val="28"/>
        </w:rPr>
        <w:t>71 36 49 101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3545EC">
        <w:rPr>
          <w:b/>
          <w:sz w:val="28"/>
          <w:szCs w:val="28"/>
        </w:rPr>
        <w:t>8.00 – 14 .00</w:t>
      </w:r>
      <w:r w:rsidRPr="002E190C">
        <w:rPr>
          <w:b/>
          <w:sz w:val="28"/>
          <w:szCs w:val="28"/>
        </w:rPr>
        <w:t xml:space="preserve"> </w:t>
      </w:r>
    </w:p>
    <w:p w14:paraId="269215E2" w14:textId="46FE0B90" w:rsidR="003E1646" w:rsidRDefault="00C954C5" w:rsidP="00F31B3B">
      <w:pPr>
        <w:pStyle w:val="Tekstpodstawowy"/>
        <w:ind w:right="200"/>
        <w:jc w:val="center"/>
      </w:pPr>
      <w:r w:rsidRPr="002E190C">
        <w:rPr>
          <w:b/>
          <w:sz w:val="28"/>
          <w:szCs w:val="28"/>
        </w:rPr>
        <w:t>(z wyjątkiem dnia przetargu).</w:t>
      </w: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D341E" w14:textId="77777777" w:rsidR="00B02B5E" w:rsidRDefault="00B02B5E">
      <w:r>
        <w:separator/>
      </w:r>
    </w:p>
  </w:endnote>
  <w:endnote w:type="continuationSeparator" w:id="0">
    <w:p w14:paraId="4DCE0718" w14:textId="77777777" w:rsidR="00B02B5E" w:rsidRDefault="00B0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1B3B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B5AF0" w14:textId="77777777" w:rsidR="00B02B5E" w:rsidRDefault="00B02B5E">
      <w:r>
        <w:separator/>
      </w:r>
    </w:p>
  </w:footnote>
  <w:footnote w:type="continuationSeparator" w:id="0">
    <w:p w14:paraId="4B95999B" w14:textId="77777777" w:rsidR="00B02B5E" w:rsidRDefault="00B02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6854"/>
    <w:rsid w:val="00094A47"/>
    <w:rsid w:val="0009566E"/>
    <w:rsid w:val="000A6943"/>
    <w:rsid w:val="000C2546"/>
    <w:rsid w:val="000C569E"/>
    <w:rsid w:val="000C5F88"/>
    <w:rsid w:val="000E25F6"/>
    <w:rsid w:val="00131C13"/>
    <w:rsid w:val="00140C12"/>
    <w:rsid w:val="00165B37"/>
    <w:rsid w:val="001D27DD"/>
    <w:rsid w:val="002145FA"/>
    <w:rsid w:val="00225BA1"/>
    <w:rsid w:val="002553CC"/>
    <w:rsid w:val="00263D91"/>
    <w:rsid w:val="002706D1"/>
    <w:rsid w:val="00272A76"/>
    <w:rsid w:val="00290C9C"/>
    <w:rsid w:val="002C0CD8"/>
    <w:rsid w:val="002E190C"/>
    <w:rsid w:val="002F45A7"/>
    <w:rsid w:val="00304F01"/>
    <w:rsid w:val="00317947"/>
    <w:rsid w:val="00322E9F"/>
    <w:rsid w:val="00334DFF"/>
    <w:rsid w:val="003545EC"/>
    <w:rsid w:val="0036079E"/>
    <w:rsid w:val="00381FFB"/>
    <w:rsid w:val="003A6F6D"/>
    <w:rsid w:val="003B2D07"/>
    <w:rsid w:val="003C7E81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C4565"/>
    <w:rsid w:val="004D4A4B"/>
    <w:rsid w:val="005441AA"/>
    <w:rsid w:val="005525EE"/>
    <w:rsid w:val="005605E8"/>
    <w:rsid w:val="00574E0D"/>
    <w:rsid w:val="005809CB"/>
    <w:rsid w:val="005923E7"/>
    <w:rsid w:val="005952BD"/>
    <w:rsid w:val="005C73A6"/>
    <w:rsid w:val="005E0DE8"/>
    <w:rsid w:val="006210DF"/>
    <w:rsid w:val="0062643F"/>
    <w:rsid w:val="00644796"/>
    <w:rsid w:val="006C24C4"/>
    <w:rsid w:val="006D1F97"/>
    <w:rsid w:val="006E3628"/>
    <w:rsid w:val="00706BBF"/>
    <w:rsid w:val="00710054"/>
    <w:rsid w:val="00727C02"/>
    <w:rsid w:val="00752034"/>
    <w:rsid w:val="00777F61"/>
    <w:rsid w:val="00780CE9"/>
    <w:rsid w:val="00785424"/>
    <w:rsid w:val="00796ACF"/>
    <w:rsid w:val="007D759C"/>
    <w:rsid w:val="0083584C"/>
    <w:rsid w:val="00844994"/>
    <w:rsid w:val="008552AD"/>
    <w:rsid w:val="008D669B"/>
    <w:rsid w:val="00925EB5"/>
    <w:rsid w:val="0094461C"/>
    <w:rsid w:val="00952ACB"/>
    <w:rsid w:val="009D7D42"/>
    <w:rsid w:val="009E15A2"/>
    <w:rsid w:val="00A66081"/>
    <w:rsid w:val="00AC1AC9"/>
    <w:rsid w:val="00B02B5E"/>
    <w:rsid w:val="00B15379"/>
    <w:rsid w:val="00B25CC0"/>
    <w:rsid w:val="00B40BFC"/>
    <w:rsid w:val="00B46B16"/>
    <w:rsid w:val="00B71E82"/>
    <w:rsid w:val="00B91009"/>
    <w:rsid w:val="00BF348A"/>
    <w:rsid w:val="00C04786"/>
    <w:rsid w:val="00C12EEC"/>
    <w:rsid w:val="00C143E4"/>
    <w:rsid w:val="00C35FE6"/>
    <w:rsid w:val="00C57F26"/>
    <w:rsid w:val="00C954C5"/>
    <w:rsid w:val="00C97F1D"/>
    <w:rsid w:val="00CA3558"/>
    <w:rsid w:val="00CB0BD5"/>
    <w:rsid w:val="00CC628A"/>
    <w:rsid w:val="00CD4EA7"/>
    <w:rsid w:val="00CD758E"/>
    <w:rsid w:val="00CF0843"/>
    <w:rsid w:val="00D00A4A"/>
    <w:rsid w:val="00D01173"/>
    <w:rsid w:val="00D03512"/>
    <w:rsid w:val="00D2168B"/>
    <w:rsid w:val="00D46B12"/>
    <w:rsid w:val="00D52291"/>
    <w:rsid w:val="00D57BAE"/>
    <w:rsid w:val="00D87073"/>
    <w:rsid w:val="00D902E2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A78DE"/>
    <w:rsid w:val="00EC23DB"/>
    <w:rsid w:val="00EC27E8"/>
    <w:rsid w:val="00EC480E"/>
    <w:rsid w:val="00EC5966"/>
    <w:rsid w:val="00ED3B2F"/>
    <w:rsid w:val="00EF142C"/>
    <w:rsid w:val="00F1023D"/>
    <w:rsid w:val="00F11EFE"/>
    <w:rsid w:val="00F31B3B"/>
    <w:rsid w:val="00F34FB6"/>
    <w:rsid w:val="00F47EFB"/>
    <w:rsid w:val="00F8692B"/>
    <w:rsid w:val="00FB3986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27E2-5F85-4C6F-9A68-A0B88BF13C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6952137-5AA5-4204-8646-AFA4D5077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5.xml><?xml version="1.0" encoding="utf-8"?>
<ds:datastoreItem xmlns:ds="http://schemas.openxmlformats.org/officeDocument/2006/customXml" ds:itemID="{641D7055-00C0-477A-BBBA-3DFCB100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2019-11-27T13:44:00Z</cp:lastPrinted>
  <dcterms:created xsi:type="dcterms:W3CDTF">2020-03-11T12:58:00Z</dcterms:created>
  <dcterms:modified xsi:type="dcterms:W3CDTF">2020-03-11T12:58:00Z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1284600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