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4D78924F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293227" w:rsidRPr="00293227">
        <w:rPr>
          <w:b/>
          <w:bCs/>
          <w:iCs/>
          <w:szCs w:val="24"/>
        </w:rPr>
        <w:t>Modernizacja istniejących pomieszczeń budynku PSSE wraz z dostosowaniem do osób niepełnosprawnych</w:t>
      </w:r>
      <w:r w:rsidR="000A52D8" w:rsidRPr="000A52D8">
        <w:rPr>
          <w:b/>
          <w:bCs/>
          <w:iCs/>
          <w:szCs w:val="24"/>
        </w:rPr>
        <w:t>”,</w:t>
      </w:r>
      <w:r w:rsidR="000A52D8">
        <w:rPr>
          <w:b/>
          <w:bCs/>
          <w:szCs w:val="24"/>
        </w:rPr>
        <w:t xml:space="preserve"> 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PSA.272.1.2023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83521"/>
    <w:rsid w:val="00AA25DB"/>
    <w:rsid w:val="00AE10A3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14</cp:revision>
  <dcterms:created xsi:type="dcterms:W3CDTF">2021-05-20T10:46:00Z</dcterms:created>
  <dcterms:modified xsi:type="dcterms:W3CDTF">2023-08-16T14:14:00Z</dcterms:modified>
</cp:coreProperties>
</file>