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EEDC0B" w14:textId="77777777" w:rsidR="00986BEB" w:rsidRPr="003C361F" w:rsidRDefault="00291541" w:rsidP="00986BEB">
      <w:pPr>
        <w:jc w:val="center"/>
        <w:rPr>
          <w:rFonts w:ascii="Verdana" w:hAnsi="Verdana"/>
          <w:b/>
          <w:sz w:val="18"/>
          <w:szCs w:val="18"/>
          <w:u w:val="single"/>
        </w:rPr>
      </w:pPr>
      <w:r w:rsidRPr="003C361F">
        <w:rPr>
          <w:rFonts w:ascii="Verdana" w:hAnsi="Verdana"/>
          <w:b/>
          <w:sz w:val="18"/>
          <w:szCs w:val="18"/>
          <w:u w:val="single"/>
        </w:rPr>
        <w:t>OPIS PRZEDMIOTU ZAMÓWIENIA</w:t>
      </w:r>
    </w:p>
    <w:p w14:paraId="469B356D" w14:textId="77777777" w:rsidR="00783B7E" w:rsidRPr="003C361F" w:rsidRDefault="00783B7E" w:rsidP="00AC59DA">
      <w:pPr>
        <w:spacing w:after="0"/>
        <w:jc w:val="center"/>
        <w:rPr>
          <w:rFonts w:ascii="Verdana" w:hAnsi="Verdana"/>
          <w:b/>
          <w:i/>
          <w:sz w:val="8"/>
          <w:szCs w:val="18"/>
        </w:rPr>
      </w:pPr>
    </w:p>
    <w:p w14:paraId="4B5D67F8" w14:textId="77777777" w:rsidR="007C7ABE" w:rsidRPr="003C361F" w:rsidRDefault="007C7ABE" w:rsidP="00273841">
      <w:pPr>
        <w:pStyle w:val="Akapitzlist"/>
        <w:numPr>
          <w:ilvl w:val="0"/>
          <w:numId w:val="1"/>
        </w:numPr>
        <w:spacing w:after="0"/>
        <w:ind w:left="709"/>
        <w:jc w:val="both"/>
        <w:rPr>
          <w:rFonts w:ascii="Verdana" w:hAnsi="Verdana"/>
          <w:b/>
          <w:i/>
          <w:sz w:val="18"/>
          <w:szCs w:val="18"/>
        </w:rPr>
      </w:pPr>
      <w:r w:rsidRPr="003C361F">
        <w:rPr>
          <w:rFonts w:ascii="Verdana" w:hAnsi="Verdana"/>
          <w:b/>
          <w:sz w:val="18"/>
          <w:szCs w:val="18"/>
        </w:rPr>
        <w:t>Zamawiający</w:t>
      </w:r>
    </w:p>
    <w:p w14:paraId="596A78F9" w14:textId="77777777" w:rsidR="00690270" w:rsidRPr="003C361F" w:rsidRDefault="00100E65" w:rsidP="005B7463">
      <w:pPr>
        <w:spacing w:after="0"/>
        <w:jc w:val="both"/>
        <w:rPr>
          <w:rFonts w:ascii="Verdana" w:hAnsi="Verdana"/>
          <w:sz w:val="18"/>
          <w:szCs w:val="18"/>
        </w:rPr>
      </w:pPr>
      <w:r w:rsidRPr="003C361F">
        <w:rPr>
          <w:rFonts w:ascii="Verdana" w:hAnsi="Verdana"/>
          <w:sz w:val="18"/>
          <w:szCs w:val="18"/>
        </w:rPr>
        <w:t>Generalna Dyrekcja Dróg Krajowych i</w:t>
      </w:r>
      <w:r w:rsidR="002F799C" w:rsidRPr="003C361F">
        <w:rPr>
          <w:rFonts w:ascii="Verdana" w:hAnsi="Verdana"/>
          <w:sz w:val="18"/>
          <w:szCs w:val="18"/>
        </w:rPr>
        <w:t xml:space="preserve"> Autostrad Oddział w Szczecinie, al. Bohaterów Warszawy 33, </w:t>
      </w:r>
      <w:r w:rsidR="002F799C" w:rsidRPr="003C361F">
        <w:rPr>
          <w:rFonts w:ascii="Verdana" w:hAnsi="Verdana"/>
          <w:sz w:val="18"/>
          <w:szCs w:val="18"/>
        </w:rPr>
        <w:br/>
        <w:t>70-340 Szczecin</w:t>
      </w:r>
    </w:p>
    <w:p w14:paraId="64AFC72A" w14:textId="77777777" w:rsidR="00100E65" w:rsidRPr="003C361F" w:rsidRDefault="00100E65" w:rsidP="005B7463">
      <w:pPr>
        <w:pStyle w:val="Akapitzlist"/>
        <w:spacing w:after="0"/>
        <w:jc w:val="both"/>
        <w:rPr>
          <w:rFonts w:ascii="Verdana" w:hAnsi="Verdana"/>
          <w:sz w:val="18"/>
          <w:szCs w:val="18"/>
        </w:rPr>
      </w:pPr>
    </w:p>
    <w:p w14:paraId="467886E0" w14:textId="77777777" w:rsidR="007C7ABE" w:rsidRPr="003C361F" w:rsidRDefault="007C7ABE" w:rsidP="005B7463">
      <w:pPr>
        <w:pStyle w:val="Akapitzlist"/>
        <w:numPr>
          <w:ilvl w:val="0"/>
          <w:numId w:val="1"/>
        </w:numPr>
        <w:spacing w:after="0"/>
        <w:ind w:left="720"/>
        <w:jc w:val="both"/>
        <w:rPr>
          <w:rFonts w:ascii="Verdana" w:hAnsi="Verdana"/>
          <w:b/>
          <w:sz w:val="18"/>
          <w:szCs w:val="18"/>
        </w:rPr>
      </w:pPr>
      <w:r w:rsidRPr="003C361F">
        <w:rPr>
          <w:rFonts w:ascii="Verdana" w:hAnsi="Verdana"/>
          <w:b/>
          <w:sz w:val="18"/>
          <w:szCs w:val="18"/>
        </w:rPr>
        <w:t>Przedmiot zamówienia</w:t>
      </w:r>
    </w:p>
    <w:p w14:paraId="18DB1971" w14:textId="144CE33D" w:rsidR="00775075" w:rsidRPr="00047E07" w:rsidRDefault="00C74ED7" w:rsidP="005B7463">
      <w:pPr>
        <w:spacing w:after="0"/>
        <w:jc w:val="both"/>
        <w:rPr>
          <w:rFonts w:ascii="Verdana" w:hAnsi="Verdana"/>
          <w:b/>
          <w:sz w:val="18"/>
          <w:szCs w:val="18"/>
        </w:rPr>
      </w:pPr>
      <w:r w:rsidRPr="00047E07">
        <w:rPr>
          <w:rFonts w:ascii="Verdana" w:hAnsi="Verdana"/>
          <w:b/>
          <w:sz w:val="18"/>
          <w:szCs w:val="18"/>
        </w:rPr>
        <w:t xml:space="preserve">Konserwacja </w:t>
      </w:r>
      <w:r w:rsidR="00B86CB5" w:rsidRPr="00047E07">
        <w:rPr>
          <w:rFonts w:ascii="Verdana" w:hAnsi="Verdana"/>
          <w:b/>
          <w:sz w:val="18"/>
          <w:szCs w:val="18"/>
        </w:rPr>
        <w:t xml:space="preserve"> i naprawy </w:t>
      </w:r>
      <w:r w:rsidRPr="00047E07">
        <w:rPr>
          <w:rFonts w:ascii="Verdana" w:hAnsi="Verdana"/>
          <w:b/>
          <w:sz w:val="18"/>
          <w:szCs w:val="18"/>
        </w:rPr>
        <w:t>centrali telefonicznej</w:t>
      </w:r>
      <w:r w:rsidR="00047E07" w:rsidRPr="00047E07">
        <w:rPr>
          <w:rFonts w:ascii="Verdana" w:hAnsi="Verdana"/>
          <w:b/>
          <w:sz w:val="18"/>
          <w:szCs w:val="18"/>
        </w:rPr>
        <w:t>,</w:t>
      </w:r>
      <w:r w:rsidR="00277049" w:rsidRPr="00047E07">
        <w:rPr>
          <w:b/>
        </w:rPr>
        <w:t xml:space="preserve"> </w:t>
      </w:r>
      <w:r w:rsidR="00783B7E" w:rsidRPr="00047E07">
        <w:rPr>
          <w:rFonts w:ascii="Verdana" w:hAnsi="Verdana"/>
          <w:b/>
          <w:sz w:val="18"/>
          <w:szCs w:val="18"/>
        </w:rPr>
        <w:t xml:space="preserve">sieci teleinformatycznej oraz systemu telewizji przemysłowej w </w:t>
      </w:r>
      <w:r w:rsidR="00047E07" w:rsidRPr="00047E07">
        <w:rPr>
          <w:rFonts w:ascii="Verdana" w:hAnsi="Verdana"/>
          <w:b/>
          <w:sz w:val="18"/>
          <w:szCs w:val="18"/>
        </w:rPr>
        <w:t xml:space="preserve">obiektach </w:t>
      </w:r>
      <w:r w:rsidR="00783B7E" w:rsidRPr="00047E07">
        <w:rPr>
          <w:rFonts w:ascii="Verdana" w:hAnsi="Verdana"/>
          <w:b/>
          <w:sz w:val="18"/>
          <w:szCs w:val="18"/>
        </w:rPr>
        <w:t xml:space="preserve">GDDKiA </w:t>
      </w:r>
      <w:r w:rsidR="0066325E" w:rsidRPr="00047E07">
        <w:rPr>
          <w:rFonts w:ascii="Verdana" w:hAnsi="Verdana"/>
          <w:b/>
          <w:sz w:val="18"/>
          <w:szCs w:val="18"/>
        </w:rPr>
        <w:t xml:space="preserve">w podziale na </w:t>
      </w:r>
      <w:r w:rsidR="003C361F" w:rsidRPr="00047E07">
        <w:rPr>
          <w:rFonts w:ascii="Verdana" w:hAnsi="Verdana"/>
          <w:b/>
          <w:sz w:val="18"/>
          <w:szCs w:val="18"/>
        </w:rPr>
        <w:t>3</w:t>
      </w:r>
      <w:r w:rsidR="00597CA0" w:rsidRPr="00047E07">
        <w:rPr>
          <w:rFonts w:ascii="Verdana" w:hAnsi="Verdana"/>
          <w:b/>
          <w:sz w:val="18"/>
          <w:szCs w:val="18"/>
        </w:rPr>
        <w:t xml:space="preserve"> zadania:</w:t>
      </w:r>
    </w:p>
    <w:p w14:paraId="286BC444" w14:textId="77777777" w:rsidR="003C361F" w:rsidRPr="00047E07" w:rsidRDefault="003C361F" w:rsidP="005B7463">
      <w:pPr>
        <w:spacing w:after="0"/>
        <w:jc w:val="both"/>
        <w:rPr>
          <w:rFonts w:ascii="Verdana" w:hAnsi="Verdana"/>
          <w:b/>
          <w:sz w:val="18"/>
          <w:szCs w:val="18"/>
        </w:rPr>
      </w:pPr>
    </w:p>
    <w:p w14:paraId="495531BB" w14:textId="77777777" w:rsidR="00B23263" w:rsidRPr="00047E07" w:rsidRDefault="002F799C" w:rsidP="005B7463">
      <w:pPr>
        <w:spacing w:after="0"/>
        <w:jc w:val="both"/>
        <w:rPr>
          <w:rFonts w:ascii="Verdana" w:hAnsi="Verdana"/>
          <w:b/>
          <w:sz w:val="18"/>
          <w:szCs w:val="18"/>
        </w:rPr>
      </w:pPr>
      <w:r w:rsidRPr="00047E07">
        <w:rPr>
          <w:rFonts w:ascii="Verdana" w:hAnsi="Verdana"/>
          <w:b/>
          <w:sz w:val="18"/>
          <w:szCs w:val="18"/>
        </w:rPr>
        <w:t>Zadanie nr 1: Rejon Nowogard</w:t>
      </w:r>
      <w:r w:rsidR="00B23263" w:rsidRPr="00047E07">
        <w:rPr>
          <w:rFonts w:ascii="Verdana" w:hAnsi="Verdana"/>
          <w:b/>
          <w:sz w:val="18"/>
          <w:szCs w:val="18"/>
        </w:rPr>
        <w:t xml:space="preserve"> – ul. </w:t>
      </w:r>
      <w:r w:rsidR="00083DFB" w:rsidRPr="00047E07">
        <w:rPr>
          <w:rFonts w:ascii="Verdana" w:hAnsi="Verdana"/>
          <w:b/>
          <w:sz w:val="18"/>
          <w:szCs w:val="18"/>
        </w:rPr>
        <w:t>Górna 2/2, 72-200 Nowogard (1 lokalizacja).</w:t>
      </w:r>
    </w:p>
    <w:p w14:paraId="6461A248" w14:textId="77777777" w:rsidR="00B23263" w:rsidRPr="00047E07" w:rsidRDefault="00B23263" w:rsidP="00B23263">
      <w:pPr>
        <w:spacing w:after="0"/>
        <w:jc w:val="both"/>
        <w:rPr>
          <w:rFonts w:ascii="Verdana" w:hAnsi="Verdana" w:cs="Arial"/>
          <w:b/>
          <w:sz w:val="18"/>
          <w:szCs w:val="18"/>
        </w:rPr>
      </w:pPr>
      <w:r w:rsidRPr="00047E07">
        <w:rPr>
          <w:rFonts w:ascii="Verdana" w:hAnsi="Verdana"/>
          <w:b/>
          <w:sz w:val="18"/>
          <w:szCs w:val="18"/>
        </w:rPr>
        <w:t>Zadanie nr 2</w:t>
      </w:r>
      <w:r w:rsidR="002F799C" w:rsidRPr="00047E07">
        <w:rPr>
          <w:rFonts w:ascii="Verdana" w:hAnsi="Verdana"/>
          <w:b/>
          <w:sz w:val="18"/>
          <w:szCs w:val="18"/>
        </w:rPr>
        <w:t>: Rejon Koszalin</w:t>
      </w:r>
      <w:r w:rsidRPr="00047E07">
        <w:rPr>
          <w:rFonts w:ascii="Verdana" w:hAnsi="Verdana"/>
          <w:b/>
          <w:sz w:val="18"/>
          <w:szCs w:val="18"/>
        </w:rPr>
        <w:t xml:space="preserve"> – </w:t>
      </w:r>
      <w:r w:rsidRPr="00047E07">
        <w:rPr>
          <w:rFonts w:ascii="Verdana" w:hAnsi="Verdana" w:cs="Arial"/>
          <w:b/>
          <w:sz w:val="18"/>
          <w:szCs w:val="18"/>
        </w:rPr>
        <w:t xml:space="preserve">ul. </w:t>
      </w:r>
      <w:r w:rsidR="003C361F" w:rsidRPr="00047E07">
        <w:rPr>
          <w:rFonts w:ascii="Verdana" w:hAnsi="Verdana" w:cs="Arial"/>
          <w:b/>
          <w:sz w:val="18"/>
          <w:szCs w:val="18"/>
        </w:rPr>
        <w:t xml:space="preserve">Kupiecka 5, </w:t>
      </w:r>
      <w:r w:rsidR="00083DFB" w:rsidRPr="00047E07">
        <w:rPr>
          <w:rFonts w:ascii="Verdana" w:hAnsi="Verdana" w:cs="Arial"/>
          <w:b/>
          <w:sz w:val="18"/>
          <w:szCs w:val="18"/>
        </w:rPr>
        <w:t>75-671 Koszalin (3 lokalizacje).</w:t>
      </w:r>
    </w:p>
    <w:p w14:paraId="109B8BB6" w14:textId="77777777" w:rsidR="00B23263" w:rsidRPr="00047E07" w:rsidRDefault="003C361F" w:rsidP="005B7463">
      <w:pPr>
        <w:spacing w:after="0"/>
        <w:jc w:val="both"/>
        <w:rPr>
          <w:rFonts w:ascii="Verdana" w:hAnsi="Verdana"/>
          <w:b/>
          <w:sz w:val="18"/>
          <w:szCs w:val="18"/>
        </w:rPr>
      </w:pPr>
      <w:r w:rsidRPr="00047E07">
        <w:rPr>
          <w:rFonts w:ascii="Verdana" w:hAnsi="Verdana"/>
          <w:b/>
          <w:sz w:val="18"/>
          <w:szCs w:val="18"/>
        </w:rPr>
        <w:t>Zadanie nr 3</w:t>
      </w:r>
      <w:r w:rsidR="00B23263" w:rsidRPr="00047E07">
        <w:rPr>
          <w:rFonts w:ascii="Verdana" w:hAnsi="Verdana"/>
          <w:b/>
          <w:sz w:val="18"/>
          <w:szCs w:val="18"/>
        </w:rPr>
        <w:t>: Rejon Wałcz – Wałcz ul. Kołobrzeska 33 78-600 Wałcz</w:t>
      </w:r>
      <w:r w:rsidR="009D5FDA" w:rsidRPr="00047E07">
        <w:rPr>
          <w:rFonts w:ascii="Verdana" w:hAnsi="Verdana"/>
          <w:b/>
          <w:sz w:val="18"/>
          <w:szCs w:val="18"/>
        </w:rPr>
        <w:t xml:space="preserve"> (3 lokalizacje)</w:t>
      </w:r>
      <w:r w:rsidR="00083DFB" w:rsidRPr="00047E07">
        <w:rPr>
          <w:rFonts w:ascii="Verdana" w:hAnsi="Verdana"/>
          <w:b/>
          <w:sz w:val="18"/>
          <w:szCs w:val="18"/>
        </w:rPr>
        <w:t>.</w:t>
      </w:r>
    </w:p>
    <w:p w14:paraId="3A4B79A5" w14:textId="77777777" w:rsidR="00277049" w:rsidRPr="003C361F" w:rsidRDefault="00277049" w:rsidP="005B7463">
      <w:pPr>
        <w:spacing w:after="0"/>
        <w:jc w:val="both"/>
        <w:rPr>
          <w:rFonts w:ascii="Verdana" w:hAnsi="Verdana"/>
          <w:sz w:val="18"/>
          <w:szCs w:val="18"/>
        </w:rPr>
      </w:pPr>
    </w:p>
    <w:p w14:paraId="7C866F14" w14:textId="77777777" w:rsidR="007C7ABE" w:rsidRPr="003C361F" w:rsidRDefault="007C7ABE" w:rsidP="005B7463">
      <w:pPr>
        <w:pStyle w:val="Akapitzlist"/>
        <w:numPr>
          <w:ilvl w:val="0"/>
          <w:numId w:val="1"/>
        </w:numPr>
        <w:spacing w:after="0"/>
        <w:ind w:left="709"/>
        <w:jc w:val="both"/>
        <w:rPr>
          <w:rFonts w:ascii="Verdana" w:hAnsi="Verdana"/>
          <w:b/>
          <w:sz w:val="18"/>
          <w:szCs w:val="18"/>
        </w:rPr>
      </w:pPr>
      <w:r w:rsidRPr="003C361F">
        <w:rPr>
          <w:rFonts w:ascii="Verdana" w:hAnsi="Verdana"/>
          <w:b/>
          <w:sz w:val="18"/>
          <w:szCs w:val="18"/>
        </w:rPr>
        <w:t>Tryb udzielenia zamówienia</w:t>
      </w:r>
    </w:p>
    <w:p w14:paraId="4C603EB0" w14:textId="77777777" w:rsidR="008F6D69" w:rsidRPr="008F6D69" w:rsidRDefault="008F6D69" w:rsidP="008F6D69">
      <w:pPr>
        <w:spacing w:after="0"/>
        <w:ind w:left="-11"/>
        <w:jc w:val="both"/>
      </w:pPr>
      <w:r w:rsidRPr="008F6D69">
        <w:t>Zamówienie jest wyłączone spod stosowania ustawy z dnia 11 września 2019 r. Prawo zamówień publicznych (Dz. U. z 2023 poz. 1605) wartość zamówienia nie przekracza kwoty 130.000,00 PLN  (netto)</w:t>
      </w:r>
      <w:r>
        <w:t>.</w:t>
      </w:r>
    </w:p>
    <w:p w14:paraId="2351B97C" w14:textId="77777777" w:rsidR="008F6D69" w:rsidRPr="003C361F" w:rsidRDefault="008F6D69" w:rsidP="002528F9">
      <w:pPr>
        <w:spacing w:after="0"/>
        <w:ind w:left="-11"/>
        <w:rPr>
          <w:rFonts w:ascii="Verdana" w:hAnsi="Verdana"/>
          <w:sz w:val="18"/>
          <w:szCs w:val="18"/>
        </w:rPr>
      </w:pPr>
    </w:p>
    <w:p w14:paraId="114591D5" w14:textId="77777777" w:rsidR="007C7ABE" w:rsidRPr="008F6D69" w:rsidRDefault="002528F9" w:rsidP="007C7ABE">
      <w:pPr>
        <w:pStyle w:val="Akapitzlist"/>
        <w:numPr>
          <w:ilvl w:val="0"/>
          <w:numId w:val="1"/>
        </w:numPr>
        <w:spacing w:after="0"/>
        <w:ind w:left="709"/>
        <w:rPr>
          <w:rFonts w:ascii="Verdana" w:hAnsi="Verdana"/>
          <w:b/>
          <w:sz w:val="18"/>
          <w:szCs w:val="18"/>
        </w:rPr>
      </w:pPr>
      <w:r w:rsidRPr="003C361F">
        <w:rPr>
          <w:rFonts w:ascii="Verdana" w:hAnsi="Verdana"/>
          <w:b/>
          <w:sz w:val="18"/>
          <w:szCs w:val="18"/>
        </w:rPr>
        <w:t xml:space="preserve">Termin wykonania zamówienia </w:t>
      </w:r>
    </w:p>
    <w:p w14:paraId="34F84C4E" w14:textId="77777777" w:rsidR="003608C5" w:rsidRPr="003C361F" w:rsidRDefault="002F799C" w:rsidP="007C7ABE">
      <w:pPr>
        <w:spacing w:after="0"/>
        <w:rPr>
          <w:rFonts w:ascii="Verdana" w:hAnsi="Verdana"/>
          <w:sz w:val="18"/>
          <w:szCs w:val="18"/>
        </w:rPr>
      </w:pPr>
      <w:r w:rsidRPr="003C361F">
        <w:rPr>
          <w:rFonts w:ascii="Verdana" w:hAnsi="Verdana"/>
          <w:sz w:val="18"/>
          <w:szCs w:val="18"/>
        </w:rPr>
        <w:t>Zadanie nr 1: Rejon Nowogard: od 01.01.2024 r. – 31.12.2025 r.</w:t>
      </w:r>
      <w:r w:rsidR="008F6D69">
        <w:rPr>
          <w:rFonts w:ascii="Verdana" w:hAnsi="Verdana"/>
          <w:sz w:val="18"/>
          <w:szCs w:val="18"/>
        </w:rPr>
        <w:t xml:space="preserve"> (1 lokalizacja)</w:t>
      </w:r>
    </w:p>
    <w:p w14:paraId="34942175" w14:textId="77777777" w:rsidR="002F799C" w:rsidRPr="003C361F" w:rsidRDefault="002F799C" w:rsidP="007C7ABE">
      <w:pPr>
        <w:spacing w:after="0"/>
        <w:rPr>
          <w:rFonts w:ascii="Verdana" w:hAnsi="Verdana"/>
          <w:sz w:val="18"/>
          <w:szCs w:val="18"/>
        </w:rPr>
      </w:pPr>
      <w:r w:rsidRPr="003C361F">
        <w:rPr>
          <w:rFonts w:ascii="Verdana" w:hAnsi="Verdana"/>
          <w:sz w:val="18"/>
          <w:szCs w:val="18"/>
        </w:rPr>
        <w:t>Zadanie nr 2: Rejon Koszalin: od daty podpisania - 24 miesiące</w:t>
      </w:r>
      <w:r w:rsidR="0054416C">
        <w:rPr>
          <w:rFonts w:ascii="Verdana" w:hAnsi="Verdana"/>
          <w:sz w:val="18"/>
          <w:szCs w:val="18"/>
        </w:rPr>
        <w:t xml:space="preserve"> (3 lokalizacje)</w:t>
      </w:r>
    </w:p>
    <w:p w14:paraId="46D428EE" w14:textId="6E6295A7" w:rsidR="0056082B" w:rsidRDefault="002F799C" w:rsidP="007C7ABE">
      <w:pPr>
        <w:spacing w:after="0"/>
        <w:rPr>
          <w:rFonts w:ascii="Verdana" w:hAnsi="Verdana"/>
          <w:sz w:val="18"/>
          <w:szCs w:val="18"/>
        </w:rPr>
      </w:pPr>
      <w:r w:rsidRPr="003C361F">
        <w:rPr>
          <w:rFonts w:ascii="Verdana" w:hAnsi="Verdana"/>
          <w:sz w:val="18"/>
          <w:szCs w:val="18"/>
        </w:rPr>
        <w:t>Zadanie nr 3: Rejon Wałcz: od daty podpisania - 24 miesiące</w:t>
      </w:r>
      <w:r w:rsidR="008F6D69">
        <w:rPr>
          <w:rFonts w:ascii="Verdana" w:hAnsi="Verdana"/>
          <w:sz w:val="18"/>
          <w:szCs w:val="18"/>
        </w:rPr>
        <w:t xml:space="preserve"> (</w:t>
      </w:r>
      <w:r w:rsidR="008170E1">
        <w:rPr>
          <w:rFonts w:ascii="Verdana" w:hAnsi="Verdana"/>
          <w:sz w:val="18"/>
          <w:szCs w:val="18"/>
        </w:rPr>
        <w:t>3</w:t>
      </w:r>
      <w:r w:rsidR="008F6D69">
        <w:rPr>
          <w:rFonts w:ascii="Verdana" w:hAnsi="Verdana"/>
          <w:sz w:val="18"/>
          <w:szCs w:val="18"/>
        </w:rPr>
        <w:t xml:space="preserve"> lokalizacje)</w:t>
      </w:r>
    </w:p>
    <w:p w14:paraId="77327DA4" w14:textId="5C6FAF71" w:rsidR="0056082B" w:rsidRDefault="0056082B" w:rsidP="007C7ABE">
      <w:pPr>
        <w:spacing w:after="0"/>
        <w:rPr>
          <w:rFonts w:ascii="Verdana" w:hAnsi="Verdana"/>
          <w:sz w:val="18"/>
          <w:szCs w:val="18"/>
        </w:rPr>
      </w:pPr>
      <w:r w:rsidRPr="0056082B">
        <w:rPr>
          <w:rFonts w:ascii="Verdana" w:hAnsi="Verdana"/>
          <w:sz w:val="18"/>
          <w:szCs w:val="18"/>
        </w:rPr>
        <w:t>lub do wyczerpania kwot</w:t>
      </w:r>
      <w:r w:rsidR="00B86CB5">
        <w:rPr>
          <w:rFonts w:ascii="Verdana" w:hAnsi="Verdana"/>
          <w:sz w:val="18"/>
          <w:szCs w:val="18"/>
        </w:rPr>
        <w:t>y</w:t>
      </w:r>
      <w:r w:rsidRPr="0056082B">
        <w:rPr>
          <w:rFonts w:ascii="Verdana" w:hAnsi="Verdana"/>
          <w:sz w:val="18"/>
          <w:szCs w:val="18"/>
        </w:rPr>
        <w:t xml:space="preserve"> maksymalnego wynagrodzenia określonego w umowie, zależnie od tego, która </w:t>
      </w:r>
      <w:r w:rsidR="00047E07">
        <w:rPr>
          <w:rFonts w:ascii="Verdana" w:hAnsi="Verdana"/>
          <w:sz w:val="18"/>
          <w:szCs w:val="18"/>
        </w:rPr>
        <w:br/>
      </w:r>
      <w:r w:rsidRPr="0056082B">
        <w:rPr>
          <w:rFonts w:ascii="Verdana" w:hAnsi="Verdana"/>
          <w:sz w:val="18"/>
          <w:szCs w:val="18"/>
        </w:rPr>
        <w:t>z tych okoliczności wystąpi wcześniej.</w:t>
      </w:r>
    </w:p>
    <w:p w14:paraId="69A0DFE5" w14:textId="77777777" w:rsidR="00047E07" w:rsidRPr="003C361F" w:rsidRDefault="00047E07" w:rsidP="007C7ABE">
      <w:pPr>
        <w:spacing w:after="0"/>
        <w:rPr>
          <w:rFonts w:ascii="Verdana" w:hAnsi="Verdana"/>
          <w:sz w:val="18"/>
          <w:szCs w:val="18"/>
        </w:rPr>
      </w:pPr>
    </w:p>
    <w:p w14:paraId="5E3465B4" w14:textId="77777777" w:rsidR="00487F87" w:rsidRPr="003C361F" w:rsidRDefault="00487F87" w:rsidP="00487F87">
      <w:pPr>
        <w:pStyle w:val="Akapitzlist"/>
        <w:numPr>
          <w:ilvl w:val="0"/>
          <w:numId w:val="1"/>
        </w:numPr>
        <w:spacing w:after="0"/>
        <w:ind w:left="709"/>
        <w:rPr>
          <w:rFonts w:ascii="Verdana" w:hAnsi="Verdana"/>
          <w:b/>
          <w:sz w:val="18"/>
          <w:szCs w:val="18"/>
        </w:rPr>
      </w:pPr>
      <w:r w:rsidRPr="003C361F">
        <w:rPr>
          <w:rFonts w:ascii="Verdana" w:hAnsi="Verdana"/>
          <w:b/>
          <w:sz w:val="18"/>
          <w:szCs w:val="18"/>
        </w:rPr>
        <w:t>Warunki udziału w post</w:t>
      </w:r>
      <w:r w:rsidR="00C60D5A" w:rsidRPr="003C361F">
        <w:rPr>
          <w:rFonts w:ascii="Verdana" w:hAnsi="Verdana"/>
          <w:b/>
          <w:sz w:val="18"/>
          <w:szCs w:val="18"/>
        </w:rPr>
        <w:t>ę</w:t>
      </w:r>
      <w:r w:rsidRPr="003C361F">
        <w:rPr>
          <w:rFonts w:ascii="Verdana" w:hAnsi="Verdana"/>
          <w:b/>
          <w:sz w:val="18"/>
          <w:szCs w:val="18"/>
        </w:rPr>
        <w:t>powaniu</w:t>
      </w:r>
    </w:p>
    <w:p w14:paraId="1B2E9431" w14:textId="77777777" w:rsidR="00277049" w:rsidRPr="003C361F" w:rsidRDefault="00277049" w:rsidP="00277049">
      <w:pPr>
        <w:pStyle w:val="Akapitzlist"/>
        <w:numPr>
          <w:ilvl w:val="0"/>
          <w:numId w:val="2"/>
        </w:numPr>
        <w:rPr>
          <w:rFonts w:ascii="Verdana" w:hAnsi="Verdana"/>
          <w:sz w:val="18"/>
          <w:szCs w:val="18"/>
        </w:rPr>
      </w:pPr>
      <w:r w:rsidRPr="003C361F">
        <w:rPr>
          <w:rFonts w:ascii="Verdana" w:hAnsi="Verdana"/>
          <w:sz w:val="18"/>
          <w:szCs w:val="18"/>
        </w:rPr>
        <w:t>Posiadanie Certyfikatu Instalatora firmy Alcatel.</w:t>
      </w:r>
    </w:p>
    <w:p w14:paraId="64F7E18F" w14:textId="77777777" w:rsidR="00C96E1D" w:rsidRPr="003C361F" w:rsidRDefault="00C96E1D" w:rsidP="00C96E1D">
      <w:pPr>
        <w:pStyle w:val="Akapitzlist"/>
        <w:numPr>
          <w:ilvl w:val="0"/>
          <w:numId w:val="2"/>
        </w:numPr>
        <w:spacing w:after="0"/>
        <w:jc w:val="both"/>
      </w:pPr>
      <w:r w:rsidRPr="003C361F">
        <w:t>Ze względu na</w:t>
      </w:r>
      <w:r w:rsidR="00CB74B1">
        <w:t xml:space="preserve"> istniejący w obiektach</w:t>
      </w:r>
      <w:r w:rsidRPr="003C361F">
        <w:t xml:space="preserve"> gwarantowany system okablowania strukturalnego firmy Molex  wymagany Cer</w:t>
      </w:r>
      <w:r w:rsidR="00D1652F">
        <w:t>tyfikat Instalatora firmy Molex.</w:t>
      </w:r>
    </w:p>
    <w:p w14:paraId="149508EA" w14:textId="7C53575E" w:rsidR="00F04672" w:rsidRDefault="00F04672" w:rsidP="00C0763B">
      <w:pPr>
        <w:pStyle w:val="Akapitzlist"/>
        <w:numPr>
          <w:ilvl w:val="0"/>
          <w:numId w:val="2"/>
        </w:numPr>
        <w:spacing w:after="0"/>
        <w:jc w:val="both"/>
        <w:rPr>
          <w:rFonts w:ascii="Verdana" w:hAnsi="Verdana"/>
          <w:sz w:val="18"/>
          <w:szCs w:val="18"/>
        </w:rPr>
      </w:pPr>
      <w:r w:rsidRPr="003C361F">
        <w:rPr>
          <w:rFonts w:ascii="Verdana" w:hAnsi="Verdana"/>
          <w:sz w:val="18"/>
          <w:szCs w:val="18"/>
        </w:rPr>
        <w:t xml:space="preserve">Co najmniej </w:t>
      </w:r>
      <w:r w:rsidR="00B25792">
        <w:rPr>
          <w:rFonts w:ascii="Verdana" w:hAnsi="Verdana"/>
          <w:sz w:val="18"/>
          <w:szCs w:val="18"/>
        </w:rPr>
        <w:t>2</w:t>
      </w:r>
      <w:r w:rsidR="00A814A2">
        <w:rPr>
          <w:rFonts w:ascii="Verdana" w:hAnsi="Verdana"/>
          <w:sz w:val="18"/>
          <w:szCs w:val="18"/>
        </w:rPr>
        <w:t xml:space="preserve"> </w:t>
      </w:r>
      <w:r w:rsidRPr="003C361F">
        <w:rPr>
          <w:rFonts w:ascii="Verdana" w:hAnsi="Verdana"/>
          <w:sz w:val="18"/>
          <w:szCs w:val="18"/>
        </w:rPr>
        <w:t>letni okres prowadzenia działalności gospodarczej</w:t>
      </w:r>
      <w:r w:rsidR="00277049" w:rsidRPr="003C361F">
        <w:rPr>
          <w:rFonts w:ascii="Verdana" w:hAnsi="Verdana"/>
          <w:sz w:val="18"/>
          <w:szCs w:val="18"/>
        </w:rPr>
        <w:t xml:space="preserve"> w obszarze obsługi, napraw </w:t>
      </w:r>
      <w:r w:rsidR="00640046" w:rsidRPr="003C361F">
        <w:rPr>
          <w:rFonts w:ascii="Verdana" w:hAnsi="Verdana"/>
          <w:sz w:val="18"/>
          <w:szCs w:val="18"/>
        </w:rPr>
        <w:br/>
      </w:r>
      <w:r w:rsidR="00277049" w:rsidRPr="003C361F">
        <w:rPr>
          <w:rFonts w:ascii="Verdana" w:hAnsi="Verdana"/>
          <w:sz w:val="18"/>
          <w:szCs w:val="18"/>
        </w:rPr>
        <w:t>i konserwac</w:t>
      </w:r>
      <w:r w:rsidR="00C0763B" w:rsidRPr="003C361F">
        <w:rPr>
          <w:rFonts w:ascii="Verdana" w:hAnsi="Verdana"/>
          <w:sz w:val="18"/>
          <w:szCs w:val="18"/>
        </w:rPr>
        <w:t>ji systemów telekomunikacyjnych i systemów telewizji przemysłowej.</w:t>
      </w:r>
    </w:p>
    <w:p w14:paraId="3483A3F1" w14:textId="77777777" w:rsidR="00190F73" w:rsidRDefault="006B7FB9" w:rsidP="00190F73">
      <w:pPr>
        <w:pStyle w:val="Akapitzlist"/>
        <w:numPr>
          <w:ilvl w:val="0"/>
          <w:numId w:val="2"/>
        </w:numPr>
        <w:spacing w:after="0"/>
        <w:jc w:val="both"/>
        <w:rPr>
          <w:rFonts w:ascii="Verdana" w:hAnsi="Verdana"/>
          <w:sz w:val="18"/>
          <w:szCs w:val="18"/>
        </w:rPr>
      </w:pPr>
      <w:r w:rsidRPr="003C361F">
        <w:rPr>
          <w:rFonts w:ascii="Verdana" w:hAnsi="Verdana"/>
          <w:sz w:val="18"/>
          <w:szCs w:val="18"/>
        </w:rPr>
        <w:t>Doświadczanie w obsłudze system</w:t>
      </w:r>
      <w:r w:rsidR="00CB74B1">
        <w:rPr>
          <w:rFonts w:ascii="Verdana" w:hAnsi="Verdana"/>
          <w:sz w:val="18"/>
          <w:szCs w:val="18"/>
        </w:rPr>
        <w:t xml:space="preserve">u </w:t>
      </w:r>
      <w:r w:rsidR="00CB74B1" w:rsidRPr="008A3F8C">
        <w:rPr>
          <w:rFonts w:ascii="Verdana" w:hAnsi="Verdana"/>
          <w:sz w:val="18"/>
          <w:szCs w:val="18"/>
        </w:rPr>
        <w:t>telewizji przemysłowej NOVUS, CCTV.</w:t>
      </w:r>
    </w:p>
    <w:p w14:paraId="39353176" w14:textId="77777777" w:rsidR="00C16C3A" w:rsidRPr="00C16C3A" w:rsidRDefault="00C16C3A" w:rsidP="00C16C3A">
      <w:pPr>
        <w:pStyle w:val="Akapitzlist"/>
        <w:numPr>
          <w:ilvl w:val="0"/>
          <w:numId w:val="2"/>
        </w:numPr>
        <w:spacing w:after="0"/>
        <w:jc w:val="both"/>
        <w:rPr>
          <w:rFonts w:ascii="Verdana" w:hAnsi="Verdana"/>
          <w:sz w:val="18"/>
          <w:szCs w:val="18"/>
        </w:rPr>
      </w:pPr>
      <w:r w:rsidRPr="00C16C3A">
        <w:rPr>
          <w:rFonts w:ascii="Verdana" w:hAnsi="Verdana"/>
          <w:sz w:val="18"/>
          <w:szCs w:val="18"/>
        </w:rPr>
        <w:t xml:space="preserve">Wykonawca zobowiązany jest do zawarcia na własny koszt odpowiednich umów ubezpieczenia </w:t>
      </w:r>
    </w:p>
    <w:p w14:paraId="48B75EB3" w14:textId="77777777" w:rsidR="00C16C3A" w:rsidRPr="008A3F8C" w:rsidRDefault="00C16C3A" w:rsidP="00C16C3A">
      <w:pPr>
        <w:pStyle w:val="Akapitzlist"/>
        <w:spacing w:after="0"/>
        <w:jc w:val="both"/>
        <w:rPr>
          <w:rFonts w:ascii="Verdana" w:hAnsi="Verdana"/>
          <w:sz w:val="18"/>
          <w:szCs w:val="18"/>
        </w:rPr>
      </w:pPr>
      <w:r w:rsidRPr="00C16C3A">
        <w:rPr>
          <w:rFonts w:ascii="Verdana" w:hAnsi="Verdana"/>
          <w:sz w:val="18"/>
          <w:szCs w:val="18"/>
        </w:rPr>
        <w:t xml:space="preserve">z tytułu szkód, które mogą zaistnieć w związku z określonymi zdarzeniami losowymi </w:t>
      </w:r>
      <w:r>
        <w:rPr>
          <w:rFonts w:ascii="Verdana" w:hAnsi="Verdana"/>
          <w:sz w:val="18"/>
          <w:szCs w:val="18"/>
        </w:rPr>
        <w:br/>
      </w:r>
      <w:r w:rsidRPr="00C16C3A">
        <w:rPr>
          <w:rFonts w:ascii="Verdana" w:hAnsi="Verdana"/>
          <w:sz w:val="18"/>
          <w:szCs w:val="18"/>
        </w:rPr>
        <w:t>oraz od odpowiedzialności cywilnej na czas realizacji przedmiotu umowy.</w:t>
      </w:r>
      <w:r>
        <w:rPr>
          <w:rFonts w:ascii="Verdana" w:hAnsi="Verdana"/>
          <w:sz w:val="18"/>
          <w:szCs w:val="18"/>
        </w:rPr>
        <w:t xml:space="preserve"> </w:t>
      </w:r>
      <w:r w:rsidRPr="00C16C3A">
        <w:rPr>
          <w:rFonts w:ascii="Verdana" w:hAnsi="Verdana"/>
          <w:sz w:val="18"/>
          <w:szCs w:val="18"/>
        </w:rPr>
        <w:t>Po dokonaniu przez Zamawiającego wyboru oferty Wykonawca zobowiązany jest złożyć kopie odpowiednich umów.</w:t>
      </w:r>
    </w:p>
    <w:p w14:paraId="3DB8C2E8" w14:textId="469E3169" w:rsidR="00CB74B1" w:rsidRPr="00CB74B1" w:rsidRDefault="00CB74B1" w:rsidP="00CB74B1">
      <w:pPr>
        <w:pStyle w:val="Akapitzlist"/>
        <w:numPr>
          <w:ilvl w:val="0"/>
          <w:numId w:val="2"/>
        </w:numPr>
        <w:spacing w:after="0"/>
        <w:jc w:val="both"/>
        <w:rPr>
          <w:rFonts w:ascii="Verdana" w:hAnsi="Verdana"/>
          <w:sz w:val="18"/>
          <w:szCs w:val="18"/>
        </w:rPr>
      </w:pPr>
      <w:r w:rsidRPr="00CB74B1">
        <w:rPr>
          <w:rFonts w:ascii="Verdana" w:hAnsi="Verdana"/>
          <w:sz w:val="18"/>
          <w:szCs w:val="18"/>
        </w:rPr>
        <w:t xml:space="preserve">Warunek udziału w postępowaniu dla zadania nr </w:t>
      </w:r>
      <w:r w:rsidR="00B25792">
        <w:rPr>
          <w:rFonts w:ascii="Verdana" w:hAnsi="Verdana"/>
          <w:sz w:val="18"/>
          <w:szCs w:val="18"/>
        </w:rPr>
        <w:t>1</w:t>
      </w:r>
      <w:r w:rsidRPr="00CB74B1">
        <w:rPr>
          <w:rFonts w:ascii="Verdana" w:hAnsi="Verdana"/>
          <w:sz w:val="18"/>
          <w:szCs w:val="18"/>
        </w:rPr>
        <w:t xml:space="preserve"> </w:t>
      </w:r>
      <w:r w:rsidR="00C16C3A">
        <w:rPr>
          <w:rFonts w:ascii="Verdana" w:hAnsi="Verdana"/>
          <w:sz w:val="18"/>
          <w:szCs w:val="18"/>
        </w:rPr>
        <w:t>(</w:t>
      </w:r>
      <w:r w:rsidRPr="00CB74B1">
        <w:rPr>
          <w:rFonts w:ascii="Verdana" w:hAnsi="Verdana"/>
          <w:sz w:val="18"/>
          <w:szCs w:val="18"/>
        </w:rPr>
        <w:t>dodatkowo</w:t>
      </w:r>
      <w:r w:rsidR="00C16C3A">
        <w:rPr>
          <w:rFonts w:ascii="Verdana" w:hAnsi="Verdana"/>
          <w:sz w:val="18"/>
          <w:szCs w:val="18"/>
        </w:rPr>
        <w:t>)</w:t>
      </w:r>
      <w:r w:rsidRPr="00CB74B1">
        <w:rPr>
          <w:rFonts w:ascii="Verdana" w:hAnsi="Verdana"/>
          <w:sz w:val="18"/>
          <w:szCs w:val="18"/>
        </w:rPr>
        <w:t>:</w:t>
      </w:r>
    </w:p>
    <w:p w14:paraId="741A1BDD" w14:textId="77777777" w:rsidR="00CB74B1" w:rsidRPr="00CB74B1" w:rsidRDefault="00CB74B1" w:rsidP="00CB74B1">
      <w:pPr>
        <w:pStyle w:val="Akapitzlist"/>
        <w:spacing w:after="0"/>
        <w:jc w:val="both"/>
        <w:rPr>
          <w:rFonts w:ascii="Verdana" w:hAnsi="Verdana"/>
          <w:sz w:val="18"/>
          <w:szCs w:val="18"/>
        </w:rPr>
      </w:pPr>
      <w:r w:rsidRPr="00CB74B1">
        <w:rPr>
          <w:rFonts w:ascii="Verdana" w:hAnsi="Verdana"/>
          <w:sz w:val="18"/>
          <w:szCs w:val="18"/>
        </w:rPr>
        <w:t>a) przeprowadzenie wizji lokalnej potwierdzonej przez przedstawiciela Zamawiającego;</w:t>
      </w:r>
    </w:p>
    <w:p w14:paraId="28ABE878" w14:textId="77777777" w:rsidR="00CB74B1" w:rsidRPr="003C361F" w:rsidRDefault="00CB74B1" w:rsidP="00CB74B1">
      <w:pPr>
        <w:pStyle w:val="Akapitzlist"/>
        <w:spacing w:after="0"/>
        <w:jc w:val="both"/>
        <w:rPr>
          <w:rFonts w:ascii="Verdana" w:hAnsi="Verdana"/>
          <w:sz w:val="18"/>
          <w:szCs w:val="18"/>
        </w:rPr>
      </w:pPr>
      <w:r w:rsidRPr="00CB74B1">
        <w:rPr>
          <w:rFonts w:ascii="Verdana" w:hAnsi="Verdana"/>
          <w:sz w:val="18"/>
          <w:szCs w:val="18"/>
        </w:rPr>
        <w:t>b) posiadanie siedziby firmy na terenie województwa zachodniopomorskiego.</w:t>
      </w:r>
    </w:p>
    <w:p w14:paraId="66020EBF" w14:textId="77777777" w:rsidR="00190F73" w:rsidRPr="003C361F" w:rsidRDefault="00190F73" w:rsidP="00190F73">
      <w:pPr>
        <w:spacing w:after="0"/>
        <w:ind w:left="360"/>
        <w:jc w:val="both"/>
        <w:rPr>
          <w:rFonts w:ascii="Verdana" w:hAnsi="Verdana"/>
          <w:sz w:val="18"/>
          <w:szCs w:val="18"/>
        </w:rPr>
      </w:pPr>
    </w:p>
    <w:p w14:paraId="77FC9657" w14:textId="77777777" w:rsidR="00934F99" w:rsidRPr="00934F99" w:rsidRDefault="00353281" w:rsidP="00934F99">
      <w:pPr>
        <w:pStyle w:val="Akapitzlist"/>
        <w:numPr>
          <w:ilvl w:val="0"/>
          <w:numId w:val="1"/>
        </w:numPr>
        <w:ind w:left="709"/>
        <w:jc w:val="both"/>
        <w:rPr>
          <w:rFonts w:ascii="Verdana" w:hAnsi="Verdana"/>
          <w:b/>
          <w:sz w:val="18"/>
          <w:szCs w:val="18"/>
        </w:rPr>
      </w:pPr>
      <w:r w:rsidRPr="003C361F">
        <w:rPr>
          <w:rFonts w:ascii="Verdana" w:hAnsi="Verdana"/>
          <w:b/>
          <w:sz w:val="18"/>
          <w:szCs w:val="18"/>
        </w:rPr>
        <w:t>Zakres prac</w:t>
      </w:r>
      <w:r w:rsidR="000C5B16" w:rsidRPr="003C361F">
        <w:rPr>
          <w:rFonts w:ascii="Verdana" w:hAnsi="Verdana"/>
          <w:b/>
          <w:sz w:val="18"/>
          <w:szCs w:val="18"/>
        </w:rPr>
        <w:t xml:space="preserve"> objętych zamówieniem</w:t>
      </w:r>
      <w:r w:rsidR="0066325E" w:rsidRPr="003C361F">
        <w:rPr>
          <w:rFonts w:ascii="Verdana" w:hAnsi="Verdana"/>
          <w:b/>
          <w:sz w:val="18"/>
          <w:szCs w:val="18"/>
        </w:rPr>
        <w:t>:</w:t>
      </w:r>
    </w:p>
    <w:p w14:paraId="30208975" w14:textId="3932EAEC" w:rsidR="00216797" w:rsidRDefault="0066325E" w:rsidP="00D1652F">
      <w:pPr>
        <w:jc w:val="both"/>
        <w:rPr>
          <w:rFonts w:ascii="Verdana" w:hAnsi="Verdana"/>
          <w:b/>
          <w:sz w:val="18"/>
          <w:szCs w:val="18"/>
          <w:u w:val="single"/>
        </w:rPr>
      </w:pPr>
      <w:r w:rsidRPr="00D1652F">
        <w:rPr>
          <w:rFonts w:ascii="Verdana" w:hAnsi="Verdana"/>
          <w:b/>
          <w:sz w:val="18"/>
          <w:szCs w:val="18"/>
          <w:u w:val="single"/>
        </w:rPr>
        <w:t xml:space="preserve"> </w:t>
      </w:r>
      <w:r w:rsidR="00D1652F" w:rsidRPr="00D1652F">
        <w:rPr>
          <w:rFonts w:ascii="Verdana" w:hAnsi="Verdana"/>
          <w:b/>
          <w:sz w:val="18"/>
          <w:szCs w:val="18"/>
          <w:u w:val="single"/>
        </w:rPr>
        <w:t>Zadanie nr 1: Rejon Nowogard ul. Górna 2/2, 72-200 Nowogard</w:t>
      </w:r>
      <w:r w:rsidR="00CB74B1">
        <w:rPr>
          <w:rFonts w:ascii="Verdana" w:hAnsi="Verdana"/>
          <w:b/>
          <w:sz w:val="18"/>
          <w:szCs w:val="18"/>
          <w:u w:val="single"/>
        </w:rPr>
        <w:t xml:space="preserve"> (1 lokalizacja)</w:t>
      </w:r>
    </w:p>
    <w:p w14:paraId="716B391F" w14:textId="6EB1F2DD" w:rsidR="00FF59CB" w:rsidRPr="00047E07" w:rsidRDefault="00FF59CB" w:rsidP="00047E07">
      <w:pPr>
        <w:spacing w:line="240" w:lineRule="auto"/>
        <w:jc w:val="both"/>
        <w:rPr>
          <w:rFonts w:cstheme="minorHAnsi"/>
          <w:bCs/>
        </w:rPr>
      </w:pPr>
      <w:r w:rsidRPr="00047E07">
        <w:rPr>
          <w:rFonts w:cstheme="minorHAnsi"/>
          <w:bCs/>
        </w:rPr>
        <w:t>W okresie obowiązywania umowy przewiduje się wykonanie: 8 cykli przeglądów i czynności konserwacyjnych centrali zgodnie z częstotliwością: 4 razy w roku (1 raz na kwartał).</w:t>
      </w:r>
    </w:p>
    <w:p w14:paraId="6B461F19" w14:textId="77777777" w:rsidR="00D1652F" w:rsidRDefault="00D1652F" w:rsidP="00D1652F">
      <w:pPr>
        <w:spacing w:after="0"/>
        <w:jc w:val="both"/>
      </w:pPr>
      <w:r>
        <w:t xml:space="preserve">Konserwacja </w:t>
      </w:r>
      <w:r>
        <w:rPr>
          <w:i/>
        </w:rPr>
        <w:t>centrali telefonicznej</w:t>
      </w:r>
      <w:r>
        <w:t xml:space="preserve"> Alcatel  - Lucent 8039 Premium, </w:t>
      </w:r>
      <w:r>
        <w:rPr>
          <w:i/>
        </w:rPr>
        <w:t xml:space="preserve">sieci i </w:t>
      </w:r>
      <w:r w:rsidRPr="00962537">
        <w:rPr>
          <w:i/>
        </w:rPr>
        <w:t xml:space="preserve"> okablowani</w:t>
      </w:r>
      <w:r>
        <w:rPr>
          <w:i/>
        </w:rPr>
        <w:t>a</w:t>
      </w:r>
      <w:r w:rsidRPr="00962537">
        <w:rPr>
          <w:i/>
        </w:rPr>
        <w:t xml:space="preserve"> strukturaln</w:t>
      </w:r>
      <w:r>
        <w:rPr>
          <w:i/>
        </w:rPr>
        <w:t xml:space="preserve">ego </w:t>
      </w:r>
      <w:r>
        <w:rPr>
          <w:i/>
        </w:rPr>
        <w:br/>
      </w:r>
      <w:r>
        <w:t>w zakres której wchodzi:</w:t>
      </w:r>
    </w:p>
    <w:p w14:paraId="7C23FADD" w14:textId="77777777" w:rsidR="00D1652F" w:rsidRDefault="00D1652F" w:rsidP="00F52816">
      <w:pPr>
        <w:pStyle w:val="Akapitzlist"/>
        <w:numPr>
          <w:ilvl w:val="0"/>
          <w:numId w:val="5"/>
        </w:numPr>
        <w:spacing w:after="0"/>
        <w:ind w:left="720"/>
        <w:jc w:val="both"/>
      </w:pPr>
      <w:r>
        <w:t>Utrzymanie i konserwacja centrali telefonicznej Alcatel – Lucent 8039 Premium wraz z aparatami telefonicznymi.</w:t>
      </w:r>
    </w:p>
    <w:p w14:paraId="0B5BE900" w14:textId="77777777" w:rsidR="00D1652F" w:rsidRDefault="00D1652F" w:rsidP="00F52816">
      <w:pPr>
        <w:pStyle w:val="Akapitzlist"/>
        <w:numPr>
          <w:ilvl w:val="0"/>
          <w:numId w:val="5"/>
        </w:numPr>
        <w:spacing w:after="0"/>
        <w:ind w:left="720"/>
        <w:jc w:val="both"/>
      </w:pPr>
      <w:r>
        <w:t>Przegląd i sprawdzanie działania aparatów telefonicznych analogowych i cyfrowych .</w:t>
      </w:r>
    </w:p>
    <w:p w14:paraId="60064A16" w14:textId="77777777" w:rsidR="00D1652F" w:rsidRDefault="00D1652F" w:rsidP="00F52816">
      <w:pPr>
        <w:pStyle w:val="Akapitzlist"/>
        <w:numPr>
          <w:ilvl w:val="0"/>
          <w:numId w:val="5"/>
        </w:numPr>
        <w:spacing w:after="0"/>
        <w:ind w:left="720"/>
        <w:jc w:val="both"/>
      </w:pPr>
      <w:r>
        <w:t>Usuwanie awarii i usterek na liniach sieci teleinformatycznej.</w:t>
      </w:r>
    </w:p>
    <w:p w14:paraId="6C552AD2" w14:textId="77777777" w:rsidR="00D1652F" w:rsidRDefault="00D1652F" w:rsidP="00F52816">
      <w:pPr>
        <w:pStyle w:val="Akapitzlist"/>
        <w:numPr>
          <w:ilvl w:val="0"/>
          <w:numId w:val="5"/>
        </w:numPr>
        <w:spacing w:after="0"/>
        <w:ind w:left="720"/>
        <w:jc w:val="both"/>
      </w:pPr>
      <w:r>
        <w:lastRenderedPageBreak/>
        <w:t>Przełączanie i przenoszenie numerów wewnętrznych.</w:t>
      </w:r>
    </w:p>
    <w:p w14:paraId="1A58ABA8" w14:textId="77777777" w:rsidR="00D1652F" w:rsidRDefault="00D1652F" w:rsidP="00F52816">
      <w:pPr>
        <w:pStyle w:val="Akapitzlist"/>
        <w:numPr>
          <w:ilvl w:val="0"/>
          <w:numId w:val="5"/>
        </w:numPr>
        <w:spacing w:after="0"/>
        <w:ind w:left="720"/>
        <w:jc w:val="both"/>
      </w:pPr>
      <w:r>
        <w:t>Współpraca z operatorem zewnętrznym.</w:t>
      </w:r>
    </w:p>
    <w:p w14:paraId="56BE1F20" w14:textId="77777777" w:rsidR="00D1652F" w:rsidRDefault="00D1652F" w:rsidP="00F52816">
      <w:pPr>
        <w:pStyle w:val="Akapitzlist"/>
        <w:numPr>
          <w:ilvl w:val="0"/>
          <w:numId w:val="5"/>
        </w:numPr>
        <w:spacing w:after="0"/>
        <w:ind w:left="720"/>
        <w:jc w:val="both"/>
      </w:pPr>
      <w:r>
        <w:t>Serwis i naprawa urządzeń.</w:t>
      </w:r>
    </w:p>
    <w:p w14:paraId="56BCF952" w14:textId="77777777" w:rsidR="00D1652F" w:rsidRDefault="00D1652F" w:rsidP="00F52816">
      <w:pPr>
        <w:pStyle w:val="Akapitzlist"/>
        <w:numPr>
          <w:ilvl w:val="0"/>
          <w:numId w:val="5"/>
        </w:numPr>
        <w:spacing w:after="0"/>
        <w:ind w:left="720"/>
        <w:jc w:val="both"/>
      </w:pPr>
      <w:r>
        <w:t>Gotowość serwisowa przez 24 godziny na dobę przez 7 dni w tygodniu.</w:t>
      </w:r>
    </w:p>
    <w:p w14:paraId="2AB5B1CE" w14:textId="27F26409" w:rsidR="00D1652F" w:rsidRDefault="00D1652F" w:rsidP="00F52816">
      <w:pPr>
        <w:pStyle w:val="Akapitzlist"/>
        <w:numPr>
          <w:ilvl w:val="0"/>
          <w:numId w:val="5"/>
        </w:numPr>
        <w:spacing w:after="0"/>
        <w:ind w:left="720"/>
        <w:jc w:val="both"/>
      </w:pPr>
      <w:r>
        <w:t>Przystąpienie do usuwania ewentualnych usterek i awarii po otrzymaniu zgłoszenia od uprawnionego pracownika</w:t>
      </w:r>
      <w:r w:rsidR="00FF18CB">
        <w:t xml:space="preserve"> – szybkość realizacji napraw zgodnie z ofertą Wykonawcy.</w:t>
      </w:r>
    </w:p>
    <w:p w14:paraId="1772FEB6" w14:textId="77777777" w:rsidR="00D1652F" w:rsidRDefault="00D1652F" w:rsidP="00F52816">
      <w:pPr>
        <w:pStyle w:val="Akapitzlist"/>
        <w:numPr>
          <w:ilvl w:val="0"/>
          <w:numId w:val="5"/>
        </w:numPr>
        <w:spacing w:after="0"/>
        <w:ind w:left="720"/>
        <w:jc w:val="both"/>
      </w:pPr>
      <w:r>
        <w:t>Prowadzenie i uzupełnianie dokumentacji sieci teleinformatycznej.</w:t>
      </w:r>
    </w:p>
    <w:p w14:paraId="31A23B8C" w14:textId="77777777" w:rsidR="00D1652F" w:rsidRDefault="00D1652F" w:rsidP="00F52816">
      <w:pPr>
        <w:pStyle w:val="Akapitzlist"/>
        <w:numPr>
          <w:ilvl w:val="0"/>
          <w:numId w:val="5"/>
        </w:numPr>
        <w:spacing w:after="0"/>
        <w:ind w:left="720"/>
        <w:jc w:val="both"/>
      </w:pPr>
      <w:r>
        <w:t>Naprawa i wymiana uszkodzonych elementów sieci.</w:t>
      </w:r>
    </w:p>
    <w:p w14:paraId="37D342E0" w14:textId="77777777" w:rsidR="00AA1077" w:rsidRDefault="00D1652F" w:rsidP="00F52816">
      <w:pPr>
        <w:pStyle w:val="Akapitzlist"/>
        <w:numPr>
          <w:ilvl w:val="0"/>
          <w:numId w:val="5"/>
        </w:numPr>
        <w:spacing w:after="0"/>
        <w:ind w:left="720"/>
        <w:jc w:val="both"/>
      </w:pPr>
      <w:r>
        <w:t>Dezynfekcja aparatów telefonicznych 1 raz na kwartał.</w:t>
      </w:r>
    </w:p>
    <w:p w14:paraId="3EB95D1F" w14:textId="77777777" w:rsidR="00AA1077" w:rsidRDefault="00AA1077" w:rsidP="00AA1077">
      <w:pPr>
        <w:spacing w:after="0"/>
        <w:jc w:val="both"/>
      </w:pPr>
    </w:p>
    <w:p w14:paraId="68364E9E" w14:textId="77777777" w:rsidR="00AA1077" w:rsidRDefault="00AA1077" w:rsidP="00AA1077">
      <w:pPr>
        <w:spacing w:after="0"/>
        <w:jc w:val="both"/>
        <w:rPr>
          <w:rFonts w:ascii="Verdana" w:hAnsi="Verdana"/>
          <w:sz w:val="18"/>
          <w:szCs w:val="18"/>
        </w:rPr>
      </w:pPr>
      <w:r w:rsidRPr="00A93437">
        <w:rPr>
          <w:rFonts w:ascii="Verdana" w:hAnsi="Verdana"/>
          <w:sz w:val="18"/>
          <w:szCs w:val="18"/>
        </w:rPr>
        <w:t>Wizja lokalna jest możliwa po uprzednim umówieniu, od poniedziałku do piątku  w godzinach 7:30</w:t>
      </w:r>
      <w:r>
        <w:rPr>
          <w:rFonts w:ascii="Verdana" w:hAnsi="Verdana"/>
          <w:sz w:val="18"/>
          <w:szCs w:val="18"/>
        </w:rPr>
        <w:t xml:space="preserve"> </w:t>
      </w:r>
      <w:r w:rsidRPr="00A93437">
        <w:rPr>
          <w:rFonts w:ascii="Verdana" w:hAnsi="Verdana"/>
          <w:sz w:val="18"/>
          <w:szCs w:val="18"/>
        </w:rPr>
        <w:t>-</w:t>
      </w:r>
      <w:r>
        <w:rPr>
          <w:rFonts w:ascii="Verdana" w:hAnsi="Verdana"/>
          <w:sz w:val="18"/>
          <w:szCs w:val="18"/>
        </w:rPr>
        <w:t xml:space="preserve"> </w:t>
      </w:r>
      <w:r w:rsidRPr="00A93437">
        <w:rPr>
          <w:rFonts w:ascii="Verdana" w:hAnsi="Verdana"/>
          <w:sz w:val="18"/>
          <w:szCs w:val="18"/>
        </w:rPr>
        <w:t>14:30</w:t>
      </w:r>
      <w:r>
        <w:rPr>
          <w:rFonts w:ascii="Verdana" w:hAnsi="Verdana"/>
          <w:sz w:val="18"/>
          <w:szCs w:val="18"/>
        </w:rPr>
        <w:t>.</w:t>
      </w:r>
    </w:p>
    <w:p w14:paraId="0672F3DF" w14:textId="77777777" w:rsidR="00AA1077" w:rsidRDefault="00AA1077" w:rsidP="00AA1077">
      <w:pPr>
        <w:spacing w:after="0"/>
        <w:jc w:val="both"/>
      </w:pPr>
      <w:r>
        <w:rPr>
          <w:rFonts w:ascii="Verdana" w:hAnsi="Verdana"/>
          <w:sz w:val="18"/>
          <w:szCs w:val="18"/>
        </w:rPr>
        <w:t xml:space="preserve">KONTAKT: Anna Miziorko, </w:t>
      </w:r>
      <w:hyperlink r:id="rId8" w:history="1">
        <w:r w:rsidRPr="001774FF">
          <w:rPr>
            <w:rStyle w:val="Hipercze"/>
            <w:rFonts w:ascii="Verdana" w:hAnsi="Verdana"/>
            <w:sz w:val="18"/>
            <w:szCs w:val="18"/>
          </w:rPr>
          <w:t>amiziorko@gddkia.gov.pl</w:t>
        </w:r>
      </w:hyperlink>
      <w:r>
        <w:rPr>
          <w:rFonts w:ascii="Verdana" w:hAnsi="Verdana"/>
          <w:sz w:val="18"/>
          <w:szCs w:val="18"/>
        </w:rPr>
        <w:t xml:space="preserve">, tel. </w:t>
      </w:r>
      <w:r w:rsidRPr="00AA1077">
        <w:rPr>
          <w:rFonts w:ascii="Verdana" w:hAnsi="Verdana"/>
          <w:sz w:val="18"/>
          <w:szCs w:val="18"/>
        </w:rPr>
        <w:t>91 397 72 70</w:t>
      </w:r>
      <w:r>
        <w:rPr>
          <w:rFonts w:ascii="Verdana" w:hAnsi="Verdana"/>
          <w:sz w:val="18"/>
          <w:szCs w:val="18"/>
        </w:rPr>
        <w:t>.</w:t>
      </w:r>
    </w:p>
    <w:p w14:paraId="030257C8" w14:textId="77777777" w:rsidR="00D1652F" w:rsidRDefault="00D1652F" w:rsidP="00D1652F">
      <w:pPr>
        <w:spacing w:after="0" w:line="240" w:lineRule="auto"/>
        <w:ind w:left="720"/>
        <w:jc w:val="both"/>
        <w:rPr>
          <w:rFonts w:ascii="Verdana" w:hAnsi="Verdana"/>
          <w:noProof/>
          <w:sz w:val="18"/>
          <w:szCs w:val="20"/>
        </w:rPr>
      </w:pPr>
    </w:p>
    <w:p w14:paraId="6FC462AE" w14:textId="5CA05F36" w:rsidR="00FF59CB" w:rsidRDefault="00F71F8B" w:rsidP="00D1652F">
      <w:pPr>
        <w:spacing w:after="0"/>
        <w:jc w:val="both"/>
        <w:rPr>
          <w:rFonts w:ascii="Verdana" w:hAnsi="Verdana"/>
          <w:sz w:val="18"/>
          <w:szCs w:val="18"/>
        </w:rPr>
      </w:pPr>
      <w:r w:rsidRPr="00F71F8B">
        <w:rPr>
          <w:rFonts w:ascii="Verdana" w:hAnsi="Verdana"/>
          <w:sz w:val="18"/>
          <w:szCs w:val="18"/>
        </w:rPr>
        <w:t xml:space="preserve">Po wykonaniu przeglądu lub w trakcie wykonywania naprawy, w przypadku stwierdzenia konieczności </w:t>
      </w:r>
      <w:r>
        <w:rPr>
          <w:rFonts w:ascii="Verdana" w:hAnsi="Verdana"/>
          <w:sz w:val="18"/>
          <w:szCs w:val="18"/>
        </w:rPr>
        <w:t>wymiany części oraz dodatkowych zakupów części lub podzespołów,</w:t>
      </w:r>
      <w:r w:rsidRPr="00F71F8B">
        <w:rPr>
          <w:rFonts w:ascii="Verdana" w:hAnsi="Verdana"/>
          <w:sz w:val="18"/>
          <w:szCs w:val="18"/>
        </w:rPr>
        <w:t xml:space="preserve"> Wykonawca sporządzi kalkulację szczegółową dla danego elementu robót. Ka</w:t>
      </w:r>
      <w:r>
        <w:rPr>
          <w:rFonts w:ascii="Verdana" w:hAnsi="Verdana"/>
          <w:sz w:val="18"/>
          <w:szCs w:val="18"/>
        </w:rPr>
        <w:t xml:space="preserve">lkulacja będzie zawierać koszty </w:t>
      </w:r>
      <w:r w:rsidRPr="00F71F8B">
        <w:rPr>
          <w:rFonts w:ascii="Verdana" w:hAnsi="Verdana"/>
          <w:sz w:val="18"/>
          <w:szCs w:val="18"/>
        </w:rPr>
        <w:t>materiałów. Kalkulacja będzie podlegała zatwierdzeniu przez Zamawiającego. Wykonawca zrealizuje prace naprawcze na pisemne polecenie Zamawiającego lub zostaną one zlecone odrębnym postępowaniem.</w:t>
      </w:r>
    </w:p>
    <w:p w14:paraId="3EF9AFC0" w14:textId="77777777" w:rsidR="00047E07" w:rsidRDefault="00047E07" w:rsidP="00D1652F">
      <w:pPr>
        <w:spacing w:after="0"/>
        <w:jc w:val="both"/>
        <w:rPr>
          <w:rFonts w:ascii="Verdana" w:hAnsi="Verdana"/>
          <w:sz w:val="18"/>
          <w:szCs w:val="18"/>
        </w:rPr>
      </w:pPr>
    </w:p>
    <w:p w14:paraId="0BEE35C1" w14:textId="2E70C9B4" w:rsidR="00D1652F" w:rsidRDefault="00D1652F" w:rsidP="00D1652F">
      <w:pPr>
        <w:spacing w:after="0"/>
        <w:jc w:val="both"/>
        <w:rPr>
          <w:rFonts w:ascii="Verdana" w:hAnsi="Verdana"/>
          <w:sz w:val="18"/>
          <w:szCs w:val="18"/>
        </w:rPr>
      </w:pPr>
      <w:r w:rsidRPr="00301663">
        <w:rPr>
          <w:rFonts w:ascii="Verdana" w:hAnsi="Verdana"/>
          <w:sz w:val="18"/>
          <w:szCs w:val="18"/>
        </w:rPr>
        <w:t>W przypadku zużycia części lub awarii urządzeń Zamawiający ponosi jedynie koszty części wraz z ich dostarczeniem,  bez kosztów ich wymiany.</w:t>
      </w:r>
    </w:p>
    <w:p w14:paraId="37F6D90E" w14:textId="77777777" w:rsidR="00047E07" w:rsidRPr="00301663" w:rsidRDefault="00047E07" w:rsidP="00D1652F">
      <w:pPr>
        <w:spacing w:after="0"/>
        <w:jc w:val="both"/>
        <w:rPr>
          <w:rFonts w:ascii="Verdana" w:hAnsi="Verdana"/>
          <w:sz w:val="18"/>
          <w:szCs w:val="18"/>
        </w:rPr>
      </w:pPr>
    </w:p>
    <w:p w14:paraId="4C90D307" w14:textId="77777777" w:rsidR="00D1652F" w:rsidRPr="00301663" w:rsidRDefault="00D1652F" w:rsidP="00D1652F">
      <w:pPr>
        <w:spacing w:after="0"/>
        <w:jc w:val="both"/>
        <w:rPr>
          <w:rFonts w:ascii="Verdana" w:hAnsi="Verdana"/>
          <w:sz w:val="18"/>
          <w:szCs w:val="18"/>
        </w:rPr>
      </w:pPr>
      <w:r w:rsidRPr="00301663">
        <w:rPr>
          <w:rFonts w:ascii="Verdana" w:hAnsi="Verdana"/>
          <w:sz w:val="18"/>
          <w:szCs w:val="18"/>
        </w:rPr>
        <w:t xml:space="preserve">Zamawiający wymaga użycia fabrycznie nowych części zamiennych producenta. </w:t>
      </w:r>
    </w:p>
    <w:p w14:paraId="78B69C81" w14:textId="17DB50C2" w:rsidR="00D1652F" w:rsidRPr="00301663" w:rsidRDefault="00D1652F" w:rsidP="00D1652F">
      <w:pPr>
        <w:spacing w:after="0"/>
        <w:jc w:val="both"/>
        <w:rPr>
          <w:rFonts w:ascii="Verdana" w:hAnsi="Verdana"/>
          <w:sz w:val="18"/>
          <w:szCs w:val="18"/>
        </w:rPr>
      </w:pPr>
      <w:r w:rsidRPr="00301663">
        <w:rPr>
          <w:rFonts w:ascii="Verdana" w:hAnsi="Verdana"/>
          <w:sz w:val="18"/>
          <w:szCs w:val="18"/>
        </w:rPr>
        <w:t>Ceny części zamiennych i podzespołów będą każdorazowo określane na podstawie rzeczywiście poniesionych kosztów przez Wykonawcę</w:t>
      </w:r>
      <w:r w:rsidR="00047E07">
        <w:rPr>
          <w:rFonts w:ascii="Verdana" w:hAnsi="Verdana"/>
          <w:sz w:val="18"/>
          <w:szCs w:val="18"/>
        </w:rPr>
        <w:t xml:space="preserve">. </w:t>
      </w:r>
      <w:r w:rsidRPr="00301663">
        <w:rPr>
          <w:rFonts w:ascii="Verdana" w:hAnsi="Verdana"/>
          <w:sz w:val="18"/>
          <w:szCs w:val="18"/>
        </w:rPr>
        <w:t xml:space="preserve">Zamawiający zastrzega sobie prawo do żądania od Wykonawcy załączenia </w:t>
      </w:r>
      <w:r w:rsidR="00047E07">
        <w:rPr>
          <w:rFonts w:ascii="Verdana" w:hAnsi="Verdana"/>
          <w:sz w:val="18"/>
          <w:szCs w:val="18"/>
        </w:rPr>
        <w:br/>
      </w:r>
      <w:r w:rsidRPr="00301663">
        <w:rPr>
          <w:rFonts w:ascii="Verdana" w:hAnsi="Verdana"/>
          <w:sz w:val="18"/>
          <w:szCs w:val="18"/>
        </w:rPr>
        <w:t>do faktury kserokopii dowodów zakupu części zamiennych oraz materiałów eksploatacyjnych zastosowanych przy naprawach urządzeń.</w:t>
      </w:r>
    </w:p>
    <w:p w14:paraId="51E6A847" w14:textId="442DD599" w:rsidR="00AA1077" w:rsidRPr="00047E07" w:rsidRDefault="00083DFB" w:rsidP="00A00BBD">
      <w:pPr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____________________________________________________________________________</w:t>
      </w:r>
    </w:p>
    <w:p w14:paraId="18D29598" w14:textId="3DCB1CA4" w:rsidR="003C361F" w:rsidRDefault="003C361F" w:rsidP="00A00BBD">
      <w:pPr>
        <w:jc w:val="both"/>
        <w:rPr>
          <w:rFonts w:ascii="Verdana" w:hAnsi="Verdana"/>
          <w:b/>
          <w:sz w:val="20"/>
          <w:szCs w:val="20"/>
          <w:u w:val="single"/>
        </w:rPr>
      </w:pPr>
      <w:r w:rsidRPr="00BA7A6F">
        <w:rPr>
          <w:rFonts w:ascii="Verdana" w:hAnsi="Verdana"/>
          <w:b/>
          <w:sz w:val="20"/>
          <w:szCs w:val="20"/>
          <w:u w:val="single"/>
        </w:rPr>
        <w:t>Zadanie nr 2</w:t>
      </w:r>
      <w:r w:rsidR="00A00BBD" w:rsidRPr="00BA7A6F">
        <w:rPr>
          <w:rFonts w:ascii="Verdana" w:hAnsi="Verdana"/>
          <w:b/>
          <w:sz w:val="20"/>
          <w:szCs w:val="20"/>
          <w:u w:val="single"/>
        </w:rPr>
        <w:t xml:space="preserve">: Rejon </w:t>
      </w:r>
      <w:r w:rsidRPr="00BA7A6F">
        <w:rPr>
          <w:rFonts w:ascii="Verdana" w:hAnsi="Verdana"/>
          <w:b/>
          <w:sz w:val="20"/>
          <w:szCs w:val="20"/>
          <w:u w:val="single"/>
        </w:rPr>
        <w:t>Koszalin, ul. Kupiecka 5, 75-671 Koszalin (3 lokalizacje)</w:t>
      </w:r>
    </w:p>
    <w:p w14:paraId="34169320" w14:textId="71018F7F" w:rsidR="00274D3A" w:rsidRPr="00047E07" w:rsidRDefault="00274D3A" w:rsidP="00047E07">
      <w:pPr>
        <w:spacing w:line="240" w:lineRule="auto"/>
        <w:jc w:val="both"/>
        <w:rPr>
          <w:rFonts w:cstheme="minorHAnsi"/>
          <w:b/>
          <w:u w:val="single"/>
        </w:rPr>
      </w:pPr>
      <w:r w:rsidRPr="00047E07">
        <w:rPr>
          <w:rFonts w:cstheme="minorHAnsi"/>
          <w:bCs/>
        </w:rPr>
        <w:t>W okresie obowiązywania umowy przewiduje się wykonanie: 8 cykli przeglądów i czynności konserwacyjnych centrali zgodnie z częstotliwością: 4 razy w roku (1 raz na kwartał).</w:t>
      </w:r>
    </w:p>
    <w:p w14:paraId="61C1B970" w14:textId="77777777" w:rsidR="003C361F" w:rsidRDefault="003C361F" w:rsidP="00F52816">
      <w:pPr>
        <w:pStyle w:val="Akapitzlist"/>
        <w:numPr>
          <w:ilvl w:val="0"/>
          <w:numId w:val="6"/>
        </w:numPr>
        <w:spacing w:after="0"/>
        <w:jc w:val="both"/>
        <w:rPr>
          <w:rFonts w:ascii="Verdana" w:hAnsi="Verdana"/>
          <w:b/>
          <w:sz w:val="18"/>
          <w:szCs w:val="18"/>
        </w:rPr>
      </w:pPr>
      <w:r w:rsidRPr="00A93437">
        <w:rPr>
          <w:rFonts w:ascii="Verdana" w:hAnsi="Verdana"/>
          <w:b/>
          <w:sz w:val="18"/>
          <w:szCs w:val="18"/>
        </w:rPr>
        <w:t>Siedziba GDDKiA Rejonu Koszalin – ul. Kupiecka 5, 75-671 Koszalin</w:t>
      </w:r>
    </w:p>
    <w:p w14:paraId="5FF3F9FE" w14:textId="77777777" w:rsidR="003C361F" w:rsidRPr="00A93437" w:rsidRDefault="003C361F" w:rsidP="003C361F">
      <w:pPr>
        <w:pStyle w:val="Akapitzlist"/>
        <w:spacing w:after="0"/>
        <w:jc w:val="both"/>
        <w:rPr>
          <w:rFonts w:ascii="Verdana" w:hAnsi="Verdana"/>
          <w:b/>
          <w:sz w:val="18"/>
          <w:szCs w:val="18"/>
        </w:rPr>
      </w:pPr>
    </w:p>
    <w:p w14:paraId="2DCA6C3A" w14:textId="77777777" w:rsidR="00407FE6" w:rsidRDefault="003C361F" w:rsidP="00F52816">
      <w:pPr>
        <w:pStyle w:val="Akapitzlist"/>
        <w:numPr>
          <w:ilvl w:val="0"/>
          <w:numId w:val="15"/>
        </w:numPr>
        <w:spacing w:after="0"/>
        <w:rPr>
          <w:rFonts w:ascii="Verdana" w:hAnsi="Verdana"/>
          <w:sz w:val="18"/>
          <w:szCs w:val="18"/>
        </w:rPr>
      </w:pPr>
      <w:r w:rsidRPr="00407FE6">
        <w:rPr>
          <w:rFonts w:ascii="Verdana" w:hAnsi="Verdana"/>
          <w:sz w:val="18"/>
          <w:szCs w:val="18"/>
        </w:rPr>
        <w:t>Utrzymanie i konserwacja centrali telefonicznej Alcatel Omni PCX Office OXO wraz z aparatami telefonicznymi.</w:t>
      </w:r>
    </w:p>
    <w:p w14:paraId="49A6B693" w14:textId="77777777" w:rsidR="00407FE6" w:rsidRDefault="003C361F" w:rsidP="00F52816">
      <w:pPr>
        <w:pStyle w:val="Akapitzlist"/>
        <w:numPr>
          <w:ilvl w:val="0"/>
          <w:numId w:val="15"/>
        </w:numPr>
        <w:spacing w:after="0"/>
        <w:rPr>
          <w:rFonts w:ascii="Verdana" w:hAnsi="Verdana"/>
          <w:sz w:val="18"/>
          <w:szCs w:val="18"/>
        </w:rPr>
      </w:pPr>
      <w:r w:rsidRPr="00407FE6">
        <w:rPr>
          <w:rFonts w:ascii="Verdana" w:hAnsi="Verdana"/>
          <w:sz w:val="18"/>
          <w:szCs w:val="18"/>
        </w:rPr>
        <w:t>Przegląd i sprawdzanie działania aparatów telefonicznych  analogowych i cyfrowych.</w:t>
      </w:r>
    </w:p>
    <w:p w14:paraId="1BB70683" w14:textId="792F2B64" w:rsidR="00407FE6" w:rsidRDefault="003C361F" w:rsidP="005D20E0">
      <w:pPr>
        <w:pStyle w:val="Akapitzlist"/>
        <w:numPr>
          <w:ilvl w:val="0"/>
          <w:numId w:val="15"/>
        </w:numPr>
        <w:spacing w:after="0"/>
        <w:rPr>
          <w:rFonts w:ascii="Verdana" w:hAnsi="Verdana"/>
          <w:sz w:val="18"/>
          <w:szCs w:val="18"/>
        </w:rPr>
      </w:pPr>
      <w:r w:rsidRPr="00407FE6">
        <w:rPr>
          <w:rFonts w:ascii="Verdana" w:hAnsi="Verdana"/>
          <w:sz w:val="18"/>
          <w:szCs w:val="18"/>
        </w:rPr>
        <w:t>Usuwanie awarii i usterek na liniach sieci teleinformatycznej</w:t>
      </w:r>
      <w:r w:rsidR="005D20E0">
        <w:rPr>
          <w:rFonts w:ascii="Verdana" w:hAnsi="Verdana"/>
          <w:sz w:val="18"/>
          <w:szCs w:val="18"/>
        </w:rPr>
        <w:t xml:space="preserve"> </w:t>
      </w:r>
      <w:r w:rsidR="00FF18CB">
        <w:t>– szybkość realizacji napraw zgodnie z ofertą Wykonawcy.</w:t>
      </w:r>
    </w:p>
    <w:p w14:paraId="578192A6" w14:textId="77777777" w:rsidR="00407FE6" w:rsidRDefault="003C361F" w:rsidP="00F52816">
      <w:pPr>
        <w:pStyle w:val="Akapitzlist"/>
        <w:numPr>
          <w:ilvl w:val="0"/>
          <w:numId w:val="15"/>
        </w:numPr>
        <w:spacing w:after="0"/>
        <w:rPr>
          <w:rFonts w:ascii="Verdana" w:hAnsi="Verdana"/>
          <w:sz w:val="18"/>
          <w:szCs w:val="18"/>
        </w:rPr>
      </w:pPr>
      <w:r w:rsidRPr="00407FE6">
        <w:rPr>
          <w:rFonts w:ascii="Verdana" w:hAnsi="Verdana"/>
          <w:sz w:val="18"/>
          <w:szCs w:val="18"/>
        </w:rPr>
        <w:t>Przełączanie i przenoszenie numerów wewnętrznych.</w:t>
      </w:r>
    </w:p>
    <w:p w14:paraId="20E3D9F3" w14:textId="77777777" w:rsidR="00407FE6" w:rsidRDefault="003C361F" w:rsidP="00F52816">
      <w:pPr>
        <w:pStyle w:val="Akapitzlist"/>
        <w:numPr>
          <w:ilvl w:val="0"/>
          <w:numId w:val="15"/>
        </w:numPr>
        <w:spacing w:after="0"/>
        <w:rPr>
          <w:rFonts w:ascii="Verdana" w:hAnsi="Verdana"/>
          <w:sz w:val="18"/>
          <w:szCs w:val="18"/>
        </w:rPr>
      </w:pPr>
      <w:r w:rsidRPr="00407FE6">
        <w:rPr>
          <w:rFonts w:ascii="Verdana" w:hAnsi="Verdana"/>
          <w:sz w:val="18"/>
          <w:szCs w:val="18"/>
        </w:rPr>
        <w:t>Współpraca z operatorem zewnętrznym.</w:t>
      </w:r>
    </w:p>
    <w:p w14:paraId="602D0B7A" w14:textId="77777777" w:rsidR="00407FE6" w:rsidRDefault="003C361F" w:rsidP="00F52816">
      <w:pPr>
        <w:pStyle w:val="Akapitzlist"/>
        <w:numPr>
          <w:ilvl w:val="0"/>
          <w:numId w:val="15"/>
        </w:numPr>
        <w:spacing w:after="0"/>
        <w:rPr>
          <w:rFonts w:ascii="Verdana" w:hAnsi="Verdana"/>
          <w:sz w:val="18"/>
          <w:szCs w:val="18"/>
        </w:rPr>
      </w:pPr>
      <w:r w:rsidRPr="00407FE6">
        <w:rPr>
          <w:rFonts w:ascii="Verdana" w:hAnsi="Verdana"/>
          <w:sz w:val="18"/>
          <w:szCs w:val="18"/>
        </w:rPr>
        <w:t>Naprawa i wymiana uszkodzonych elementów sieci.</w:t>
      </w:r>
    </w:p>
    <w:p w14:paraId="3B1E3D1C" w14:textId="77777777" w:rsidR="00407FE6" w:rsidRDefault="003C361F" w:rsidP="00F52816">
      <w:pPr>
        <w:pStyle w:val="Akapitzlist"/>
        <w:numPr>
          <w:ilvl w:val="0"/>
          <w:numId w:val="15"/>
        </w:numPr>
        <w:spacing w:after="0"/>
        <w:rPr>
          <w:rFonts w:ascii="Verdana" w:hAnsi="Verdana"/>
          <w:sz w:val="18"/>
          <w:szCs w:val="18"/>
        </w:rPr>
      </w:pPr>
      <w:r w:rsidRPr="00407FE6">
        <w:rPr>
          <w:rFonts w:ascii="Verdana" w:hAnsi="Verdana"/>
          <w:sz w:val="18"/>
          <w:szCs w:val="18"/>
        </w:rPr>
        <w:t>Dezynfekcja aparatów telefonicznych.</w:t>
      </w:r>
    </w:p>
    <w:p w14:paraId="121B2355" w14:textId="77777777" w:rsidR="003C361F" w:rsidRDefault="003C361F" w:rsidP="00F52816">
      <w:pPr>
        <w:pStyle w:val="Akapitzlist"/>
        <w:numPr>
          <w:ilvl w:val="0"/>
          <w:numId w:val="15"/>
        </w:numPr>
        <w:spacing w:after="0"/>
        <w:rPr>
          <w:rFonts w:ascii="Verdana" w:hAnsi="Verdana"/>
          <w:sz w:val="18"/>
          <w:szCs w:val="18"/>
        </w:rPr>
      </w:pPr>
      <w:r w:rsidRPr="00407FE6">
        <w:rPr>
          <w:rFonts w:ascii="Verdana" w:hAnsi="Verdana"/>
          <w:sz w:val="18"/>
          <w:szCs w:val="18"/>
        </w:rPr>
        <w:t>Utrzymanie i konserwacja systemu telewizji przemysłowej CCTV oraz instalacji sygnalizacji włamania i napadu SSWN.</w:t>
      </w:r>
    </w:p>
    <w:p w14:paraId="36272449" w14:textId="77777777" w:rsidR="00407FE6" w:rsidRPr="00A93437" w:rsidRDefault="00407FE6" w:rsidP="00F52816">
      <w:pPr>
        <w:pStyle w:val="Akapitzlist"/>
        <w:numPr>
          <w:ilvl w:val="0"/>
          <w:numId w:val="11"/>
        </w:numPr>
        <w:spacing w:after="0"/>
        <w:rPr>
          <w:rFonts w:ascii="Verdana" w:hAnsi="Verdana"/>
          <w:sz w:val="18"/>
          <w:szCs w:val="18"/>
        </w:rPr>
      </w:pPr>
      <w:r w:rsidRPr="00A93437">
        <w:rPr>
          <w:rFonts w:ascii="Verdana" w:hAnsi="Verdana"/>
          <w:sz w:val="18"/>
          <w:szCs w:val="18"/>
        </w:rPr>
        <w:t>konserwacja sieci wizyjnej telewizji przemysłowej CCTV;</w:t>
      </w:r>
    </w:p>
    <w:p w14:paraId="16A7C509" w14:textId="77777777" w:rsidR="00407FE6" w:rsidRPr="00A93437" w:rsidRDefault="00407FE6" w:rsidP="00F52816">
      <w:pPr>
        <w:pStyle w:val="Akapitzlist"/>
        <w:numPr>
          <w:ilvl w:val="0"/>
          <w:numId w:val="11"/>
        </w:numPr>
        <w:spacing w:after="0"/>
        <w:rPr>
          <w:rFonts w:ascii="Verdana" w:hAnsi="Verdana"/>
          <w:sz w:val="18"/>
          <w:szCs w:val="18"/>
        </w:rPr>
      </w:pPr>
      <w:r w:rsidRPr="00A93437">
        <w:rPr>
          <w:rFonts w:ascii="Verdana" w:hAnsi="Verdana"/>
          <w:sz w:val="18"/>
          <w:szCs w:val="18"/>
        </w:rPr>
        <w:t>konserwacja sieci zasilającej telewizji przemysłowej CCTV;</w:t>
      </w:r>
    </w:p>
    <w:p w14:paraId="3D3EACCE" w14:textId="2BABECFC" w:rsidR="00407FE6" w:rsidRPr="00A93437" w:rsidRDefault="00407FE6" w:rsidP="00F52816">
      <w:pPr>
        <w:pStyle w:val="Akapitzlist"/>
        <w:numPr>
          <w:ilvl w:val="0"/>
          <w:numId w:val="11"/>
        </w:numPr>
        <w:spacing w:after="0"/>
        <w:rPr>
          <w:rFonts w:ascii="Verdana" w:hAnsi="Verdana"/>
          <w:sz w:val="18"/>
          <w:szCs w:val="18"/>
        </w:rPr>
      </w:pPr>
      <w:r w:rsidRPr="00A93437">
        <w:rPr>
          <w:rFonts w:ascii="Verdana" w:hAnsi="Verdana"/>
          <w:sz w:val="18"/>
          <w:szCs w:val="18"/>
        </w:rPr>
        <w:t xml:space="preserve">konserwacja urządzeń elektronicznych odbiorczych i rejestrujących kamery, rejestrator cyfrowy, multiplekser, </w:t>
      </w:r>
      <w:r w:rsidR="00745B3C">
        <w:rPr>
          <w:rFonts w:ascii="Verdana" w:hAnsi="Verdana"/>
          <w:sz w:val="18"/>
          <w:szCs w:val="18"/>
        </w:rPr>
        <w:t>dzielnik, magnetowid (</w:t>
      </w:r>
      <w:r w:rsidRPr="00A93437">
        <w:rPr>
          <w:rFonts w:ascii="Verdana" w:hAnsi="Verdana"/>
          <w:sz w:val="18"/>
          <w:szCs w:val="18"/>
        </w:rPr>
        <w:t>wa</w:t>
      </w:r>
      <w:r w:rsidR="00745B3C">
        <w:rPr>
          <w:rFonts w:ascii="Verdana" w:hAnsi="Verdana"/>
          <w:sz w:val="18"/>
          <w:szCs w:val="18"/>
        </w:rPr>
        <w:t>rtość materiałów pomocniczych (</w:t>
      </w:r>
      <w:r w:rsidRPr="00A93437">
        <w:rPr>
          <w:rFonts w:ascii="Verdana" w:hAnsi="Verdana"/>
          <w:sz w:val="18"/>
          <w:szCs w:val="18"/>
        </w:rPr>
        <w:t xml:space="preserve">drobne) </w:t>
      </w:r>
      <w:r>
        <w:rPr>
          <w:rFonts w:ascii="Verdana" w:hAnsi="Verdana"/>
          <w:sz w:val="18"/>
          <w:szCs w:val="18"/>
        </w:rPr>
        <w:br/>
      </w:r>
      <w:r w:rsidRPr="00A93437">
        <w:rPr>
          <w:rFonts w:ascii="Verdana" w:hAnsi="Verdana"/>
          <w:sz w:val="18"/>
          <w:szCs w:val="18"/>
        </w:rPr>
        <w:t>jak  np. żarówki, bezpieczniki  wliczona jest w cenę usługi;</w:t>
      </w:r>
    </w:p>
    <w:p w14:paraId="28784011" w14:textId="77777777" w:rsidR="00407FE6" w:rsidRPr="00A93437" w:rsidRDefault="00407FE6" w:rsidP="00F52816">
      <w:pPr>
        <w:pStyle w:val="Akapitzlist"/>
        <w:numPr>
          <w:ilvl w:val="0"/>
          <w:numId w:val="11"/>
        </w:numPr>
        <w:spacing w:after="0"/>
        <w:rPr>
          <w:rFonts w:ascii="Verdana" w:hAnsi="Verdana"/>
          <w:sz w:val="18"/>
          <w:szCs w:val="18"/>
        </w:rPr>
      </w:pPr>
      <w:r w:rsidRPr="00A93437">
        <w:rPr>
          <w:rFonts w:ascii="Verdana" w:hAnsi="Verdana"/>
          <w:sz w:val="18"/>
          <w:szCs w:val="18"/>
        </w:rPr>
        <w:t xml:space="preserve">konserwacja centrali sygnalizacji włamania i napadu SSWN wraz z układami zasilania </w:t>
      </w:r>
    </w:p>
    <w:p w14:paraId="283E8EDD" w14:textId="14791667" w:rsidR="00407FE6" w:rsidRPr="00A93437" w:rsidRDefault="00047E07" w:rsidP="00407FE6">
      <w:pPr>
        <w:pStyle w:val="Akapitzlist"/>
        <w:spacing w:after="0"/>
        <w:ind w:left="1222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lastRenderedPageBreak/>
        <w:t>(</w:t>
      </w:r>
      <w:r w:rsidR="00407FE6" w:rsidRPr="00A93437">
        <w:rPr>
          <w:rFonts w:ascii="Verdana" w:hAnsi="Verdana"/>
          <w:sz w:val="18"/>
          <w:szCs w:val="18"/>
        </w:rPr>
        <w:t>sprawdzenie działania centrali, jej parametrów, układów zasilających łącznie z wymianą żarówek, bezpieczników, pakietów, zamków);</w:t>
      </w:r>
    </w:p>
    <w:p w14:paraId="02FB8117" w14:textId="77777777" w:rsidR="00407FE6" w:rsidRPr="00A93437" w:rsidRDefault="00407FE6" w:rsidP="00F52816">
      <w:pPr>
        <w:pStyle w:val="Akapitzlist"/>
        <w:numPr>
          <w:ilvl w:val="0"/>
          <w:numId w:val="11"/>
        </w:numPr>
        <w:spacing w:after="0"/>
        <w:jc w:val="both"/>
        <w:rPr>
          <w:rFonts w:ascii="Verdana" w:hAnsi="Verdana"/>
          <w:sz w:val="18"/>
          <w:szCs w:val="18"/>
        </w:rPr>
      </w:pPr>
      <w:r w:rsidRPr="00A93437">
        <w:rPr>
          <w:rFonts w:ascii="Verdana" w:hAnsi="Verdana"/>
          <w:sz w:val="18"/>
          <w:szCs w:val="18"/>
        </w:rPr>
        <w:t>awaryjne źródła zasilania ( sprawdzania wartości napięcia ,oczyszczanie zacisków ogniw, sprawdzanie prawidłowości połączeń, okresowe ładowanie akumulatorów);</w:t>
      </w:r>
    </w:p>
    <w:p w14:paraId="059409CE" w14:textId="77777777" w:rsidR="00407FE6" w:rsidRPr="00A93437" w:rsidRDefault="00407FE6" w:rsidP="00F52816">
      <w:pPr>
        <w:pStyle w:val="Akapitzlist"/>
        <w:numPr>
          <w:ilvl w:val="0"/>
          <w:numId w:val="11"/>
        </w:numPr>
        <w:spacing w:after="0"/>
        <w:jc w:val="both"/>
        <w:rPr>
          <w:rFonts w:ascii="Verdana" w:hAnsi="Verdana"/>
          <w:sz w:val="18"/>
          <w:szCs w:val="18"/>
        </w:rPr>
      </w:pPr>
      <w:r w:rsidRPr="00A93437">
        <w:rPr>
          <w:rFonts w:ascii="Verdana" w:hAnsi="Verdana"/>
          <w:sz w:val="18"/>
          <w:szCs w:val="18"/>
        </w:rPr>
        <w:t xml:space="preserve">linie dozorowe i sygnalizacyjne ( sprawdzenie prawidłowości mocowania i połączeń </w:t>
      </w:r>
      <w:r>
        <w:rPr>
          <w:rFonts w:ascii="Verdana" w:hAnsi="Verdana"/>
          <w:sz w:val="18"/>
          <w:szCs w:val="18"/>
        </w:rPr>
        <w:br/>
      </w:r>
      <w:r w:rsidRPr="00A93437">
        <w:rPr>
          <w:rFonts w:ascii="Verdana" w:hAnsi="Verdana"/>
          <w:sz w:val="18"/>
          <w:szCs w:val="18"/>
        </w:rPr>
        <w:t>na łączówkach, puszkach i rozdzielaczach);</w:t>
      </w:r>
    </w:p>
    <w:p w14:paraId="1B48CB07" w14:textId="77777777" w:rsidR="00407FE6" w:rsidRPr="00407FE6" w:rsidRDefault="00407FE6" w:rsidP="00F52816">
      <w:pPr>
        <w:pStyle w:val="Akapitzlist"/>
        <w:numPr>
          <w:ilvl w:val="0"/>
          <w:numId w:val="11"/>
        </w:numPr>
        <w:spacing w:after="0"/>
        <w:jc w:val="both"/>
        <w:rPr>
          <w:rFonts w:ascii="Verdana" w:hAnsi="Verdana"/>
          <w:sz w:val="18"/>
          <w:szCs w:val="18"/>
        </w:rPr>
      </w:pPr>
      <w:r w:rsidRPr="00A93437">
        <w:rPr>
          <w:rFonts w:ascii="Verdana" w:hAnsi="Verdana"/>
          <w:sz w:val="18"/>
          <w:szCs w:val="18"/>
        </w:rPr>
        <w:t>sygnalizatory, czujki ( sprawdzenie sygnalizatorów, czujek, przycisków z oczyszczeniem, wymiana sygnalizatora, czujki, przycisku ).</w:t>
      </w:r>
    </w:p>
    <w:p w14:paraId="52A195F0" w14:textId="77777777" w:rsidR="00407FE6" w:rsidRDefault="00407FE6" w:rsidP="00F52816">
      <w:pPr>
        <w:pStyle w:val="Akapitzlist"/>
        <w:numPr>
          <w:ilvl w:val="0"/>
          <w:numId w:val="15"/>
        </w:numPr>
        <w:spacing w:after="0"/>
        <w:rPr>
          <w:rFonts w:ascii="Verdana" w:hAnsi="Verdana"/>
          <w:sz w:val="18"/>
          <w:szCs w:val="18"/>
        </w:rPr>
      </w:pPr>
      <w:r w:rsidRPr="00A93437">
        <w:rPr>
          <w:rFonts w:ascii="Verdana" w:hAnsi="Verdana"/>
          <w:sz w:val="18"/>
          <w:szCs w:val="18"/>
        </w:rPr>
        <w:t>Serwis i naprawa urządzeń.</w:t>
      </w:r>
    </w:p>
    <w:p w14:paraId="1C01F0F1" w14:textId="77777777" w:rsidR="00407FE6" w:rsidRDefault="003C361F" w:rsidP="00F52816">
      <w:pPr>
        <w:pStyle w:val="Akapitzlist"/>
        <w:numPr>
          <w:ilvl w:val="0"/>
          <w:numId w:val="15"/>
        </w:numPr>
        <w:spacing w:after="0"/>
        <w:rPr>
          <w:rFonts w:ascii="Verdana" w:hAnsi="Verdana"/>
          <w:sz w:val="18"/>
          <w:szCs w:val="18"/>
        </w:rPr>
      </w:pPr>
      <w:r w:rsidRPr="00407FE6">
        <w:rPr>
          <w:rFonts w:ascii="Verdana" w:hAnsi="Verdana"/>
          <w:sz w:val="18"/>
          <w:szCs w:val="18"/>
        </w:rPr>
        <w:t>Gotowość serwisowa przez 24 godziny na dobę przez 7 dni w tygodniu.</w:t>
      </w:r>
    </w:p>
    <w:p w14:paraId="11851A21" w14:textId="4ADD97D1" w:rsidR="00407FE6" w:rsidRDefault="003C361F" w:rsidP="00FF18CB">
      <w:pPr>
        <w:pStyle w:val="Akapitzlist"/>
        <w:numPr>
          <w:ilvl w:val="0"/>
          <w:numId w:val="15"/>
        </w:numPr>
        <w:spacing w:after="0"/>
        <w:rPr>
          <w:rFonts w:ascii="Verdana" w:hAnsi="Verdana"/>
          <w:sz w:val="18"/>
          <w:szCs w:val="18"/>
        </w:rPr>
      </w:pPr>
      <w:r w:rsidRPr="00407FE6">
        <w:rPr>
          <w:rFonts w:ascii="Verdana" w:hAnsi="Verdana"/>
          <w:sz w:val="18"/>
          <w:szCs w:val="18"/>
        </w:rPr>
        <w:t>Przystąpienie do usuwania ewentualnych usterek i awarii</w:t>
      </w:r>
      <w:r w:rsidR="00A814A2">
        <w:rPr>
          <w:rFonts w:ascii="Verdana" w:hAnsi="Verdana"/>
          <w:sz w:val="18"/>
          <w:szCs w:val="18"/>
        </w:rPr>
        <w:t xml:space="preserve"> </w:t>
      </w:r>
      <w:r w:rsidRPr="00407FE6">
        <w:rPr>
          <w:rFonts w:ascii="Verdana" w:hAnsi="Verdana"/>
          <w:sz w:val="18"/>
          <w:szCs w:val="18"/>
        </w:rPr>
        <w:t xml:space="preserve">po otrzymaniu zgłoszenia </w:t>
      </w:r>
      <w:r w:rsidR="00407FE6" w:rsidRPr="00407FE6">
        <w:rPr>
          <w:rFonts w:ascii="Verdana" w:hAnsi="Verdana"/>
          <w:sz w:val="18"/>
          <w:szCs w:val="18"/>
        </w:rPr>
        <w:br/>
      </w:r>
      <w:r w:rsidRPr="00407FE6">
        <w:rPr>
          <w:rFonts w:ascii="Verdana" w:hAnsi="Verdana"/>
          <w:sz w:val="18"/>
          <w:szCs w:val="18"/>
        </w:rPr>
        <w:t>od uprawnionego pracownika</w:t>
      </w:r>
      <w:r w:rsidR="00FF18CB">
        <w:rPr>
          <w:rFonts w:ascii="Verdana" w:hAnsi="Verdana"/>
          <w:sz w:val="18"/>
          <w:szCs w:val="18"/>
        </w:rPr>
        <w:t xml:space="preserve"> </w:t>
      </w:r>
      <w:r w:rsidR="00FF18CB" w:rsidRPr="00FF18CB">
        <w:rPr>
          <w:rFonts w:ascii="Verdana" w:hAnsi="Verdana"/>
          <w:sz w:val="18"/>
          <w:szCs w:val="18"/>
        </w:rPr>
        <w:t xml:space="preserve">– szybkość realizacji napraw zgodnie z ofertą </w:t>
      </w:r>
      <w:r w:rsidR="00A814A2">
        <w:rPr>
          <w:rFonts w:ascii="Verdana" w:hAnsi="Verdana"/>
          <w:sz w:val="18"/>
          <w:szCs w:val="18"/>
        </w:rPr>
        <w:t>Wykonawcy.</w:t>
      </w:r>
    </w:p>
    <w:p w14:paraId="3A482FE4" w14:textId="77777777" w:rsidR="00407FE6" w:rsidRDefault="003C361F" w:rsidP="00F52816">
      <w:pPr>
        <w:pStyle w:val="Akapitzlist"/>
        <w:numPr>
          <w:ilvl w:val="0"/>
          <w:numId w:val="15"/>
        </w:numPr>
        <w:spacing w:after="0"/>
        <w:rPr>
          <w:rFonts w:ascii="Verdana" w:hAnsi="Verdana"/>
          <w:sz w:val="18"/>
          <w:szCs w:val="18"/>
        </w:rPr>
      </w:pPr>
      <w:r w:rsidRPr="00407FE6">
        <w:rPr>
          <w:rFonts w:ascii="Verdana" w:hAnsi="Verdana"/>
          <w:sz w:val="18"/>
          <w:szCs w:val="18"/>
        </w:rPr>
        <w:t>Prowadzenie i uzupełnianie dokumentacji sieci teleinformatycznej.</w:t>
      </w:r>
    </w:p>
    <w:p w14:paraId="1435ACAB" w14:textId="77777777" w:rsidR="003C361F" w:rsidRPr="00A93437" w:rsidRDefault="003C361F" w:rsidP="003C361F">
      <w:pPr>
        <w:spacing w:after="0"/>
        <w:jc w:val="both"/>
        <w:rPr>
          <w:rFonts w:ascii="Verdana" w:hAnsi="Verdana"/>
          <w:sz w:val="18"/>
          <w:szCs w:val="18"/>
        </w:rPr>
      </w:pPr>
    </w:p>
    <w:p w14:paraId="6A2DCB19" w14:textId="77777777" w:rsidR="003C361F" w:rsidRPr="006B4787" w:rsidRDefault="003C361F" w:rsidP="00F52816">
      <w:pPr>
        <w:pStyle w:val="Akapitzlist"/>
        <w:numPr>
          <w:ilvl w:val="0"/>
          <w:numId w:val="6"/>
        </w:numPr>
        <w:spacing w:after="0"/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 </w:t>
      </w:r>
      <w:r w:rsidRPr="00A93437">
        <w:rPr>
          <w:rFonts w:ascii="Verdana" w:hAnsi="Verdana"/>
          <w:b/>
          <w:sz w:val="18"/>
          <w:szCs w:val="18"/>
        </w:rPr>
        <w:t>Siedziba Obwodu Drogowego Malechowo – 76-142 Malechowo 27A</w:t>
      </w:r>
      <w:r w:rsidRPr="00D535C1">
        <w:t xml:space="preserve"> </w:t>
      </w:r>
    </w:p>
    <w:p w14:paraId="79D57A03" w14:textId="77777777" w:rsidR="003C361F" w:rsidRPr="006F39F7" w:rsidRDefault="003C361F" w:rsidP="003C361F">
      <w:pPr>
        <w:spacing w:after="0"/>
        <w:jc w:val="both"/>
        <w:rPr>
          <w:rFonts w:ascii="Verdana" w:hAnsi="Verdana"/>
          <w:b/>
          <w:sz w:val="18"/>
          <w:szCs w:val="18"/>
        </w:rPr>
      </w:pPr>
    </w:p>
    <w:p w14:paraId="0DB6AF91" w14:textId="77777777" w:rsidR="003C361F" w:rsidRPr="00767401" w:rsidRDefault="003C361F" w:rsidP="00F52816">
      <w:pPr>
        <w:pStyle w:val="Akapitzlist"/>
        <w:numPr>
          <w:ilvl w:val="0"/>
          <w:numId w:val="13"/>
        </w:numPr>
        <w:rPr>
          <w:rFonts w:ascii="Verdana" w:hAnsi="Verdana"/>
          <w:sz w:val="18"/>
          <w:szCs w:val="18"/>
        </w:rPr>
      </w:pPr>
      <w:r w:rsidRPr="00767401">
        <w:rPr>
          <w:rFonts w:ascii="Verdana" w:hAnsi="Verdana"/>
          <w:sz w:val="18"/>
          <w:szCs w:val="18"/>
        </w:rPr>
        <w:t>Utrzymanie i konserwacja centrali telefonicznej DCD 12 wraz z aparatami telefonicznymi.</w:t>
      </w:r>
    </w:p>
    <w:p w14:paraId="347A0580" w14:textId="77777777" w:rsidR="003C361F" w:rsidRPr="00767401" w:rsidRDefault="003C361F" w:rsidP="00F52816">
      <w:pPr>
        <w:pStyle w:val="Akapitzlist"/>
        <w:numPr>
          <w:ilvl w:val="0"/>
          <w:numId w:val="13"/>
        </w:numPr>
        <w:spacing w:after="0"/>
        <w:rPr>
          <w:rFonts w:ascii="Verdana" w:hAnsi="Verdana"/>
          <w:sz w:val="18"/>
          <w:szCs w:val="18"/>
        </w:rPr>
      </w:pPr>
      <w:r w:rsidRPr="00767401">
        <w:rPr>
          <w:rFonts w:ascii="Verdana" w:hAnsi="Verdana"/>
          <w:sz w:val="18"/>
          <w:szCs w:val="18"/>
        </w:rPr>
        <w:t>Przegląd i sprawdzanie działania aparatów telefonicznych.</w:t>
      </w:r>
    </w:p>
    <w:p w14:paraId="4831BF57" w14:textId="01B045EF" w:rsidR="003C361F" w:rsidRPr="005D20E0" w:rsidRDefault="003C361F" w:rsidP="00A814A2">
      <w:pPr>
        <w:pStyle w:val="Akapitzlist"/>
        <w:numPr>
          <w:ilvl w:val="0"/>
          <w:numId w:val="13"/>
        </w:numPr>
        <w:rPr>
          <w:rFonts w:ascii="Verdana" w:hAnsi="Verdana"/>
          <w:sz w:val="18"/>
          <w:szCs w:val="18"/>
        </w:rPr>
      </w:pPr>
      <w:r w:rsidRPr="005D20E0">
        <w:rPr>
          <w:rFonts w:ascii="Verdana" w:hAnsi="Verdana"/>
          <w:sz w:val="18"/>
          <w:szCs w:val="18"/>
        </w:rPr>
        <w:t>Usuwanie awarii i usterek na liniach sieci teleinformatycznej</w:t>
      </w:r>
      <w:r w:rsidR="005D20E0" w:rsidRPr="005D20E0">
        <w:rPr>
          <w:rFonts w:ascii="Verdana" w:hAnsi="Verdana"/>
          <w:sz w:val="18"/>
          <w:szCs w:val="18"/>
        </w:rPr>
        <w:t xml:space="preserve"> </w:t>
      </w:r>
      <w:r w:rsidR="00FF18CB" w:rsidRPr="00FF18CB">
        <w:rPr>
          <w:rFonts w:ascii="Verdana" w:hAnsi="Verdana"/>
          <w:sz w:val="18"/>
          <w:szCs w:val="18"/>
        </w:rPr>
        <w:t>– szybkość realizacji napraw zgodnie z ofertą Wykonawcy..</w:t>
      </w:r>
    </w:p>
    <w:p w14:paraId="37863D27" w14:textId="77777777" w:rsidR="003C361F" w:rsidRPr="00767401" w:rsidRDefault="003C361F" w:rsidP="00F52816">
      <w:pPr>
        <w:pStyle w:val="Akapitzlist"/>
        <w:numPr>
          <w:ilvl w:val="0"/>
          <w:numId w:val="13"/>
        </w:numPr>
        <w:spacing w:after="0"/>
        <w:jc w:val="both"/>
        <w:rPr>
          <w:rFonts w:ascii="Verdana" w:hAnsi="Verdana"/>
          <w:sz w:val="18"/>
          <w:szCs w:val="18"/>
        </w:rPr>
      </w:pPr>
      <w:r w:rsidRPr="00767401">
        <w:rPr>
          <w:rFonts w:ascii="Verdana" w:hAnsi="Verdana"/>
          <w:sz w:val="18"/>
          <w:szCs w:val="18"/>
        </w:rPr>
        <w:t>Przełączanie i przenoszenie numerów wewnętrznych.</w:t>
      </w:r>
    </w:p>
    <w:p w14:paraId="33E4E520" w14:textId="77777777" w:rsidR="003C361F" w:rsidRPr="00767401" w:rsidRDefault="003C361F" w:rsidP="00F52816">
      <w:pPr>
        <w:pStyle w:val="Akapitzlist"/>
        <w:numPr>
          <w:ilvl w:val="0"/>
          <w:numId w:val="13"/>
        </w:numPr>
        <w:spacing w:after="0"/>
        <w:jc w:val="both"/>
        <w:rPr>
          <w:rFonts w:ascii="Verdana" w:hAnsi="Verdana"/>
          <w:sz w:val="18"/>
          <w:szCs w:val="18"/>
        </w:rPr>
      </w:pPr>
      <w:r w:rsidRPr="00767401">
        <w:rPr>
          <w:rFonts w:ascii="Verdana" w:hAnsi="Verdana"/>
          <w:sz w:val="18"/>
          <w:szCs w:val="18"/>
        </w:rPr>
        <w:t>Współpraca z operatorem zewnętrznym.</w:t>
      </w:r>
    </w:p>
    <w:p w14:paraId="6F36BBF0" w14:textId="77777777" w:rsidR="003C361F" w:rsidRPr="00767401" w:rsidRDefault="003C361F" w:rsidP="00F52816">
      <w:pPr>
        <w:pStyle w:val="Akapitzlist"/>
        <w:numPr>
          <w:ilvl w:val="0"/>
          <w:numId w:val="13"/>
        </w:numPr>
        <w:spacing w:after="0"/>
        <w:jc w:val="both"/>
        <w:rPr>
          <w:rFonts w:ascii="Verdana" w:hAnsi="Verdana"/>
          <w:sz w:val="18"/>
          <w:szCs w:val="18"/>
        </w:rPr>
      </w:pPr>
      <w:r w:rsidRPr="00767401">
        <w:rPr>
          <w:rFonts w:ascii="Verdana" w:hAnsi="Verdana"/>
          <w:sz w:val="18"/>
          <w:szCs w:val="18"/>
        </w:rPr>
        <w:t>Dezyn</w:t>
      </w:r>
      <w:r>
        <w:rPr>
          <w:rFonts w:ascii="Verdana" w:hAnsi="Verdana"/>
          <w:sz w:val="18"/>
          <w:szCs w:val="18"/>
        </w:rPr>
        <w:t>fekcja aparatów telefonicznych</w:t>
      </w:r>
      <w:r w:rsidRPr="00767401">
        <w:rPr>
          <w:rFonts w:ascii="Verdana" w:hAnsi="Verdana"/>
          <w:sz w:val="18"/>
          <w:szCs w:val="18"/>
        </w:rPr>
        <w:t>.</w:t>
      </w:r>
    </w:p>
    <w:p w14:paraId="21D4D2B0" w14:textId="77777777" w:rsidR="003C361F" w:rsidRPr="00767401" w:rsidRDefault="003C361F" w:rsidP="00F52816">
      <w:pPr>
        <w:pStyle w:val="Akapitzlist"/>
        <w:numPr>
          <w:ilvl w:val="0"/>
          <w:numId w:val="13"/>
        </w:numPr>
        <w:spacing w:after="0"/>
        <w:jc w:val="both"/>
        <w:rPr>
          <w:rFonts w:ascii="Verdana" w:hAnsi="Verdana"/>
          <w:sz w:val="18"/>
          <w:szCs w:val="18"/>
        </w:rPr>
      </w:pPr>
      <w:r w:rsidRPr="00767401">
        <w:rPr>
          <w:rFonts w:ascii="Verdana" w:hAnsi="Verdana"/>
          <w:sz w:val="18"/>
          <w:szCs w:val="18"/>
        </w:rPr>
        <w:t>Naprawa i wymiana uszkodzonych elementów sieci</w:t>
      </w:r>
    </w:p>
    <w:p w14:paraId="7CA35E02" w14:textId="77777777" w:rsidR="003C361F" w:rsidRPr="00767401" w:rsidRDefault="003C361F" w:rsidP="00F52816">
      <w:pPr>
        <w:pStyle w:val="Akapitzlist"/>
        <w:numPr>
          <w:ilvl w:val="0"/>
          <w:numId w:val="13"/>
        </w:numPr>
        <w:spacing w:after="0"/>
        <w:jc w:val="both"/>
        <w:rPr>
          <w:rFonts w:ascii="Verdana" w:hAnsi="Verdana"/>
          <w:sz w:val="18"/>
          <w:szCs w:val="18"/>
        </w:rPr>
      </w:pPr>
      <w:r w:rsidRPr="00767401">
        <w:rPr>
          <w:rFonts w:ascii="Verdana" w:hAnsi="Verdana"/>
          <w:sz w:val="18"/>
          <w:szCs w:val="18"/>
        </w:rPr>
        <w:t>Utrzymanie i konserwacja systemu telewizji przemysłowej CCTV oraz instalacji sygnalizacji włamania i napadu SSWN ;</w:t>
      </w:r>
    </w:p>
    <w:p w14:paraId="225A7C26" w14:textId="77777777" w:rsidR="003C361F" w:rsidRPr="00024DEF" w:rsidRDefault="003C361F" w:rsidP="00F52816">
      <w:pPr>
        <w:pStyle w:val="Akapitzlist"/>
        <w:numPr>
          <w:ilvl w:val="0"/>
          <w:numId w:val="12"/>
        </w:numPr>
        <w:rPr>
          <w:rFonts w:ascii="Verdana" w:hAnsi="Verdana"/>
          <w:sz w:val="18"/>
          <w:szCs w:val="18"/>
        </w:rPr>
      </w:pPr>
      <w:r w:rsidRPr="00024DEF">
        <w:rPr>
          <w:rFonts w:ascii="Verdana" w:hAnsi="Verdana"/>
          <w:sz w:val="18"/>
          <w:szCs w:val="18"/>
        </w:rPr>
        <w:t>konserwacja sieci wizyjnej telewizji przemysłowej CCTV;</w:t>
      </w:r>
    </w:p>
    <w:p w14:paraId="04597661" w14:textId="77777777" w:rsidR="003C361F" w:rsidRPr="00024DEF" w:rsidRDefault="003C361F" w:rsidP="00F52816">
      <w:pPr>
        <w:pStyle w:val="Akapitzlist"/>
        <w:numPr>
          <w:ilvl w:val="0"/>
          <w:numId w:val="12"/>
        </w:numPr>
        <w:rPr>
          <w:rFonts w:ascii="Verdana" w:hAnsi="Verdana"/>
          <w:sz w:val="18"/>
          <w:szCs w:val="18"/>
        </w:rPr>
      </w:pPr>
      <w:r w:rsidRPr="00024DEF">
        <w:rPr>
          <w:rFonts w:ascii="Verdana" w:hAnsi="Verdana"/>
          <w:sz w:val="18"/>
          <w:szCs w:val="18"/>
        </w:rPr>
        <w:t>konserwacja sieci zasilającej telewizji przemysłowej CCTV;</w:t>
      </w:r>
    </w:p>
    <w:p w14:paraId="771F2008" w14:textId="0ECB6FB4" w:rsidR="003C361F" w:rsidRPr="00767401" w:rsidRDefault="003C361F" w:rsidP="00F52816">
      <w:pPr>
        <w:pStyle w:val="Akapitzlist"/>
        <w:numPr>
          <w:ilvl w:val="0"/>
          <w:numId w:val="12"/>
        </w:numPr>
        <w:spacing w:after="0"/>
        <w:rPr>
          <w:rFonts w:ascii="Verdana" w:hAnsi="Verdana"/>
          <w:sz w:val="18"/>
          <w:szCs w:val="18"/>
        </w:rPr>
      </w:pPr>
      <w:r w:rsidRPr="00767401">
        <w:rPr>
          <w:rFonts w:ascii="Verdana" w:hAnsi="Verdana"/>
          <w:sz w:val="18"/>
          <w:szCs w:val="18"/>
        </w:rPr>
        <w:t xml:space="preserve">konserwacja urządzeń elektronicznych odbiorczych i rejestrujących </w:t>
      </w:r>
      <w:r w:rsidR="00047E07">
        <w:rPr>
          <w:rFonts w:ascii="Verdana" w:hAnsi="Verdana"/>
          <w:sz w:val="18"/>
          <w:szCs w:val="18"/>
        </w:rPr>
        <w:t xml:space="preserve">kamery, rejestrator cyfrowy, </w:t>
      </w:r>
      <w:r w:rsidRPr="00767401">
        <w:rPr>
          <w:rFonts w:ascii="Verdana" w:hAnsi="Verdana"/>
          <w:sz w:val="18"/>
          <w:szCs w:val="18"/>
        </w:rPr>
        <w:t>multiplekser, dzielnik, magnetowid ( wa</w:t>
      </w:r>
      <w:r w:rsidR="00047E07">
        <w:rPr>
          <w:rFonts w:ascii="Verdana" w:hAnsi="Verdana"/>
          <w:sz w:val="18"/>
          <w:szCs w:val="18"/>
        </w:rPr>
        <w:t>rtość materiałów pomocniczych (</w:t>
      </w:r>
      <w:r w:rsidRPr="00767401">
        <w:rPr>
          <w:rFonts w:ascii="Verdana" w:hAnsi="Verdana"/>
          <w:sz w:val="18"/>
          <w:szCs w:val="18"/>
        </w:rPr>
        <w:t>drobne) jak  np. żarówki,  bezpieczni</w:t>
      </w:r>
      <w:r>
        <w:rPr>
          <w:rFonts w:ascii="Verdana" w:hAnsi="Verdana"/>
          <w:sz w:val="18"/>
          <w:szCs w:val="18"/>
        </w:rPr>
        <w:t>ki  wliczona jest w cenę usługi;</w:t>
      </w:r>
    </w:p>
    <w:p w14:paraId="001CC6F9" w14:textId="2DA7D668" w:rsidR="003C361F" w:rsidRPr="00767401" w:rsidRDefault="003C361F" w:rsidP="00F52816">
      <w:pPr>
        <w:pStyle w:val="Akapitzlist"/>
        <w:numPr>
          <w:ilvl w:val="0"/>
          <w:numId w:val="12"/>
        </w:numPr>
        <w:spacing w:after="0"/>
        <w:jc w:val="both"/>
        <w:rPr>
          <w:rFonts w:ascii="Verdana" w:hAnsi="Verdana"/>
          <w:sz w:val="18"/>
          <w:szCs w:val="18"/>
        </w:rPr>
      </w:pPr>
      <w:r w:rsidRPr="00767401">
        <w:rPr>
          <w:rFonts w:ascii="Verdana" w:hAnsi="Verdana"/>
          <w:sz w:val="18"/>
          <w:szCs w:val="18"/>
        </w:rPr>
        <w:t>konserwacja centrali sygnalizacji włamania i napadu SSWN wraz z układami zasilania</w:t>
      </w:r>
      <w:r w:rsidR="00047E07">
        <w:rPr>
          <w:rFonts w:ascii="Verdana" w:hAnsi="Verdana"/>
          <w:sz w:val="18"/>
          <w:szCs w:val="18"/>
        </w:rPr>
        <w:t xml:space="preserve"> (</w:t>
      </w:r>
      <w:r w:rsidRPr="00767401">
        <w:rPr>
          <w:rFonts w:ascii="Verdana" w:hAnsi="Verdana"/>
          <w:sz w:val="18"/>
          <w:szCs w:val="18"/>
        </w:rPr>
        <w:t>sprawdzenie działania centrali, jej parametrów, układów zasilających łącznie z wymianą żarówek, bezpieczników, pakietów, zamków)</w:t>
      </w:r>
      <w:r>
        <w:rPr>
          <w:rFonts w:ascii="Verdana" w:hAnsi="Verdana"/>
          <w:sz w:val="18"/>
          <w:szCs w:val="18"/>
        </w:rPr>
        <w:t>;</w:t>
      </w:r>
    </w:p>
    <w:p w14:paraId="6B09FFDE" w14:textId="77777777" w:rsidR="003C361F" w:rsidRPr="00767401" w:rsidRDefault="003C361F" w:rsidP="00F52816">
      <w:pPr>
        <w:pStyle w:val="Akapitzlist"/>
        <w:numPr>
          <w:ilvl w:val="0"/>
          <w:numId w:val="12"/>
        </w:numPr>
        <w:spacing w:after="0"/>
        <w:rPr>
          <w:rFonts w:ascii="Verdana" w:hAnsi="Verdana"/>
          <w:sz w:val="18"/>
          <w:szCs w:val="18"/>
        </w:rPr>
      </w:pPr>
      <w:r w:rsidRPr="00767401">
        <w:rPr>
          <w:rFonts w:ascii="Verdana" w:hAnsi="Verdana"/>
          <w:sz w:val="18"/>
          <w:szCs w:val="18"/>
        </w:rPr>
        <w:t>awaryjne źródła zasilania ( sprawdzania wartości napięcia ,oczyszczanie zacisków ogniw, sprawdzanie prawidłowości połączeń, okresowe ładowanie akumulatorów);</w:t>
      </w:r>
    </w:p>
    <w:p w14:paraId="79A9D771" w14:textId="77777777" w:rsidR="003C361F" w:rsidRPr="00767401" w:rsidRDefault="003C361F" w:rsidP="00F52816">
      <w:pPr>
        <w:pStyle w:val="Akapitzlist"/>
        <w:numPr>
          <w:ilvl w:val="0"/>
          <w:numId w:val="12"/>
        </w:numPr>
        <w:spacing w:after="0"/>
        <w:rPr>
          <w:rFonts w:ascii="Verdana" w:hAnsi="Verdana"/>
          <w:sz w:val="18"/>
          <w:szCs w:val="18"/>
        </w:rPr>
      </w:pPr>
      <w:r w:rsidRPr="00767401">
        <w:rPr>
          <w:rFonts w:ascii="Verdana" w:hAnsi="Verdana"/>
          <w:sz w:val="18"/>
          <w:szCs w:val="18"/>
        </w:rPr>
        <w:t>linie dozorowe i sygnalizacyjne ( sprawdzenie prawidłowości mocowania i połączeń na łączówkach, puszkach i rozdzielaczach);</w:t>
      </w:r>
    </w:p>
    <w:p w14:paraId="03BAF294" w14:textId="77777777" w:rsidR="003C361F" w:rsidRPr="00767401" w:rsidRDefault="003C361F" w:rsidP="00F52816">
      <w:pPr>
        <w:pStyle w:val="Akapitzlist"/>
        <w:numPr>
          <w:ilvl w:val="0"/>
          <w:numId w:val="12"/>
        </w:numPr>
        <w:spacing w:after="0"/>
        <w:rPr>
          <w:rFonts w:ascii="Verdana" w:hAnsi="Verdana"/>
          <w:sz w:val="18"/>
          <w:szCs w:val="18"/>
        </w:rPr>
      </w:pPr>
      <w:r w:rsidRPr="00767401">
        <w:rPr>
          <w:rFonts w:ascii="Verdana" w:hAnsi="Verdana"/>
          <w:sz w:val="18"/>
          <w:szCs w:val="18"/>
        </w:rPr>
        <w:t>sygnalizatory, czujki ( sprawdzenie sygnalizatorów, czujek, przycisków z oczyszczeniem, wymiana sygnalizatora, czujki, przycisku</w:t>
      </w:r>
      <w:r>
        <w:rPr>
          <w:rFonts w:ascii="Verdana" w:hAnsi="Verdana"/>
          <w:sz w:val="18"/>
          <w:szCs w:val="18"/>
        </w:rPr>
        <w:t>.</w:t>
      </w:r>
    </w:p>
    <w:p w14:paraId="35F8DA3A" w14:textId="77777777" w:rsidR="003C361F" w:rsidRPr="00767401" w:rsidRDefault="003C361F" w:rsidP="00F52816">
      <w:pPr>
        <w:pStyle w:val="Akapitzlist"/>
        <w:numPr>
          <w:ilvl w:val="0"/>
          <w:numId w:val="13"/>
        </w:numPr>
        <w:spacing w:after="0"/>
        <w:jc w:val="both"/>
        <w:rPr>
          <w:rFonts w:ascii="Verdana" w:hAnsi="Verdana"/>
          <w:sz w:val="18"/>
          <w:szCs w:val="18"/>
        </w:rPr>
      </w:pPr>
      <w:r w:rsidRPr="00767401">
        <w:rPr>
          <w:rFonts w:ascii="Verdana" w:hAnsi="Verdana"/>
          <w:sz w:val="18"/>
          <w:szCs w:val="18"/>
        </w:rPr>
        <w:t xml:space="preserve">Serwis i naprawa urządzeń i aktualizacja oprogramowania zgodnie z zaleceniami producenta. </w:t>
      </w:r>
    </w:p>
    <w:p w14:paraId="26D8C155" w14:textId="77777777" w:rsidR="003C361F" w:rsidRPr="00767401" w:rsidRDefault="003C361F" w:rsidP="00F52816">
      <w:pPr>
        <w:pStyle w:val="Akapitzlist"/>
        <w:numPr>
          <w:ilvl w:val="0"/>
          <w:numId w:val="13"/>
        </w:numPr>
        <w:spacing w:after="0"/>
        <w:jc w:val="both"/>
        <w:rPr>
          <w:rFonts w:ascii="Verdana" w:hAnsi="Verdana"/>
          <w:sz w:val="18"/>
          <w:szCs w:val="18"/>
        </w:rPr>
      </w:pPr>
      <w:r w:rsidRPr="00767401">
        <w:rPr>
          <w:rFonts w:ascii="Verdana" w:hAnsi="Verdana"/>
          <w:sz w:val="18"/>
          <w:szCs w:val="18"/>
        </w:rPr>
        <w:t>Gotowość serwisowa przez 24 godziny na dobę przez 7 dni w tygodniu.</w:t>
      </w:r>
    </w:p>
    <w:p w14:paraId="647DA0AF" w14:textId="45AE842C" w:rsidR="003C361F" w:rsidRPr="00767401" w:rsidRDefault="003C361F" w:rsidP="00FF18CB">
      <w:pPr>
        <w:pStyle w:val="Akapitzlist"/>
        <w:numPr>
          <w:ilvl w:val="0"/>
          <w:numId w:val="13"/>
        </w:numPr>
        <w:spacing w:after="0"/>
        <w:jc w:val="both"/>
        <w:rPr>
          <w:rFonts w:ascii="Verdana" w:hAnsi="Verdana"/>
          <w:sz w:val="18"/>
          <w:szCs w:val="18"/>
        </w:rPr>
      </w:pPr>
      <w:r w:rsidRPr="00767401">
        <w:rPr>
          <w:rFonts w:ascii="Verdana" w:hAnsi="Verdana"/>
          <w:sz w:val="18"/>
          <w:szCs w:val="18"/>
        </w:rPr>
        <w:t>Przystąpienie do usuwania ewentualnych usterek i awarii</w:t>
      </w:r>
      <w:r w:rsidR="00FF18CB">
        <w:rPr>
          <w:rFonts w:ascii="Verdana" w:hAnsi="Verdana"/>
          <w:sz w:val="18"/>
          <w:szCs w:val="18"/>
        </w:rPr>
        <w:t xml:space="preserve"> </w:t>
      </w:r>
      <w:r w:rsidRPr="00767401">
        <w:rPr>
          <w:rFonts w:ascii="Verdana" w:hAnsi="Verdana"/>
          <w:sz w:val="18"/>
          <w:szCs w:val="18"/>
        </w:rPr>
        <w:t xml:space="preserve"> po otrzymaniu zgłoszenia </w:t>
      </w:r>
      <w:r w:rsidR="00047E07">
        <w:rPr>
          <w:rFonts w:ascii="Verdana" w:hAnsi="Verdana"/>
          <w:sz w:val="18"/>
          <w:szCs w:val="18"/>
        </w:rPr>
        <w:br/>
      </w:r>
      <w:r w:rsidRPr="00767401">
        <w:rPr>
          <w:rFonts w:ascii="Verdana" w:hAnsi="Verdana"/>
          <w:sz w:val="18"/>
          <w:szCs w:val="18"/>
        </w:rPr>
        <w:t>od uprawnionego pracownika</w:t>
      </w:r>
      <w:r w:rsidR="00FF18CB">
        <w:rPr>
          <w:rFonts w:ascii="Verdana" w:hAnsi="Verdana"/>
          <w:sz w:val="18"/>
          <w:szCs w:val="18"/>
        </w:rPr>
        <w:t xml:space="preserve"> </w:t>
      </w:r>
      <w:r w:rsidR="00FF18CB" w:rsidRPr="00FF18CB">
        <w:rPr>
          <w:rFonts w:ascii="Verdana" w:hAnsi="Verdana"/>
          <w:sz w:val="18"/>
          <w:szCs w:val="18"/>
        </w:rPr>
        <w:t>– szybkość realizacji napraw zgodnie z ofertą Wykonawcy</w:t>
      </w:r>
      <w:r w:rsidR="00A814A2">
        <w:rPr>
          <w:rFonts w:ascii="Verdana" w:hAnsi="Verdana"/>
          <w:sz w:val="18"/>
          <w:szCs w:val="18"/>
        </w:rPr>
        <w:t>.</w:t>
      </w:r>
    </w:p>
    <w:p w14:paraId="4EA0701D" w14:textId="38872844" w:rsidR="003C361F" w:rsidRPr="00274D3A" w:rsidRDefault="003C361F" w:rsidP="00274D3A">
      <w:pPr>
        <w:pStyle w:val="Akapitzlist"/>
        <w:numPr>
          <w:ilvl w:val="0"/>
          <w:numId w:val="13"/>
        </w:numPr>
        <w:spacing w:after="0"/>
        <w:jc w:val="both"/>
        <w:rPr>
          <w:rFonts w:ascii="Verdana" w:hAnsi="Verdana"/>
          <w:sz w:val="18"/>
          <w:szCs w:val="18"/>
        </w:rPr>
      </w:pPr>
      <w:r w:rsidRPr="00767401">
        <w:rPr>
          <w:rFonts w:ascii="Verdana" w:hAnsi="Verdana"/>
          <w:sz w:val="18"/>
          <w:szCs w:val="18"/>
        </w:rPr>
        <w:t xml:space="preserve">Prowadzenie i uzupełnianie dokumentacji sieci teleinformatycznej (protokoły podejmowanych działań). </w:t>
      </w:r>
    </w:p>
    <w:p w14:paraId="3DAD6031" w14:textId="3E279725" w:rsidR="003C361F" w:rsidRPr="00D535C1" w:rsidRDefault="003C361F" w:rsidP="003C361F">
      <w:pPr>
        <w:spacing w:after="0"/>
        <w:jc w:val="both"/>
        <w:rPr>
          <w:rFonts w:ascii="Verdana" w:hAnsi="Verdana"/>
          <w:sz w:val="18"/>
          <w:szCs w:val="18"/>
        </w:rPr>
      </w:pPr>
    </w:p>
    <w:p w14:paraId="3F501430" w14:textId="06BD3D77" w:rsidR="003C361F" w:rsidRDefault="003C361F" w:rsidP="00F52816">
      <w:pPr>
        <w:numPr>
          <w:ilvl w:val="0"/>
          <w:numId w:val="6"/>
        </w:numPr>
        <w:spacing w:after="0"/>
        <w:jc w:val="both"/>
        <w:rPr>
          <w:rFonts w:ascii="Verdana" w:hAnsi="Verdana"/>
          <w:b/>
          <w:sz w:val="18"/>
          <w:szCs w:val="18"/>
        </w:rPr>
      </w:pPr>
      <w:r w:rsidRPr="00D535C1">
        <w:rPr>
          <w:rFonts w:ascii="Verdana" w:hAnsi="Verdana"/>
          <w:b/>
          <w:sz w:val="18"/>
          <w:szCs w:val="18"/>
        </w:rPr>
        <w:t xml:space="preserve"> Siedziba Obwodu Drogowego </w:t>
      </w:r>
      <w:r>
        <w:rPr>
          <w:rFonts w:ascii="Verdana" w:hAnsi="Verdana"/>
          <w:b/>
          <w:sz w:val="18"/>
          <w:szCs w:val="18"/>
        </w:rPr>
        <w:t>Stare Bielice</w:t>
      </w:r>
      <w:r w:rsidRPr="00D535C1">
        <w:rPr>
          <w:rFonts w:ascii="Verdana" w:hAnsi="Verdana"/>
          <w:b/>
          <w:sz w:val="18"/>
          <w:szCs w:val="18"/>
        </w:rPr>
        <w:t xml:space="preserve"> – </w:t>
      </w:r>
      <w:r>
        <w:rPr>
          <w:rFonts w:ascii="Verdana" w:hAnsi="Verdana"/>
          <w:b/>
          <w:sz w:val="18"/>
          <w:szCs w:val="18"/>
        </w:rPr>
        <w:t>ul. Koszalińska ,76-039 Biesiekierz</w:t>
      </w:r>
    </w:p>
    <w:p w14:paraId="24EBA74B" w14:textId="3AB079E5" w:rsidR="00EB6A46" w:rsidRPr="00047E07" w:rsidRDefault="00EB6A46" w:rsidP="00A814A2">
      <w:pPr>
        <w:spacing w:after="0"/>
        <w:ind w:left="720"/>
        <w:jc w:val="both"/>
        <w:rPr>
          <w:rFonts w:ascii="Verdana" w:hAnsi="Verdana"/>
          <w:b/>
          <w:color w:val="FF0000"/>
          <w:sz w:val="18"/>
          <w:szCs w:val="18"/>
        </w:rPr>
      </w:pPr>
      <w:r>
        <w:rPr>
          <w:rFonts w:ascii="Verdana" w:hAnsi="Verdana"/>
          <w:b/>
          <w:color w:val="FF0000"/>
          <w:sz w:val="18"/>
          <w:szCs w:val="18"/>
        </w:rPr>
        <w:t>Uwaga: Usługa/ umowa</w:t>
      </w:r>
      <w:r w:rsidR="00047E07">
        <w:rPr>
          <w:rFonts w:ascii="Verdana" w:hAnsi="Verdana"/>
          <w:b/>
          <w:color w:val="FF0000"/>
          <w:sz w:val="18"/>
          <w:szCs w:val="18"/>
        </w:rPr>
        <w:t xml:space="preserve"> w tym zakresie</w:t>
      </w:r>
      <w:r>
        <w:rPr>
          <w:rFonts w:ascii="Verdana" w:hAnsi="Verdana"/>
          <w:b/>
          <w:color w:val="FF0000"/>
          <w:sz w:val="18"/>
          <w:szCs w:val="18"/>
        </w:rPr>
        <w:t xml:space="preserve"> będzie realizowana  w momencie</w:t>
      </w:r>
      <w:r w:rsidR="005D20E0">
        <w:rPr>
          <w:rFonts w:ascii="Verdana" w:hAnsi="Verdana"/>
          <w:b/>
          <w:color w:val="FF0000"/>
          <w:sz w:val="18"/>
          <w:szCs w:val="18"/>
        </w:rPr>
        <w:t>,</w:t>
      </w:r>
      <w:r>
        <w:rPr>
          <w:rFonts w:ascii="Verdana" w:hAnsi="Verdana"/>
          <w:b/>
          <w:color w:val="FF0000"/>
          <w:sz w:val="18"/>
          <w:szCs w:val="18"/>
        </w:rPr>
        <w:t xml:space="preserve"> gdy siedziba OD Stare Bielice będzie w </w:t>
      </w:r>
      <w:r w:rsidR="00EB0B1B" w:rsidRPr="00047E07">
        <w:rPr>
          <w:rFonts w:ascii="Verdana" w:hAnsi="Verdana"/>
          <w:b/>
          <w:color w:val="FF0000"/>
          <w:sz w:val="18"/>
          <w:szCs w:val="18"/>
        </w:rPr>
        <w:t xml:space="preserve">posiadaniu </w:t>
      </w:r>
      <w:r w:rsidRPr="00047E07">
        <w:rPr>
          <w:rFonts w:ascii="Verdana" w:hAnsi="Verdana"/>
          <w:b/>
          <w:color w:val="FF0000"/>
          <w:sz w:val="18"/>
          <w:szCs w:val="18"/>
        </w:rPr>
        <w:t xml:space="preserve">GDDKiA O/Szczecin Rejon w Koszalinie </w:t>
      </w:r>
    </w:p>
    <w:p w14:paraId="7E234DD9" w14:textId="77777777" w:rsidR="003C361F" w:rsidRPr="00D535C1" w:rsidRDefault="003C361F" w:rsidP="003C361F">
      <w:pPr>
        <w:spacing w:after="0"/>
        <w:jc w:val="both"/>
        <w:rPr>
          <w:rFonts w:ascii="Verdana" w:hAnsi="Verdana"/>
          <w:b/>
          <w:sz w:val="18"/>
          <w:szCs w:val="18"/>
        </w:rPr>
      </w:pPr>
    </w:p>
    <w:p w14:paraId="2B6E8AEC" w14:textId="77777777" w:rsidR="003C361F" w:rsidRPr="00D535C1" w:rsidRDefault="003C361F" w:rsidP="003C361F">
      <w:pPr>
        <w:spacing w:after="0"/>
        <w:ind w:left="567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1.   </w:t>
      </w:r>
      <w:r w:rsidRPr="00D535C1">
        <w:rPr>
          <w:rFonts w:ascii="Verdana" w:hAnsi="Verdana"/>
          <w:sz w:val="18"/>
          <w:szCs w:val="18"/>
        </w:rPr>
        <w:t>Utrzymanie i konserwac</w:t>
      </w:r>
      <w:r>
        <w:rPr>
          <w:rFonts w:ascii="Verdana" w:hAnsi="Verdana"/>
          <w:sz w:val="18"/>
          <w:szCs w:val="18"/>
        </w:rPr>
        <w:t>ja centrali telefonicznej NCT 1248 2/6</w:t>
      </w:r>
      <w:r w:rsidRPr="00D535C1">
        <w:rPr>
          <w:rFonts w:ascii="Verdana" w:hAnsi="Verdana"/>
          <w:sz w:val="18"/>
          <w:szCs w:val="18"/>
        </w:rPr>
        <w:t>.</w:t>
      </w:r>
    </w:p>
    <w:p w14:paraId="4AD45AC6" w14:textId="77777777" w:rsidR="003C361F" w:rsidRPr="00D535C1" w:rsidRDefault="003C361F" w:rsidP="00F52816">
      <w:pPr>
        <w:pStyle w:val="Akapitzlist"/>
        <w:numPr>
          <w:ilvl w:val="0"/>
          <w:numId w:val="14"/>
        </w:numPr>
        <w:spacing w:after="0"/>
        <w:jc w:val="both"/>
        <w:rPr>
          <w:rFonts w:ascii="Verdana" w:hAnsi="Verdana"/>
          <w:sz w:val="18"/>
          <w:szCs w:val="18"/>
        </w:rPr>
      </w:pPr>
      <w:r w:rsidRPr="00D535C1">
        <w:rPr>
          <w:rFonts w:ascii="Verdana" w:hAnsi="Verdana"/>
          <w:sz w:val="18"/>
          <w:szCs w:val="18"/>
        </w:rPr>
        <w:t>Naprawa i wymiana uszkodzonych elementów sieci</w:t>
      </w:r>
    </w:p>
    <w:p w14:paraId="4FAB2C01" w14:textId="77777777" w:rsidR="003C361F" w:rsidRPr="00D535C1" w:rsidRDefault="003C361F" w:rsidP="00F52816">
      <w:pPr>
        <w:numPr>
          <w:ilvl w:val="0"/>
          <w:numId w:val="14"/>
        </w:numPr>
        <w:spacing w:after="0"/>
        <w:jc w:val="both"/>
        <w:rPr>
          <w:rFonts w:ascii="Verdana" w:hAnsi="Verdana"/>
          <w:sz w:val="18"/>
          <w:szCs w:val="18"/>
        </w:rPr>
      </w:pPr>
      <w:r w:rsidRPr="00D535C1">
        <w:rPr>
          <w:rFonts w:ascii="Verdana" w:hAnsi="Verdana"/>
          <w:sz w:val="18"/>
          <w:szCs w:val="18"/>
        </w:rPr>
        <w:t>Utrzymanie i konserwacja systemu telewizji przemysłowej CCTV oraz instalacji sygnalizacji włamania i napadu SSWN ;</w:t>
      </w:r>
    </w:p>
    <w:p w14:paraId="74C4068A" w14:textId="77777777" w:rsidR="003C361F" w:rsidRPr="00D535C1" w:rsidRDefault="003C361F" w:rsidP="00F52816">
      <w:pPr>
        <w:numPr>
          <w:ilvl w:val="0"/>
          <w:numId w:val="12"/>
        </w:numPr>
        <w:spacing w:after="0"/>
        <w:jc w:val="both"/>
        <w:rPr>
          <w:rFonts w:ascii="Verdana" w:hAnsi="Verdana"/>
          <w:sz w:val="18"/>
          <w:szCs w:val="18"/>
        </w:rPr>
      </w:pPr>
      <w:r w:rsidRPr="00D535C1">
        <w:rPr>
          <w:rFonts w:ascii="Verdana" w:hAnsi="Verdana"/>
          <w:sz w:val="18"/>
          <w:szCs w:val="18"/>
        </w:rPr>
        <w:t>konserwacja sieci wizyjnej telewizji przemysłowej CCTV;</w:t>
      </w:r>
    </w:p>
    <w:p w14:paraId="1F3BD6B8" w14:textId="77777777" w:rsidR="003C361F" w:rsidRPr="00D535C1" w:rsidRDefault="003C361F" w:rsidP="00F52816">
      <w:pPr>
        <w:numPr>
          <w:ilvl w:val="0"/>
          <w:numId w:val="12"/>
        </w:numPr>
        <w:spacing w:after="0"/>
        <w:jc w:val="both"/>
        <w:rPr>
          <w:rFonts w:ascii="Verdana" w:hAnsi="Verdana"/>
          <w:sz w:val="18"/>
          <w:szCs w:val="18"/>
        </w:rPr>
      </w:pPr>
      <w:r w:rsidRPr="00D535C1">
        <w:rPr>
          <w:rFonts w:ascii="Verdana" w:hAnsi="Verdana"/>
          <w:sz w:val="18"/>
          <w:szCs w:val="18"/>
        </w:rPr>
        <w:lastRenderedPageBreak/>
        <w:t>konserwacja sieci zasilającej telewizji przemysłowej CCTV;</w:t>
      </w:r>
    </w:p>
    <w:p w14:paraId="55A90A9D" w14:textId="65823AAF" w:rsidR="003C361F" w:rsidRPr="00D535C1" w:rsidRDefault="003C361F" w:rsidP="00F52816">
      <w:pPr>
        <w:numPr>
          <w:ilvl w:val="0"/>
          <w:numId w:val="12"/>
        </w:numPr>
        <w:spacing w:after="0"/>
        <w:jc w:val="both"/>
        <w:rPr>
          <w:rFonts w:ascii="Verdana" w:hAnsi="Verdana"/>
          <w:sz w:val="18"/>
          <w:szCs w:val="18"/>
        </w:rPr>
      </w:pPr>
      <w:r w:rsidRPr="00D535C1">
        <w:rPr>
          <w:rFonts w:ascii="Verdana" w:hAnsi="Verdana"/>
          <w:sz w:val="18"/>
          <w:szCs w:val="18"/>
        </w:rPr>
        <w:t>konserwacja urządzeń elektronicznych odbiorczych i rejestrujących kamery, rejestrator cyfrowy,    multiplekser, dzielnik, magnetowid ( wa</w:t>
      </w:r>
      <w:r w:rsidR="00745B3C">
        <w:rPr>
          <w:rFonts w:ascii="Verdana" w:hAnsi="Verdana"/>
          <w:sz w:val="18"/>
          <w:szCs w:val="18"/>
        </w:rPr>
        <w:t>rtość materiałów pomocniczych (</w:t>
      </w:r>
      <w:r w:rsidRPr="00D535C1">
        <w:rPr>
          <w:rFonts w:ascii="Verdana" w:hAnsi="Verdana"/>
          <w:sz w:val="18"/>
          <w:szCs w:val="18"/>
        </w:rPr>
        <w:t>drobne) jak  np. żarówki,  bezpieczniki  wliczona jest w cenę usługi;</w:t>
      </w:r>
    </w:p>
    <w:p w14:paraId="51090499" w14:textId="7D65A4DC" w:rsidR="003C361F" w:rsidRPr="00D535C1" w:rsidRDefault="003C361F" w:rsidP="00F52816">
      <w:pPr>
        <w:numPr>
          <w:ilvl w:val="0"/>
          <w:numId w:val="12"/>
        </w:numPr>
        <w:spacing w:after="0"/>
        <w:jc w:val="both"/>
        <w:rPr>
          <w:rFonts w:ascii="Verdana" w:hAnsi="Verdana"/>
          <w:sz w:val="18"/>
          <w:szCs w:val="18"/>
        </w:rPr>
      </w:pPr>
      <w:r w:rsidRPr="00D535C1">
        <w:rPr>
          <w:rFonts w:ascii="Verdana" w:hAnsi="Verdana"/>
          <w:sz w:val="18"/>
          <w:szCs w:val="18"/>
        </w:rPr>
        <w:t>konserwacja centrali sygnalizacji włamania i napadu SSWN wraz z układami zasilania</w:t>
      </w:r>
      <w:r w:rsidR="00745B3C">
        <w:rPr>
          <w:rFonts w:ascii="Verdana" w:hAnsi="Verdana"/>
          <w:sz w:val="18"/>
          <w:szCs w:val="18"/>
        </w:rPr>
        <w:t xml:space="preserve"> (</w:t>
      </w:r>
      <w:r w:rsidRPr="00D535C1">
        <w:rPr>
          <w:rFonts w:ascii="Verdana" w:hAnsi="Verdana"/>
          <w:sz w:val="18"/>
          <w:szCs w:val="18"/>
        </w:rPr>
        <w:t>sprawdzenie działania centrali, jej parametrów, układów zasilających łącznie z wymianą żarówek, bezpieczników, pakietów, zamków);</w:t>
      </w:r>
    </w:p>
    <w:p w14:paraId="62023A12" w14:textId="77777777" w:rsidR="003C361F" w:rsidRPr="00D535C1" w:rsidRDefault="003C361F" w:rsidP="00F52816">
      <w:pPr>
        <w:numPr>
          <w:ilvl w:val="0"/>
          <w:numId w:val="12"/>
        </w:numPr>
        <w:spacing w:after="0"/>
        <w:jc w:val="both"/>
        <w:rPr>
          <w:rFonts w:ascii="Verdana" w:hAnsi="Verdana"/>
          <w:sz w:val="18"/>
          <w:szCs w:val="18"/>
        </w:rPr>
      </w:pPr>
      <w:r w:rsidRPr="00D535C1">
        <w:rPr>
          <w:rFonts w:ascii="Verdana" w:hAnsi="Verdana"/>
          <w:sz w:val="18"/>
          <w:szCs w:val="18"/>
        </w:rPr>
        <w:t>awaryjne źródła zasilania ( sprawdzania wartości napięcia ,oczyszczanie zacisków ogniw, sprawdzanie prawidłowości połączeń, okresowe ładowanie akumulatorów);</w:t>
      </w:r>
    </w:p>
    <w:p w14:paraId="4D4B210F" w14:textId="4D37BB81" w:rsidR="00AA1077" w:rsidRPr="00274D3A" w:rsidRDefault="003C361F" w:rsidP="00AA1077">
      <w:pPr>
        <w:numPr>
          <w:ilvl w:val="0"/>
          <w:numId w:val="12"/>
        </w:numPr>
        <w:spacing w:after="0"/>
        <w:jc w:val="both"/>
        <w:rPr>
          <w:rFonts w:ascii="Verdana" w:hAnsi="Verdana"/>
          <w:sz w:val="18"/>
          <w:szCs w:val="18"/>
        </w:rPr>
      </w:pPr>
      <w:r w:rsidRPr="00D535C1">
        <w:rPr>
          <w:rFonts w:ascii="Verdana" w:hAnsi="Verdana"/>
          <w:sz w:val="18"/>
          <w:szCs w:val="18"/>
        </w:rPr>
        <w:t xml:space="preserve">linie dozorowe i sygnalizacyjne ( sprawdzenie prawidłowości mocowania i połączeń </w:t>
      </w:r>
      <w:r w:rsidR="00737142">
        <w:rPr>
          <w:rFonts w:ascii="Verdana" w:hAnsi="Verdana"/>
          <w:sz w:val="18"/>
          <w:szCs w:val="18"/>
        </w:rPr>
        <w:br/>
      </w:r>
      <w:r w:rsidRPr="00D535C1">
        <w:rPr>
          <w:rFonts w:ascii="Verdana" w:hAnsi="Verdana"/>
          <w:sz w:val="18"/>
          <w:szCs w:val="18"/>
        </w:rPr>
        <w:t>na łączówkach, puszkach i rozdzielaczach);</w:t>
      </w:r>
    </w:p>
    <w:p w14:paraId="5640213A" w14:textId="77777777" w:rsidR="003C361F" w:rsidRPr="00D535C1" w:rsidRDefault="003C361F" w:rsidP="00F52816">
      <w:pPr>
        <w:numPr>
          <w:ilvl w:val="0"/>
          <w:numId w:val="12"/>
        </w:numPr>
        <w:spacing w:after="0"/>
        <w:jc w:val="both"/>
        <w:rPr>
          <w:rFonts w:ascii="Verdana" w:hAnsi="Verdana"/>
          <w:sz w:val="18"/>
          <w:szCs w:val="18"/>
        </w:rPr>
      </w:pPr>
      <w:r w:rsidRPr="00D535C1">
        <w:rPr>
          <w:rFonts w:ascii="Verdana" w:hAnsi="Verdana"/>
          <w:sz w:val="18"/>
          <w:szCs w:val="18"/>
        </w:rPr>
        <w:t>sygnalizatory, czujki ( sprawdzenie sygnalizatorów, czujek, przycisków z oczyszczeniem, wymiana sygnalizatora, czujki, przycisku.</w:t>
      </w:r>
    </w:p>
    <w:p w14:paraId="55F91303" w14:textId="6C60FB67" w:rsidR="00AA1077" w:rsidRPr="00274D3A" w:rsidRDefault="003C361F" w:rsidP="00AA1077">
      <w:pPr>
        <w:numPr>
          <w:ilvl w:val="0"/>
          <w:numId w:val="14"/>
        </w:numPr>
        <w:spacing w:after="0"/>
        <w:jc w:val="both"/>
        <w:rPr>
          <w:rFonts w:ascii="Verdana" w:hAnsi="Verdana"/>
          <w:sz w:val="18"/>
          <w:szCs w:val="18"/>
        </w:rPr>
      </w:pPr>
      <w:r w:rsidRPr="00D535C1">
        <w:rPr>
          <w:rFonts w:ascii="Verdana" w:hAnsi="Verdana"/>
          <w:sz w:val="18"/>
          <w:szCs w:val="18"/>
        </w:rPr>
        <w:t xml:space="preserve">Serwis i naprawa urządzeń i aktualizacja oprogramowania zgodnie z zaleceniami producenta. </w:t>
      </w:r>
    </w:p>
    <w:p w14:paraId="4F5B38B9" w14:textId="77777777" w:rsidR="003C361F" w:rsidRPr="00D535C1" w:rsidRDefault="003C361F" w:rsidP="00F52816">
      <w:pPr>
        <w:numPr>
          <w:ilvl w:val="0"/>
          <w:numId w:val="14"/>
        </w:numPr>
        <w:spacing w:after="0"/>
        <w:jc w:val="both"/>
        <w:rPr>
          <w:rFonts w:ascii="Verdana" w:hAnsi="Verdana"/>
          <w:sz w:val="18"/>
          <w:szCs w:val="18"/>
        </w:rPr>
      </w:pPr>
      <w:r w:rsidRPr="00D535C1">
        <w:rPr>
          <w:rFonts w:ascii="Verdana" w:hAnsi="Verdana"/>
          <w:sz w:val="18"/>
          <w:szCs w:val="18"/>
        </w:rPr>
        <w:t>Gotowość serwisowa przez 24 godziny na dobę przez 7 dni w tygodniu.</w:t>
      </w:r>
    </w:p>
    <w:p w14:paraId="799BFADA" w14:textId="6CAB67C6" w:rsidR="003C361F" w:rsidRPr="00D535C1" w:rsidRDefault="003C361F" w:rsidP="00FF18CB">
      <w:pPr>
        <w:numPr>
          <w:ilvl w:val="0"/>
          <w:numId w:val="14"/>
        </w:numPr>
        <w:spacing w:after="0"/>
        <w:jc w:val="both"/>
        <w:rPr>
          <w:rFonts w:ascii="Verdana" w:hAnsi="Verdana"/>
          <w:sz w:val="18"/>
          <w:szCs w:val="18"/>
        </w:rPr>
      </w:pPr>
      <w:r w:rsidRPr="00D535C1">
        <w:rPr>
          <w:rFonts w:ascii="Verdana" w:hAnsi="Verdana"/>
          <w:sz w:val="18"/>
          <w:szCs w:val="18"/>
        </w:rPr>
        <w:t xml:space="preserve">Przystąpienie do usuwania ewentualnych usterek i awarii  po otrzymaniu zgłoszenia </w:t>
      </w:r>
      <w:r w:rsidR="00737142">
        <w:rPr>
          <w:rFonts w:ascii="Verdana" w:hAnsi="Verdana"/>
          <w:sz w:val="18"/>
          <w:szCs w:val="18"/>
        </w:rPr>
        <w:br/>
      </w:r>
      <w:r w:rsidRPr="00D535C1">
        <w:rPr>
          <w:rFonts w:ascii="Verdana" w:hAnsi="Verdana"/>
          <w:sz w:val="18"/>
          <w:szCs w:val="18"/>
        </w:rPr>
        <w:t>od uprawnionego pracownika</w:t>
      </w:r>
      <w:r w:rsidR="00FF18CB">
        <w:rPr>
          <w:rFonts w:ascii="Verdana" w:hAnsi="Verdana"/>
          <w:sz w:val="18"/>
          <w:szCs w:val="18"/>
        </w:rPr>
        <w:t xml:space="preserve"> </w:t>
      </w:r>
      <w:r w:rsidR="00FF18CB" w:rsidRPr="00FF18CB">
        <w:rPr>
          <w:rFonts w:ascii="Verdana" w:hAnsi="Verdana"/>
          <w:sz w:val="18"/>
          <w:szCs w:val="18"/>
        </w:rPr>
        <w:t>– szybkość realizacji nap</w:t>
      </w:r>
      <w:r w:rsidR="00737142">
        <w:rPr>
          <w:rFonts w:ascii="Verdana" w:hAnsi="Verdana"/>
          <w:sz w:val="18"/>
          <w:szCs w:val="18"/>
        </w:rPr>
        <w:t>raw zgodnie z ofertą Wykonawcy.</w:t>
      </w:r>
    </w:p>
    <w:p w14:paraId="6FF381BE" w14:textId="77777777" w:rsidR="003C361F" w:rsidRPr="00D535C1" w:rsidRDefault="003C361F" w:rsidP="00F52816">
      <w:pPr>
        <w:numPr>
          <w:ilvl w:val="0"/>
          <w:numId w:val="14"/>
        </w:numPr>
        <w:spacing w:after="0"/>
        <w:jc w:val="both"/>
        <w:rPr>
          <w:rFonts w:ascii="Verdana" w:hAnsi="Verdana"/>
          <w:sz w:val="18"/>
          <w:szCs w:val="18"/>
        </w:rPr>
      </w:pPr>
      <w:r w:rsidRPr="00D535C1">
        <w:rPr>
          <w:rFonts w:ascii="Verdana" w:hAnsi="Verdana"/>
          <w:sz w:val="18"/>
          <w:szCs w:val="18"/>
        </w:rPr>
        <w:t xml:space="preserve">Prowadzenie i uzupełnianie dokumentacji sieci teleinformatycznej (protokoły podejmowanych działań). </w:t>
      </w:r>
    </w:p>
    <w:p w14:paraId="08A72D91" w14:textId="77777777" w:rsidR="003C361F" w:rsidRDefault="003C361F" w:rsidP="003C361F">
      <w:pPr>
        <w:spacing w:after="0"/>
        <w:jc w:val="both"/>
        <w:rPr>
          <w:rFonts w:ascii="Verdana" w:hAnsi="Verdana"/>
          <w:sz w:val="18"/>
          <w:szCs w:val="18"/>
        </w:rPr>
      </w:pPr>
    </w:p>
    <w:p w14:paraId="108BD431" w14:textId="139D6500" w:rsidR="003C361F" w:rsidRPr="00A93437" w:rsidRDefault="003C361F" w:rsidP="003C361F">
      <w:pPr>
        <w:spacing w:after="0"/>
        <w:jc w:val="both"/>
        <w:rPr>
          <w:rFonts w:ascii="Verdana" w:hAnsi="Verdana"/>
          <w:sz w:val="18"/>
          <w:szCs w:val="18"/>
        </w:rPr>
      </w:pPr>
      <w:r w:rsidRPr="00A93437">
        <w:rPr>
          <w:rFonts w:ascii="Verdana" w:hAnsi="Verdana"/>
          <w:sz w:val="18"/>
          <w:szCs w:val="18"/>
        </w:rPr>
        <w:t>Powyższ</w:t>
      </w:r>
      <w:r>
        <w:rPr>
          <w:rFonts w:ascii="Verdana" w:hAnsi="Verdana"/>
          <w:sz w:val="18"/>
          <w:szCs w:val="18"/>
        </w:rPr>
        <w:t xml:space="preserve">y wykaz prac </w:t>
      </w:r>
      <w:r w:rsidRPr="00A93437">
        <w:rPr>
          <w:rFonts w:ascii="Verdana" w:hAnsi="Verdana"/>
          <w:sz w:val="18"/>
          <w:szCs w:val="18"/>
        </w:rPr>
        <w:t xml:space="preserve">oraz wykaz sprzętu jest jedynie poglądowy i Zamawiający zaleca wykonanie wizji lokalnej dla prawidłowego określenia Zakresu prac. Wizja lokalna jest możliwa po uprzednim umówieniu, </w:t>
      </w:r>
      <w:r w:rsidR="00737142">
        <w:rPr>
          <w:rFonts w:ascii="Verdana" w:hAnsi="Verdana"/>
          <w:sz w:val="18"/>
          <w:szCs w:val="18"/>
        </w:rPr>
        <w:br/>
      </w:r>
      <w:r w:rsidRPr="00A93437">
        <w:rPr>
          <w:rFonts w:ascii="Verdana" w:hAnsi="Verdana"/>
          <w:sz w:val="18"/>
          <w:szCs w:val="18"/>
        </w:rPr>
        <w:t xml:space="preserve">od poniedziałku do piątku  w godzinach 7:30-14:30 </w:t>
      </w:r>
    </w:p>
    <w:p w14:paraId="5F581E56" w14:textId="77777777" w:rsidR="003C361F" w:rsidRPr="00A93437" w:rsidRDefault="003C361F" w:rsidP="003C361F">
      <w:pPr>
        <w:spacing w:after="0"/>
        <w:jc w:val="both"/>
        <w:rPr>
          <w:rFonts w:ascii="Verdana" w:hAnsi="Verdana"/>
          <w:sz w:val="18"/>
          <w:szCs w:val="18"/>
        </w:rPr>
      </w:pPr>
    </w:p>
    <w:p w14:paraId="5290AE78" w14:textId="2E36624F" w:rsidR="003C361F" w:rsidRDefault="003C361F" w:rsidP="003C361F">
      <w:pPr>
        <w:spacing w:after="0"/>
        <w:jc w:val="both"/>
        <w:rPr>
          <w:rFonts w:ascii="Verdana" w:hAnsi="Verdana"/>
          <w:sz w:val="18"/>
          <w:szCs w:val="18"/>
        </w:rPr>
      </w:pPr>
      <w:r w:rsidRPr="00A93437">
        <w:rPr>
          <w:rFonts w:ascii="Verdana" w:hAnsi="Verdana"/>
          <w:sz w:val="18"/>
          <w:szCs w:val="18"/>
        </w:rPr>
        <w:t xml:space="preserve">KONTAKT: Angelika Gan. </w:t>
      </w:r>
      <w:hyperlink r:id="rId9" w:history="1">
        <w:r w:rsidRPr="00A93437">
          <w:rPr>
            <w:rStyle w:val="Hipercze"/>
            <w:rFonts w:ascii="Verdana" w:hAnsi="Verdana"/>
            <w:sz w:val="18"/>
            <w:szCs w:val="18"/>
          </w:rPr>
          <w:t>agan@gddkia.gov.pl</w:t>
        </w:r>
      </w:hyperlink>
      <w:r w:rsidRPr="00A93437">
        <w:rPr>
          <w:rFonts w:ascii="Verdana" w:hAnsi="Verdana"/>
          <w:sz w:val="18"/>
          <w:szCs w:val="18"/>
        </w:rPr>
        <w:t>, tel: 94 345 52 62</w:t>
      </w:r>
    </w:p>
    <w:p w14:paraId="776647D6" w14:textId="75F4B8DE" w:rsidR="00783B13" w:rsidRDefault="00783B13" w:rsidP="003C361F">
      <w:pPr>
        <w:spacing w:after="0"/>
        <w:jc w:val="both"/>
        <w:rPr>
          <w:rFonts w:ascii="Verdana" w:hAnsi="Verdana"/>
          <w:sz w:val="18"/>
          <w:szCs w:val="18"/>
        </w:rPr>
      </w:pPr>
    </w:p>
    <w:p w14:paraId="13821AA5" w14:textId="62E0880D" w:rsidR="00301663" w:rsidRDefault="00783B13" w:rsidP="003C361F">
      <w:pPr>
        <w:spacing w:after="0"/>
        <w:jc w:val="both"/>
        <w:rPr>
          <w:rFonts w:ascii="Verdana" w:hAnsi="Verdana"/>
          <w:sz w:val="18"/>
          <w:szCs w:val="18"/>
        </w:rPr>
      </w:pPr>
      <w:r w:rsidRPr="00F71F8B">
        <w:rPr>
          <w:rFonts w:ascii="Verdana" w:hAnsi="Verdana"/>
          <w:sz w:val="18"/>
          <w:szCs w:val="18"/>
        </w:rPr>
        <w:t xml:space="preserve">Po wykonaniu przeglądu lub w trakcie wykonywania naprawy, w przypadku stwierdzenia konieczności </w:t>
      </w:r>
      <w:r>
        <w:rPr>
          <w:rFonts w:ascii="Verdana" w:hAnsi="Verdana"/>
          <w:sz w:val="18"/>
          <w:szCs w:val="18"/>
        </w:rPr>
        <w:t>wymiany części oraz dodatkowych zakupów części lub podzespołów,</w:t>
      </w:r>
      <w:r w:rsidRPr="00F71F8B">
        <w:rPr>
          <w:rFonts w:ascii="Verdana" w:hAnsi="Verdana"/>
          <w:sz w:val="18"/>
          <w:szCs w:val="18"/>
        </w:rPr>
        <w:t xml:space="preserve"> Wykonawca sporządzi kalkulację szczegółową dla danego elementu robót. Ka</w:t>
      </w:r>
      <w:r>
        <w:rPr>
          <w:rFonts w:ascii="Verdana" w:hAnsi="Verdana"/>
          <w:sz w:val="18"/>
          <w:szCs w:val="18"/>
        </w:rPr>
        <w:t xml:space="preserve">lkulacja będzie zawierać koszty </w:t>
      </w:r>
      <w:r w:rsidRPr="00F71F8B">
        <w:rPr>
          <w:rFonts w:ascii="Verdana" w:hAnsi="Verdana"/>
          <w:sz w:val="18"/>
          <w:szCs w:val="18"/>
        </w:rPr>
        <w:t>materiałów. Kalkulacja będzie podlegała zatwierdzeniu przez Zamawiającego. Wykonawca zrealizuje prace naprawcze na pisemne polecenie Zamawiającego lub zostaną one zlecone odrębnym postępowaniem.</w:t>
      </w:r>
    </w:p>
    <w:p w14:paraId="5AD036CF" w14:textId="77777777" w:rsidR="00737142" w:rsidRDefault="00737142" w:rsidP="003C361F">
      <w:pPr>
        <w:spacing w:after="0"/>
        <w:jc w:val="both"/>
        <w:rPr>
          <w:rFonts w:ascii="Verdana" w:hAnsi="Verdana"/>
          <w:sz w:val="18"/>
          <w:szCs w:val="18"/>
        </w:rPr>
      </w:pPr>
    </w:p>
    <w:p w14:paraId="0144F8BF" w14:textId="020C9B47" w:rsidR="00301663" w:rsidRDefault="00301663" w:rsidP="00301663">
      <w:pPr>
        <w:spacing w:after="0"/>
        <w:jc w:val="both"/>
        <w:rPr>
          <w:rFonts w:ascii="Verdana" w:hAnsi="Verdana"/>
          <w:sz w:val="18"/>
          <w:szCs w:val="18"/>
        </w:rPr>
      </w:pPr>
      <w:r w:rsidRPr="00301663">
        <w:rPr>
          <w:rFonts w:ascii="Verdana" w:hAnsi="Verdana"/>
          <w:sz w:val="18"/>
          <w:szCs w:val="18"/>
        </w:rPr>
        <w:t xml:space="preserve">W przypadku zużycia części lub awarii urządzeń Zamawiający ponosi jedynie koszty części wraz z ich dostarczeniem,  bez kosztów ich wymiany. </w:t>
      </w:r>
    </w:p>
    <w:p w14:paraId="38ADABF7" w14:textId="77777777" w:rsidR="00737142" w:rsidRPr="00301663" w:rsidRDefault="00737142" w:rsidP="00301663">
      <w:pPr>
        <w:spacing w:after="0"/>
        <w:jc w:val="both"/>
        <w:rPr>
          <w:rFonts w:ascii="Verdana" w:hAnsi="Verdana"/>
          <w:sz w:val="18"/>
          <w:szCs w:val="18"/>
        </w:rPr>
      </w:pPr>
    </w:p>
    <w:p w14:paraId="4E0771D5" w14:textId="77777777" w:rsidR="00301663" w:rsidRPr="00301663" w:rsidRDefault="00301663" w:rsidP="00301663">
      <w:pPr>
        <w:spacing w:after="0"/>
        <w:jc w:val="both"/>
        <w:rPr>
          <w:rFonts w:ascii="Verdana" w:hAnsi="Verdana"/>
          <w:sz w:val="18"/>
          <w:szCs w:val="18"/>
        </w:rPr>
      </w:pPr>
      <w:r w:rsidRPr="00301663">
        <w:rPr>
          <w:rFonts w:ascii="Verdana" w:hAnsi="Verdana"/>
          <w:sz w:val="18"/>
          <w:szCs w:val="18"/>
        </w:rPr>
        <w:t xml:space="preserve">Zamawiający wymaga użycia fabrycznie nowych części zamiennych producenta. </w:t>
      </w:r>
    </w:p>
    <w:p w14:paraId="2F0420B1" w14:textId="4793CF1A" w:rsidR="00301663" w:rsidRPr="00301663" w:rsidRDefault="00301663" w:rsidP="00301663">
      <w:pPr>
        <w:spacing w:after="0"/>
        <w:jc w:val="both"/>
        <w:rPr>
          <w:rFonts w:ascii="Verdana" w:hAnsi="Verdana"/>
          <w:sz w:val="18"/>
          <w:szCs w:val="18"/>
        </w:rPr>
      </w:pPr>
      <w:r w:rsidRPr="00301663">
        <w:rPr>
          <w:rFonts w:ascii="Verdana" w:hAnsi="Verdana"/>
          <w:sz w:val="18"/>
          <w:szCs w:val="18"/>
        </w:rPr>
        <w:t>Ceny części zamiennych i podzespołów będą każdorazowo określane na podstawie rzeczywiście poniesi</w:t>
      </w:r>
      <w:r w:rsidR="00737142">
        <w:rPr>
          <w:rFonts w:ascii="Verdana" w:hAnsi="Verdana"/>
          <w:sz w:val="18"/>
          <w:szCs w:val="18"/>
        </w:rPr>
        <w:t xml:space="preserve">onych kosztów przez Wykonawcę. </w:t>
      </w:r>
      <w:r w:rsidRPr="00301663">
        <w:rPr>
          <w:rFonts w:ascii="Verdana" w:hAnsi="Verdana"/>
          <w:sz w:val="18"/>
          <w:szCs w:val="18"/>
        </w:rPr>
        <w:t xml:space="preserve">Zamawiający zastrzega sobie prawo do żądania od Wykonawcy załączenia </w:t>
      </w:r>
      <w:r w:rsidR="00737142">
        <w:rPr>
          <w:rFonts w:ascii="Verdana" w:hAnsi="Verdana"/>
          <w:sz w:val="18"/>
          <w:szCs w:val="18"/>
        </w:rPr>
        <w:br/>
      </w:r>
      <w:r w:rsidRPr="00301663">
        <w:rPr>
          <w:rFonts w:ascii="Verdana" w:hAnsi="Verdana"/>
          <w:sz w:val="18"/>
          <w:szCs w:val="18"/>
        </w:rPr>
        <w:t>do faktury kserokopii dowodów zakupu części zamiennych oraz materiałów eksploatacyjnych zastosowanych przy naprawach urządzeń.</w:t>
      </w:r>
    </w:p>
    <w:p w14:paraId="4C66E8FD" w14:textId="77777777" w:rsidR="00301663" w:rsidRPr="00301663" w:rsidRDefault="00301663" w:rsidP="00301663">
      <w:pPr>
        <w:spacing w:after="0"/>
        <w:jc w:val="both"/>
        <w:rPr>
          <w:rFonts w:ascii="Verdana" w:hAnsi="Verdana"/>
          <w:sz w:val="18"/>
          <w:szCs w:val="18"/>
        </w:rPr>
      </w:pPr>
    </w:p>
    <w:p w14:paraId="11AC6CED" w14:textId="77777777" w:rsidR="00AA1077" w:rsidRDefault="00AA1077" w:rsidP="00A00BBD">
      <w:pPr>
        <w:spacing w:after="0"/>
        <w:rPr>
          <w:rFonts w:ascii="Verdana" w:hAnsi="Verdana"/>
          <w:sz w:val="18"/>
          <w:szCs w:val="18"/>
        </w:rPr>
      </w:pPr>
    </w:p>
    <w:p w14:paraId="1EDB8DA7" w14:textId="77777777" w:rsidR="00083DFB" w:rsidRPr="00D1652F" w:rsidRDefault="00083DFB" w:rsidP="00083DFB">
      <w:pPr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____________________________________________________________________________</w:t>
      </w:r>
    </w:p>
    <w:p w14:paraId="67D5F311" w14:textId="77777777" w:rsidR="00AA1077" w:rsidRPr="003C361F" w:rsidRDefault="00AA1077" w:rsidP="00A00BBD">
      <w:pPr>
        <w:spacing w:after="0"/>
        <w:rPr>
          <w:rFonts w:ascii="Verdana" w:hAnsi="Verdana"/>
          <w:sz w:val="18"/>
          <w:szCs w:val="18"/>
          <w:vertAlign w:val="superscript"/>
        </w:rPr>
      </w:pPr>
    </w:p>
    <w:p w14:paraId="15DAC43F" w14:textId="75F83894" w:rsidR="00A00BBD" w:rsidRDefault="00BA7A6F" w:rsidP="00A00BBD">
      <w:pPr>
        <w:spacing w:after="0"/>
        <w:jc w:val="both"/>
        <w:rPr>
          <w:rFonts w:ascii="Verdana" w:hAnsi="Verdana"/>
          <w:b/>
          <w:sz w:val="20"/>
          <w:szCs w:val="20"/>
          <w:u w:val="single"/>
        </w:rPr>
      </w:pPr>
      <w:r>
        <w:rPr>
          <w:rFonts w:ascii="Verdana" w:hAnsi="Verdana"/>
          <w:b/>
          <w:sz w:val="20"/>
          <w:szCs w:val="20"/>
          <w:u w:val="single"/>
        </w:rPr>
        <w:t>Zadanie nr 3</w:t>
      </w:r>
      <w:r w:rsidR="00A00BBD" w:rsidRPr="00BA7A6F">
        <w:rPr>
          <w:rFonts w:ascii="Verdana" w:hAnsi="Verdana"/>
          <w:b/>
          <w:sz w:val="20"/>
          <w:szCs w:val="20"/>
          <w:u w:val="single"/>
        </w:rPr>
        <w:t>: Rejon Wałcz – Wałcz ul. Kołobrzeska 33 78-600 Wałcz</w:t>
      </w:r>
      <w:r w:rsidR="009D5FDA">
        <w:rPr>
          <w:rFonts w:ascii="Verdana" w:hAnsi="Verdana"/>
          <w:b/>
          <w:sz w:val="20"/>
          <w:szCs w:val="20"/>
          <w:u w:val="single"/>
        </w:rPr>
        <w:t xml:space="preserve"> (3</w:t>
      </w:r>
      <w:r>
        <w:rPr>
          <w:rFonts w:ascii="Verdana" w:hAnsi="Verdana"/>
          <w:b/>
          <w:sz w:val="20"/>
          <w:szCs w:val="20"/>
          <w:u w:val="single"/>
        </w:rPr>
        <w:t xml:space="preserve"> lokalizacje)</w:t>
      </w:r>
    </w:p>
    <w:p w14:paraId="4E9F6F0A" w14:textId="1267586A" w:rsidR="00274D3A" w:rsidRDefault="00274D3A" w:rsidP="00A00BBD">
      <w:pPr>
        <w:spacing w:after="0"/>
        <w:jc w:val="both"/>
        <w:rPr>
          <w:rFonts w:ascii="Verdana" w:hAnsi="Verdana"/>
          <w:b/>
          <w:sz w:val="20"/>
          <w:szCs w:val="20"/>
          <w:u w:val="single"/>
        </w:rPr>
      </w:pPr>
    </w:p>
    <w:p w14:paraId="04A75C0A" w14:textId="3B91B787" w:rsidR="00AE01C1" w:rsidRDefault="00274D3A" w:rsidP="00AE01C1">
      <w:pPr>
        <w:spacing w:after="0"/>
        <w:jc w:val="both"/>
        <w:rPr>
          <w:rFonts w:ascii="Verdana" w:hAnsi="Verdana"/>
          <w:bCs/>
          <w:sz w:val="20"/>
          <w:szCs w:val="20"/>
        </w:rPr>
      </w:pPr>
      <w:r w:rsidRPr="00FF59CB">
        <w:rPr>
          <w:rFonts w:ascii="Verdana" w:hAnsi="Verdana"/>
          <w:bCs/>
          <w:sz w:val="20"/>
          <w:szCs w:val="20"/>
        </w:rPr>
        <w:t>W okresie obowiązywania umowy przewiduje się wykonanie:</w:t>
      </w:r>
      <w:r>
        <w:rPr>
          <w:rFonts w:ascii="Verdana" w:hAnsi="Verdana"/>
          <w:bCs/>
          <w:sz w:val="20"/>
          <w:szCs w:val="20"/>
        </w:rPr>
        <w:t xml:space="preserve"> 2</w:t>
      </w:r>
      <w:r w:rsidRPr="00262765">
        <w:rPr>
          <w:rFonts w:ascii="Verdana" w:hAnsi="Verdana"/>
          <w:bCs/>
          <w:sz w:val="20"/>
          <w:szCs w:val="20"/>
        </w:rPr>
        <w:t xml:space="preserve"> cykli przeglądów i czynności konserwacyjnych centrali zgodnie z częs</w:t>
      </w:r>
      <w:r>
        <w:rPr>
          <w:rFonts w:ascii="Verdana" w:hAnsi="Verdana"/>
          <w:bCs/>
          <w:sz w:val="20"/>
          <w:szCs w:val="20"/>
        </w:rPr>
        <w:t>totliwością: 1 raz w roku.</w:t>
      </w:r>
    </w:p>
    <w:p w14:paraId="603A895D" w14:textId="77777777" w:rsidR="00737142" w:rsidRPr="003C361F" w:rsidRDefault="00737142" w:rsidP="00AE01C1">
      <w:pPr>
        <w:spacing w:after="0"/>
        <w:jc w:val="both"/>
        <w:rPr>
          <w:rFonts w:ascii="Verdana" w:hAnsi="Verdana"/>
          <w:sz w:val="18"/>
          <w:szCs w:val="20"/>
        </w:rPr>
      </w:pPr>
    </w:p>
    <w:p w14:paraId="2382931F" w14:textId="317A3C50" w:rsidR="008E128A" w:rsidRPr="008E128A" w:rsidRDefault="008E128A" w:rsidP="00F52816">
      <w:pPr>
        <w:numPr>
          <w:ilvl w:val="0"/>
          <w:numId w:val="8"/>
        </w:numPr>
        <w:spacing w:after="0"/>
        <w:jc w:val="both"/>
        <w:rPr>
          <w:rFonts w:ascii="Verdana" w:hAnsi="Verdana"/>
          <w:b/>
          <w:sz w:val="18"/>
          <w:szCs w:val="18"/>
        </w:rPr>
      </w:pPr>
      <w:r w:rsidRPr="008E128A">
        <w:rPr>
          <w:rFonts w:ascii="Verdana" w:hAnsi="Verdana"/>
          <w:b/>
          <w:sz w:val="18"/>
          <w:szCs w:val="18"/>
        </w:rPr>
        <w:t xml:space="preserve">Siedziba GDDKiA Rejonu Wałcz ul. Kołobrzeska 33 78-600 Wałcz </w:t>
      </w:r>
      <w:r>
        <w:rPr>
          <w:rFonts w:ascii="Verdana" w:hAnsi="Verdana"/>
          <w:b/>
          <w:sz w:val="18"/>
          <w:szCs w:val="18"/>
        </w:rPr>
        <w:br/>
      </w:r>
      <w:r w:rsidRPr="008E128A">
        <w:rPr>
          <w:rFonts w:ascii="Verdana" w:hAnsi="Verdana"/>
          <w:b/>
          <w:sz w:val="18"/>
          <w:szCs w:val="18"/>
        </w:rPr>
        <w:t>oraz OD Wałcz ul. Kołobrzeska 35</w:t>
      </w:r>
      <w:r w:rsidR="00737142">
        <w:rPr>
          <w:rFonts w:ascii="Verdana" w:hAnsi="Verdana"/>
          <w:b/>
          <w:sz w:val="18"/>
          <w:szCs w:val="18"/>
        </w:rPr>
        <w:t>.</w:t>
      </w:r>
    </w:p>
    <w:p w14:paraId="6352DB89" w14:textId="77777777" w:rsidR="008E128A" w:rsidRPr="008E128A" w:rsidRDefault="008E128A" w:rsidP="008E128A">
      <w:pPr>
        <w:spacing w:after="0"/>
        <w:jc w:val="both"/>
        <w:rPr>
          <w:rFonts w:ascii="Verdana" w:hAnsi="Verdana"/>
          <w:sz w:val="18"/>
          <w:szCs w:val="18"/>
        </w:rPr>
      </w:pPr>
    </w:p>
    <w:p w14:paraId="7CBCF759" w14:textId="77777777" w:rsidR="008E128A" w:rsidRPr="008E128A" w:rsidRDefault="008E128A" w:rsidP="00F52816">
      <w:pPr>
        <w:numPr>
          <w:ilvl w:val="0"/>
          <w:numId w:val="9"/>
        </w:numPr>
        <w:spacing w:after="0"/>
        <w:jc w:val="both"/>
        <w:rPr>
          <w:rFonts w:ascii="Verdana" w:hAnsi="Verdana"/>
          <w:sz w:val="18"/>
          <w:szCs w:val="18"/>
        </w:rPr>
      </w:pPr>
      <w:r w:rsidRPr="008E128A">
        <w:rPr>
          <w:rFonts w:ascii="Verdana" w:hAnsi="Verdana"/>
          <w:sz w:val="18"/>
          <w:szCs w:val="18"/>
        </w:rPr>
        <w:t xml:space="preserve">Przegląd i sprawdzanie działania aparatów telefonicznych – </w:t>
      </w:r>
      <w:r w:rsidRPr="008E128A">
        <w:rPr>
          <w:rFonts w:ascii="Verdana" w:hAnsi="Verdana"/>
          <w:b/>
          <w:sz w:val="18"/>
          <w:szCs w:val="18"/>
        </w:rPr>
        <w:t>raz na rok</w:t>
      </w:r>
    </w:p>
    <w:p w14:paraId="786A16B4" w14:textId="77777777" w:rsidR="008E128A" w:rsidRPr="008E128A" w:rsidRDefault="008E128A" w:rsidP="00F52816">
      <w:pPr>
        <w:numPr>
          <w:ilvl w:val="0"/>
          <w:numId w:val="9"/>
        </w:numPr>
        <w:spacing w:after="0"/>
        <w:jc w:val="both"/>
        <w:rPr>
          <w:rFonts w:ascii="Verdana" w:hAnsi="Verdana"/>
          <w:sz w:val="18"/>
          <w:szCs w:val="18"/>
        </w:rPr>
      </w:pPr>
      <w:r w:rsidRPr="008E128A">
        <w:rPr>
          <w:rFonts w:ascii="Verdana" w:hAnsi="Verdana"/>
          <w:sz w:val="18"/>
          <w:szCs w:val="18"/>
        </w:rPr>
        <w:t>Usuwanie awarii i usterek na liniach sieci teleinformatycznej -w razie konieczności</w:t>
      </w:r>
    </w:p>
    <w:p w14:paraId="18F5DD85" w14:textId="77777777" w:rsidR="008E128A" w:rsidRPr="008E128A" w:rsidRDefault="008E128A" w:rsidP="00F52816">
      <w:pPr>
        <w:numPr>
          <w:ilvl w:val="0"/>
          <w:numId w:val="9"/>
        </w:numPr>
        <w:spacing w:after="0"/>
        <w:jc w:val="both"/>
        <w:rPr>
          <w:rFonts w:ascii="Verdana" w:hAnsi="Verdana"/>
          <w:sz w:val="18"/>
          <w:szCs w:val="18"/>
        </w:rPr>
      </w:pPr>
      <w:r w:rsidRPr="008E128A">
        <w:rPr>
          <w:rFonts w:ascii="Verdana" w:hAnsi="Verdana"/>
          <w:sz w:val="18"/>
          <w:szCs w:val="18"/>
        </w:rPr>
        <w:t>Przełączanie i przenoszenie numerów wewnętrznych – w razie konieczności</w:t>
      </w:r>
    </w:p>
    <w:p w14:paraId="2B4000F9" w14:textId="77777777" w:rsidR="008E128A" w:rsidRPr="008E128A" w:rsidRDefault="008E128A" w:rsidP="00F52816">
      <w:pPr>
        <w:numPr>
          <w:ilvl w:val="0"/>
          <w:numId w:val="9"/>
        </w:numPr>
        <w:spacing w:after="0"/>
        <w:jc w:val="both"/>
        <w:rPr>
          <w:rFonts w:ascii="Verdana" w:hAnsi="Verdana"/>
          <w:sz w:val="18"/>
          <w:szCs w:val="18"/>
        </w:rPr>
      </w:pPr>
      <w:r w:rsidRPr="008E128A">
        <w:rPr>
          <w:rFonts w:ascii="Verdana" w:hAnsi="Verdana"/>
          <w:sz w:val="18"/>
          <w:szCs w:val="18"/>
        </w:rPr>
        <w:lastRenderedPageBreak/>
        <w:t>Współpraca z operatorem zewnętrznym.</w:t>
      </w:r>
    </w:p>
    <w:p w14:paraId="51721923" w14:textId="77777777" w:rsidR="008E128A" w:rsidRDefault="008E128A" w:rsidP="00F52816">
      <w:pPr>
        <w:numPr>
          <w:ilvl w:val="0"/>
          <w:numId w:val="9"/>
        </w:numPr>
        <w:spacing w:after="0"/>
        <w:jc w:val="both"/>
        <w:rPr>
          <w:rFonts w:ascii="Verdana" w:hAnsi="Verdana"/>
          <w:sz w:val="18"/>
          <w:szCs w:val="18"/>
        </w:rPr>
      </w:pPr>
      <w:r w:rsidRPr="008E128A">
        <w:rPr>
          <w:rFonts w:ascii="Verdana" w:hAnsi="Verdana"/>
          <w:sz w:val="18"/>
          <w:szCs w:val="18"/>
        </w:rPr>
        <w:t xml:space="preserve">Utrzymanie i konserwacja systemu telewizji przemysłowej </w:t>
      </w:r>
      <w:r w:rsidR="00083DFB">
        <w:rPr>
          <w:rFonts w:ascii="Verdana" w:hAnsi="Verdana"/>
          <w:sz w:val="18"/>
          <w:szCs w:val="18"/>
        </w:rPr>
        <w:t xml:space="preserve">– </w:t>
      </w:r>
      <w:r w:rsidR="00083DFB" w:rsidRPr="00083DFB">
        <w:rPr>
          <w:rFonts w:ascii="Verdana" w:hAnsi="Verdana"/>
          <w:b/>
          <w:sz w:val="18"/>
          <w:szCs w:val="18"/>
        </w:rPr>
        <w:t>raz na rok</w:t>
      </w:r>
      <w:r w:rsidR="00407FE6">
        <w:rPr>
          <w:rFonts w:ascii="Verdana" w:hAnsi="Verdana"/>
          <w:sz w:val="18"/>
          <w:szCs w:val="18"/>
        </w:rPr>
        <w:t xml:space="preserve"> </w:t>
      </w:r>
      <w:r w:rsidR="00083DFB">
        <w:rPr>
          <w:rFonts w:ascii="Verdana" w:hAnsi="Verdana"/>
          <w:sz w:val="18"/>
          <w:szCs w:val="18"/>
        </w:rPr>
        <w:t xml:space="preserve">- </w:t>
      </w:r>
      <w:r w:rsidR="00407FE6">
        <w:rPr>
          <w:rFonts w:ascii="Verdana" w:hAnsi="Verdana"/>
          <w:sz w:val="18"/>
          <w:szCs w:val="18"/>
        </w:rPr>
        <w:t xml:space="preserve">w skład której wchodzą </w:t>
      </w:r>
      <w:r w:rsidRPr="008E128A">
        <w:rPr>
          <w:rFonts w:ascii="Verdana" w:hAnsi="Verdana"/>
          <w:sz w:val="18"/>
          <w:szCs w:val="18"/>
        </w:rPr>
        <w:t>m.in.:</w:t>
      </w:r>
      <w:r>
        <w:rPr>
          <w:rFonts w:ascii="Verdana" w:hAnsi="Verdana"/>
          <w:sz w:val="18"/>
          <w:szCs w:val="18"/>
        </w:rPr>
        <w:br/>
      </w:r>
      <w:r w:rsidRPr="008E128A">
        <w:rPr>
          <w:rFonts w:ascii="Verdana" w:hAnsi="Verdana"/>
          <w:sz w:val="18"/>
          <w:szCs w:val="18"/>
        </w:rPr>
        <w:t>- rejestrator DIGIMASTER DR16H</w:t>
      </w:r>
      <w:r>
        <w:rPr>
          <w:rFonts w:ascii="Verdana" w:hAnsi="Verdana"/>
          <w:sz w:val="18"/>
          <w:szCs w:val="18"/>
        </w:rPr>
        <w:t>;</w:t>
      </w:r>
    </w:p>
    <w:p w14:paraId="213B34E6" w14:textId="77777777" w:rsidR="008E128A" w:rsidRDefault="008E128A" w:rsidP="008E128A">
      <w:pPr>
        <w:spacing w:after="0"/>
        <w:ind w:left="720"/>
        <w:rPr>
          <w:rFonts w:ascii="Verdana" w:hAnsi="Verdana"/>
          <w:sz w:val="18"/>
          <w:szCs w:val="18"/>
        </w:rPr>
      </w:pPr>
      <w:r w:rsidRPr="008E128A">
        <w:rPr>
          <w:rFonts w:ascii="Verdana" w:hAnsi="Verdana"/>
          <w:sz w:val="18"/>
          <w:szCs w:val="18"/>
        </w:rPr>
        <w:t xml:space="preserve">- kamera </w:t>
      </w:r>
      <w:r>
        <w:rPr>
          <w:rFonts w:ascii="Verdana" w:hAnsi="Verdana"/>
          <w:sz w:val="18"/>
          <w:szCs w:val="18"/>
        </w:rPr>
        <w:t xml:space="preserve">kopułowa cyfrowa kolorowa D-max-521F </w:t>
      </w:r>
      <w:r w:rsidRPr="008E128A">
        <w:rPr>
          <w:rFonts w:ascii="Verdana" w:hAnsi="Verdana"/>
          <w:sz w:val="18"/>
          <w:szCs w:val="18"/>
        </w:rPr>
        <w:t>– 1szt – Rejon Wałcz ul. Kołobrzeska 33</w:t>
      </w:r>
      <w:r>
        <w:rPr>
          <w:rFonts w:ascii="Verdana" w:hAnsi="Verdana"/>
          <w:sz w:val="18"/>
          <w:szCs w:val="18"/>
        </w:rPr>
        <w:t xml:space="preserve"> – </w:t>
      </w:r>
      <w:r w:rsidRPr="008E128A">
        <w:rPr>
          <w:rFonts w:ascii="Verdana" w:hAnsi="Verdana"/>
          <w:sz w:val="18"/>
          <w:szCs w:val="18"/>
        </w:rPr>
        <w:t>II</w:t>
      </w:r>
      <w:r>
        <w:rPr>
          <w:rFonts w:ascii="Verdana" w:hAnsi="Verdana"/>
          <w:sz w:val="18"/>
          <w:szCs w:val="18"/>
        </w:rPr>
        <w:t xml:space="preserve"> piętro;</w:t>
      </w:r>
    </w:p>
    <w:p w14:paraId="77692595" w14:textId="77777777" w:rsidR="008E128A" w:rsidRDefault="008E128A" w:rsidP="008E128A">
      <w:pPr>
        <w:spacing w:after="0"/>
        <w:ind w:left="720"/>
        <w:rPr>
          <w:rFonts w:ascii="Verdana" w:hAnsi="Verdana"/>
          <w:sz w:val="18"/>
          <w:szCs w:val="18"/>
        </w:rPr>
      </w:pPr>
      <w:r w:rsidRPr="008E128A">
        <w:rPr>
          <w:rFonts w:ascii="Verdana" w:hAnsi="Verdana"/>
          <w:sz w:val="18"/>
          <w:szCs w:val="18"/>
        </w:rPr>
        <w:t>- kamera  BCS  -2 szt – Rejon Wałcz ul. Kołobrzeska 33 (parter, I piętro)</w:t>
      </w:r>
      <w:r>
        <w:rPr>
          <w:rFonts w:ascii="Verdana" w:hAnsi="Verdana"/>
          <w:sz w:val="18"/>
          <w:szCs w:val="18"/>
        </w:rPr>
        <w:t>;</w:t>
      </w:r>
    </w:p>
    <w:p w14:paraId="17D3B0A7" w14:textId="77777777" w:rsidR="008E128A" w:rsidRDefault="008E128A" w:rsidP="008E128A">
      <w:pPr>
        <w:spacing w:after="0"/>
        <w:ind w:left="720"/>
        <w:rPr>
          <w:rFonts w:ascii="Verdana" w:hAnsi="Verdana"/>
          <w:sz w:val="18"/>
          <w:szCs w:val="18"/>
        </w:rPr>
      </w:pPr>
      <w:r w:rsidRPr="008E128A">
        <w:rPr>
          <w:rFonts w:ascii="Verdana" w:hAnsi="Verdana"/>
          <w:sz w:val="18"/>
          <w:szCs w:val="18"/>
        </w:rPr>
        <w:t>-</w:t>
      </w:r>
      <w:r>
        <w:rPr>
          <w:rFonts w:ascii="Verdana" w:hAnsi="Verdana"/>
          <w:sz w:val="18"/>
          <w:szCs w:val="18"/>
        </w:rPr>
        <w:t xml:space="preserve"> </w:t>
      </w:r>
      <w:r w:rsidRPr="008E128A">
        <w:rPr>
          <w:rFonts w:ascii="Verdana" w:hAnsi="Verdana"/>
          <w:sz w:val="18"/>
          <w:szCs w:val="18"/>
        </w:rPr>
        <w:t>kamera D-max seria DCC-521F – szt.</w:t>
      </w:r>
      <w:r>
        <w:rPr>
          <w:rFonts w:ascii="Verdana" w:hAnsi="Verdana"/>
          <w:sz w:val="18"/>
          <w:szCs w:val="18"/>
        </w:rPr>
        <w:t xml:space="preserve"> 2 – Rejon Wałcz; </w:t>
      </w:r>
    </w:p>
    <w:p w14:paraId="2F2CC352" w14:textId="77777777" w:rsidR="008E128A" w:rsidRDefault="008E128A" w:rsidP="008E128A">
      <w:pPr>
        <w:spacing w:after="0"/>
        <w:ind w:left="72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- </w:t>
      </w:r>
      <w:r w:rsidRPr="008E128A">
        <w:rPr>
          <w:rFonts w:ascii="Verdana" w:hAnsi="Verdana"/>
          <w:sz w:val="18"/>
          <w:szCs w:val="18"/>
        </w:rPr>
        <w:t>kamera D-max seria DCC-521F – szt.4 – OD Wałcz</w:t>
      </w:r>
      <w:r>
        <w:rPr>
          <w:rFonts w:ascii="Verdana" w:hAnsi="Verdana"/>
          <w:sz w:val="18"/>
          <w:szCs w:val="18"/>
        </w:rPr>
        <w:t xml:space="preserve">; </w:t>
      </w:r>
    </w:p>
    <w:p w14:paraId="634DF3A8" w14:textId="77777777" w:rsidR="008E128A" w:rsidRPr="008E128A" w:rsidRDefault="008E128A" w:rsidP="008E128A">
      <w:pPr>
        <w:spacing w:after="0"/>
        <w:ind w:left="72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- </w:t>
      </w:r>
      <w:r w:rsidRPr="008E128A">
        <w:rPr>
          <w:rFonts w:ascii="Verdana" w:hAnsi="Verdana"/>
          <w:sz w:val="18"/>
          <w:szCs w:val="18"/>
        </w:rPr>
        <w:t>swich NV-108S/P+ 8 portów POE 10/100 Mb/s</w:t>
      </w:r>
    </w:p>
    <w:p w14:paraId="40897030" w14:textId="087C79A4" w:rsidR="008E128A" w:rsidRPr="008E128A" w:rsidRDefault="008E128A" w:rsidP="00F52816">
      <w:pPr>
        <w:numPr>
          <w:ilvl w:val="0"/>
          <w:numId w:val="9"/>
        </w:numPr>
        <w:spacing w:after="0"/>
        <w:jc w:val="both"/>
        <w:rPr>
          <w:rFonts w:ascii="Verdana" w:hAnsi="Verdana"/>
          <w:sz w:val="18"/>
          <w:szCs w:val="18"/>
        </w:rPr>
      </w:pPr>
      <w:r w:rsidRPr="008E128A">
        <w:rPr>
          <w:rFonts w:ascii="Verdana" w:hAnsi="Verdana"/>
          <w:sz w:val="18"/>
          <w:szCs w:val="18"/>
        </w:rPr>
        <w:t>Serwis i naprawa urządzeń – w razie konieczności</w:t>
      </w:r>
      <w:r w:rsidR="00737142">
        <w:rPr>
          <w:rFonts w:ascii="Verdana" w:hAnsi="Verdana"/>
          <w:sz w:val="18"/>
          <w:szCs w:val="18"/>
        </w:rPr>
        <w:t>.</w:t>
      </w:r>
    </w:p>
    <w:p w14:paraId="73A1BA73" w14:textId="2BD969F6" w:rsidR="008E128A" w:rsidRPr="008E128A" w:rsidRDefault="008E128A" w:rsidP="00EB0B1B">
      <w:pPr>
        <w:numPr>
          <w:ilvl w:val="0"/>
          <w:numId w:val="9"/>
        </w:numPr>
        <w:spacing w:after="0"/>
        <w:jc w:val="both"/>
        <w:rPr>
          <w:rFonts w:ascii="Verdana" w:hAnsi="Verdana"/>
          <w:sz w:val="18"/>
          <w:szCs w:val="18"/>
        </w:rPr>
      </w:pPr>
      <w:r w:rsidRPr="008E128A">
        <w:rPr>
          <w:rFonts w:ascii="Verdana" w:hAnsi="Verdana"/>
          <w:sz w:val="18"/>
          <w:szCs w:val="18"/>
        </w:rPr>
        <w:t xml:space="preserve">Przystąpienie do usuwania ewentualnych usterek i awarii po otrzymaniu zgłoszenia </w:t>
      </w:r>
      <w:r w:rsidR="00407FE6">
        <w:rPr>
          <w:rFonts w:ascii="Verdana" w:hAnsi="Verdana"/>
          <w:sz w:val="18"/>
          <w:szCs w:val="18"/>
        </w:rPr>
        <w:br/>
      </w:r>
      <w:r w:rsidRPr="008E128A">
        <w:rPr>
          <w:rFonts w:ascii="Verdana" w:hAnsi="Verdana"/>
          <w:sz w:val="18"/>
          <w:szCs w:val="18"/>
        </w:rPr>
        <w:t>od uprawnionego pracownika</w:t>
      </w:r>
      <w:r w:rsidR="00EB0B1B">
        <w:rPr>
          <w:rFonts w:ascii="Verdana" w:hAnsi="Verdana"/>
          <w:sz w:val="18"/>
          <w:szCs w:val="18"/>
        </w:rPr>
        <w:t xml:space="preserve"> - </w:t>
      </w:r>
      <w:r w:rsidR="00EB0B1B" w:rsidRPr="00EB0B1B">
        <w:rPr>
          <w:rFonts w:ascii="Verdana" w:hAnsi="Verdana"/>
          <w:sz w:val="18"/>
          <w:szCs w:val="18"/>
        </w:rPr>
        <w:t>szybkość realizacji napr</w:t>
      </w:r>
      <w:r w:rsidR="00737142">
        <w:rPr>
          <w:rFonts w:ascii="Verdana" w:hAnsi="Verdana"/>
          <w:sz w:val="18"/>
          <w:szCs w:val="18"/>
        </w:rPr>
        <w:t>aw – zgodnie z ofertą Wykonawcy.</w:t>
      </w:r>
    </w:p>
    <w:p w14:paraId="7DE5C9A0" w14:textId="6F81CD98" w:rsidR="00AA1077" w:rsidRPr="008E128A" w:rsidRDefault="00AA1077" w:rsidP="008E128A">
      <w:pPr>
        <w:spacing w:after="0"/>
        <w:jc w:val="both"/>
        <w:rPr>
          <w:rFonts w:ascii="Verdana" w:hAnsi="Verdana"/>
          <w:sz w:val="18"/>
          <w:szCs w:val="18"/>
        </w:rPr>
      </w:pPr>
    </w:p>
    <w:p w14:paraId="7374ED7E" w14:textId="77777777" w:rsidR="008E128A" w:rsidRPr="008E128A" w:rsidRDefault="008E128A" w:rsidP="00F52816">
      <w:pPr>
        <w:numPr>
          <w:ilvl w:val="0"/>
          <w:numId w:val="8"/>
        </w:numPr>
        <w:spacing w:after="0"/>
        <w:jc w:val="both"/>
        <w:rPr>
          <w:rFonts w:ascii="Verdana" w:hAnsi="Verdana"/>
          <w:b/>
          <w:sz w:val="18"/>
          <w:szCs w:val="18"/>
        </w:rPr>
      </w:pPr>
      <w:r w:rsidRPr="008E128A">
        <w:rPr>
          <w:rFonts w:ascii="Verdana" w:hAnsi="Verdana"/>
          <w:b/>
          <w:sz w:val="18"/>
          <w:szCs w:val="18"/>
        </w:rPr>
        <w:t>Siedziba Obwodu Drogowego Piecnik 35 78-650 Piecnik</w:t>
      </w:r>
    </w:p>
    <w:p w14:paraId="67C7EA0A" w14:textId="77777777" w:rsidR="008E128A" w:rsidRPr="008E128A" w:rsidRDefault="008E128A" w:rsidP="00F52816">
      <w:pPr>
        <w:numPr>
          <w:ilvl w:val="0"/>
          <w:numId w:val="10"/>
        </w:numPr>
        <w:spacing w:after="0"/>
        <w:jc w:val="both"/>
        <w:rPr>
          <w:rFonts w:ascii="Verdana" w:hAnsi="Verdana"/>
          <w:sz w:val="18"/>
          <w:szCs w:val="18"/>
        </w:rPr>
      </w:pPr>
      <w:r w:rsidRPr="008E128A">
        <w:rPr>
          <w:rFonts w:ascii="Verdana" w:hAnsi="Verdana"/>
          <w:sz w:val="18"/>
          <w:szCs w:val="18"/>
        </w:rPr>
        <w:t>Utrzymanie i konserwacja systemu telewizji przemysłowej NOVUS w skład której wchodzą m.in.:</w:t>
      </w:r>
    </w:p>
    <w:p w14:paraId="7B6A77CB" w14:textId="77777777" w:rsidR="00377E7B" w:rsidRPr="008E128A" w:rsidRDefault="008E128A" w:rsidP="008E128A">
      <w:pPr>
        <w:spacing w:after="0"/>
        <w:jc w:val="both"/>
        <w:rPr>
          <w:rFonts w:ascii="Verdana" w:hAnsi="Verdana"/>
          <w:sz w:val="18"/>
          <w:szCs w:val="18"/>
        </w:rPr>
      </w:pPr>
      <w:r w:rsidRPr="008E128A">
        <w:rPr>
          <w:rFonts w:ascii="Verdana" w:hAnsi="Verdana"/>
          <w:sz w:val="18"/>
          <w:szCs w:val="18"/>
        </w:rPr>
        <w:t>- rejestrator IP NOVUS B series</w:t>
      </w:r>
    </w:p>
    <w:p w14:paraId="3E8291BE" w14:textId="77777777" w:rsidR="008E128A" w:rsidRPr="008E128A" w:rsidRDefault="008E128A" w:rsidP="008E128A">
      <w:pPr>
        <w:spacing w:after="0"/>
        <w:jc w:val="both"/>
        <w:rPr>
          <w:rFonts w:ascii="Verdana" w:hAnsi="Verdana"/>
          <w:sz w:val="18"/>
          <w:szCs w:val="18"/>
        </w:rPr>
      </w:pPr>
      <w:r w:rsidRPr="008E128A">
        <w:rPr>
          <w:rFonts w:ascii="Verdana" w:hAnsi="Verdana"/>
          <w:sz w:val="18"/>
          <w:szCs w:val="18"/>
        </w:rPr>
        <w:t>- kamera IP NOVUS – 6szt.</w:t>
      </w:r>
    </w:p>
    <w:p w14:paraId="321E0E8D" w14:textId="77777777" w:rsidR="008E128A" w:rsidRPr="008E128A" w:rsidRDefault="008E128A" w:rsidP="008E128A">
      <w:pPr>
        <w:spacing w:after="0"/>
        <w:jc w:val="both"/>
        <w:rPr>
          <w:rFonts w:ascii="Verdana" w:hAnsi="Verdana"/>
          <w:b/>
          <w:sz w:val="18"/>
          <w:szCs w:val="18"/>
        </w:rPr>
      </w:pPr>
      <w:r w:rsidRPr="008E128A">
        <w:rPr>
          <w:rFonts w:ascii="Verdana" w:hAnsi="Verdana"/>
          <w:sz w:val="18"/>
          <w:szCs w:val="18"/>
        </w:rPr>
        <w:t xml:space="preserve">- swich NV-108S/P + 8 portów POE 10/100 Mb/s – </w:t>
      </w:r>
      <w:r w:rsidRPr="008E128A">
        <w:rPr>
          <w:rFonts w:ascii="Verdana" w:hAnsi="Verdana"/>
          <w:b/>
          <w:sz w:val="18"/>
          <w:szCs w:val="18"/>
        </w:rPr>
        <w:t>raz na rok</w:t>
      </w:r>
    </w:p>
    <w:p w14:paraId="4620F99C" w14:textId="77777777" w:rsidR="008E128A" w:rsidRPr="008E128A" w:rsidRDefault="008E128A" w:rsidP="008E128A">
      <w:pPr>
        <w:spacing w:after="0"/>
        <w:jc w:val="both"/>
        <w:rPr>
          <w:rFonts w:ascii="Verdana" w:hAnsi="Verdana"/>
          <w:b/>
          <w:sz w:val="18"/>
          <w:szCs w:val="18"/>
        </w:rPr>
      </w:pPr>
      <w:r w:rsidRPr="008E128A">
        <w:rPr>
          <w:rFonts w:ascii="Verdana" w:hAnsi="Verdana"/>
          <w:b/>
          <w:sz w:val="18"/>
          <w:szCs w:val="18"/>
        </w:rPr>
        <w:t>- wymiana baterii w kamerach – kompleksowo raz w roku – kamery na wysokości 4 metrów</w:t>
      </w:r>
    </w:p>
    <w:p w14:paraId="7A14ACF6" w14:textId="77777777" w:rsidR="008E128A" w:rsidRPr="008E128A" w:rsidRDefault="008E128A" w:rsidP="00F52816">
      <w:pPr>
        <w:numPr>
          <w:ilvl w:val="0"/>
          <w:numId w:val="10"/>
        </w:numPr>
        <w:spacing w:after="0"/>
        <w:jc w:val="both"/>
        <w:rPr>
          <w:rFonts w:ascii="Verdana" w:hAnsi="Verdana"/>
          <w:sz w:val="18"/>
          <w:szCs w:val="18"/>
        </w:rPr>
      </w:pPr>
      <w:r w:rsidRPr="008E128A">
        <w:rPr>
          <w:rFonts w:ascii="Verdana" w:hAnsi="Verdana"/>
          <w:sz w:val="18"/>
          <w:szCs w:val="18"/>
        </w:rPr>
        <w:t xml:space="preserve">Serwis i naprawa urządzeń i aktualizacja oprogramowania zgodnie z zaleceniami producenta </w:t>
      </w:r>
      <w:r w:rsidR="00407FE6">
        <w:rPr>
          <w:rFonts w:ascii="Verdana" w:hAnsi="Verdana"/>
          <w:sz w:val="18"/>
          <w:szCs w:val="18"/>
        </w:rPr>
        <w:br/>
      </w:r>
      <w:r w:rsidRPr="008E128A">
        <w:rPr>
          <w:rFonts w:ascii="Verdana" w:hAnsi="Verdana"/>
          <w:sz w:val="18"/>
          <w:szCs w:val="18"/>
        </w:rPr>
        <w:t xml:space="preserve">– w </w:t>
      </w:r>
      <w:r w:rsidRPr="008E128A">
        <w:rPr>
          <w:rFonts w:ascii="Verdana" w:hAnsi="Verdana"/>
          <w:b/>
          <w:sz w:val="18"/>
          <w:szCs w:val="18"/>
        </w:rPr>
        <w:t>razie konieczności</w:t>
      </w:r>
      <w:r w:rsidRPr="008E128A">
        <w:rPr>
          <w:rFonts w:ascii="Verdana" w:hAnsi="Verdana"/>
          <w:sz w:val="18"/>
          <w:szCs w:val="18"/>
        </w:rPr>
        <w:t xml:space="preserve"> </w:t>
      </w:r>
    </w:p>
    <w:p w14:paraId="063C4AAA" w14:textId="12C376CE" w:rsidR="008E128A" w:rsidRPr="008E128A" w:rsidRDefault="008E128A" w:rsidP="00EB0B1B">
      <w:pPr>
        <w:numPr>
          <w:ilvl w:val="0"/>
          <w:numId w:val="10"/>
        </w:numPr>
        <w:spacing w:after="0"/>
        <w:jc w:val="both"/>
        <w:rPr>
          <w:rFonts w:ascii="Verdana" w:hAnsi="Verdana"/>
          <w:sz w:val="18"/>
          <w:szCs w:val="18"/>
        </w:rPr>
      </w:pPr>
      <w:r w:rsidRPr="008E128A">
        <w:rPr>
          <w:rFonts w:ascii="Verdana" w:hAnsi="Verdana"/>
          <w:sz w:val="18"/>
          <w:szCs w:val="18"/>
        </w:rPr>
        <w:t xml:space="preserve">Przystąpienie do usuwania ewentualnych usterek i awarii po otrzymaniu zgłoszenia </w:t>
      </w:r>
      <w:r w:rsidR="00AA1077">
        <w:rPr>
          <w:rFonts w:ascii="Verdana" w:hAnsi="Verdana"/>
          <w:sz w:val="18"/>
          <w:szCs w:val="18"/>
        </w:rPr>
        <w:br/>
      </w:r>
      <w:r w:rsidRPr="008E128A">
        <w:rPr>
          <w:rFonts w:ascii="Verdana" w:hAnsi="Verdana"/>
          <w:sz w:val="18"/>
          <w:szCs w:val="18"/>
        </w:rPr>
        <w:t>od uprawnionego pracownika</w:t>
      </w:r>
      <w:r w:rsidR="00EB0B1B">
        <w:rPr>
          <w:rFonts w:ascii="Verdana" w:hAnsi="Verdana"/>
          <w:sz w:val="18"/>
          <w:szCs w:val="18"/>
        </w:rPr>
        <w:t xml:space="preserve"> - </w:t>
      </w:r>
      <w:r w:rsidR="00EB0B1B" w:rsidRPr="00EB0B1B">
        <w:rPr>
          <w:rFonts w:ascii="Verdana" w:hAnsi="Verdana"/>
          <w:sz w:val="18"/>
          <w:szCs w:val="18"/>
        </w:rPr>
        <w:t>szybkość realizacji napr</w:t>
      </w:r>
      <w:r w:rsidR="00737142">
        <w:rPr>
          <w:rFonts w:ascii="Verdana" w:hAnsi="Verdana"/>
          <w:sz w:val="18"/>
          <w:szCs w:val="18"/>
        </w:rPr>
        <w:t>aw – zgodnie z ofertą Wykonawcy.</w:t>
      </w:r>
    </w:p>
    <w:p w14:paraId="52090172" w14:textId="77777777" w:rsidR="008E128A" w:rsidRPr="008E128A" w:rsidRDefault="008E128A" w:rsidP="00F52816">
      <w:pPr>
        <w:numPr>
          <w:ilvl w:val="0"/>
          <w:numId w:val="10"/>
        </w:numPr>
        <w:spacing w:after="0"/>
        <w:jc w:val="both"/>
        <w:rPr>
          <w:rFonts w:ascii="Verdana" w:hAnsi="Verdana"/>
          <w:sz w:val="18"/>
          <w:szCs w:val="18"/>
        </w:rPr>
      </w:pPr>
      <w:r w:rsidRPr="008E128A">
        <w:rPr>
          <w:rFonts w:ascii="Verdana" w:hAnsi="Verdana"/>
          <w:sz w:val="18"/>
          <w:szCs w:val="18"/>
        </w:rPr>
        <w:t xml:space="preserve">Wystawienie protokołu podejmowanych działań. </w:t>
      </w:r>
    </w:p>
    <w:p w14:paraId="3E895A44" w14:textId="77777777" w:rsidR="008E128A" w:rsidRPr="008E128A" w:rsidRDefault="008E128A" w:rsidP="008E128A">
      <w:pPr>
        <w:spacing w:after="0"/>
        <w:jc w:val="both"/>
        <w:rPr>
          <w:rFonts w:ascii="Verdana" w:hAnsi="Verdana"/>
          <w:sz w:val="18"/>
          <w:szCs w:val="18"/>
        </w:rPr>
      </w:pPr>
    </w:p>
    <w:p w14:paraId="3658B31A" w14:textId="77777777" w:rsidR="008E128A" w:rsidRPr="008E128A" w:rsidRDefault="008E128A" w:rsidP="008E128A">
      <w:pPr>
        <w:spacing w:after="0"/>
        <w:jc w:val="both"/>
        <w:rPr>
          <w:rFonts w:ascii="Verdana" w:hAnsi="Verdana"/>
          <w:sz w:val="18"/>
          <w:szCs w:val="18"/>
        </w:rPr>
      </w:pPr>
    </w:p>
    <w:p w14:paraId="20C016CA" w14:textId="4C6CFD2D" w:rsidR="008E128A" w:rsidRPr="008E128A" w:rsidRDefault="008E128A" w:rsidP="008E128A">
      <w:pPr>
        <w:spacing w:after="0"/>
        <w:jc w:val="both"/>
        <w:rPr>
          <w:rFonts w:ascii="Verdana" w:hAnsi="Verdana"/>
          <w:sz w:val="18"/>
          <w:szCs w:val="18"/>
        </w:rPr>
      </w:pPr>
      <w:r w:rsidRPr="008E128A">
        <w:rPr>
          <w:rFonts w:ascii="Verdana" w:hAnsi="Verdana"/>
          <w:sz w:val="18"/>
          <w:szCs w:val="18"/>
        </w:rPr>
        <w:t xml:space="preserve">Powyższy wykaz prac oraz wykaz sprzętu jest jedynie poglądowy i Zamawiający zaleca wykonanie wizji lokalnej dla prawidłowego określenia zakresu prac oraz sprzętu. </w:t>
      </w:r>
    </w:p>
    <w:p w14:paraId="043708C5" w14:textId="77777777" w:rsidR="008E128A" w:rsidRPr="008E128A" w:rsidRDefault="008E128A" w:rsidP="008E128A">
      <w:pPr>
        <w:spacing w:after="0"/>
        <w:jc w:val="both"/>
        <w:rPr>
          <w:rFonts w:ascii="Verdana" w:hAnsi="Verdana"/>
          <w:sz w:val="18"/>
          <w:szCs w:val="18"/>
        </w:rPr>
      </w:pPr>
      <w:r w:rsidRPr="008E128A">
        <w:rPr>
          <w:rFonts w:ascii="Verdana" w:hAnsi="Verdana"/>
          <w:sz w:val="18"/>
          <w:szCs w:val="18"/>
        </w:rPr>
        <w:t xml:space="preserve">Wizja lokalna jest możliwa po uprzednim umówieniu, od poniedziałku do piątku  w godzinach 8:00-15:00 </w:t>
      </w:r>
    </w:p>
    <w:p w14:paraId="4E5828AF" w14:textId="77777777" w:rsidR="008E128A" w:rsidRPr="008E128A" w:rsidRDefault="008E128A" w:rsidP="008E128A">
      <w:pPr>
        <w:spacing w:after="0"/>
        <w:jc w:val="both"/>
        <w:rPr>
          <w:rFonts w:ascii="Verdana" w:hAnsi="Verdana"/>
          <w:sz w:val="18"/>
          <w:szCs w:val="18"/>
        </w:rPr>
      </w:pPr>
    </w:p>
    <w:p w14:paraId="6A39269E" w14:textId="77777777" w:rsidR="00EB0B1B" w:rsidRDefault="008E128A" w:rsidP="008E128A">
      <w:pPr>
        <w:spacing w:after="0"/>
        <w:jc w:val="both"/>
        <w:rPr>
          <w:rFonts w:ascii="Verdana" w:hAnsi="Verdana"/>
          <w:sz w:val="18"/>
          <w:szCs w:val="18"/>
        </w:rPr>
      </w:pPr>
      <w:r w:rsidRPr="008E128A">
        <w:rPr>
          <w:rFonts w:ascii="Verdana" w:hAnsi="Verdana"/>
          <w:sz w:val="18"/>
          <w:szCs w:val="18"/>
        </w:rPr>
        <w:t xml:space="preserve">KONTAKT: Ewa Kołosowska  </w:t>
      </w:r>
      <w:hyperlink r:id="rId10" w:history="1">
        <w:r w:rsidRPr="008E128A">
          <w:rPr>
            <w:rStyle w:val="Hipercze"/>
            <w:rFonts w:ascii="Verdana" w:hAnsi="Verdana"/>
            <w:sz w:val="18"/>
            <w:szCs w:val="18"/>
          </w:rPr>
          <w:t>ekolosowska@gddkia.gov.pl</w:t>
        </w:r>
      </w:hyperlink>
      <w:r w:rsidRPr="008E128A">
        <w:rPr>
          <w:rFonts w:ascii="Verdana" w:hAnsi="Verdana"/>
          <w:sz w:val="18"/>
          <w:szCs w:val="18"/>
        </w:rPr>
        <w:t>, tel: 67 258 24 71</w:t>
      </w:r>
    </w:p>
    <w:p w14:paraId="011FF42C" w14:textId="77777777" w:rsidR="00EB0B1B" w:rsidRDefault="00EB0B1B" w:rsidP="008E128A">
      <w:pPr>
        <w:spacing w:after="0"/>
        <w:jc w:val="both"/>
        <w:rPr>
          <w:rFonts w:ascii="Verdana" w:hAnsi="Verdana"/>
          <w:sz w:val="18"/>
          <w:szCs w:val="18"/>
        </w:rPr>
      </w:pPr>
    </w:p>
    <w:p w14:paraId="74A1EF61" w14:textId="7F036CD5" w:rsidR="00EB0B1B" w:rsidRDefault="00EB0B1B" w:rsidP="00EB0B1B">
      <w:pPr>
        <w:spacing w:after="0"/>
        <w:jc w:val="both"/>
        <w:rPr>
          <w:rFonts w:ascii="Verdana" w:hAnsi="Verdana"/>
          <w:sz w:val="18"/>
          <w:szCs w:val="18"/>
        </w:rPr>
      </w:pPr>
      <w:r w:rsidRPr="00F71F8B">
        <w:rPr>
          <w:rFonts w:ascii="Verdana" w:hAnsi="Verdana"/>
          <w:sz w:val="18"/>
          <w:szCs w:val="18"/>
        </w:rPr>
        <w:t xml:space="preserve">Po wykonaniu przeglądu lub w trakcie wykonywania naprawy, w przypadku stwierdzenia konieczności </w:t>
      </w:r>
      <w:r>
        <w:rPr>
          <w:rFonts w:ascii="Verdana" w:hAnsi="Verdana"/>
          <w:sz w:val="18"/>
          <w:szCs w:val="18"/>
        </w:rPr>
        <w:t>wymiany części oraz dodatkowych zakupów części lub podzespołów,</w:t>
      </w:r>
      <w:r w:rsidRPr="00F71F8B">
        <w:rPr>
          <w:rFonts w:ascii="Verdana" w:hAnsi="Verdana"/>
          <w:sz w:val="18"/>
          <w:szCs w:val="18"/>
        </w:rPr>
        <w:t xml:space="preserve"> Wykonawca sporządzi kalkulację szczegółową dla danego elementu robót. Ka</w:t>
      </w:r>
      <w:r>
        <w:rPr>
          <w:rFonts w:ascii="Verdana" w:hAnsi="Verdana"/>
          <w:sz w:val="18"/>
          <w:szCs w:val="18"/>
        </w:rPr>
        <w:t xml:space="preserve">lkulacja będzie zawierać koszty </w:t>
      </w:r>
      <w:r w:rsidRPr="00F71F8B">
        <w:rPr>
          <w:rFonts w:ascii="Verdana" w:hAnsi="Verdana"/>
          <w:sz w:val="18"/>
          <w:szCs w:val="18"/>
        </w:rPr>
        <w:t>materiałów. Kalkulacja będzie podlegała zatwierdzeniu przez Zamawiającego. Wykonawca zrealizuje prace naprawcze na pisemne polecenie Zamawiającego lub zostaną one zlecone odrębnym postępowaniem.</w:t>
      </w:r>
    </w:p>
    <w:p w14:paraId="271DA77B" w14:textId="7FEB4E18" w:rsidR="008E128A" w:rsidRPr="008E128A" w:rsidRDefault="008E128A" w:rsidP="008E128A">
      <w:pPr>
        <w:spacing w:after="0"/>
        <w:jc w:val="both"/>
        <w:rPr>
          <w:rFonts w:ascii="Verdana" w:hAnsi="Verdana"/>
          <w:sz w:val="18"/>
          <w:szCs w:val="18"/>
        </w:rPr>
      </w:pPr>
    </w:p>
    <w:p w14:paraId="37AECE5C" w14:textId="0BC509D5" w:rsidR="008E128A" w:rsidRPr="008E128A" w:rsidRDefault="008E128A" w:rsidP="008E128A">
      <w:pPr>
        <w:spacing w:after="0"/>
        <w:jc w:val="both"/>
        <w:rPr>
          <w:rFonts w:ascii="Verdana" w:hAnsi="Verdana"/>
          <w:sz w:val="18"/>
          <w:szCs w:val="18"/>
        </w:rPr>
      </w:pPr>
      <w:r w:rsidRPr="008E128A">
        <w:rPr>
          <w:rFonts w:ascii="Verdana" w:hAnsi="Verdana"/>
          <w:sz w:val="18"/>
          <w:szCs w:val="18"/>
        </w:rPr>
        <w:t xml:space="preserve">W przypadku zużycia części lub awarii urządzeń Zamawiający ponosi jedynie koszty części </w:t>
      </w:r>
      <w:r w:rsidR="00737142">
        <w:rPr>
          <w:rFonts w:ascii="Verdana" w:hAnsi="Verdana"/>
          <w:sz w:val="18"/>
          <w:szCs w:val="18"/>
        </w:rPr>
        <w:br/>
      </w:r>
      <w:r w:rsidRPr="008E128A">
        <w:rPr>
          <w:rFonts w:ascii="Verdana" w:hAnsi="Verdana"/>
          <w:sz w:val="18"/>
          <w:szCs w:val="18"/>
        </w:rPr>
        <w:t xml:space="preserve">wraz z ich dostarczeniem,  bez kosztów ich wymiany. </w:t>
      </w:r>
    </w:p>
    <w:p w14:paraId="482F6D7F" w14:textId="77777777" w:rsidR="008E128A" w:rsidRPr="008E128A" w:rsidRDefault="008E128A" w:rsidP="008E128A">
      <w:pPr>
        <w:spacing w:after="0"/>
        <w:jc w:val="both"/>
        <w:rPr>
          <w:rFonts w:ascii="Verdana" w:hAnsi="Verdana"/>
          <w:sz w:val="18"/>
          <w:szCs w:val="18"/>
        </w:rPr>
      </w:pPr>
      <w:r w:rsidRPr="008E128A">
        <w:rPr>
          <w:rFonts w:ascii="Verdana" w:hAnsi="Verdana"/>
          <w:sz w:val="18"/>
          <w:szCs w:val="18"/>
        </w:rPr>
        <w:t xml:space="preserve">Zamawiający wymaga użycia fabrycznie nowych części zamiennych producenta. </w:t>
      </w:r>
    </w:p>
    <w:p w14:paraId="366F48A5" w14:textId="61B407E6" w:rsidR="008E128A" w:rsidRPr="008E128A" w:rsidRDefault="008E128A" w:rsidP="008E128A">
      <w:pPr>
        <w:spacing w:after="0"/>
        <w:jc w:val="both"/>
        <w:rPr>
          <w:rFonts w:ascii="Verdana" w:hAnsi="Verdana"/>
          <w:sz w:val="18"/>
          <w:szCs w:val="18"/>
        </w:rPr>
      </w:pPr>
      <w:r w:rsidRPr="008E128A">
        <w:rPr>
          <w:rFonts w:ascii="Verdana" w:hAnsi="Verdana"/>
          <w:sz w:val="18"/>
          <w:szCs w:val="18"/>
        </w:rPr>
        <w:t>Ceny części zamiennych i podzespołów będą każdorazowo określane na podstawie rzeczywiście poniesi</w:t>
      </w:r>
      <w:r w:rsidR="00737142">
        <w:rPr>
          <w:rFonts w:ascii="Verdana" w:hAnsi="Verdana"/>
          <w:sz w:val="18"/>
          <w:szCs w:val="18"/>
        </w:rPr>
        <w:t xml:space="preserve">onych kosztów przez Wykonawcę. </w:t>
      </w:r>
      <w:r w:rsidRPr="008E128A">
        <w:rPr>
          <w:rFonts w:ascii="Verdana" w:hAnsi="Verdana"/>
          <w:sz w:val="18"/>
          <w:szCs w:val="18"/>
        </w:rPr>
        <w:t xml:space="preserve">Zamawiający zastrzega sobie prawo do żądania od Wykonawcy załączenia </w:t>
      </w:r>
      <w:r w:rsidR="00737142">
        <w:rPr>
          <w:rFonts w:ascii="Verdana" w:hAnsi="Verdana"/>
          <w:sz w:val="18"/>
          <w:szCs w:val="18"/>
        </w:rPr>
        <w:br/>
      </w:r>
      <w:r w:rsidRPr="008E128A">
        <w:rPr>
          <w:rFonts w:ascii="Verdana" w:hAnsi="Verdana"/>
          <w:sz w:val="18"/>
          <w:szCs w:val="18"/>
        </w:rPr>
        <w:t>do faktury kserokopii dowodów zakupu części zamiennych oraz materiałów eksploatacyjnych zastosowanych przy naprawach urządzeń.</w:t>
      </w:r>
    </w:p>
    <w:p w14:paraId="6642C213" w14:textId="77777777" w:rsidR="008E128A" w:rsidRPr="008E128A" w:rsidRDefault="008E128A" w:rsidP="008E128A">
      <w:pPr>
        <w:spacing w:after="0"/>
        <w:jc w:val="both"/>
        <w:rPr>
          <w:rFonts w:ascii="Verdana" w:hAnsi="Verdana"/>
          <w:sz w:val="18"/>
          <w:szCs w:val="18"/>
        </w:rPr>
      </w:pPr>
    </w:p>
    <w:p w14:paraId="3311778A" w14:textId="1E8F2792" w:rsidR="0069489C" w:rsidRDefault="0069489C" w:rsidP="0069489C">
      <w:pPr>
        <w:spacing w:after="0"/>
        <w:jc w:val="both"/>
        <w:rPr>
          <w:rFonts w:ascii="Verdana" w:hAnsi="Verdana"/>
          <w:sz w:val="18"/>
          <w:szCs w:val="18"/>
        </w:rPr>
      </w:pPr>
    </w:p>
    <w:p w14:paraId="4023BFFA" w14:textId="77777777" w:rsidR="00934F99" w:rsidRDefault="0069489C" w:rsidP="00F52816">
      <w:pPr>
        <w:pStyle w:val="Akapitzlist"/>
        <w:numPr>
          <w:ilvl w:val="0"/>
          <w:numId w:val="16"/>
        </w:numPr>
        <w:spacing w:after="0"/>
        <w:jc w:val="both"/>
        <w:rPr>
          <w:rFonts w:ascii="Verdana" w:hAnsi="Verdana"/>
          <w:sz w:val="18"/>
          <w:szCs w:val="18"/>
        </w:rPr>
      </w:pPr>
      <w:r w:rsidRPr="00934F99">
        <w:rPr>
          <w:rFonts w:ascii="Verdana" w:hAnsi="Verdana"/>
          <w:b/>
          <w:sz w:val="18"/>
          <w:szCs w:val="18"/>
        </w:rPr>
        <w:t>Sposób obliczania ceny</w:t>
      </w:r>
    </w:p>
    <w:p w14:paraId="3688A14E" w14:textId="77777777" w:rsidR="00934F99" w:rsidRPr="0069489C" w:rsidRDefault="00934F99" w:rsidP="00F52816">
      <w:pPr>
        <w:numPr>
          <w:ilvl w:val="1"/>
          <w:numId w:val="4"/>
        </w:numPr>
        <w:spacing w:after="0"/>
        <w:ind w:left="709"/>
        <w:contextualSpacing/>
        <w:jc w:val="both"/>
        <w:rPr>
          <w:rFonts w:ascii="Verdana" w:hAnsi="Verdana"/>
          <w:sz w:val="18"/>
          <w:szCs w:val="18"/>
        </w:rPr>
      </w:pPr>
      <w:r w:rsidRPr="0069489C">
        <w:rPr>
          <w:rFonts w:ascii="Verdana" w:hAnsi="Verdana"/>
          <w:sz w:val="18"/>
          <w:szCs w:val="18"/>
        </w:rPr>
        <w:t>Cena oferty ma obejmować całkowity koszt wykonania przedmiotu zamówienia oraz wszelkie koszty towarzyszące, konieczne do poniesienia przez Wykonawcę z tytułu wykonania przedmiotu zamówienia, w tym koszty dojazdu oraz uwzględniać wszystkie elementy związane z prawidłową, zgodną ze sztuką i opisem, realizacją przedmiotu zamówienia.</w:t>
      </w:r>
    </w:p>
    <w:p w14:paraId="32A0EBC1" w14:textId="508F4130" w:rsidR="00934F99" w:rsidRPr="0069489C" w:rsidRDefault="004E4B8E" w:rsidP="00F52816">
      <w:pPr>
        <w:numPr>
          <w:ilvl w:val="1"/>
          <w:numId w:val="4"/>
        </w:numPr>
        <w:spacing w:after="0"/>
        <w:ind w:left="709"/>
        <w:contextualSpacing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Sporządzając ofertę należy określić stawkę </w:t>
      </w:r>
      <w:r w:rsidR="00934F99" w:rsidRPr="0069489C">
        <w:rPr>
          <w:rFonts w:ascii="Verdana" w:hAnsi="Verdana"/>
          <w:b/>
          <w:sz w:val="18"/>
          <w:szCs w:val="18"/>
        </w:rPr>
        <w:t>ryczałtow</w:t>
      </w:r>
      <w:r>
        <w:rPr>
          <w:rFonts w:ascii="Verdana" w:hAnsi="Verdana"/>
          <w:b/>
          <w:sz w:val="18"/>
          <w:szCs w:val="18"/>
        </w:rPr>
        <w:t>ą za świadczone usługi.</w:t>
      </w:r>
    </w:p>
    <w:p w14:paraId="62810A5A" w14:textId="77777777" w:rsidR="00934F99" w:rsidRPr="00737142" w:rsidRDefault="00934F99" w:rsidP="00F52816">
      <w:pPr>
        <w:numPr>
          <w:ilvl w:val="1"/>
          <w:numId w:val="4"/>
        </w:numPr>
        <w:spacing w:after="0"/>
        <w:ind w:left="709"/>
        <w:contextualSpacing/>
        <w:jc w:val="both"/>
        <w:rPr>
          <w:rFonts w:ascii="Verdana" w:hAnsi="Verdana"/>
          <w:sz w:val="18"/>
          <w:szCs w:val="18"/>
        </w:rPr>
      </w:pPr>
      <w:r w:rsidRPr="00737142">
        <w:rPr>
          <w:rFonts w:ascii="Verdana" w:hAnsi="Verdana"/>
          <w:sz w:val="18"/>
          <w:szCs w:val="18"/>
        </w:rPr>
        <w:t>Wykonawca nie będzie mógł żądać podwyższenia wynagrodzenia ryczałtowego, mimo iż w czasie zawarcia umowy nie można było przewidzieć ilości i kosztów robót lub innych świadczeń.</w:t>
      </w:r>
    </w:p>
    <w:p w14:paraId="0B77043A" w14:textId="676F8893" w:rsidR="00934F99" w:rsidRPr="00934F99" w:rsidRDefault="00934F99" w:rsidP="00F52816">
      <w:pPr>
        <w:numPr>
          <w:ilvl w:val="1"/>
          <w:numId w:val="4"/>
        </w:numPr>
        <w:spacing w:after="0"/>
        <w:ind w:left="709"/>
        <w:contextualSpacing/>
        <w:jc w:val="both"/>
        <w:rPr>
          <w:rFonts w:ascii="Verdana" w:hAnsi="Verdana"/>
          <w:sz w:val="18"/>
          <w:szCs w:val="18"/>
        </w:rPr>
      </w:pPr>
      <w:r w:rsidRPr="0069489C">
        <w:rPr>
          <w:rFonts w:ascii="Verdana" w:hAnsi="Verdana"/>
          <w:sz w:val="18"/>
          <w:szCs w:val="18"/>
        </w:rPr>
        <w:lastRenderedPageBreak/>
        <w:t xml:space="preserve">Za ustalenie ilości robót i innych świadczeń </w:t>
      </w:r>
      <w:r w:rsidR="00B02DF4">
        <w:rPr>
          <w:rFonts w:ascii="Verdana" w:hAnsi="Verdana"/>
          <w:sz w:val="18"/>
          <w:szCs w:val="18"/>
        </w:rPr>
        <w:t xml:space="preserve">związanych z przeglądami oraz konserwacją </w:t>
      </w:r>
      <w:r w:rsidR="00737142">
        <w:rPr>
          <w:rFonts w:ascii="Verdana" w:hAnsi="Verdana"/>
          <w:sz w:val="18"/>
          <w:szCs w:val="18"/>
        </w:rPr>
        <w:br/>
      </w:r>
      <w:r w:rsidRPr="0069489C">
        <w:rPr>
          <w:rFonts w:ascii="Verdana" w:hAnsi="Verdana"/>
          <w:sz w:val="18"/>
          <w:szCs w:val="18"/>
        </w:rPr>
        <w:t>oraz spos</w:t>
      </w:r>
      <w:r w:rsidR="00B02DF4">
        <w:rPr>
          <w:rFonts w:ascii="Verdana" w:hAnsi="Verdana"/>
          <w:sz w:val="18"/>
          <w:szCs w:val="18"/>
        </w:rPr>
        <w:t>obem</w:t>
      </w:r>
      <w:r w:rsidRPr="0069489C">
        <w:rPr>
          <w:rFonts w:ascii="Verdana" w:hAnsi="Verdana"/>
          <w:sz w:val="18"/>
          <w:szCs w:val="18"/>
        </w:rPr>
        <w:t xml:space="preserve"> przeprowadzenia na tej podstawie kalkulacji ofertowego</w:t>
      </w:r>
      <w:r w:rsidR="00B02DF4">
        <w:rPr>
          <w:rFonts w:ascii="Verdana" w:hAnsi="Verdana"/>
          <w:sz w:val="18"/>
          <w:szCs w:val="18"/>
        </w:rPr>
        <w:t xml:space="preserve"> stawki </w:t>
      </w:r>
      <w:r w:rsidRPr="0069489C">
        <w:rPr>
          <w:rFonts w:ascii="Verdana" w:hAnsi="Verdana"/>
          <w:sz w:val="18"/>
          <w:szCs w:val="18"/>
        </w:rPr>
        <w:t>ryczałtow</w:t>
      </w:r>
      <w:r w:rsidR="00B02DF4">
        <w:rPr>
          <w:rFonts w:ascii="Verdana" w:hAnsi="Verdana"/>
          <w:sz w:val="18"/>
          <w:szCs w:val="18"/>
        </w:rPr>
        <w:t>ej</w:t>
      </w:r>
      <w:r w:rsidRPr="0069489C">
        <w:rPr>
          <w:rFonts w:ascii="Verdana" w:hAnsi="Verdana"/>
          <w:sz w:val="18"/>
          <w:szCs w:val="18"/>
        </w:rPr>
        <w:t xml:space="preserve"> odpowiada wyłącznie Wykonawca.</w:t>
      </w:r>
    </w:p>
    <w:p w14:paraId="6FE9DD44" w14:textId="77777777" w:rsidR="00934F99" w:rsidRDefault="00934F99" w:rsidP="00934F99">
      <w:pPr>
        <w:pStyle w:val="Akapitzlist"/>
        <w:spacing w:after="0"/>
        <w:jc w:val="both"/>
        <w:rPr>
          <w:rFonts w:ascii="Verdana" w:hAnsi="Verdana"/>
          <w:sz w:val="18"/>
          <w:szCs w:val="18"/>
        </w:rPr>
      </w:pPr>
    </w:p>
    <w:p w14:paraId="79DA5C61" w14:textId="77777777" w:rsidR="00934F99" w:rsidRPr="00934F99" w:rsidRDefault="00934F99" w:rsidP="00934F99">
      <w:pPr>
        <w:pStyle w:val="Akapitzlist"/>
        <w:spacing w:after="0"/>
        <w:jc w:val="both"/>
        <w:rPr>
          <w:rFonts w:ascii="Verdana" w:hAnsi="Verdana"/>
          <w:sz w:val="18"/>
          <w:szCs w:val="18"/>
        </w:rPr>
      </w:pPr>
    </w:p>
    <w:p w14:paraId="121A730F" w14:textId="0C42A75A" w:rsidR="00934F99" w:rsidRDefault="00934F99" w:rsidP="00934F99">
      <w:pPr>
        <w:pStyle w:val="Akapitzlist"/>
        <w:numPr>
          <w:ilvl w:val="0"/>
          <w:numId w:val="16"/>
        </w:numPr>
        <w:spacing w:after="0"/>
        <w:jc w:val="both"/>
        <w:rPr>
          <w:rFonts w:ascii="Verdana" w:hAnsi="Verdana"/>
          <w:b/>
          <w:sz w:val="18"/>
          <w:szCs w:val="18"/>
        </w:rPr>
      </w:pPr>
      <w:r w:rsidRPr="00934F99">
        <w:rPr>
          <w:rFonts w:ascii="Verdana" w:hAnsi="Verdana"/>
          <w:b/>
          <w:sz w:val="18"/>
          <w:szCs w:val="18"/>
        </w:rPr>
        <w:t>Kryteria wyboru ofert</w:t>
      </w:r>
    </w:p>
    <w:p w14:paraId="741AE1E9" w14:textId="77777777" w:rsidR="00F30083" w:rsidRPr="00F30083" w:rsidRDefault="00F30083" w:rsidP="00F30083">
      <w:pPr>
        <w:pStyle w:val="Akapitzlist"/>
        <w:spacing w:after="0"/>
        <w:jc w:val="both"/>
        <w:rPr>
          <w:rFonts w:ascii="Verdana" w:hAnsi="Verdana"/>
          <w:b/>
          <w:sz w:val="18"/>
          <w:szCs w:val="18"/>
        </w:rPr>
      </w:pPr>
    </w:p>
    <w:p w14:paraId="1BBCB701" w14:textId="77777777" w:rsidR="00934F99" w:rsidRDefault="00934F99" w:rsidP="00934F99">
      <w:pPr>
        <w:spacing w:after="0"/>
        <w:contextualSpacing/>
        <w:jc w:val="both"/>
        <w:rPr>
          <w:rFonts w:ascii="Verdana" w:hAnsi="Verdana"/>
          <w:sz w:val="18"/>
          <w:szCs w:val="18"/>
        </w:rPr>
      </w:pPr>
      <w:r w:rsidRPr="00934F99">
        <w:rPr>
          <w:rFonts w:ascii="Verdana" w:hAnsi="Verdana"/>
          <w:sz w:val="18"/>
          <w:szCs w:val="18"/>
        </w:rPr>
        <w:t>Kryteria wyboru ofert i ich znaczenie: cena 70%, czas realizacji napraw 30%.</w:t>
      </w:r>
    </w:p>
    <w:p w14:paraId="31C56FD0" w14:textId="77777777" w:rsidR="00934F99" w:rsidRDefault="00934F99" w:rsidP="00934F99">
      <w:pPr>
        <w:spacing w:after="0"/>
        <w:contextualSpacing/>
        <w:jc w:val="both"/>
        <w:rPr>
          <w:rFonts w:ascii="Verdana" w:hAnsi="Verdana"/>
          <w:sz w:val="18"/>
          <w:szCs w:val="18"/>
        </w:rPr>
      </w:pPr>
    </w:p>
    <w:p w14:paraId="7E5F5F37" w14:textId="77777777" w:rsidR="00934F99" w:rsidRPr="00934F99" w:rsidRDefault="00934F99" w:rsidP="00934F99">
      <w:pPr>
        <w:spacing w:after="0"/>
        <w:contextualSpacing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a) </w:t>
      </w:r>
      <w:r w:rsidRPr="00934F99">
        <w:rPr>
          <w:rFonts w:ascii="Verdana" w:hAnsi="Verdana"/>
          <w:sz w:val="18"/>
          <w:szCs w:val="18"/>
        </w:rPr>
        <w:t>Kryterium „Cena (C)”</w:t>
      </w:r>
    </w:p>
    <w:p w14:paraId="2BD4CD53" w14:textId="77777777" w:rsidR="00934F99" w:rsidRPr="00934F99" w:rsidRDefault="00934F99" w:rsidP="00934F99">
      <w:pPr>
        <w:spacing w:after="0"/>
        <w:ind w:left="709"/>
        <w:contextualSpacing/>
        <w:jc w:val="both"/>
        <w:rPr>
          <w:rFonts w:ascii="Verdana" w:hAnsi="Verdana"/>
          <w:sz w:val="18"/>
          <w:szCs w:val="18"/>
        </w:rPr>
      </w:pPr>
      <w:r w:rsidRPr="00934F99">
        <w:rPr>
          <w:rFonts w:ascii="Verdana" w:hAnsi="Verdana"/>
          <w:sz w:val="18"/>
          <w:szCs w:val="18"/>
        </w:rPr>
        <w:t xml:space="preserve">Kryterium „Cena” będzie rozpatrywana na podstawie ceny brutto za wykonanie przedmiotu zamówienia, podanej przez Wykonawcę na Formularzu Oferty – punkcie 1 – Formularzu cenowym. </w:t>
      </w:r>
    </w:p>
    <w:p w14:paraId="5A8FE441" w14:textId="6818D8E0" w:rsidR="0023444B" w:rsidRPr="00934F99" w:rsidRDefault="00934F99" w:rsidP="00934F99">
      <w:pPr>
        <w:spacing w:after="0"/>
        <w:ind w:left="709"/>
        <w:contextualSpacing/>
        <w:jc w:val="both"/>
        <w:rPr>
          <w:rFonts w:ascii="Verdana" w:hAnsi="Verdana"/>
          <w:sz w:val="18"/>
          <w:szCs w:val="18"/>
        </w:rPr>
      </w:pPr>
      <w:r w:rsidRPr="00934F99">
        <w:rPr>
          <w:rFonts w:ascii="Verdana" w:hAnsi="Verdana"/>
          <w:sz w:val="18"/>
          <w:szCs w:val="18"/>
        </w:rPr>
        <w:t>W tym kryterium można uzyskać maksymalnie 70 punktów.</w:t>
      </w:r>
    </w:p>
    <w:p w14:paraId="5D34890C" w14:textId="77777777" w:rsidR="00934F99" w:rsidRPr="00934F99" w:rsidRDefault="00934F99" w:rsidP="00934F99">
      <w:pPr>
        <w:spacing w:after="0"/>
        <w:ind w:left="709"/>
        <w:contextualSpacing/>
        <w:jc w:val="both"/>
        <w:rPr>
          <w:rFonts w:ascii="Verdana" w:hAnsi="Verdana"/>
          <w:sz w:val="18"/>
          <w:szCs w:val="18"/>
        </w:rPr>
      </w:pPr>
    </w:p>
    <w:p w14:paraId="4D82F1C3" w14:textId="3C0A37A0" w:rsidR="00934F99" w:rsidRPr="00934F99" w:rsidRDefault="00934F99" w:rsidP="00F30083">
      <w:pPr>
        <w:spacing w:after="0"/>
        <w:ind w:left="709"/>
        <w:contextualSpacing/>
        <w:jc w:val="both"/>
        <w:rPr>
          <w:rFonts w:ascii="Verdana" w:hAnsi="Verdana"/>
          <w:sz w:val="18"/>
          <w:szCs w:val="18"/>
        </w:rPr>
      </w:pPr>
      <w:r w:rsidRPr="00934F99">
        <w:rPr>
          <w:rFonts w:ascii="Verdana" w:hAnsi="Verdana"/>
          <w:sz w:val="18"/>
          <w:szCs w:val="18"/>
        </w:rPr>
        <w:t>Zamawiający ofercie o najniższej cenie przyzna 70 punktów a każdej następnej zostanie przyporządkowana liczba punktów proporcjonalnie mniejsza, według wzoru:</w:t>
      </w:r>
    </w:p>
    <w:tbl>
      <w:tblPr>
        <w:tblW w:w="8647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47"/>
      </w:tblGrid>
      <w:tr w:rsidR="00934F99" w:rsidRPr="00934F99" w14:paraId="5894D8DA" w14:textId="77777777" w:rsidTr="002552DF"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0" w:type="auto"/>
              <w:jc w:val="center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557"/>
              <w:gridCol w:w="1099"/>
              <w:gridCol w:w="1527"/>
              <w:gridCol w:w="3033"/>
            </w:tblGrid>
            <w:tr w:rsidR="00934F99" w:rsidRPr="00934F99" w14:paraId="4B959A8C" w14:textId="77777777" w:rsidTr="002552DF">
              <w:trPr>
                <w:cantSplit/>
                <w:trHeight w:val="223"/>
                <w:jc w:val="center"/>
              </w:trPr>
              <w:tc>
                <w:tcPr>
                  <w:tcW w:w="1557" w:type="dxa"/>
                </w:tcPr>
                <w:p w14:paraId="3381B4F6" w14:textId="77777777" w:rsidR="00934F99" w:rsidRPr="00934F99" w:rsidRDefault="00934F99" w:rsidP="00934F99">
                  <w:pPr>
                    <w:spacing w:after="0" w:line="256" w:lineRule="auto"/>
                    <w:ind w:left="705" w:hanging="705"/>
                    <w:rPr>
                      <w:rFonts w:ascii="Verdana" w:eastAsia="Times New Roman" w:hAnsi="Verdana" w:cs="Verdana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657" w:type="dxa"/>
                  <w:vMerge w:val="restart"/>
                  <w:vAlign w:val="center"/>
                  <w:hideMark/>
                </w:tcPr>
                <w:p w14:paraId="12080328" w14:textId="77777777" w:rsidR="00934F99" w:rsidRPr="00934F99" w:rsidRDefault="00934F99" w:rsidP="00934F99">
                  <w:pPr>
                    <w:spacing w:after="0" w:line="256" w:lineRule="auto"/>
                    <w:ind w:left="705" w:hanging="705"/>
                    <w:jc w:val="both"/>
                    <w:rPr>
                      <w:rFonts w:ascii="Verdana" w:eastAsia="Times New Roman" w:hAnsi="Verdana" w:cs="Verdana"/>
                      <w:b/>
                      <w:bCs/>
                      <w:sz w:val="18"/>
                      <w:szCs w:val="18"/>
                    </w:rPr>
                  </w:pPr>
                  <w:r w:rsidRPr="00934F99">
                    <w:rPr>
                      <w:rFonts w:ascii="Verdana" w:eastAsia="Times New Roman" w:hAnsi="Verdana" w:cs="Verdana"/>
                      <w:b/>
                      <w:bCs/>
                      <w:sz w:val="18"/>
                      <w:szCs w:val="18"/>
                    </w:rPr>
                    <w:t>C =</w:t>
                  </w:r>
                </w:p>
              </w:tc>
              <w:tc>
                <w:tcPr>
                  <w:tcW w:w="152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14:paraId="586DDB70" w14:textId="77777777" w:rsidR="00934F99" w:rsidRPr="00934F99" w:rsidRDefault="00934F99" w:rsidP="00934F99">
                  <w:pPr>
                    <w:spacing w:after="0" w:line="256" w:lineRule="auto"/>
                    <w:ind w:left="705" w:hanging="705"/>
                    <w:jc w:val="center"/>
                    <w:rPr>
                      <w:rFonts w:ascii="Verdana" w:eastAsia="Times New Roman" w:hAnsi="Verdana" w:cs="Verdana"/>
                      <w:b/>
                      <w:bCs/>
                      <w:sz w:val="18"/>
                      <w:szCs w:val="18"/>
                    </w:rPr>
                  </w:pPr>
                  <w:r w:rsidRPr="00934F99">
                    <w:rPr>
                      <w:rFonts w:ascii="Verdana" w:eastAsia="Times New Roman" w:hAnsi="Verdana" w:cs="Verdana"/>
                      <w:b/>
                      <w:bCs/>
                      <w:sz w:val="18"/>
                      <w:szCs w:val="18"/>
                    </w:rPr>
                    <w:t xml:space="preserve">C </w:t>
                  </w:r>
                  <w:r w:rsidRPr="00934F99">
                    <w:rPr>
                      <w:rFonts w:ascii="Verdana" w:eastAsia="Times New Roman" w:hAnsi="Verdana" w:cs="Verdana"/>
                      <w:b/>
                      <w:bCs/>
                      <w:sz w:val="18"/>
                      <w:szCs w:val="18"/>
                      <w:vertAlign w:val="subscript"/>
                    </w:rPr>
                    <w:t>min</w:t>
                  </w:r>
                </w:p>
              </w:tc>
              <w:tc>
                <w:tcPr>
                  <w:tcW w:w="3033" w:type="dxa"/>
                  <w:vMerge w:val="restart"/>
                  <w:vAlign w:val="center"/>
                  <w:hideMark/>
                </w:tcPr>
                <w:p w14:paraId="09884396" w14:textId="77777777" w:rsidR="00934F99" w:rsidRPr="00934F99" w:rsidRDefault="00934F99" w:rsidP="00934F99">
                  <w:pPr>
                    <w:spacing w:after="0" w:line="256" w:lineRule="auto"/>
                    <w:ind w:left="705" w:hanging="705"/>
                    <w:jc w:val="both"/>
                    <w:rPr>
                      <w:rFonts w:ascii="Verdana" w:eastAsia="Times New Roman" w:hAnsi="Verdana" w:cs="Verdana"/>
                      <w:b/>
                      <w:bCs/>
                      <w:sz w:val="18"/>
                      <w:szCs w:val="18"/>
                    </w:rPr>
                  </w:pPr>
                  <w:r w:rsidRPr="00934F99">
                    <w:rPr>
                      <w:rFonts w:ascii="Verdana" w:eastAsia="Times New Roman" w:hAnsi="Verdana" w:cs="Verdana"/>
                      <w:b/>
                      <w:bCs/>
                      <w:sz w:val="18"/>
                      <w:szCs w:val="18"/>
                    </w:rPr>
                    <w:t>x 70 pkt</w:t>
                  </w:r>
                </w:p>
              </w:tc>
            </w:tr>
            <w:tr w:rsidR="00934F99" w:rsidRPr="00934F99" w14:paraId="700973A7" w14:textId="77777777" w:rsidTr="002552DF">
              <w:trPr>
                <w:cantSplit/>
                <w:trHeight w:val="223"/>
                <w:jc w:val="center"/>
              </w:trPr>
              <w:tc>
                <w:tcPr>
                  <w:tcW w:w="1557" w:type="dxa"/>
                </w:tcPr>
                <w:p w14:paraId="4556CA85" w14:textId="77777777" w:rsidR="00934F99" w:rsidRPr="00934F99" w:rsidRDefault="00934F99" w:rsidP="00934F99">
                  <w:pPr>
                    <w:spacing w:after="0" w:line="256" w:lineRule="auto"/>
                    <w:ind w:left="705" w:hanging="705"/>
                    <w:rPr>
                      <w:rFonts w:ascii="Verdana" w:eastAsia="Times New Roman" w:hAnsi="Verdana" w:cs="Verdana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2DA42C1B" w14:textId="77777777" w:rsidR="00934F99" w:rsidRPr="00934F99" w:rsidRDefault="00934F99" w:rsidP="00934F99">
                  <w:pPr>
                    <w:spacing w:line="256" w:lineRule="auto"/>
                    <w:rPr>
                      <w:rFonts w:ascii="Verdana" w:hAnsi="Verdana" w:cs="Verdana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527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0E3CCED8" w14:textId="77777777" w:rsidR="00934F99" w:rsidRPr="00934F99" w:rsidRDefault="00934F99" w:rsidP="00934F99">
                  <w:pPr>
                    <w:spacing w:after="0" w:line="256" w:lineRule="auto"/>
                    <w:ind w:left="705" w:hanging="705"/>
                    <w:jc w:val="center"/>
                    <w:rPr>
                      <w:rFonts w:ascii="Verdana" w:eastAsia="Times New Roman" w:hAnsi="Verdana" w:cs="Verdana"/>
                      <w:b/>
                      <w:bCs/>
                      <w:sz w:val="18"/>
                      <w:szCs w:val="18"/>
                    </w:rPr>
                  </w:pPr>
                  <w:r w:rsidRPr="00934F99">
                    <w:rPr>
                      <w:rFonts w:ascii="Verdana" w:eastAsia="Times New Roman" w:hAnsi="Verdana" w:cs="Verdana"/>
                      <w:b/>
                      <w:bCs/>
                      <w:sz w:val="18"/>
                      <w:szCs w:val="18"/>
                    </w:rPr>
                    <w:t xml:space="preserve">C </w:t>
                  </w:r>
                  <w:r w:rsidRPr="00934F99">
                    <w:rPr>
                      <w:rFonts w:ascii="Verdana" w:eastAsia="Times New Roman" w:hAnsi="Verdana" w:cs="Verdana"/>
                      <w:b/>
                      <w:bCs/>
                      <w:sz w:val="18"/>
                      <w:szCs w:val="18"/>
                      <w:vertAlign w:val="subscript"/>
                    </w:rPr>
                    <w:t>o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4DD7EF70" w14:textId="77777777" w:rsidR="00934F99" w:rsidRPr="00934F99" w:rsidRDefault="00934F99" w:rsidP="00934F99">
                  <w:pPr>
                    <w:spacing w:line="256" w:lineRule="auto"/>
                    <w:rPr>
                      <w:rFonts w:ascii="Verdana" w:hAnsi="Verdana" w:cs="Verdana"/>
                      <w:b/>
                      <w:bCs/>
                      <w:sz w:val="18"/>
                      <w:szCs w:val="18"/>
                    </w:rPr>
                  </w:pPr>
                </w:p>
              </w:tc>
            </w:tr>
            <w:tr w:rsidR="00934F99" w:rsidRPr="00934F99" w14:paraId="4B47F494" w14:textId="77777777" w:rsidTr="002552DF">
              <w:trPr>
                <w:cantSplit/>
                <w:trHeight w:val="438"/>
                <w:jc w:val="center"/>
              </w:trPr>
              <w:tc>
                <w:tcPr>
                  <w:tcW w:w="1557" w:type="dxa"/>
                  <w:vAlign w:val="bottom"/>
                  <w:hideMark/>
                </w:tcPr>
                <w:p w14:paraId="35A6B0F3" w14:textId="77777777" w:rsidR="00934F99" w:rsidRPr="00934F99" w:rsidRDefault="00934F99" w:rsidP="00934F99">
                  <w:pPr>
                    <w:spacing w:after="0" w:line="256" w:lineRule="auto"/>
                    <w:ind w:left="705" w:hanging="705"/>
                    <w:jc w:val="center"/>
                    <w:rPr>
                      <w:rFonts w:ascii="Verdana" w:eastAsia="Times New Roman" w:hAnsi="Verdana" w:cs="Verdana"/>
                      <w:b/>
                      <w:bCs/>
                      <w:sz w:val="18"/>
                      <w:szCs w:val="18"/>
                    </w:rPr>
                  </w:pPr>
                  <w:r w:rsidRPr="00934F99">
                    <w:rPr>
                      <w:rFonts w:ascii="Verdana" w:eastAsia="Times New Roman" w:hAnsi="Verdana" w:cs="Verdana"/>
                      <w:b/>
                      <w:bCs/>
                      <w:sz w:val="18"/>
                      <w:szCs w:val="18"/>
                    </w:rPr>
                    <w:t>gdzie:</w:t>
                  </w:r>
                </w:p>
              </w:tc>
              <w:tc>
                <w:tcPr>
                  <w:tcW w:w="657" w:type="dxa"/>
                  <w:vAlign w:val="bottom"/>
                  <w:hideMark/>
                </w:tcPr>
                <w:p w14:paraId="56DF27AD" w14:textId="77777777" w:rsidR="00934F99" w:rsidRPr="00934F99" w:rsidRDefault="00934F99" w:rsidP="00934F99">
                  <w:pPr>
                    <w:spacing w:after="0" w:line="256" w:lineRule="auto"/>
                    <w:ind w:left="705" w:hanging="705"/>
                    <w:rPr>
                      <w:rFonts w:ascii="Verdana" w:eastAsia="Times New Roman" w:hAnsi="Verdana" w:cs="Verdana"/>
                      <w:b/>
                      <w:bCs/>
                      <w:sz w:val="18"/>
                      <w:szCs w:val="18"/>
                    </w:rPr>
                  </w:pPr>
                  <w:r w:rsidRPr="00934F99">
                    <w:rPr>
                      <w:rFonts w:ascii="Verdana" w:eastAsia="Times New Roman" w:hAnsi="Verdana" w:cs="Verdana"/>
                      <w:b/>
                      <w:bCs/>
                      <w:sz w:val="18"/>
                      <w:szCs w:val="18"/>
                    </w:rPr>
                    <w:t xml:space="preserve">C </w:t>
                  </w:r>
                  <w:r w:rsidRPr="00934F99">
                    <w:rPr>
                      <w:rFonts w:ascii="Verdana" w:eastAsia="Times New Roman" w:hAnsi="Verdana" w:cs="Verdana"/>
                      <w:b/>
                      <w:bCs/>
                      <w:sz w:val="18"/>
                      <w:szCs w:val="18"/>
                      <w:vertAlign w:val="subscript"/>
                    </w:rPr>
                    <w:t xml:space="preserve">min </w:t>
                  </w:r>
                </w:p>
              </w:tc>
              <w:tc>
                <w:tcPr>
                  <w:tcW w:w="4560" w:type="dxa"/>
                  <w:gridSpan w:val="2"/>
                  <w:vAlign w:val="bottom"/>
                  <w:hideMark/>
                </w:tcPr>
                <w:p w14:paraId="4A020A0A" w14:textId="77777777" w:rsidR="00934F99" w:rsidRPr="00934F99" w:rsidRDefault="00934F99" w:rsidP="00934F99">
                  <w:pPr>
                    <w:spacing w:after="0" w:line="256" w:lineRule="auto"/>
                    <w:rPr>
                      <w:rFonts w:ascii="Verdana" w:eastAsia="Times New Roman" w:hAnsi="Verdana" w:cs="Verdana"/>
                      <w:b/>
                      <w:bCs/>
                      <w:sz w:val="18"/>
                      <w:szCs w:val="18"/>
                    </w:rPr>
                  </w:pPr>
                  <w:r w:rsidRPr="00934F99">
                    <w:rPr>
                      <w:rFonts w:ascii="Verdana" w:eastAsia="Times New Roman" w:hAnsi="Verdana" w:cs="Verdana"/>
                      <w:b/>
                      <w:bCs/>
                      <w:sz w:val="18"/>
                      <w:szCs w:val="18"/>
                    </w:rPr>
                    <w:t>– najniższa cena brutto z ocenianych ofert (zł)</w:t>
                  </w:r>
                </w:p>
              </w:tc>
            </w:tr>
            <w:tr w:rsidR="00934F99" w:rsidRPr="00934F99" w14:paraId="2E18E589" w14:textId="77777777" w:rsidTr="002552DF">
              <w:trPr>
                <w:cantSplit/>
                <w:trHeight w:val="199"/>
                <w:jc w:val="center"/>
              </w:trPr>
              <w:tc>
                <w:tcPr>
                  <w:tcW w:w="1557" w:type="dxa"/>
                  <w:vAlign w:val="center"/>
                </w:tcPr>
                <w:p w14:paraId="227EAE87" w14:textId="77777777" w:rsidR="00934F99" w:rsidRPr="00934F99" w:rsidRDefault="00934F99" w:rsidP="00934F99">
                  <w:pPr>
                    <w:spacing w:after="0" w:line="256" w:lineRule="auto"/>
                    <w:ind w:left="705" w:hanging="705"/>
                    <w:rPr>
                      <w:rFonts w:ascii="Verdana" w:eastAsia="Times New Roman" w:hAnsi="Verdana" w:cs="Verdana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657" w:type="dxa"/>
                  <w:vAlign w:val="bottom"/>
                  <w:hideMark/>
                </w:tcPr>
                <w:p w14:paraId="70FA45EF" w14:textId="77777777" w:rsidR="00934F99" w:rsidRPr="00934F99" w:rsidRDefault="00934F99" w:rsidP="00934F99">
                  <w:pPr>
                    <w:spacing w:after="0" w:line="256" w:lineRule="auto"/>
                    <w:ind w:left="705" w:hanging="705"/>
                    <w:rPr>
                      <w:rFonts w:ascii="Verdana" w:eastAsia="Times New Roman" w:hAnsi="Verdana" w:cs="Verdana"/>
                      <w:b/>
                      <w:bCs/>
                      <w:sz w:val="18"/>
                      <w:szCs w:val="18"/>
                    </w:rPr>
                  </w:pPr>
                  <w:r w:rsidRPr="00934F99">
                    <w:rPr>
                      <w:rFonts w:ascii="Verdana" w:eastAsia="Times New Roman" w:hAnsi="Verdana" w:cs="Verdana"/>
                      <w:b/>
                      <w:bCs/>
                      <w:sz w:val="18"/>
                      <w:szCs w:val="18"/>
                    </w:rPr>
                    <w:t xml:space="preserve">C </w:t>
                  </w:r>
                  <w:r w:rsidRPr="00934F99">
                    <w:rPr>
                      <w:rFonts w:ascii="Verdana" w:eastAsia="Times New Roman" w:hAnsi="Verdana" w:cs="Verdana"/>
                      <w:b/>
                      <w:bCs/>
                      <w:sz w:val="18"/>
                      <w:szCs w:val="18"/>
                      <w:vertAlign w:val="subscript"/>
                    </w:rPr>
                    <w:t>o</w:t>
                  </w:r>
                  <w:r w:rsidRPr="00934F99">
                    <w:rPr>
                      <w:rFonts w:ascii="Verdana" w:eastAsia="Times New Roman" w:hAnsi="Verdana" w:cs="Verdana"/>
                      <w:b/>
                      <w:bCs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4560" w:type="dxa"/>
                  <w:gridSpan w:val="2"/>
                  <w:vAlign w:val="bottom"/>
                  <w:hideMark/>
                </w:tcPr>
                <w:p w14:paraId="4C59DA4F" w14:textId="77777777" w:rsidR="00934F99" w:rsidRPr="00934F99" w:rsidRDefault="00934F99" w:rsidP="00934F99">
                  <w:pPr>
                    <w:spacing w:after="0" w:line="256" w:lineRule="auto"/>
                    <w:ind w:left="705" w:hanging="705"/>
                    <w:rPr>
                      <w:rFonts w:ascii="Verdana" w:eastAsia="Times New Roman" w:hAnsi="Verdana" w:cs="Verdana"/>
                      <w:b/>
                      <w:bCs/>
                      <w:sz w:val="18"/>
                      <w:szCs w:val="18"/>
                    </w:rPr>
                  </w:pPr>
                  <w:r w:rsidRPr="00934F99">
                    <w:rPr>
                      <w:rFonts w:ascii="Verdana" w:eastAsia="Times New Roman" w:hAnsi="Verdana" w:cs="Verdana"/>
                      <w:b/>
                      <w:bCs/>
                      <w:sz w:val="18"/>
                      <w:szCs w:val="18"/>
                    </w:rPr>
                    <w:t>– cena brutto badanej oferty (zł)</w:t>
                  </w:r>
                </w:p>
              </w:tc>
            </w:tr>
          </w:tbl>
          <w:p w14:paraId="0C2A94A3" w14:textId="77777777" w:rsidR="00934F99" w:rsidRPr="00934F99" w:rsidRDefault="00934F99" w:rsidP="00934F99">
            <w:pPr>
              <w:spacing w:line="256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61500068" w14:textId="77777777" w:rsidR="00934F99" w:rsidRDefault="00934F99" w:rsidP="00934F99">
      <w:pPr>
        <w:spacing w:after="0"/>
        <w:ind w:left="1418"/>
        <w:contextualSpacing/>
        <w:jc w:val="both"/>
        <w:rPr>
          <w:rFonts w:ascii="Verdana" w:hAnsi="Verdana"/>
          <w:sz w:val="18"/>
          <w:szCs w:val="18"/>
        </w:rPr>
      </w:pPr>
    </w:p>
    <w:p w14:paraId="552C6E1F" w14:textId="77777777" w:rsidR="00934F99" w:rsidRDefault="00934F99" w:rsidP="00934F99">
      <w:pPr>
        <w:spacing w:after="0"/>
        <w:ind w:left="1418"/>
        <w:contextualSpacing/>
        <w:jc w:val="both"/>
        <w:rPr>
          <w:rFonts w:ascii="Verdana" w:hAnsi="Verdana"/>
          <w:sz w:val="18"/>
          <w:szCs w:val="18"/>
        </w:rPr>
      </w:pPr>
    </w:p>
    <w:p w14:paraId="24897B06" w14:textId="77777777" w:rsidR="00934F99" w:rsidRPr="00934F99" w:rsidRDefault="00934F99" w:rsidP="00934F99">
      <w:pPr>
        <w:spacing w:after="0"/>
        <w:ind w:left="1418"/>
        <w:contextualSpacing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b) </w:t>
      </w:r>
      <w:r w:rsidRPr="00934F99">
        <w:rPr>
          <w:rFonts w:ascii="Verdana" w:hAnsi="Verdana"/>
          <w:sz w:val="18"/>
          <w:szCs w:val="18"/>
        </w:rPr>
        <w:t>Kryterium „Szybkość realizacji napraw (S)”</w:t>
      </w:r>
    </w:p>
    <w:p w14:paraId="69565DA6" w14:textId="39C029DF" w:rsidR="00934F99" w:rsidRPr="00934F99" w:rsidRDefault="00934F99" w:rsidP="00934F99">
      <w:pPr>
        <w:spacing w:after="0"/>
        <w:ind w:left="709"/>
        <w:contextualSpacing/>
        <w:jc w:val="both"/>
        <w:rPr>
          <w:rFonts w:ascii="Verdana" w:hAnsi="Verdana"/>
          <w:sz w:val="18"/>
          <w:szCs w:val="18"/>
        </w:rPr>
      </w:pPr>
      <w:r w:rsidRPr="00934F99">
        <w:rPr>
          <w:rFonts w:ascii="Verdana" w:hAnsi="Verdana"/>
          <w:sz w:val="18"/>
          <w:szCs w:val="18"/>
        </w:rPr>
        <w:t>Kryterium „Szybkość realizacji napraw” będzie rozpatrywana na podstawie oświadczenia Wykonawcy złożonego w punkcie 2 Formularza Oferty.</w:t>
      </w:r>
    </w:p>
    <w:p w14:paraId="31539521" w14:textId="77777777" w:rsidR="00934F99" w:rsidRPr="00934F99" w:rsidRDefault="00934F99" w:rsidP="00934F99">
      <w:pPr>
        <w:spacing w:after="0"/>
        <w:ind w:left="709"/>
        <w:contextualSpacing/>
        <w:jc w:val="both"/>
        <w:rPr>
          <w:rFonts w:ascii="Verdana" w:hAnsi="Verdana"/>
          <w:sz w:val="18"/>
          <w:szCs w:val="18"/>
        </w:rPr>
      </w:pPr>
    </w:p>
    <w:p w14:paraId="6E8CD513" w14:textId="77777777" w:rsidR="00934F99" w:rsidRPr="00934F99" w:rsidRDefault="00934F99" w:rsidP="00934F99">
      <w:pPr>
        <w:spacing w:after="0"/>
        <w:ind w:left="709"/>
        <w:contextualSpacing/>
        <w:jc w:val="both"/>
        <w:rPr>
          <w:rFonts w:ascii="Verdana" w:hAnsi="Verdana"/>
          <w:sz w:val="18"/>
          <w:szCs w:val="18"/>
        </w:rPr>
      </w:pPr>
      <w:r w:rsidRPr="00934F99">
        <w:rPr>
          <w:rFonts w:ascii="Verdana" w:hAnsi="Verdana"/>
          <w:sz w:val="18"/>
          <w:szCs w:val="18"/>
        </w:rPr>
        <w:t>Punkty zostaną przyznane w zależności od zadeklarowanego przez Wykonawcę czasu dokonania naprawy, w następujący sposób:</w:t>
      </w:r>
    </w:p>
    <w:p w14:paraId="2BD71BAF" w14:textId="77777777" w:rsidR="00934F99" w:rsidRPr="00934F99" w:rsidRDefault="00934F99" w:rsidP="00934F99">
      <w:pPr>
        <w:spacing w:after="0"/>
        <w:ind w:left="709"/>
        <w:contextualSpacing/>
        <w:jc w:val="both"/>
        <w:rPr>
          <w:rFonts w:ascii="Verdana" w:hAnsi="Verdana"/>
          <w:sz w:val="18"/>
          <w:szCs w:val="18"/>
        </w:rPr>
      </w:pPr>
      <w:r w:rsidRPr="00934F99">
        <w:rPr>
          <w:rFonts w:ascii="Verdana" w:hAnsi="Verdana"/>
          <w:sz w:val="18"/>
          <w:szCs w:val="18"/>
        </w:rPr>
        <w:t xml:space="preserve">Wykonawca może zaproponować wykonanie napraw w następującym czasie: </w:t>
      </w:r>
    </w:p>
    <w:p w14:paraId="25330B56" w14:textId="58C0833B" w:rsidR="00934F99" w:rsidRPr="00934F99" w:rsidRDefault="00934F99" w:rsidP="00934F99">
      <w:pPr>
        <w:spacing w:after="0"/>
        <w:ind w:left="709"/>
        <w:contextualSpacing/>
        <w:jc w:val="both"/>
        <w:rPr>
          <w:rFonts w:ascii="Verdana" w:hAnsi="Verdana"/>
          <w:sz w:val="18"/>
          <w:szCs w:val="18"/>
        </w:rPr>
      </w:pPr>
      <w:r w:rsidRPr="00934F99">
        <w:rPr>
          <w:rFonts w:ascii="Verdana" w:hAnsi="Verdana"/>
          <w:sz w:val="18"/>
          <w:szCs w:val="18"/>
        </w:rPr>
        <w:t>24h / 36h / 48h</w:t>
      </w:r>
    </w:p>
    <w:p w14:paraId="3246ADB2" w14:textId="77777777" w:rsidR="00934F99" w:rsidRPr="00934F99" w:rsidRDefault="00934F99" w:rsidP="00934F99">
      <w:pPr>
        <w:spacing w:after="0"/>
        <w:ind w:left="709"/>
        <w:contextualSpacing/>
        <w:jc w:val="both"/>
        <w:rPr>
          <w:rFonts w:ascii="Verdana" w:hAnsi="Verdana"/>
          <w:sz w:val="18"/>
          <w:szCs w:val="18"/>
        </w:rPr>
      </w:pPr>
      <w:r w:rsidRPr="00934F99">
        <w:rPr>
          <w:rFonts w:ascii="Verdana" w:hAnsi="Verdana"/>
          <w:sz w:val="18"/>
          <w:szCs w:val="18"/>
        </w:rPr>
        <w:t xml:space="preserve">Liczba punktów w ramach kryterium „Szybkość realizacji napraw” zostanie przyznana </w:t>
      </w:r>
      <w:r w:rsidRPr="00934F99">
        <w:rPr>
          <w:rFonts w:ascii="Verdana" w:hAnsi="Verdana"/>
          <w:sz w:val="18"/>
          <w:szCs w:val="18"/>
        </w:rPr>
        <w:br/>
        <w:t>w następujący sposób:</w:t>
      </w:r>
      <w:r w:rsidRPr="00934F99">
        <w:rPr>
          <w:rFonts w:ascii="Verdana" w:hAnsi="Verdana"/>
          <w:sz w:val="18"/>
          <w:szCs w:val="18"/>
        </w:rPr>
        <w:tab/>
      </w:r>
    </w:p>
    <w:p w14:paraId="5C825C21" w14:textId="77777777" w:rsidR="00934F99" w:rsidRPr="00934F99" w:rsidRDefault="00934F99" w:rsidP="00934F99">
      <w:pPr>
        <w:spacing w:after="0"/>
        <w:ind w:left="709"/>
        <w:contextualSpacing/>
        <w:jc w:val="both"/>
        <w:rPr>
          <w:rFonts w:ascii="Verdana" w:hAnsi="Verdana"/>
          <w:sz w:val="18"/>
          <w:szCs w:val="18"/>
        </w:rPr>
      </w:pPr>
      <w:r w:rsidRPr="00934F99">
        <w:rPr>
          <w:rFonts w:ascii="Verdana" w:hAnsi="Verdana"/>
          <w:sz w:val="18"/>
          <w:szCs w:val="18"/>
        </w:rPr>
        <w:t>- szybkość realizacji napraw, w ciągu max. 48h od czasu przyjęcia zgłoszenia od Zamawiającego – 0 pkt</w:t>
      </w:r>
    </w:p>
    <w:p w14:paraId="10154F5C" w14:textId="77777777" w:rsidR="00934F99" w:rsidRPr="00934F99" w:rsidRDefault="00934F99" w:rsidP="00934F99">
      <w:pPr>
        <w:spacing w:after="0"/>
        <w:ind w:left="709"/>
        <w:contextualSpacing/>
        <w:jc w:val="both"/>
        <w:rPr>
          <w:rFonts w:ascii="Verdana" w:hAnsi="Verdana"/>
          <w:sz w:val="18"/>
          <w:szCs w:val="18"/>
        </w:rPr>
      </w:pPr>
      <w:r w:rsidRPr="00934F99">
        <w:rPr>
          <w:rFonts w:ascii="Verdana" w:hAnsi="Verdana"/>
          <w:sz w:val="18"/>
          <w:szCs w:val="18"/>
        </w:rPr>
        <w:t>- szybkość realizacji napraw, w ciągu max. 36h od czasu przyjęcia zgłoszenia od Zamawiającego – 10 pkt</w:t>
      </w:r>
    </w:p>
    <w:p w14:paraId="1C922915" w14:textId="77777777" w:rsidR="00934F99" w:rsidRPr="00934F99" w:rsidRDefault="00934F99" w:rsidP="00934F99">
      <w:pPr>
        <w:spacing w:after="0"/>
        <w:ind w:left="709"/>
        <w:contextualSpacing/>
        <w:jc w:val="both"/>
        <w:rPr>
          <w:rFonts w:ascii="Verdana" w:hAnsi="Verdana"/>
          <w:sz w:val="18"/>
          <w:szCs w:val="18"/>
        </w:rPr>
      </w:pPr>
      <w:r w:rsidRPr="00934F99">
        <w:rPr>
          <w:rFonts w:ascii="Verdana" w:hAnsi="Verdana"/>
          <w:sz w:val="18"/>
          <w:szCs w:val="18"/>
        </w:rPr>
        <w:t>- szybkość realizacji napraw, w ciągu max. 24h od czasu przyjęcia zgłoszenia od Zamawiającego – 30 pkt</w:t>
      </w:r>
    </w:p>
    <w:p w14:paraId="2E3EC7FF" w14:textId="77777777" w:rsidR="00934F99" w:rsidRPr="00934F99" w:rsidRDefault="00934F99" w:rsidP="00934F99">
      <w:pPr>
        <w:spacing w:after="0"/>
        <w:ind w:left="709"/>
        <w:contextualSpacing/>
        <w:jc w:val="both"/>
        <w:rPr>
          <w:rFonts w:ascii="Verdana" w:hAnsi="Verdana"/>
          <w:sz w:val="18"/>
          <w:szCs w:val="18"/>
        </w:rPr>
      </w:pPr>
    </w:p>
    <w:p w14:paraId="398B5269" w14:textId="77777777" w:rsidR="00934F99" w:rsidRPr="00934F99" w:rsidRDefault="00934F99" w:rsidP="00934F99">
      <w:pPr>
        <w:spacing w:after="0"/>
        <w:ind w:left="709"/>
        <w:contextualSpacing/>
        <w:jc w:val="both"/>
        <w:rPr>
          <w:rFonts w:ascii="Verdana" w:hAnsi="Verdana"/>
          <w:sz w:val="18"/>
          <w:szCs w:val="18"/>
        </w:rPr>
      </w:pPr>
      <w:r w:rsidRPr="00934F99">
        <w:rPr>
          <w:rFonts w:ascii="Verdana" w:hAnsi="Verdana"/>
          <w:sz w:val="18"/>
          <w:szCs w:val="18"/>
        </w:rPr>
        <w:t xml:space="preserve">W przypadku błędnego wypełnienia oferty w zakresie „Szybkości realizacji napraw” tj. braku wskazania, bądź wskazania innego, niż opisanego powyżej, oferta w tym kryterium otrzyma 0 pkt. </w:t>
      </w:r>
      <w:r w:rsidRPr="00934F99">
        <w:rPr>
          <w:rFonts w:ascii="Verdana" w:hAnsi="Verdana"/>
          <w:sz w:val="18"/>
          <w:szCs w:val="18"/>
        </w:rPr>
        <w:br/>
        <w:t>i zostanie przyjęty czas 48h jako szybkość realizacji napraw.</w:t>
      </w:r>
    </w:p>
    <w:p w14:paraId="30E558A4" w14:textId="77777777" w:rsidR="00934F99" w:rsidRPr="00934F99" w:rsidRDefault="00934F99" w:rsidP="00934F99">
      <w:pPr>
        <w:spacing w:after="0"/>
        <w:ind w:left="709"/>
        <w:contextualSpacing/>
        <w:jc w:val="both"/>
        <w:rPr>
          <w:rFonts w:ascii="Verdana" w:hAnsi="Verdana"/>
          <w:sz w:val="18"/>
          <w:szCs w:val="18"/>
        </w:rPr>
      </w:pPr>
    </w:p>
    <w:p w14:paraId="698664E4" w14:textId="77777777" w:rsidR="00934F99" w:rsidRPr="00934F99" w:rsidRDefault="00934F99" w:rsidP="00934F99">
      <w:pPr>
        <w:spacing w:after="0"/>
        <w:ind w:left="709"/>
        <w:contextualSpacing/>
        <w:jc w:val="both"/>
        <w:rPr>
          <w:rFonts w:ascii="Verdana" w:hAnsi="Verdana"/>
          <w:sz w:val="18"/>
          <w:szCs w:val="18"/>
        </w:rPr>
      </w:pPr>
      <w:r w:rsidRPr="00934F99">
        <w:rPr>
          <w:rFonts w:ascii="Verdana" w:hAnsi="Verdana"/>
          <w:sz w:val="18"/>
          <w:szCs w:val="18"/>
        </w:rPr>
        <w:t>Naprawa usterek, po dokonaniu wyceny i akceptacji, realizowana będzie na podstawie odrębnych zleceń.</w:t>
      </w:r>
    </w:p>
    <w:p w14:paraId="63D96C72" w14:textId="77777777" w:rsidR="00934F99" w:rsidRPr="00934F99" w:rsidRDefault="00934F99" w:rsidP="00934F99">
      <w:pPr>
        <w:spacing w:after="0"/>
        <w:ind w:left="709"/>
        <w:contextualSpacing/>
        <w:jc w:val="both"/>
        <w:rPr>
          <w:rFonts w:ascii="Verdana" w:hAnsi="Verdana"/>
          <w:sz w:val="18"/>
          <w:szCs w:val="18"/>
        </w:rPr>
      </w:pPr>
      <w:r w:rsidRPr="00934F99">
        <w:rPr>
          <w:rFonts w:ascii="Verdana" w:hAnsi="Verdana"/>
          <w:sz w:val="18"/>
          <w:szCs w:val="18"/>
        </w:rPr>
        <w:tab/>
      </w:r>
    </w:p>
    <w:p w14:paraId="272247A7" w14:textId="77777777" w:rsidR="00934F99" w:rsidRPr="00934F99" w:rsidRDefault="00934F99" w:rsidP="00934F99">
      <w:pPr>
        <w:spacing w:after="0"/>
        <w:ind w:left="709"/>
        <w:contextualSpacing/>
        <w:jc w:val="both"/>
        <w:rPr>
          <w:rFonts w:ascii="Verdana" w:hAnsi="Verdana"/>
          <w:sz w:val="18"/>
          <w:szCs w:val="18"/>
        </w:rPr>
      </w:pPr>
      <w:r w:rsidRPr="00934F99">
        <w:rPr>
          <w:rFonts w:ascii="Verdana" w:hAnsi="Verdana"/>
          <w:sz w:val="18"/>
          <w:szCs w:val="18"/>
        </w:rPr>
        <w:t xml:space="preserve">Za najkorzystniejszą zostanie uznana oferta Wykonawcy, który spełni wszystkie postawione </w:t>
      </w:r>
      <w:r w:rsidRPr="00934F99">
        <w:rPr>
          <w:rFonts w:ascii="Verdana" w:hAnsi="Verdana"/>
          <w:sz w:val="18"/>
          <w:szCs w:val="18"/>
        </w:rPr>
        <w:br/>
        <w:t>w niniejszym opisie przedmiotu zamówienia warunki oraz uzyska łącznie największą liczbę punktów (P) stanowiących sumę punktów przyznanych w ramach każdego z podanych kryteriów, wyliczoną zgodnie z poniższym wzorem:</w:t>
      </w:r>
    </w:p>
    <w:p w14:paraId="69239D45" w14:textId="77777777" w:rsidR="00934F99" w:rsidRPr="00934F99" w:rsidRDefault="00934F99" w:rsidP="00934F99">
      <w:pPr>
        <w:spacing w:after="0"/>
        <w:jc w:val="both"/>
        <w:rPr>
          <w:rFonts w:ascii="Verdana" w:hAnsi="Verdana"/>
          <w:sz w:val="18"/>
          <w:szCs w:val="18"/>
        </w:rPr>
      </w:pPr>
    </w:p>
    <w:p w14:paraId="16554479" w14:textId="77777777" w:rsidR="00934F99" w:rsidRPr="00934F99" w:rsidRDefault="00934F99" w:rsidP="00934F99">
      <w:pPr>
        <w:spacing w:after="0"/>
        <w:ind w:left="709"/>
        <w:contextualSpacing/>
        <w:jc w:val="both"/>
        <w:rPr>
          <w:rFonts w:ascii="Verdana" w:hAnsi="Verdana"/>
          <w:sz w:val="18"/>
          <w:szCs w:val="18"/>
        </w:rPr>
      </w:pPr>
      <w:r w:rsidRPr="00934F99">
        <w:rPr>
          <w:rFonts w:ascii="Verdana" w:hAnsi="Verdana"/>
          <w:sz w:val="18"/>
          <w:szCs w:val="18"/>
        </w:rPr>
        <w:t>P = C + S</w:t>
      </w:r>
    </w:p>
    <w:p w14:paraId="603098B7" w14:textId="77777777" w:rsidR="00934F99" w:rsidRPr="00934F99" w:rsidRDefault="00934F99" w:rsidP="00934F99">
      <w:pPr>
        <w:spacing w:after="0"/>
        <w:ind w:left="709"/>
        <w:contextualSpacing/>
        <w:jc w:val="both"/>
        <w:rPr>
          <w:rFonts w:ascii="Verdana" w:hAnsi="Verdana"/>
          <w:sz w:val="18"/>
          <w:szCs w:val="18"/>
        </w:rPr>
      </w:pPr>
      <w:r w:rsidRPr="00934F99">
        <w:rPr>
          <w:rFonts w:ascii="Verdana" w:hAnsi="Verdana"/>
          <w:sz w:val="18"/>
          <w:szCs w:val="18"/>
        </w:rPr>
        <w:t xml:space="preserve">gdzie: </w:t>
      </w:r>
      <w:r w:rsidRPr="00934F99">
        <w:rPr>
          <w:rFonts w:ascii="Verdana" w:hAnsi="Verdana"/>
          <w:sz w:val="18"/>
          <w:szCs w:val="18"/>
        </w:rPr>
        <w:tab/>
        <w:t xml:space="preserve"> </w:t>
      </w:r>
    </w:p>
    <w:p w14:paraId="435F9E9D" w14:textId="77777777" w:rsidR="00934F99" w:rsidRPr="00934F99" w:rsidRDefault="00934F99" w:rsidP="00934F99">
      <w:pPr>
        <w:spacing w:after="0"/>
        <w:ind w:left="709"/>
        <w:contextualSpacing/>
        <w:jc w:val="both"/>
        <w:rPr>
          <w:rFonts w:ascii="Verdana" w:hAnsi="Verdana"/>
          <w:sz w:val="18"/>
          <w:szCs w:val="18"/>
        </w:rPr>
      </w:pPr>
      <w:r w:rsidRPr="00934F99">
        <w:rPr>
          <w:rFonts w:ascii="Verdana" w:hAnsi="Verdana"/>
          <w:sz w:val="18"/>
          <w:szCs w:val="18"/>
        </w:rPr>
        <w:t>C - liczba punktów przyznana ofercie ocenianej w  kryterium „Cena”</w:t>
      </w:r>
    </w:p>
    <w:p w14:paraId="4654C9B9" w14:textId="77777777" w:rsidR="00934F99" w:rsidRPr="00934F99" w:rsidRDefault="00934F99" w:rsidP="00934F99">
      <w:pPr>
        <w:spacing w:after="0"/>
        <w:ind w:left="709"/>
        <w:contextualSpacing/>
        <w:jc w:val="both"/>
        <w:rPr>
          <w:rFonts w:ascii="Verdana" w:hAnsi="Verdana"/>
          <w:sz w:val="18"/>
          <w:szCs w:val="18"/>
        </w:rPr>
      </w:pPr>
      <w:r w:rsidRPr="00934F99">
        <w:rPr>
          <w:rFonts w:ascii="Verdana" w:hAnsi="Verdana"/>
          <w:sz w:val="18"/>
          <w:szCs w:val="18"/>
        </w:rPr>
        <w:t>S - liczba punktów przyznana ofercie ocenianej w kryterium „Szybkość realizacji napraw”</w:t>
      </w:r>
    </w:p>
    <w:p w14:paraId="3DCB8C22" w14:textId="77777777" w:rsidR="00934F99" w:rsidRDefault="00934F99" w:rsidP="00934F99">
      <w:pPr>
        <w:pStyle w:val="Akapitzlist"/>
        <w:spacing w:after="0"/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lastRenderedPageBreak/>
        <w:t xml:space="preserve"> </w:t>
      </w:r>
    </w:p>
    <w:p w14:paraId="44CBCA98" w14:textId="77777777" w:rsidR="00934F99" w:rsidRDefault="00934F99" w:rsidP="00934F99">
      <w:pPr>
        <w:pStyle w:val="Akapitzlist"/>
        <w:spacing w:after="0"/>
        <w:jc w:val="both"/>
        <w:rPr>
          <w:rFonts w:ascii="Verdana" w:hAnsi="Verdana"/>
          <w:b/>
          <w:sz w:val="18"/>
          <w:szCs w:val="18"/>
        </w:rPr>
      </w:pPr>
    </w:p>
    <w:p w14:paraId="635FE29A" w14:textId="7F1ACA56" w:rsidR="00F30083" w:rsidRDefault="00F30083" w:rsidP="00F30083">
      <w:pPr>
        <w:pStyle w:val="Akapitzlist"/>
        <w:numPr>
          <w:ilvl w:val="0"/>
          <w:numId w:val="16"/>
        </w:numPr>
        <w:spacing w:after="0"/>
        <w:jc w:val="both"/>
        <w:rPr>
          <w:rFonts w:ascii="Verdana" w:hAnsi="Verdana"/>
          <w:b/>
          <w:sz w:val="18"/>
          <w:szCs w:val="18"/>
        </w:rPr>
      </w:pPr>
      <w:r w:rsidRPr="00934F99">
        <w:rPr>
          <w:rFonts w:ascii="Verdana" w:hAnsi="Verdana"/>
          <w:b/>
          <w:sz w:val="18"/>
          <w:szCs w:val="18"/>
        </w:rPr>
        <w:t>Warunki płatności</w:t>
      </w:r>
    </w:p>
    <w:p w14:paraId="517A72A2" w14:textId="77777777" w:rsidR="00F30083" w:rsidRDefault="00F30083" w:rsidP="00F30083">
      <w:pPr>
        <w:pStyle w:val="Akapitzlist"/>
        <w:spacing w:after="0"/>
        <w:jc w:val="both"/>
        <w:rPr>
          <w:rFonts w:ascii="Verdana" w:hAnsi="Verdana"/>
          <w:b/>
          <w:sz w:val="18"/>
          <w:szCs w:val="18"/>
        </w:rPr>
      </w:pPr>
    </w:p>
    <w:p w14:paraId="0C43A715" w14:textId="58B10283" w:rsidR="00F30083" w:rsidRDefault="00F30083" w:rsidP="00F30083">
      <w:pPr>
        <w:pStyle w:val="Akapitzlist"/>
        <w:spacing w:after="0"/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1. </w:t>
      </w:r>
      <w:r w:rsidRPr="00F30083">
        <w:rPr>
          <w:rFonts w:ascii="Verdana" w:hAnsi="Verdana"/>
          <w:sz w:val="18"/>
          <w:szCs w:val="18"/>
        </w:rPr>
        <w:t xml:space="preserve">Za wykonanie usług serwisowych i kontrolnych Wykonawca otrzymywał będzie wynagrodzenie zgodne z ryczałtową stawką podaną w formularzu cenowym – załącznik </w:t>
      </w:r>
      <w:r w:rsidRPr="00F30083">
        <w:rPr>
          <w:rFonts w:ascii="Verdana" w:hAnsi="Verdana"/>
          <w:sz w:val="18"/>
          <w:szCs w:val="18"/>
        </w:rPr>
        <w:br/>
        <w:t>nr 3. W koszt ww. usług wchodzą wszystkie koszty, które Wykonawca będzie musiał ponieść do realizacji zadania łącznie z kosztem dojazdu.</w:t>
      </w:r>
    </w:p>
    <w:p w14:paraId="523E8DBE" w14:textId="25A2FAB4" w:rsidR="00F30083" w:rsidRDefault="00F30083" w:rsidP="00F30083">
      <w:pPr>
        <w:pStyle w:val="Akapitzlist"/>
        <w:spacing w:after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2. </w:t>
      </w:r>
      <w:r w:rsidRPr="0023444B">
        <w:rPr>
          <w:rFonts w:ascii="Verdana" w:hAnsi="Verdana"/>
          <w:sz w:val="18"/>
          <w:szCs w:val="18"/>
        </w:rPr>
        <w:t xml:space="preserve">Płatność wynagrodzenia na rachunek bankowy Wykonawcy wskazany na fakturze nastąpi </w:t>
      </w:r>
      <w:r>
        <w:rPr>
          <w:rFonts w:ascii="Verdana" w:hAnsi="Verdana"/>
          <w:sz w:val="18"/>
          <w:szCs w:val="18"/>
        </w:rPr>
        <w:br/>
      </w:r>
      <w:r w:rsidRPr="0023444B">
        <w:rPr>
          <w:rFonts w:ascii="Verdana" w:hAnsi="Verdana"/>
          <w:sz w:val="18"/>
          <w:szCs w:val="18"/>
        </w:rPr>
        <w:t>w terminie 21 dni od dnia otrzymania przez Zamawiającego prawidłowo wystawionej faktury VAT.</w:t>
      </w:r>
    </w:p>
    <w:p w14:paraId="78788EBF" w14:textId="77777777" w:rsidR="00F30083" w:rsidRPr="00F30083" w:rsidRDefault="00F30083" w:rsidP="00F30083">
      <w:pPr>
        <w:pStyle w:val="Akapitzlist"/>
        <w:spacing w:after="0"/>
        <w:jc w:val="both"/>
        <w:rPr>
          <w:rFonts w:ascii="Verdana" w:hAnsi="Verdana"/>
          <w:b/>
          <w:sz w:val="18"/>
          <w:szCs w:val="18"/>
        </w:rPr>
      </w:pPr>
    </w:p>
    <w:p w14:paraId="41D8E11F" w14:textId="49A91C35" w:rsidR="008966EC" w:rsidRPr="00F30083" w:rsidRDefault="008966EC" w:rsidP="00F30083">
      <w:pPr>
        <w:pStyle w:val="Akapitzlist"/>
        <w:numPr>
          <w:ilvl w:val="0"/>
          <w:numId w:val="16"/>
        </w:numPr>
        <w:spacing w:after="0"/>
        <w:jc w:val="both"/>
        <w:rPr>
          <w:rFonts w:ascii="Verdana" w:hAnsi="Verdana"/>
          <w:b/>
          <w:sz w:val="18"/>
          <w:szCs w:val="18"/>
        </w:rPr>
      </w:pPr>
      <w:r w:rsidRPr="00F30083">
        <w:rPr>
          <w:rFonts w:ascii="Verdana" w:hAnsi="Verdana"/>
          <w:b/>
          <w:sz w:val="18"/>
          <w:szCs w:val="18"/>
        </w:rPr>
        <w:t>Opis sposobu przygotowania oferty</w:t>
      </w:r>
    </w:p>
    <w:p w14:paraId="38412B3E" w14:textId="77777777" w:rsidR="00F90172" w:rsidRPr="003E4CA8" w:rsidRDefault="00934F99" w:rsidP="00F52816">
      <w:pPr>
        <w:pStyle w:val="Akapitzlist"/>
        <w:numPr>
          <w:ilvl w:val="3"/>
          <w:numId w:val="3"/>
        </w:numPr>
        <w:spacing w:after="0"/>
        <w:ind w:left="709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Ofertę należy złożyć do dnia ………………………………………. </w:t>
      </w:r>
      <w:r w:rsidR="008966EC" w:rsidRPr="003C361F">
        <w:rPr>
          <w:rFonts w:ascii="Verdana" w:hAnsi="Verdana"/>
          <w:sz w:val="18"/>
          <w:szCs w:val="18"/>
        </w:rPr>
        <w:t xml:space="preserve">w siedzibie GDDKiA Rejonu Szczecin, </w:t>
      </w:r>
      <w:r w:rsidR="007A31DB" w:rsidRPr="003C361F">
        <w:rPr>
          <w:rFonts w:ascii="Verdana" w:hAnsi="Verdana"/>
          <w:sz w:val="18"/>
          <w:szCs w:val="18"/>
        </w:rPr>
        <w:br/>
      </w:r>
      <w:r w:rsidR="008966EC" w:rsidRPr="003C361F">
        <w:rPr>
          <w:rFonts w:ascii="Verdana" w:hAnsi="Verdana"/>
          <w:sz w:val="18"/>
          <w:szCs w:val="18"/>
        </w:rPr>
        <w:t>ul. Pomorska 47,  70-812 Szczecin, pok.</w:t>
      </w:r>
      <w:r w:rsidR="002F799C" w:rsidRPr="003C361F">
        <w:rPr>
          <w:rFonts w:ascii="Verdana" w:hAnsi="Verdana"/>
          <w:sz w:val="18"/>
          <w:szCs w:val="18"/>
        </w:rPr>
        <w:t xml:space="preserve"> </w:t>
      </w:r>
      <w:r w:rsidR="008966EC" w:rsidRPr="003C361F">
        <w:rPr>
          <w:rFonts w:ascii="Verdana" w:hAnsi="Verdana"/>
          <w:sz w:val="18"/>
          <w:szCs w:val="18"/>
        </w:rPr>
        <w:t>1 osobiście</w:t>
      </w:r>
      <w:r>
        <w:rPr>
          <w:rFonts w:ascii="Verdana" w:hAnsi="Verdana"/>
          <w:sz w:val="18"/>
          <w:szCs w:val="18"/>
        </w:rPr>
        <w:t xml:space="preserve">, przesłać pocztą </w:t>
      </w:r>
      <w:r w:rsidR="00AA43C1">
        <w:rPr>
          <w:rFonts w:ascii="Verdana" w:hAnsi="Verdana"/>
          <w:sz w:val="18"/>
          <w:szCs w:val="18"/>
        </w:rPr>
        <w:t>(liczy się data wpływu)</w:t>
      </w:r>
      <w:r w:rsidR="00AA43C1" w:rsidRPr="00AA43C1">
        <w:rPr>
          <w:rFonts w:ascii="Verdana" w:hAnsi="Verdana"/>
          <w:sz w:val="18"/>
          <w:szCs w:val="18"/>
        </w:rPr>
        <w:t xml:space="preserve"> </w:t>
      </w:r>
      <w:r w:rsidR="00AA43C1">
        <w:rPr>
          <w:rFonts w:ascii="Verdana" w:hAnsi="Verdana"/>
          <w:sz w:val="18"/>
          <w:szCs w:val="18"/>
        </w:rPr>
        <w:br/>
      </w:r>
      <w:r w:rsidR="008966EC" w:rsidRPr="003C361F">
        <w:rPr>
          <w:rFonts w:ascii="Verdana" w:hAnsi="Verdana"/>
          <w:sz w:val="18"/>
          <w:szCs w:val="18"/>
        </w:rPr>
        <w:t>lub wysłać na adres e-mail:</w:t>
      </w:r>
      <w:r w:rsidR="003E4CA8">
        <w:rPr>
          <w:rFonts w:ascii="Verdana" w:hAnsi="Verdana"/>
          <w:sz w:val="18"/>
          <w:szCs w:val="18"/>
        </w:rPr>
        <w:t xml:space="preserve"> </w:t>
      </w:r>
      <w:hyperlink r:id="rId11" w:history="1">
        <w:r w:rsidR="00597CA0" w:rsidRPr="003E4CA8">
          <w:rPr>
            <w:rStyle w:val="Hipercze"/>
            <w:rFonts w:ascii="Verdana" w:hAnsi="Verdana"/>
            <w:sz w:val="18"/>
            <w:szCs w:val="18"/>
          </w:rPr>
          <w:t>rejon.szczecin@gddkia.gov.pl</w:t>
        </w:r>
      </w:hyperlink>
      <w:r>
        <w:rPr>
          <w:rStyle w:val="Hipercze"/>
          <w:rFonts w:ascii="Verdana" w:hAnsi="Verdana"/>
          <w:sz w:val="18"/>
          <w:szCs w:val="18"/>
        </w:rPr>
        <w:t xml:space="preserve">. </w:t>
      </w:r>
    </w:p>
    <w:p w14:paraId="3724C037" w14:textId="1108F8B5" w:rsidR="00934F99" w:rsidRDefault="008966EC" w:rsidP="00F52816">
      <w:pPr>
        <w:pStyle w:val="Akapitzlist"/>
        <w:numPr>
          <w:ilvl w:val="0"/>
          <w:numId w:val="3"/>
        </w:numPr>
        <w:spacing w:after="0"/>
        <w:ind w:left="709"/>
        <w:jc w:val="both"/>
        <w:rPr>
          <w:rFonts w:ascii="Verdana" w:hAnsi="Verdana"/>
          <w:sz w:val="18"/>
          <w:szCs w:val="18"/>
        </w:rPr>
      </w:pPr>
      <w:r w:rsidRPr="003C361F">
        <w:rPr>
          <w:rFonts w:ascii="Verdana" w:hAnsi="Verdana"/>
          <w:sz w:val="18"/>
          <w:szCs w:val="18"/>
        </w:rPr>
        <w:t>Składana oferta powinna być sporz</w:t>
      </w:r>
      <w:r w:rsidR="00655550" w:rsidRPr="003C361F">
        <w:rPr>
          <w:rFonts w:ascii="Verdana" w:hAnsi="Verdana"/>
          <w:sz w:val="18"/>
          <w:szCs w:val="18"/>
        </w:rPr>
        <w:t>ądzona na formularzu ofertowym</w:t>
      </w:r>
      <w:r w:rsidR="00F30083">
        <w:rPr>
          <w:rFonts w:ascii="Verdana" w:hAnsi="Verdana"/>
          <w:sz w:val="18"/>
          <w:szCs w:val="18"/>
        </w:rPr>
        <w:t xml:space="preserve">, </w:t>
      </w:r>
      <w:r w:rsidRPr="008A3F8C">
        <w:rPr>
          <w:rFonts w:ascii="Verdana" w:hAnsi="Verdana"/>
          <w:sz w:val="18"/>
          <w:szCs w:val="18"/>
        </w:rPr>
        <w:t xml:space="preserve">stanowiącym załącznik </w:t>
      </w:r>
      <w:r w:rsidR="00492AEE">
        <w:rPr>
          <w:rFonts w:ascii="Verdana" w:hAnsi="Verdana"/>
          <w:sz w:val="18"/>
          <w:szCs w:val="18"/>
        </w:rPr>
        <w:br/>
      </w:r>
      <w:r w:rsidRPr="008A3F8C">
        <w:rPr>
          <w:rFonts w:ascii="Verdana" w:hAnsi="Verdana"/>
          <w:sz w:val="18"/>
          <w:szCs w:val="18"/>
        </w:rPr>
        <w:t xml:space="preserve">nr </w:t>
      </w:r>
      <w:r w:rsidR="00277049" w:rsidRPr="008A3F8C">
        <w:rPr>
          <w:rFonts w:ascii="Verdana" w:hAnsi="Verdana"/>
          <w:sz w:val="18"/>
          <w:szCs w:val="18"/>
        </w:rPr>
        <w:t>2</w:t>
      </w:r>
      <w:r w:rsidR="00492AEE">
        <w:rPr>
          <w:rFonts w:ascii="Verdana" w:hAnsi="Verdana"/>
          <w:sz w:val="18"/>
          <w:szCs w:val="18"/>
        </w:rPr>
        <w:t>.1, 2.2, 2.3</w:t>
      </w:r>
      <w:r w:rsidR="00277049" w:rsidRPr="008A3F8C">
        <w:rPr>
          <w:rFonts w:ascii="Verdana" w:hAnsi="Verdana"/>
          <w:sz w:val="18"/>
          <w:szCs w:val="18"/>
        </w:rPr>
        <w:t>.</w:t>
      </w:r>
    </w:p>
    <w:p w14:paraId="17EEDDE4" w14:textId="77777777" w:rsidR="00AA43C1" w:rsidRDefault="00934F99" w:rsidP="00F52816">
      <w:pPr>
        <w:pStyle w:val="Akapitzlist"/>
        <w:numPr>
          <w:ilvl w:val="0"/>
          <w:numId w:val="3"/>
        </w:numPr>
        <w:spacing w:after="0"/>
        <w:ind w:left="709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Do oferty należy załączyć kserokopię wymaganych certyfikatów.</w:t>
      </w:r>
    </w:p>
    <w:p w14:paraId="41C33A7C" w14:textId="77777777" w:rsidR="00AA43C1" w:rsidRDefault="00AA43C1" w:rsidP="00F52816">
      <w:pPr>
        <w:pStyle w:val="Akapitzlist"/>
        <w:numPr>
          <w:ilvl w:val="0"/>
          <w:numId w:val="3"/>
        </w:numPr>
        <w:spacing w:after="0"/>
        <w:ind w:left="709"/>
        <w:jc w:val="both"/>
        <w:rPr>
          <w:rFonts w:ascii="Verdana" w:hAnsi="Verdana"/>
          <w:sz w:val="18"/>
          <w:szCs w:val="18"/>
        </w:rPr>
      </w:pPr>
      <w:r w:rsidRPr="00AA43C1">
        <w:rPr>
          <w:rFonts w:ascii="Verdana" w:hAnsi="Verdana"/>
          <w:sz w:val="18"/>
          <w:szCs w:val="18"/>
        </w:rPr>
        <w:t>Do oferty na Zadanie nr 1 Rejon w Nowogardzie należy załączyć potwierdzenie przeprowadzenia wizji lokalnej potwierdzonej przez przedstawiciela Zamawiającego. Oferty bez potwierdzenia wizji lokalnej nie będą rozpatrywane.</w:t>
      </w:r>
    </w:p>
    <w:p w14:paraId="79A78BE6" w14:textId="77777777" w:rsidR="00AA43C1" w:rsidRPr="00AA43C1" w:rsidRDefault="00AA43C1" w:rsidP="00F52816">
      <w:pPr>
        <w:pStyle w:val="Akapitzlist"/>
        <w:numPr>
          <w:ilvl w:val="0"/>
          <w:numId w:val="3"/>
        </w:numPr>
        <w:spacing w:after="0"/>
        <w:ind w:left="709"/>
        <w:jc w:val="both"/>
        <w:rPr>
          <w:rFonts w:ascii="Verdana" w:hAnsi="Verdana"/>
          <w:b/>
          <w:sz w:val="18"/>
          <w:szCs w:val="18"/>
        </w:rPr>
      </w:pPr>
      <w:r w:rsidRPr="00AA43C1">
        <w:rPr>
          <w:rFonts w:ascii="Verdana" w:hAnsi="Verdana"/>
          <w:b/>
          <w:sz w:val="18"/>
          <w:szCs w:val="18"/>
        </w:rPr>
        <w:t>Zamawiający dopuszcza złożenie ofert na wybrane zadania.</w:t>
      </w:r>
      <w:r w:rsidRPr="00AA43C1">
        <w:rPr>
          <w:rFonts w:ascii="Verdana" w:hAnsi="Verdana"/>
          <w:sz w:val="18"/>
          <w:szCs w:val="18"/>
        </w:rPr>
        <w:t xml:space="preserve"> </w:t>
      </w:r>
    </w:p>
    <w:p w14:paraId="2BAEE321" w14:textId="3EC4DA42" w:rsidR="00277049" w:rsidRPr="00AA43C1" w:rsidRDefault="00AA43C1" w:rsidP="00F52816">
      <w:pPr>
        <w:pStyle w:val="Akapitzlist"/>
        <w:numPr>
          <w:ilvl w:val="0"/>
          <w:numId w:val="3"/>
        </w:numPr>
        <w:spacing w:after="0"/>
        <w:ind w:left="709"/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Z </w:t>
      </w:r>
      <w:r w:rsidR="008B2635">
        <w:rPr>
          <w:rFonts w:ascii="Verdana" w:hAnsi="Verdana"/>
          <w:sz w:val="18"/>
          <w:szCs w:val="18"/>
        </w:rPr>
        <w:t>wybranym Wykonawcą</w:t>
      </w:r>
      <w:r w:rsidRPr="00AA43C1">
        <w:rPr>
          <w:rFonts w:ascii="Verdana" w:hAnsi="Verdana"/>
          <w:sz w:val="18"/>
          <w:szCs w:val="18"/>
        </w:rPr>
        <w:t xml:space="preserve"> zostanie zawarta pisemna umowa. Projekt</w:t>
      </w:r>
      <w:r w:rsidR="008B2635">
        <w:rPr>
          <w:rFonts w:ascii="Verdana" w:hAnsi="Verdana"/>
          <w:sz w:val="18"/>
          <w:szCs w:val="18"/>
        </w:rPr>
        <w:t>y umów</w:t>
      </w:r>
      <w:r w:rsidRPr="00AA43C1">
        <w:rPr>
          <w:rFonts w:ascii="Verdana" w:hAnsi="Verdana"/>
          <w:sz w:val="18"/>
          <w:szCs w:val="18"/>
        </w:rPr>
        <w:t xml:space="preserve"> stanowi</w:t>
      </w:r>
      <w:r w:rsidR="008B2635">
        <w:rPr>
          <w:rFonts w:ascii="Verdana" w:hAnsi="Verdana"/>
          <w:sz w:val="18"/>
          <w:szCs w:val="18"/>
        </w:rPr>
        <w:t>ą</w:t>
      </w:r>
      <w:r w:rsidRPr="00AA43C1">
        <w:rPr>
          <w:rFonts w:ascii="Verdana" w:hAnsi="Verdana"/>
          <w:sz w:val="18"/>
          <w:szCs w:val="18"/>
        </w:rPr>
        <w:t xml:space="preserve"> załącznik</w:t>
      </w:r>
      <w:r w:rsidR="008B2635">
        <w:rPr>
          <w:rFonts w:ascii="Verdana" w:hAnsi="Verdana"/>
          <w:sz w:val="18"/>
          <w:szCs w:val="18"/>
        </w:rPr>
        <w:t>:</w:t>
      </w:r>
      <w:r w:rsidRPr="00AA43C1">
        <w:rPr>
          <w:rFonts w:ascii="Verdana" w:hAnsi="Verdana"/>
          <w:sz w:val="18"/>
          <w:szCs w:val="18"/>
        </w:rPr>
        <w:t xml:space="preserve"> </w:t>
      </w:r>
      <w:r w:rsidR="000961DF">
        <w:rPr>
          <w:rFonts w:ascii="Verdana" w:hAnsi="Verdana"/>
          <w:sz w:val="18"/>
          <w:szCs w:val="18"/>
        </w:rPr>
        <w:br/>
      </w:r>
      <w:r w:rsidRPr="00AA43C1">
        <w:rPr>
          <w:rFonts w:ascii="Verdana" w:hAnsi="Verdana"/>
          <w:sz w:val="18"/>
          <w:szCs w:val="18"/>
        </w:rPr>
        <w:t>nr 3</w:t>
      </w:r>
      <w:r w:rsidR="00003BD6">
        <w:rPr>
          <w:rFonts w:ascii="Verdana" w:hAnsi="Verdana"/>
          <w:sz w:val="18"/>
          <w:szCs w:val="18"/>
        </w:rPr>
        <w:t xml:space="preserve"> </w:t>
      </w:r>
      <w:r w:rsidRPr="00AA43C1">
        <w:rPr>
          <w:rFonts w:ascii="Verdana" w:hAnsi="Verdana"/>
          <w:sz w:val="18"/>
          <w:szCs w:val="18"/>
        </w:rPr>
        <w:t>do postępowani</w:t>
      </w:r>
      <w:bookmarkStart w:id="0" w:name="_GoBack"/>
      <w:bookmarkEnd w:id="0"/>
      <w:r w:rsidRPr="00AA43C1">
        <w:rPr>
          <w:rFonts w:ascii="Verdana" w:hAnsi="Verdana"/>
          <w:sz w:val="18"/>
          <w:szCs w:val="18"/>
        </w:rPr>
        <w:t>a.</w:t>
      </w:r>
    </w:p>
    <w:p w14:paraId="6F4C241B" w14:textId="77777777" w:rsidR="00277049" w:rsidRPr="007A31DB" w:rsidRDefault="00277049" w:rsidP="00277049">
      <w:pPr>
        <w:pStyle w:val="Akapitzlist"/>
        <w:spacing w:after="0"/>
        <w:ind w:left="709"/>
        <w:jc w:val="both"/>
        <w:rPr>
          <w:rFonts w:ascii="Verdana" w:hAnsi="Verdana"/>
          <w:sz w:val="18"/>
          <w:szCs w:val="18"/>
        </w:rPr>
      </w:pPr>
    </w:p>
    <w:p w14:paraId="571205B6" w14:textId="77777777" w:rsidR="00AC1A01" w:rsidRPr="00474885" w:rsidRDefault="00AC1A01" w:rsidP="009A06FA">
      <w:pPr>
        <w:spacing w:after="0"/>
        <w:jc w:val="both"/>
        <w:rPr>
          <w:rFonts w:ascii="Verdana" w:hAnsi="Verdana"/>
          <w:sz w:val="18"/>
          <w:szCs w:val="18"/>
        </w:rPr>
      </w:pPr>
    </w:p>
    <w:sectPr w:rsidR="00AC1A01" w:rsidRPr="00474885" w:rsidSect="00286AE0">
      <w:headerReference w:type="default" r:id="rId12"/>
      <w:footerReference w:type="default" r:id="rId13"/>
      <w:pgSz w:w="11906" w:h="16838"/>
      <w:pgMar w:top="907" w:right="992" w:bottom="90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F9B79A" w14:textId="77777777" w:rsidR="00F23EA3" w:rsidRDefault="00F23EA3" w:rsidP="00420301">
      <w:pPr>
        <w:spacing w:after="0" w:line="240" w:lineRule="auto"/>
      </w:pPr>
      <w:r>
        <w:separator/>
      </w:r>
    </w:p>
  </w:endnote>
  <w:endnote w:type="continuationSeparator" w:id="0">
    <w:p w14:paraId="7AF2F1C3" w14:textId="77777777" w:rsidR="00F23EA3" w:rsidRDefault="00F23EA3" w:rsidP="004203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94806538"/>
      <w:docPartObj>
        <w:docPartGallery w:val="Page Numbers (Bottom of Page)"/>
        <w:docPartUnique/>
      </w:docPartObj>
    </w:sdtPr>
    <w:sdtEndPr/>
    <w:sdtContent>
      <w:p w14:paraId="782AFDE5" w14:textId="67B534FC" w:rsidR="00420301" w:rsidRDefault="0042030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3BD6">
          <w:rPr>
            <w:noProof/>
          </w:rPr>
          <w:t>7</w:t>
        </w:r>
        <w:r>
          <w:fldChar w:fldCharType="end"/>
        </w:r>
      </w:p>
    </w:sdtContent>
  </w:sdt>
  <w:p w14:paraId="245B3B85" w14:textId="77777777" w:rsidR="00420301" w:rsidRDefault="0042030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855148" w14:textId="77777777" w:rsidR="00F23EA3" w:rsidRDefault="00F23EA3" w:rsidP="00420301">
      <w:pPr>
        <w:spacing w:after="0" w:line="240" w:lineRule="auto"/>
      </w:pPr>
      <w:r>
        <w:separator/>
      </w:r>
    </w:p>
  </w:footnote>
  <w:footnote w:type="continuationSeparator" w:id="0">
    <w:p w14:paraId="682CA485" w14:textId="77777777" w:rsidR="00F23EA3" w:rsidRDefault="00F23EA3" w:rsidP="004203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4FBF76" w14:textId="77777777" w:rsidR="00091938" w:rsidRPr="005B65D8" w:rsidRDefault="00091938" w:rsidP="00091938">
    <w:pPr>
      <w:jc w:val="right"/>
      <w:rPr>
        <w:rFonts w:ascii="Verdana" w:hAnsi="Verdana"/>
        <w:sz w:val="20"/>
        <w:szCs w:val="20"/>
      </w:rPr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3CD8CE65" wp14:editId="6472DD18">
          <wp:simplePos x="0" y="0"/>
          <wp:positionH relativeFrom="column">
            <wp:posOffset>219710</wp:posOffset>
          </wp:positionH>
          <wp:positionV relativeFrom="paragraph">
            <wp:posOffset>26035</wp:posOffset>
          </wp:positionV>
          <wp:extent cx="876300" cy="552450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552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B65D8">
      <w:rPr>
        <w:rFonts w:ascii="Verdana" w:hAnsi="Verdana"/>
        <w:sz w:val="20"/>
        <w:szCs w:val="20"/>
      </w:rPr>
      <w:t>Załącznik nr 1</w:t>
    </w:r>
  </w:p>
  <w:p w14:paraId="7B71027B" w14:textId="77777777" w:rsidR="00073919" w:rsidRDefault="0007391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E25617"/>
    <w:multiLevelType w:val="hybridMultilevel"/>
    <w:tmpl w:val="0464BB20"/>
    <w:lvl w:ilvl="0" w:tplc="E78A52E8">
      <w:start w:val="6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0E43EF7"/>
    <w:multiLevelType w:val="hybridMultilevel"/>
    <w:tmpl w:val="5F6E7D8A"/>
    <w:lvl w:ilvl="0" w:tplc="03C60DBC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2CB2A33"/>
    <w:multiLevelType w:val="hybridMultilevel"/>
    <w:tmpl w:val="C7049B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8B3A38"/>
    <w:multiLevelType w:val="hybridMultilevel"/>
    <w:tmpl w:val="75F230A6"/>
    <w:lvl w:ilvl="0" w:tplc="0415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0813DF4"/>
    <w:multiLevelType w:val="hybridMultilevel"/>
    <w:tmpl w:val="53509FBC"/>
    <w:lvl w:ilvl="0" w:tplc="91FCE48A">
      <w:start w:val="1"/>
      <w:numFmt w:val="decimal"/>
      <w:lvlText w:val="%1."/>
      <w:lvlJc w:val="left"/>
      <w:pPr>
        <w:ind w:left="86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26652DB9"/>
    <w:multiLevelType w:val="hybridMultilevel"/>
    <w:tmpl w:val="4BAC62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5C75AA"/>
    <w:multiLevelType w:val="hybridMultilevel"/>
    <w:tmpl w:val="14988A22"/>
    <w:lvl w:ilvl="0" w:tplc="04150001">
      <w:start w:val="1"/>
      <w:numFmt w:val="bullet"/>
      <w:lvlText w:val=""/>
      <w:lvlJc w:val="left"/>
      <w:pPr>
        <w:ind w:left="135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7" w15:restartNumberingAfterBreak="0">
    <w:nsid w:val="2DAF4DD8"/>
    <w:multiLevelType w:val="hybridMultilevel"/>
    <w:tmpl w:val="DDAE1BA4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1816135"/>
    <w:multiLevelType w:val="hybridMultilevel"/>
    <w:tmpl w:val="167E365E"/>
    <w:lvl w:ilvl="0" w:tplc="75EA346C">
      <w:start w:val="1"/>
      <w:numFmt w:val="decimal"/>
      <w:lvlText w:val="%1."/>
      <w:lvlJc w:val="left"/>
      <w:pPr>
        <w:ind w:left="862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" w15:restartNumberingAfterBreak="0">
    <w:nsid w:val="3BFC757C"/>
    <w:multiLevelType w:val="hybridMultilevel"/>
    <w:tmpl w:val="CEAAE866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1B6494"/>
    <w:multiLevelType w:val="hybridMultilevel"/>
    <w:tmpl w:val="900A41EE"/>
    <w:lvl w:ilvl="0" w:tplc="9146B2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B83CFA"/>
    <w:multiLevelType w:val="hybridMultilevel"/>
    <w:tmpl w:val="C59A214C"/>
    <w:lvl w:ilvl="0" w:tplc="041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2" w15:restartNumberingAfterBreak="0">
    <w:nsid w:val="42C712E1"/>
    <w:multiLevelType w:val="hybridMultilevel"/>
    <w:tmpl w:val="51E058C8"/>
    <w:lvl w:ilvl="0" w:tplc="101EA3A6">
      <w:start w:val="7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AE6C12"/>
    <w:multiLevelType w:val="hybridMultilevel"/>
    <w:tmpl w:val="26D8A7E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B4887DB8">
      <w:start w:val="1"/>
      <w:numFmt w:val="decimal"/>
      <w:lvlText w:val="%2."/>
      <w:lvlJc w:val="left"/>
      <w:pPr>
        <w:ind w:left="216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DA16141"/>
    <w:multiLevelType w:val="hybridMultilevel"/>
    <w:tmpl w:val="258239EC"/>
    <w:lvl w:ilvl="0" w:tplc="01D21DD2">
      <w:start w:val="1"/>
      <w:numFmt w:val="decimal"/>
      <w:lvlText w:val="%1."/>
      <w:lvlJc w:val="left"/>
      <w:pPr>
        <w:ind w:left="927" w:hanging="360"/>
      </w:pPr>
      <w:rPr>
        <w:rFonts w:ascii="Verdana" w:eastAsiaTheme="minorHAnsi" w:hAnsi="Verdana" w:cstheme="minorBidi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62A23E56"/>
    <w:multiLevelType w:val="hybridMultilevel"/>
    <w:tmpl w:val="A15022CC"/>
    <w:lvl w:ilvl="0" w:tplc="6646E056">
      <w:start w:val="1"/>
      <w:numFmt w:val="upperRoman"/>
      <w:lvlText w:val="%1."/>
      <w:lvlJc w:val="left"/>
      <w:pPr>
        <w:ind w:left="2496" w:hanging="720"/>
      </w:pPr>
      <w:rPr>
        <w:rFonts w:asciiTheme="minorHAnsi" w:eastAsiaTheme="minorHAnsi" w:hAnsiTheme="minorHAnsi" w:cstheme="minorBidi"/>
        <w:b/>
        <w:i w:val="0"/>
        <w:sz w:val="22"/>
        <w:szCs w:val="22"/>
      </w:rPr>
    </w:lvl>
    <w:lvl w:ilvl="1" w:tplc="2B3013CC">
      <w:start w:val="1"/>
      <w:numFmt w:val="decimal"/>
      <w:lvlText w:val="%2."/>
      <w:lvlJc w:val="left"/>
      <w:pPr>
        <w:ind w:left="3186" w:hanging="69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6" w15:restartNumberingAfterBreak="0">
    <w:nsid w:val="78077297"/>
    <w:multiLevelType w:val="hybridMultilevel"/>
    <w:tmpl w:val="D7DA5A2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5"/>
  </w:num>
  <w:num w:numId="3">
    <w:abstractNumId w:val="4"/>
  </w:num>
  <w:num w:numId="4">
    <w:abstractNumId w:val="13"/>
  </w:num>
  <w:num w:numId="5">
    <w:abstractNumId w:val="9"/>
  </w:num>
  <w:num w:numId="6">
    <w:abstractNumId w:val="16"/>
  </w:num>
  <w:num w:numId="7">
    <w:abstractNumId w:val="0"/>
  </w:num>
  <w:num w:numId="8">
    <w:abstractNumId w:val="7"/>
  </w:num>
  <w:num w:numId="9">
    <w:abstractNumId w:val="2"/>
  </w:num>
  <w:num w:numId="10">
    <w:abstractNumId w:val="10"/>
  </w:num>
  <w:num w:numId="11">
    <w:abstractNumId w:val="11"/>
  </w:num>
  <w:num w:numId="12">
    <w:abstractNumId w:val="6"/>
  </w:num>
  <w:num w:numId="13">
    <w:abstractNumId w:val="14"/>
  </w:num>
  <w:num w:numId="14">
    <w:abstractNumId w:val="1"/>
  </w:num>
  <w:num w:numId="15">
    <w:abstractNumId w:val="8"/>
  </w:num>
  <w:num w:numId="16">
    <w:abstractNumId w:val="12"/>
  </w:num>
  <w:num w:numId="17">
    <w:abstractNumId w:val="3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797"/>
    <w:rsid w:val="000037F9"/>
    <w:rsid w:val="00003BD6"/>
    <w:rsid w:val="0001798D"/>
    <w:rsid w:val="00021565"/>
    <w:rsid w:val="00024880"/>
    <w:rsid w:val="000371EA"/>
    <w:rsid w:val="00047E07"/>
    <w:rsid w:val="00061AC9"/>
    <w:rsid w:val="00073919"/>
    <w:rsid w:val="00083DFB"/>
    <w:rsid w:val="00091938"/>
    <w:rsid w:val="000961DF"/>
    <w:rsid w:val="000A732E"/>
    <w:rsid w:val="000A7726"/>
    <w:rsid w:val="000B591A"/>
    <w:rsid w:val="000B7897"/>
    <w:rsid w:val="000C5531"/>
    <w:rsid w:val="000C5B16"/>
    <w:rsid w:val="000D6BD2"/>
    <w:rsid w:val="000D73FB"/>
    <w:rsid w:val="00100E65"/>
    <w:rsid w:val="00101E4C"/>
    <w:rsid w:val="001034C9"/>
    <w:rsid w:val="001123BA"/>
    <w:rsid w:val="0011347B"/>
    <w:rsid w:val="00120D54"/>
    <w:rsid w:val="00126C8A"/>
    <w:rsid w:val="00134B88"/>
    <w:rsid w:val="001400AA"/>
    <w:rsid w:val="00161B34"/>
    <w:rsid w:val="0016320A"/>
    <w:rsid w:val="00171ED2"/>
    <w:rsid w:val="00172F9F"/>
    <w:rsid w:val="0018137D"/>
    <w:rsid w:val="00190F73"/>
    <w:rsid w:val="00195840"/>
    <w:rsid w:val="00197441"/>
    <w:rsid w:val="0019744A"/>
    <w:rsid w:val="001A21CC"/>
    <w:rsid w:val="001A638D"/>
    <w:rsid w:val="001B4C11"/>
    <w:rsid w:val="001B4D23"/>
    <w:rsid w:val="001C3E3D"/>
    <w:rsid w:val="001D5452"/>
    <w:rsid w:val="001E09A6"/>
    <w:rsid w:val="001E18BF"/>
    <w:rsid w:val="001F25CF"/>
    <w:rsid w:val="001F3FE2"/>
    <w:rsid w:val="001F6B9E"/>
    <w:rsid w:val="00203042"/>
    <w:rsid w:val="00207912"/>
    <w:rsid w:val="002138AB"/>
    <w:rsid w:val="00216797"/>
    <w:rsid w:val="002318FC"/>
    <w:rsid w:val="0023444B"/>
    <w:rsid w:val="002528F9"/>
    <w:rsid w:val="002610CB"/>
    <w:rsid w:val="00261191"/>
    <w:rsid w:val="002732FC"/>
    <w:rsid w:val="00273841"/>
    <w:rsid w:val="00274D3A"/>
    <w:rsid w:val="00277049"/>
    <w:rsid w:val="00281C23"/>
    <w:rsid w:val="00283B6D"/>
    <w:rsid w:val="00286AE0"/>
    <w:rsid w:val="00291541"/>
    <w:rsid w:val="002955B0"/>
    <w:rsid w:val="002A054A"/>
    <w:rsid w:val="002B3E6A"/>
    <w:rsid w:val="002B7A24"/>
    <w:rsid w:val="002C30E5"/>
    <w:rsid w:val="002C78E4"/>
    <w:rsid w:val="002F799C"/>
    <w:rsid w:val="00300D17"/>
    <w:rsid w:val="00300D5E"/>
    <w:rsid w:val="00301663"/>
    <w:rsid w:val="0030525E"/>
    <w:rsid w:val="003058D8"/>
    <w:rsid w:val="00314C2A"/>
    <w:rsid w:val="00315D21"/>
    <w:rsid w:val="0032749B"/>
    <w:rsid w:val="00336F69"/>
    <w:rsid w:val="00337502"/>
    <w:rsid w:val="00346B44"/>
    <w:rsid w:val="00347B53"/>
    <w:rsid w:val="00353281"/>
    <w:rsid w:val="003608C5"/>
    <w:rsid w:val="00360D8F"/>
    <w:rsid w:val="003616F9"/>
    <w:rsid w:val="00370E60"/>
    <w:rsid w:val="00377E7B"/>
    <w:rsid w:val="00382415"/>
    <w:rsid w:val="00390B31"/>
    <w:rsid w:val="003B00C1"/>
    <w:rsid w:val="003B0FB4"/>
    <w:rsid w:val="003C0563"/>
    <w:rsid w:val="003C361F"/>
    <w:rsid w:val="003C426B"/>
    <w:rsid w:val="003D0356"/>
    <w:rsid w:val="003E0FF2"/>
    <w:rsid w:val="003E2AB8"/>
    <w:rsid w:val="003E44BC"/>
    <w:rsid w:val="003E4CA8"/>
    <w:rsid w:val="003E5A19"/>
    <w:rsid w:val="003E636F"/>
    <w:rsid w:val="003F2BDB"/>
    <w:rsid w:val="00403B67"/>
    <w:rsid w:val="00407FE6"/>
    <w:rsid w:val="004116F7"/>
    <w:rsid w:val="00420301"/>
    <w:rsid w:val="00423C70"/>
    <w:rsid w:val="004247ED"/>
    <w:rsid w:val="0043088B"/>
    <w:rsid w:val="00436641"/>
    <w:rsid w:val="004373C6"/>
    <w:rsid w:val="0044153A"/>
    <w:rsid w:val="0046790C"/>
    <w:rsid w:val="0047329E"/>
    <w:rsid w:val="00474885"/>
    <w:rsid w:val="00474AC5"/>
    <w:rsid w:val="00481F0F"/>
    <w:rsid w:val="00487F87"/>
    <w:rsid w:val="0049214F"/>
    <w:rsid w:val="00492AEE"/>
    <w:rsid w:val="00493382"/>
    <w:rsid w:val="00497AFD"/>
    <w:rsid w:val="004A5969"/>
    <w:rsid w:val="004B443A"/>
    <w:rsid w:val="004D5511"/>
    <w:rsid w:val="004E2211"/>
    <w:rsid w:val="004E4B8E"/>
    <w:rsid w:val="004E5A4E"/>
    <w:rsid w:val="004F4B2C"/>
    <w:rsid w:val="004F60F5"/>
    <w:rsid w:val="00516377"/>
    <w:rsid w:val="00517149"/>
    <w:rsid w:val="005202BB"/>
    <w:rsid w:val="00525306"/>
    <w:rsid w:val="005374B8"/>
    <w:rsid w:val="0054416C"/>
    <w:rsid w:val="00556D7C"/>
    <w:rsid w:val="0056082B"/>
    <w:rsid w:val="00564647"/>
    <w:rsid w:val="00565F75"/>
    <w:rsid w:val="00576C9D"/>
    <w:rsid w:val="005853BE"/>
    <w:rsid w:val="00591A03"/>
    <w:rsid w:val="00596BB9"/>
    <w:rsid w:val="00597CA0"/>
    <w:rsid w:val="005A60D3"/>
    <w:rsid w:val="005B65D8"/>
    <w:rsid w:val="005B7463"/>
    <w:rsid w:val="005C4282"/>
    <w:rsid w:val="005D20E0"/>
    <w:rsid w:val="005D6EC0"/>
    <w:rsid w:val="005E212E"/>
    <w:rsid w:val="005E3AE4"/>
    <w:rsid w:val="00600ECE"/>
    <w:rsid w:val="00611616"/>
    <w:rsid w:val="00626100"/>
    <w:rsid w:val="00632DC5"/>
    <w:rsid w:val="00634C1B"/>
    <w:rsid w:val="00640046"/>
    <w:rsid w:val="0064171C"/>
    <w:rsid w:val="00655079"/>
    <w:rsid w:val="006552CA"/>
    <w:rsid w:val="00655550"/>
    <w:rsid w:val="00661CDF"/>
    <w:rsid w:val="0066325E"/>
    <w:rsid w:val="00664EC2"/>
    <w:rsid w:val="00667AE6"/>
    <w:rsid w:val="00677329"/>
    <w:rsid w:val="00690270"/>
    <w:rsid w:val="00691C5E"/>
    <w:rsid w:val="0069489C"/>
    <w:rsid w:val="006B33B0"/>
    <w:rsid w:val="006B3FE6"/>
    <w:rsid w:val="006B7FB9"/>
    <w:rsid w:val="006C4969"/>
    <w:rsid w:val="006C63E5"/>
    <w:rsid w:val="006E1CC2"/>
    <w:rsid w:val="006F2E6F"/>
    <w:rsid w:val="006F3814"/>
    <w:rsid w:val="006F6D7E"/>
    <w:rsid w:val="00711824"/>
    <w:rsid w:val="00714625"/>
    <w:rsid w:val="00715FCB"/>
    <w:rsid w:val="00723193"/>
    <w:rsid w:val="00731B87"/>
    <w:rsid w:val="00733219"/>
    <w:rsid w:val="00735778"/>
    <w:rsid w:val="00736D21"/>
    <w:rsid w:val="00737142"/>
    <w:rsid w:val="00745B3C"/>
    <w:rsid w:val="0075106E"/>
    <w:rsid w:val="00755F6F"/>
    <w:rsid w:val="00757835"/>
    <w:rsid w:val="00764057"/>
    <w:rsid w:val="00767A88"/>
    <w:rsid w:val="007728E0"/>
    <w:rsid w:val="007738E9"/>
    <w:rsid w:val="00775075"/>
    <w:rsid w:val="00775AC3"/>
    <w:rsid w:val="007801F7"/>
    <w:rsid w:val="00783B13"/>
    <w:rsid w:val="00783B7E"/>
    <w:rsid w:val="00791D74"/>
    <w:rsid w:val="00795A6A"/>
    <w:rsid w:val="007A31DB"/>
    <w:rsid w:val="007B61C0"/>
    <w:rsid w:val="007C7ABE"/>
    <w:rsid w:val="007F17C0"/>
    <w:rsid w:val="00803A79"/>
    <w:rsid w:val="008170E1"/>
    <w:rsid w:val="0084239F"/>
    <w:rsid w:val="00843E2B"/>
    <w:rsid w:val="008578EC"/>
    <w:rsid w:val="0086627F"/>
    <w:rsid w:val="00880186"/>
    <w:rsid w:val="0088316D"/>
    <w:rsid w:val="008864B1"/>
    <w:rsid w:val="008966EC"/>
    <w:rsid w:val="008A3F8C"/>
    <w:rsid w:val="008B2635"/>
    <w:rsid w:val="008C1A41"/>
    <w:rsid w:val="008C2D00"/>
    <w:rsid w:val="008C3A82"/>
    <w:rsid w:val="008E128A"/>
    <w:rsid w:val="008E37FE"/>
    <w:rsid w:val="008F2C36"/>
    <w:rsid w:val="008F3CC4"/>
    <w:rsid w:val="008F6D69"/>
    <w:rsid w:val="00920390"/>
    <w:rsid w:val="0092344B"/>
    <w:rsid w:val="0092358A"/>
    <w:rsid w:val="00931804"/>
    <w:rsid w:val="00931D54"/>
    <w:rsid w:val="0093494C"/>
    <w:rsid w:val="00934F99"/>
    <w:rsid w:val="00935A0C"/>
    <w:rsid w:val="00946913"/>
    <w:rsid w:val="009510B8"/>
    <w:rsid w:val="00955146"/>
    <w:rsid w:val="00973653"/>
    <w:rsid w:val="0097595D"/>
    <w:rsid w:val="00986A06"/>
    <w:rsid w:val="00986BEB"/>
    <w:rsid w:val="00995373"/>
    <w:rsid w:val="009962D0"/>
    <w:rsid w:val="009A06FA"/>
    <w:rsid w:val="009A3B02"/>
    <w:rsid w:val="009B1847"/>
    <w:rsid w:val="009B2B00"/>
    <w:rsid w:val="009B33EE"/>
    <w:rsid w:val="009B5248"/>
    <w:rsid w:val="009C5E23"/>
    <w:rsid w:val="009D5A43"/>
    <w:rsid w:val="009D5FDA"/>
    <w:rsid w:val="009D73C5"/>
    <w:rsid w:val="009E1539"/>
    <w:rsid w:val="009E6E1A"/>
    <w:rsid w:val="009F43AF"/>
    <w:rsid w:val="00A00BBD"/>
    <w:rsid w:val="00A215A3"/>
    <w:rsid w:val="00A21B10"/>
    <w:rsid w:val="00A37286"/>
    <w:rsid w:val="00A45F0D"/>
    <w:rsid w:val="00A64EDF"/>
    <w:rsid w:val="00A70DA8"/>
    <w:rsid w:val="00A77012"/>
    <w:rsid w:val="00A814A2"/>
    <w:rsid w:val="00A90BE6"/>
    <w:rsid w:val="00AA1077"/>
    <w:rsid w:val="00AA43C1"/>
    <w:rsid w:val="00AA4C4F"/>
    <w:rsid w:val="00AB6DD8"/>
    <w:rsid w:val="00AC1A01"/>
    <w:rsid w:val="00AC59DA"/>
    <w:rsid w:val="00AD1CAA"/>
    <w:rsid w:val="00AD5105"/>
    <w:rsid w:val="00AD560A"/>
    <w:rsid w:val="00AE01C1"/>
    <w:rsid w:val="00AE4A59"/>
    <w:rsid w:val="00AE532C"/>
    <w:rsid w:val="00AF05D3"/>
    <w:rsid w:val="00AF35B7"/>
    <w:rsid w:val="00B007F0"/>
    <w:rsid w:val="00B02DF4"/>
    <w:rsid w:val="00B063A0"/>
    <w:rsid w:val="00B23263"/>
    <w:rsid w:val="00B25792"/>
    <w:rsid w:val="00B47012"/>
    <w:rsid w:val="00B571EB"/>
    <w:rsid w:val="00B62AE3"/>
    <w:rsid w:val="00B77AAE"/>
    <w:rsid w:val="00B836AF"/>
    <w:rsid w:val="00B83C19"/>
    <w:rsid w:val="00B86CB5"/>
    <w:rsid w:val="00B87700"/>
    <w:rsid w:val="00BA6ED4"/>
    <w:rsid w:val="00BA7A6F"/>
    <w:rsid w:val="00BA7BD7"/>
    <w:rsid w:val="00BD5C4A"/>
    <w:rsid w:val="00BE2F44"/>
    <w:rsid w:val="00BF5F43"/>
    <w:rsid w:val="00BF6268"/>
    <w:rsid w:val="00C02779"/>
    <w:rsid w:val="00C0763B"/>
    <w:rsid w:val="00C16C3A"/>
    <w:rsid w:val="00C21182"/>
    <w:rsid w:val="00C21C35"/>
    <w:rsid w:val="00C22EE8"/>
    <w:rsid w:val="00C60D5A"/>
    <w:rsid w:val="00C706C2"/>
    <w:rsid w:val="00C74ED7"/>
    <w:rsid w:val="00C841AC"/>
    <w:rsid w:val="00C87569"/>
    <w:rsid w:val="00C87FB0"/>
    <w:rsid w:val="00C96E1D"/>
    <w:rsid w:val="00CB74B1"/>
    <w:rsid w:val="00CB7EC4"/>
    <w:rsid w:val="00CC0C18"/>
    <w:rsid w:val="00CC584B"/>
    <w:rsid w:val="00CF07F4"/>
    <w:rsid w:val="00CF49F3"/>
    <w:rsid w:val="00D01DCB"/>
    <w:rsid w:val="00D02309"/>
    <w:rsid w:val="00D1652F"/>
    <w:rsid w:val="00D16B03"/>
    <w:rsid w:val="00D17131"/>
    <w:rsid w:val="00D2002B"/>
    <w:rsid w:val="00D20ABC"/>
    <w:rsid w:val="00D21B9E"/>
    <w:rsid w:val="00D22BAE"/>
    <w:rsid w:val="00D373E8"/>
    <w:rsid w:val="00D402D8"/>
    <w:rsid w:val="00D412E2"/>
    <w:rsid w:val="00D50113"/>
    <w:rsid w:val="00D556B5"/>
    <w:rsid w:val="00D57551"/>
    <w:rsid w:val="00D6196E"/>
    <w:rsid w:val="00D67ECB"/>
    <w:rsid w:val="00D82853"/>
    <w:rsid w:val="00D90842"/>
    <w:rsid w:val="00D9170A"/>
    <w:rsid w:val="00DA616B"/>
    <w:rsid w:val="00DC4A89"/>
    <w:rsid w:val="00DE794D"/>
    <w:rsid w:val="00E04D86"/>
    <w:rsid w:val="00E1252C"/>
    <w:rsid w:val="00E17CB3"/>
    <w:rsid w:val="00E2572C"/>
    <w:rsid w:val="00E271E3"/>
    <w:rsid w:val="00E36194"/>
    <w:rsid w:val="00E4219E"/>
    <w:rsid w:val="00E44EAC"/>
    <w:rsid w:val="00E50CE3"/>
    <w:rsid w:val="00E562AC"/>
    <w:rsid w:val="00E66D68"/>
    <w:rsid w:val="00E67AF4"/>
    <w:rsid w:val="00E806FF"/>
    <w:rsid w:val="00E84C53"/>
    <w:rsid w:val="00E86D67"/>
    <w:rsid w:val="00EA6778"/>
    <w:rsid w:val="00EB0B1B"/>
    <w:rsid w:val="00EB6A46"/>
    <w:rsid w:val="00EB78FB"/>
    <w:rsid w:val="00EC1452"/>
    <w:rsid w:val="00EC1CDF"/>
    <w:rsid w:val="00ED67B2"/>
    <w:rsid w:val="00EF4D85"/>
    <w:rsid w:val="00EF62D4"/>
    <w:rsid w:val="00F04672"/>
    <w:rsid w:val="00F10A77"/>
    <w:rsid w:val="00F15613"/>
    <w:rsid w:val="00F17FF7"/>
    <w:rsid w:val="00F2184A"/>
    <w:rsid w:val="00F23EA3"/>
    <w:rsid w:val="00F25DEE"/>
    <w:rsid w:val="00F3005B"/>
    <w:rsid w:val="00F30083"/>
    <w:rsid w:val="00F34100"/>
    <w:rsid w:val="00F44A0D"/>
    <w:rsid w:val="00F52816"/>
    <w:rsid w:val="00F6637F"/>
    <w:rsid w:val="00F71F8B"/>
    <w:rsid w:val="00F7397D"/>
    <w:rsid w:val="00F808E5"/>
    <w:rsid w:val="00F826F2"/>
    <w:rsid w:val="00F85707"/>
    <w:rsid w:val="00F87003"/>
    <w:rsid w:val="00F90172"/>
    <w:rsid w:val="00F94AE6"/>
    <w:rsid w:val="00FB0F7D"/>
    <w:rsid w:val="00FB7EEB"/>
    <w:rsid w:val="00FD082F"/>
    <w:rsid w:val="00FE63C3"/>
    <w:rsid w:val="00FF18CB"/>
    <w:rsid w:val="00FF54AE"/>
    <w:rsid w:val="00FF5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AA943C"/>
  <w15:docId w15:val="{EBF67A03-C8FC-45EF-B22A-884265D13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74D3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167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Preambuła,List Paragraph,L1,Numerowanie,Wypunktowanie,BulletC,Wyliczanie,Obiekt,normalny tekst,Akapit z listą31,Bullets,List Paragraph1,T_SZ_List Paragraph,Akapit z listą BS,WYPUNKTOWANIE Akapit z listą,List Paragraph2,sw tekst"/>
    <w:basedOn w:val="Normalny"/>
    <w:link w:val="AkapitzlistZnak"/>
    <w:uiPriority w:val="34"/>
    <w:qFormat/>
    <w:rsid w:val="003E0FF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203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0301"/>
  </w:style>
  <w:style w:type="paragraph" w:styleId="Stopka">
    <w:name w:val="footer"/>
    <w:basedOn w:val="Normalny"/>
    <w:link w:val="StopkaZnak"/>
    <w:uiPriority w:val="99"/>
    <w:unhideWhenUsed/>
    <w:rsid w:val="004203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20301"/>
  </w:style>
  <w:style w:type="character" w:styleId="Hipercze">
    <w:name w:val="Hyperlink"/>
    <w:basedOn w:val="Domylnaczcionkaakapitu"/>
    <w:uiPriority w:val="99"/>
    <w:unhideWhenUsed/>
    <w:rsid w:val="00197441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39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3919"/>
    <w:rPr>
      <w:rFonts w:ascii="Tahoma" w:hAnsi="Tahoma" w:cs="Tahoma"/>
      <w:sz w:val="16"/>
      <w:szCs w:val="16"/>
    </w:rPr>
  </w:style>
  <w:style w:type="paragraph" w:styleId="Tekstpodstawowy">
    <w:name w:val="Body Text"/>
    <w:aliases w:val="a2,Znak Znak,Znak,Znak Znak Znak Znak Znak, Znak"/>
    <w:basedOn w:val="Normalny"/>
    <w:link w:val="TekstpodstawowyZnak"/>
    <w:semiHidden/>
    <w:rsid w:val="00277049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TekstpodstawowyZnak">
    <w:name w:val="Tekst podstawowy Znak"/>
    <w:aliases w:val="a2 Znak,Znak Znak Znak,Znak Znak1,Znak Znak Znak Znak Znak Znak, Znak Znak"/>
    <w:basedOn w:val="Domylnaczcionkaakapitu"/>
    <w:link w:val="Tekstpodstawowy"/>
    <w:semiHidden/>
    <w:rsid w:val="00277049"/>
    <w:rPr>
      <w:rFonts w:ascii="Arial" w:eastAsia="Times New Roman" w:hAnsi="Arial" w:cs="Arial"/>
      <w:sz w:val="24"/>
      <w:szCs w:val="24"/>
      <w:lang w:eastAsia="pl-PL"/>
    </w:rPr>
  </w:style>
  <w:style w:type="character" w:customStyle="1" w:styleId="AkapitzlistZnak">
    <w:name w:val="Akapit z listą Znak"/>
    <w:aliases w:val="Preambuła Znak,List Paragraph Znak,L1 Znak,Numerowanie Znak,Wypunktowanie Znak,BulletC Znak,Wyliczanie Znak,Obiekt Znak,normalny tekst Znak,Akapit z listą31 Znak,Bullets Znak,List Paragraph1 Znak,T_SZ_List Paragraph Znak"/>
    <w:basedOn w:val="Domylnaczcionkaakapitu"/>
    <w:link w:val="Akapitzlist"/>
    <w:uiPriority w:val="34"/>
    <w:qFormat/>
    <w:locked/>
    <w:rsid w:val="003608C5"/>
  </w:style>
  <w:style w:type="character" w:styleId="Odwoaniedokomentarza">
    <w:name w:val="annotation reference"/>
    <w:basedOn w:val="Domylnaczcionkaakapitu"/>
    <w:uiPriority w:val="99"/>
    <w:semiHidden/>
    <w:unhideWhenUsed/>
    <w:rsid w:val="00BA6ED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A6ED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A6ED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A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A6ED4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BA6ED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48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miziorko@gddkia.gov.pl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ejon.szczecin@gddkia.gov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kolosowska@gddkia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gan@gddkia.gov.pl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947299-4657-48B9-A652-8CCE492597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7</Pages>
  <Words>2869</Words>
  <Characters>17218</Characters>
  <Application>Microsoft Office Word</Application>
  <DocSecurity>0</DocSecurity>
  <Lines>143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GDDKiA O/Szczecin</Company>
  <LinksUpToDate>false</LinksUpToDate>
  <CharactersWithSpaces>20047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Kaliś Jacek</dc:creator>
  <cp:lastModifiedBy>Wotalska Aldona</cp:lastModifiedBy>
  <cp:revision>11</cp:revision>
  <cp:lastPrinted>2023-10-04T11:17:00Z</cp:lastPrinted>
  <dcterms:created xsi:type="dcterms:W3CDTF">2023-10-03T05:23:00Z</dcterms:created>
  <dcterms:modified xsi:type="dcterms:W3CDTF">2023-10-04T11:52:00Z</dcterms:modified>
</cp:coreProperties>
</file>