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2BC" w:rsidRPr="00720345" w:rsidRDefault="00720345" w:rsidP="00720345">
      <w:pPr>
        <w:pStyle w:val="Tytu"/>
        <w:jc w:val="center"/>
        <w:rPr>
          <w:rStyle w:val="Pogrubienie"/>
          <w:rFonts w:ascii="Arial" w:hAnsi="Arial" w:cs="Arial"/>
          <w:sz w:val="28"/>
          <w:szCs w:val="28"/>
        </w:rPr>
      </w:pPr>
      <w:r w:rsidRPr="00720345">
        <w:rPr>
          <w:rStyle w:val="Pogrubienie"/>
          <w:rFonts w:ascii="Arial" w:hAnsi="Arial" w:cs="Arial"/>
          <w:sz w:val="28"/>
          <w:szCs w:val="28"/>
        </w:rPr>
        <w:t>Opis zamówienia</w:t>
      </w:r>
    </w:p>
    <w:p w:rsidR="00720345" w:rsidRDefault="00720345" w:rsidP="00720345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720345">
        <w:rPr>
          <w:rFonts w:ascii="Arial" w:eastAsia="Arial" w:hAnsi="Arial" w:cs="Arial"/>
          <w:b/>
          <w:sz w:val="24"/>
          <w:szCs w:val="24"/>
        </w:rPr>
        <w:t>Usługa geodezyjna- zmiana użytków wg PUL 2024-2033</w:t>
      </w:r>
    </w:p>
    <w:p w:rsidR="00720345" w:rsidRDefault="00720345" w:rsidP="00720345">
      <w:pPr>
        <w:pStyle w:val="Akapitzlist"/>
        <w:spacing w:before="120" w:after="120" w:line="288" w:lineRule="auto"/>
        <w:ind w:left="283" w:right="2"/>
        <w:jc w:val="both"/>
        <w:rPr>
          <w:rFonts w:ascii="Arial" w:eastAsia="Arial" w:hAnsi="Arial" w:cs="Arial"/>
          <w:b/>
          <w:color w:val="auto"/>
        </w:rPr>
      </w:pPr>
      <w:r w:rsidRPr="00013870">
        <w:rPr>
          <w:rFonts w:ascii="Arial" w:hAnsi="Arial" w:cs="Arial"/>
          <w:color w:val="auto"/>
          <w:sz w:val="24"/>
          <w:szCs w:val="24"/>
        </w:rPr>
        <w:t>Przedmiotem zamówienia jest</w:t>
      </w:r>
      <w:r w:rsidRPr="00013870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Pr="00013870">
        <w:rPr>
          <w:rFonts w:ascii="Arial" w:eastAsia="Arial" w:hAnsi="Arial" w:cs="Arial"/>
          <w:b/>
          <w:color w:val="auto"/>
        </w:rPr>
        <w:t xml:space="preserve">„Usługa geodezyjna- zmiana użytków wg PUL 2024-2033” </w:t>
      </w:r>
    </w:p>
    <w:tbl>
      <w:tblPr>
        <w:tblW w:w="71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120"/>
        <w:gridCol w:w="1220"/>
        <w:gridCol w:w="1220"/>
        <w:gridCol w:w="960"/>
        <w:gridCol w:w="1120"/>
      </w:tblGrid>
      <w:tr w:rsidR="004A654B" w:rsidRPr="004A654B" w:rsidTr="004A654B">
        <w:trPr>
          <w:trHeight w:val="600"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A654B" w:rsidRPr="004A654B" w:rsidRDefault="004A654B" w:rsidP="004A654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A654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Adres adm.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A654B" w:rsidRPr="004A654B" w:rsidRDefault="004A654B" w:rsidP="004A654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A654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Obręb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A654B" w:rsidRPr="004A654B" w:rsidRDefault="004A654B" w:rsidP="004A654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A654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Gmina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A654B" w:rsidRPr="004A654B" w:rsidRDefault="004A654B" w:rsidP="004A654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A654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Starostwo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A654B" w:rsidRPr="004A654B" w:rsidRDefault="004A654B" w:rsidP="004A654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A654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Pow.</w:t>
            </w:r>
            <w:r w:rsidRPr="004A654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 xml:space="preserve"> [ha]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A654B" w:rsidRPr="004A654B" w:rsidRDefault="004A654B" w:rsidP="004A654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A654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R-m</w:t>
            </w:r>
            <w:r w:rsidRPr="004A654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 xml:space="preserve"> Starostwo</w:t>
            </w:r>
          </w:p>
        </w:tc>
      </w:tr>
      <w:tr w:rsidR="004A654B" w:rsidRPr="004A654B" w:rsidTr="004A654B">
        <w:trPr>
          <w:trHeight w:val="300"/>
          <w:jc w:val="center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54B" w:rsidRPr="004A654B" w:rsidRDefault="004A654B" w:rsidP="004A654B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A654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02-01-022-0009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54B" w:rsidRPr="004A654B" w:rsidRDefault="004A654B" w:rsidP="004A654B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A654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Przemków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54B" w:rsidRPr="004A654B" w:rsidRDefault="004A654B" w:rsidP="004A654B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A654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Gromadka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54B" w:rsidRPr="004A654B" w:rsidRDefault="004A654B" w:rsidP="004A654B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A654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Bolesławiec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54B" w:rsidRPr="004A654B" w:rsidRDefault="004A654B" w:rsidP="004A654B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A654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465,1100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54B" w:rsidRPr="004A654B" w:rsidRDefault="004A654B" w:rsidP="004A654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A654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466,2777</w:t>
            </w:r>
          </w:p>
        </w:tc>
      </w:tr>
      <w:tr w:rsidR="004A654B" w:rsidRPr="004A654B" w:rsidTr="004A654B">
        <w:trPr>
          <w:trHeight w:val="300"/>
          <w:jc w:val="center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54B" w:rsidRPr="004A654B" w:rsidRDefault="004A654B" w:rsidP="004A654B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A654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02-01-022-0008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54B" w:rsidRPr="004A654B" w:rsidRDefault="004A654B" w:rsidP="004A654B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A654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Kozłów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54B" w:rsidRPr="004A654B" w:rsidRDefault="004A654B" w:rsidP="004A654B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A654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Bolesławiec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54B" w:rsidRPr="004A654B" w:rsidRDefault="004A654B" w:rsidP="004A654B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A654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Bolesławiec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54B" w:rsidRPr="004A654B" w:rsidRDefault="004A654B" w:rsidP="004A654B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A654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1,1677</w:t>
            </w: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54B" w:rsidRPr="004A654B" w:rsidRDefault="004A654B" w:rsidP="004A654B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4A654B" w:rsidRPr="004A654B" w:rsidTr="004A654B">
        <w:trPr>
          <w:trHeight w:val="300"/>
          <w:jc w:val="center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54B" w:rsidRPr="004A654B" w:rsidRDefault="004A654B" w:rsidP="004A654B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A654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02-01-055-0008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54B" w:rsidRPr="004A654B" w:rsidRDefault="004A654B" w:rsidP="004A654B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A654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Piotrowice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54B" w:rsidRPr="004A654B" w:rsidRDefault="004A654B" w:rsidP="004A654B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A654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Przemków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54B" w:rsidRPr="004A654B" w:rsidRDefault="004A654B" w:rsidP="004A654B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A654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Polkowice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54B" w:rsidRPr="004A654B" w:rsidRDefault="004A654B" w:rsidP="004A654B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A654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0,1100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54B" w:rsidRPr="004A654B" w:rsidRDefault="004A654B" w:rsidP="004A654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A654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3,8921</w:t>
            </w:r>
          </w:p>
        </w:tc>
      </w:tr>
      <w:tr w:rsidR="004A654B" w:rsidRPr="004A654B" w:rsidTr="004A654B">
        <w:trPr>
          <w:trHeight w:val="300"/>
          <w:jc w:val="center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54B" w:rsidRPr="004A654B" w:rsidRDefault="004A654B" w:rsidP="004A654B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A654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02-16-055-0004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54B" w:rsidRPr="004A654B" w:rsidRDefault="004A654B" w:rsidP="004A654B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A654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Krępa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54B" w:rsidRPr="004A654B" w:rsidRDefault="004A654B" w:rsidP="004A654B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A654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Przemków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54B" w:rsidRPr="004A654B" w:rsidRDefault="004A654B" w:rsidP="004A654B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A654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Polkowice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54B" w:rsidRPr="004A654B" w:rsidRDefault="004A654B" w:rsidP="004A654B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A654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0,6000</w:t>
            </w: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54B" w:rsidRPr="004A654B" w:rsidRDefault="004A654B" w:rsidP="004A654B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4A654B" w:rsidRPr="004A654B" w:rsidTr="004A654B">
        <w:trPr>
          <w:trHeight w:val="300"/>
          <w:jc w:val="center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54B" w:rsidRPr="004A654B" w:rsidRDefault="004A654B" w:rsidP="004A654B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A654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02-16-055-0006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54B" w:rsidRPr="004A654B" w:rsidRDefault="004A654B" w:rsidP="004A654B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A654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Łężce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54B" w:rsidRPr="004A654B" w:rsidRDefault="004A654B" w:rsidP="004A654B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A654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Przemków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54B" w:rsidRPr="004A654B" w:rsidRDefault="004A654B" w:rsidP="004A654B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A654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Polkowice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54B" w:rsidRPr="004A654B" w:rsidRDefault="004A654B" w:rsidP="004A654B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A654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2,3400</w:t>
            </w: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54B" w:rsidRPr="004A654B" w:rsidRDefault="004A654B" w:rsidP="004A654B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4A654B" w:rsidRPr="004A654B" w:rsidTr="004A654B">
        <w:trPr>
          <w:trHeight w:val="300"/>
          <w:jc w:val="center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54B" w:rsidRPr="004A654B" w:rsidRDefault="004A654B" w:rsidP="004A654B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A654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02-16-055-0009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54B" w:rsidRPr="004A654B" w:rsidRDefault="004A654B" w:rsidP="004A654B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A654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Szklarki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54B" w:rsidRPr="004A654B" w:rsidRDefault="004A654B" w:rsidP="004A654B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A654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Przemków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54B" w:rsidRPr="004A654B" w:rsidRDefault="004A654B" w:rsidP="004A654B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A654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Polkowice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54B" w:rsidRPr="004A654B" w:rsidRDefault="004A654B" w:rsidP="004A654B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A654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0,8400</w:t>
            </w: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54B" w:rsidRPr="004A654B" w:rsidRDefault="004A654B" w:rsidP="004A654B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4A654B" w:rsidRPr="004A654B" w:rsidTr="004A654B">
        <w:trPr>
          <w:trHeight w:val="300"/>
          <w:jc w:val="center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54B" w:rsidRPr="004A654B" w:rsidRDefault="004A654B" w:rsidP="004A654B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A654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02-16-062-0009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54B" w:rsidRPr="004A654B" w:rsidRDefault="004A654B" w:rsidP="004A654B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4A654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N.Dwór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54B" w:rsidRPr="004A654B" w:rsidRDefault="004A654B" w:rsidP="004A654B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A654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Radwanice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54B" w:rsidRPr="004A654B" w:rsidRDefault="004A654B" w:rsidP="004A654B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A654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Polkowice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54B" w:rsidRPr="004A654B" w:rsidRDefault="004A654B" w:rsidP="004A654B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A654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0,0021</w:t>
            </w: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54B" w:rsidRPr="004A654B" w:rsidRDefault="004A654B" w:rsidP="004A654B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4A654B" w:rsidRPr="004A654B" w:rsidTr="004A654B">
        <w:trPr>
          <w:trHeight w:val="300"/>
          <w:jc w:val="center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54B" w:rsidRPr="004A654B" w:rsidRDefault="004A654B" w:rsidP="004A654B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A654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08-10-075-0012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54B" w:rsidRPr="004A654B" w:rsidRDefault="004A654B" w:rsidP="004A654B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A654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Leszno G.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54B" w:rsidRPr="004A654B" w:rsidRDefault="004A654B" w:rsidP="004A654B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A654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Szprotawa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54B" w:rsidRPr="004A654B" w:rsidRDefault="004A654B" w:rsidP="004A654B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A654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Żagań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54B" w:rsidRPr="004A654B" w:rsidRDefault="004A654B" w:rsidP="004A654B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A654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1,0899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54B" w:rsidRPr="004A654B" w:rsidRDefault="004A654B" w:rsidP="004A654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A654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1,0899</w:t>
            </w:r>
          </w:p>
        </w:tc>
      </w:tr>
      <w:tr w:rsidR="004A654B" w:rsidRPr="004A654B" w:rsidTr="004A654B">
        <w:trPr>
          <w:trHeight w:val="300"/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54B" w:rsidRPr="004A654B" w:rsidRDefault="004A654B" w:rsidP="004A654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54B" w:rsidRPr="004A654B" w:rsidRDefault="004A654B" w:rsidP="004A654B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54B" w:rsidRPr="004A654B" w:rsidRDefault="004A654B" w:rsidP="004A654B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54B" w:rsidRPr="004A654B" w:rsidRDefault="004A654B" w:rsidP="004A654B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A654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Razem: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54B" w:rsidRPr="004A654B" w:rsidRDefault="004A654B" w:rsidP="004A654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A654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471,2597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54B" w:rsidRPr="004A654B" w:rsidRDefault="004A654B" w:rsidP="004A654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A654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471,2597</w:t>
            </w:r>
          </w:p>
        </w:tc>
      </w:tr>
    </w:tbl>
    <w:p w:rsidR="00720345" w:rsidRDefault="00720345" w:rsidP="00F80065">
      <w:pPr>
        <w:pStyle w:val="Akapitzlist"/>
        <w:spacing w:before="120" w:after="120" w:line="288" w:lineRule="auto"/>
        <w:ind w:left="283" w:right="2"/>
        <w:rPr>
          <w:rFonts w:ascii="Arial" w:hAnsi="Arial" w:cs="Arial"/>
          <w:b/>
          <w:color w:val="auto"/>
          <w:sz w:val="24"/>
          <w:szCs w:val="24"/>
        </w:rPr>
      </w:pPr>
      <w:r w:rsidRPr="00013870">
        <w:rPr>
          <w:rFonts w:ascii="Arial" w:eastAsia="Arial" w:hAnsi="Arial" w:cs="Arial"/>
          <w:color w:val="auto"/>
        </w:rPr>
        <w:t>zgodnie z załączonym wykazem działek</w:t>
      </w:r>
      <w:r w:rsidRPr="00013870">
        <w:rPr>
          <w:rFonts w:ascii="Arial" w:eastAsia="Arial" w:hAnsi="Arial" w:cs="Arial"/>
          <w:b/>
          <w:color w:val="auto"/>
        </w:rPr>
        <w:t xml:space="preserve"> </w:t>
      </w:r>
      <w:r w:rsidR="00F80065" w:rsidRPr="00F80065">
        <w:rPr>
          <w:rFonts w:ascii="Arial" w:eastAsia="Arial" w:hAnsi="Arial" w:cs="Arial"/>
          <w:color w:val="auto"/>
        </w:rPr>
        <w:t>ewidencyjnych i oddziałów leśnych</w:t>
      </w:r>
      <w:r w:rsidRPr="00013870">
        <w:rPr>
          <w:rFonts w:ascii="Arial" w:hAnsi="Arial" w:cs="Arial"/>
          <w:b/>
          <w:color w:val="auto"/>
          <w:sz w:val="24"/>
          <w:szCs w:val="24"/>
        </w:rPr>
        <w:t>.</w:t>
      </w:r>
    </w:p>
    <w:p w:rsidR="00720345" w:rsidRDefault="00720345" w:rsidP="00720345">
      <w:pPr>
        <w:spacing w:before="120" w:after="120" w:line="288" w:lineRule="auto"/>
        <w:ind w:left="284" w:right="2"/>
        <w:jc w:val="both"/>
        <w:rPr>
          <w:rFonts w:ascii="Arial" w:hAnsi="Arial" w:cs="Arial"/>
          <w:sz w:val="24"/>
          <w:szCs w:val="24"/>
        </w:rPr>
      </w:pPr>
      <w:r w:rsidRPr="00013870">
        <w:rPr>
          <w:rFonts w:ascii="Arial" w:hAnsi="Arial" w:cs="Arial"/>
          <w:sz w:val="24"/>
          <w:szCs w:val="24"/>
        </w:rPr>
        <w:t xml:space="preserve">Usługa polega na przygotowaniu dokumentacji geodezyjnej </w:t>
      </w:r>
      <w:r>
        <w:rPr>
          <w:rFonts w:ascii="Arial" w:hAnsi="Arial" w:cs="Arial"/>
          <w:sz w:val="24"/>
          <w:szCs w:val="24"/>
        </w:rPr>
        <w:t>w celu</w:t>
      </w:r>
      <w:r w:rsidRPr="00013870">
        <w:rPr>
          <w:rFonts w:ascii="Arial" w:hAnsi="Arial" w:cs="Arial"/>
          <w:sz w:val="24"/>
          <w:szCs w:val="24"/>
        </w:rPr>
        <w:t xml:space="preserve"> aktualizacji użytków w </w:t>
      </w:r>
      <w:proofErr w:type="spellStart"/>
      <w:r w:rsidRPr="00013870">
        <w:rPr>
          <w:rFonts w:ascii="Arial" w:hAnsi="Arial" w:cs="Arial"/>
          <w:sz w:val="24"/>
          <w:szCs w:val="24"/>
        </w:rPr>
        <w:t>EGiB</w:t>
      </w:r>
      <w:proofErr w:type="spellEnd"/>
      <w:r w:rsidRPr="00013870">
        <w:rPr>
          <w:rFonts w:ascii="Arial" w:hAnsi="Arial" w:cs="Arial"/>
          <w:sz w:val="24"/>
          <w:szCs w:val="24"/>
        </w:rPr>
        <w:t>, przyjętej do państwowego zasobu geodezyjnego i kartograficznego</w:t>
      </w:r>
      <w:r>
        <w:rPr>
          <w:rFonts w:ascii="Arial" w:hAnsi="Arial" w:cs="Arial"/>
          <w:sz w:val="24"/>
          <w:szCs w:val="24"/>
        </w:rPr>
        <w:t xml:space="preserve"> (starostwa polkowickie, bolesławieckie i żagańskie)</w:t>
      </w:r>
      <w:r w:rsidRPr="00013870">
        <w:rPr>
          <w:rFonts w:ascii="Arial" w:hAnsi="Arial" w:cs="Arial"/>
          <w:sz w:val="24"/>
          <w:szCs w:val="24"/>
        </w:rPr>
        <w:t xml:space="preserve">, skutkującej zmianą użytku lub wydaniem odmownej decyzji administracyjnej, </w:t>
      </w:r>
      <w:r>
        <w:rPr>
          <w:rFonts w:ascii="Arial" w:hAnsi="Arial" w:cs="Arial"/>
          <w:sz w:val="24"/>
          <w:szCs w:val="24"/>
        </w:rPr>
        <w:t>o ile</w:t>
      </w:r>
      <w:r w:rsidRPr="00013870">
        <w:rPr>
          <w:rFonts w:ascii="Arial" w:hAnsi="Arial" w:cs="Arial"/>
          <w:sz w:val="24"/>
          <w:szCs w:val="24"/>
        </w:rPr>
        <w:t xml:space="preserve"> przyczyną odmowy aktualizacji użytku nie będ</w:t>
      </w:r>
      <w:r>
        <w:rPr>
          <w:rFonts w:ascii="Arial" w:hAnsi="Arial" w:cs="Arial"/>
          <w:sz w:val="24"/>
          <w:szCs w:val="24"/>
        </w:rPr>
        <w:t>ą</w:t>
      </w:r>
      <w:r w:rsidRPr="0001387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wady</w:t>
      </w:r>
      <w:r w:rsidRPr="00013870">
        <w:rPr>
          <w:rFonts w:ascii="Arial" w:hAnsi="Arial" w:cs="Arial"/>
          <w:sz w:val="24"/>
          <w:szCs w:val="24"/>
        </w:rPr>
        <w:t xml:space="preserve"> dokumentacji geodezyjnej</w:t>
      </w:r>
      <w:r>
        <w:rPr>
          <w:rFonts w:ascii="Arial" w:hAnsi="Arial" w:cs="Arial"/>
          <w:sz w:val="24"/>
          <w:szCs w:val="24"/>
        </w:rPr>
        <w:t>.</w:t>
      </w:r>
    </w:p>
    <w:p w:rsidR="00F80065" w:rsidRDefault="00F80065" w:rsidP="00720345">
      <w:pPr>
        <w:spacing w:before="120" w:after="120" w:line="288" w:lineRule="auto"/>
        <w:ind w:left="284" w:right="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przypadku uzyskania odmownej decyzji administracyjnej, kolejne wnioski o zmianę użytku muszą </w:t>
      </w:r>
      <w:r w:rsidR="009909B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uwzględniać zastrzeżenia organu</w:t>
      </w:r>
      <w:r w:rsidR="00C94F95">
        <w:rPr>
          <w:rFonts w:ascii="Arial" w:hAnsi="Arial" w:cs="Arial"/>
          <w:sz w:val="24"/>
          <w:szCs w:val="24"/>
        </w:rPr>
        <w:t>.</w:t>
      </w:r>
    </w:p>
    <w:p w:rsidR="00C94F95" w:rsidRDefault="00C94F95" w:rsidP="00720345">
      <w:pPr>
        <w:spacing w:before="120" w:after="120" w:line="288" w:lineRule="auto"/>
        <w:ind w:left="284" w:right="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Zamawiający dopuszcza zmniejszenie zakresu zamówienia w przypadku braku możliwości uwzględnienia zastrzeżeń organu w składanych wnioskach.</w:t>
      </w:r>
    </w:p>
    <w:p w:rsidR="00C94F95" w:rsidRDefault="00C94F95" w:rsidP="00720345">
      <w:pPr>
        <w:spacing w:before="120" w:after="120" w:line="288" w:lineRule="auto"/>
        <w:ind w:left="284" w:right="2"/>
        <w:jc w:val="both"/>
        <w:rPr>
          <w:rFonts w:ascii="Arial" w:hAnsi="Arial" w:cs="Arial"/>
          <w:sz w:val="24"/>
          <w:szCs w:val="24"/>
        </w:rPr>
      </w:pPr>
      <w:r w:rsidRPr="00C94F95">
        <w:rPr>
          <w:rFonts w:ascii="Arial" w:hAnsi="Arial" w:cs="Arial"/>
          <w:sz w:val="24"/>
          <w:szCs w:val="24"/>
          <w:u w:val="single"/>
        </w:rPr>
        <w:t>Termin wykonania zamówienia</w:t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  <w:t xml:space="preserve">do </w:t>
      </w:r>
      <w:r w:rsidRPr="00C94F95">
        <w:rPr>
          <w:rFonts w:ascii="Arial" w:hAnsi="Arial" w:cs="Arial"/>
          <w:b/>
          <w:sz w:val="24"/>
          <w:szCs w:val="24"/>
        </w:rPr>
        <w:t>31.12.2025</w:t>
      </w:r>
      <w:r>
        <w:rPr>
          <w:rFonts w:ascii="Arial" w:hAnsi="Arial" w:cs="Arial"/>
          <w:sz w:val="24"/>
          <w:szCs w:val="24"/>
        </w:rPr>
        <w:t xml:space="preserve"> r.</w:t>
      </w:r>
    </w:p>
    <w:p w:rsidR="00C94F95" w:rsidRPr="00C94F95" w:rsidRDefault="00C94F95" w:rsidP="00720345">
      <w:pPr>
        <w:spacing w:before="120" w:after="120" w:line="288" w:lineRule="auto"/>
        <w:ind w:left="284" w:right="2"/>
        <w:jc w:val="both"/>
        <w:rPr>
          <w:rFonts w:ascii="Arial" w:hAnsi="Arial" w:cs="Arial"/>
          <w:sz w:val="24"/>
          <w:szCs w:val="24"/>
        </w:rPr>
      </w:pPr>
      <w:r w:rsidRPr="00C94F95">
        <w:rPr>
          <w:rFonts w:ascii="Arial" w:hAnsi="Arial" w:cs="Arial"/>
          <w:sz w:val="24"/>
          <w:szCs w:val="24"/>
        </w:rPr>
        <w:t xml:space="preserve">W przypadku </w:t>
      </w:r>
      <w:r>
        <w:rPr>
          <w:rFonts w:ascii="Arial" w:hAnsi="Arial" w:cs="Arial"/>
          <w:sz w:val="24"/>
          <w:szCs w:val="24"/>
        </w:rPr>
        <w:t xml:space="preserve">braku dotrzymania terminu wykonania zamówienia </w:t>
      </w:r>
      <w:r w:rsidR="00C6211B">
        <w:rPr>
          <w:rFonts w:ascii="Arial" w:hAnsi="Arial" w:cs="Arial"/>
          <w:sz w:val="24"/>
          <w:szCs w:val="24"/>
        </w:rPr>
        <w:t xml:space="preserve">lub części zamówienia </w:t>
      </w:r>
      <w:r>
        <w:rPr>
          <w:rFonts w:ascii="Arial" w:hAnsi="Arial" w:cs="Arial"/>
          <w:sz w:val="24"/>
          <w:szCs w:val="24"/>
        </w:rPr>
        <w:t xml:space="preserve">z winy Wykonawcy, Wynagrodzenie Wykonawcy zostanie pomniejszone o 5 % wynagrodzenia brutto za każdy rozpoczęty miesiąc, maksymalnie o 20 % wynagrodzenia brutto, proporcjonalnie do </w:t>
      </w:r>
      <w:r w:rsidR="00C6211B">
        <w:rPr>
          <w:rFonts w:ascii="Arial" w:hAnsi="Arial" w:cs="Arial"/>
          <w:sz w:val="24"/>
          <w:szCs w:val="24"/>
        </w:rPr>
        <w:t>wartości zadań nie wykonanych</w:t>
      </w:r>
      <w:r>
        <w:rPr>
          <w:rFonts w:ascii="Arial" w:hAnsi="Arial" w:cs="Arial"/>
          <w:sz w:val="24"/>
          <w:szCs w:val="24"/>
        </w:rPr>
        <w:t xml:space="preserve">. </w:t>
      </w:r>
    </w:p>
    <w:p w:rsidR="00720345" w:rsidRPr="009909B4" w:rsidRDefault="00720345" w:rsidP="00720345">
      <w:pPr>
        <w:pStyle w:val="Akapitzlist"/>
        <w:spacing w:before="120" w:after="120" w:line="288" w:lineRule="auto"/>
        <w:ind w:left="283" w:right="2"/>
        <w:jc w:val="both"/>
        <w:rPr>
          <w:rStyle w:val="Wyrnienieintensywne"/>
          <w:color w:val="auto"/>
        </w:rPr>
      </w:pPr>
      <w:r w:rsidRPr="00603906">
        <w:rPr>
          <w:rFonts w:ascii="Arial" w:hAnsi="Arial" w:cs="Arial"/>
          <w:color w:val="auto"/>
          <w:sz w:val="24"/>
          <w:szCs w:val="24"/>
          <w:u w:val="single"/>
        </w:rPr>
        <w:t xml:space="preserve">Podstawa prawna aktualizacji </w:t>
      </w:r>
      <w:r w:rsidRPr="00603906">
        <w:rPr>
          <w:rFonts w:ascii="Arial" w:hAnsi="Arial" w:cs="Arial"/>
          <w:sz w:val="24"/>
          <w:szCs w:val="24"/>
          <w:u w:val="single"/>
        </w:rPr>
        <w:t xml:space="preserve">informacji zawartych w </w:t>
      </w:r>
      <w:proofErr w:type="spellStart"/>
      <w:r w:rsidRPr="00603906">
        <w:rPr>
          <w:rFonts w:ascii="Arial" w:hAnsi="Arial" w:cs="Arial"/>
          <w:sz w:val="24"/>
          <w:szCs w:val="24"/>
          <w:u w:val="single"/>
        </w:rPr>
        <w:t>EGiB</w:t>
      </w:r>
      <w:proofErr w:type="spellEnd"/>
      <w:r>
        <w:rPr>
          <w:rFonts w:ascii="Arial" w:hAnsi="Arial" w:cs="Arial"/>
          <w:sz w:val="24"/>
          <w:szCs w:val="24"/>
        </w:rPr>
        <w:t xml:space="preserve">: art. 20 ust. 2 </w:t>
      </w:r>
      <w:proofErr w:type="spellStart"/>
      <w:r>
        <w:rPr>
          <w:rFonts w:ascii="Arial" w:hAnsi="Arial" w:cs="Arial"/>
          <w:sz w:val="24"/>
          <w:szCs w:val="24"/>
        </w:rPr>
        <w:t>uol</w:t>
      </w:r>
      <w:proofErr w:type="spellEnd"/>
      <w:r>
        <w:rPr>
          <w:rStyle w:val="Odwoanieprzypisudolnego"/>
          <w:rFonts w:ascii="Arial" w:hAnsi="Arial" w:cs="Arial"/>
          <w:sz w:val="24"/>
          <w:szCs w:val="24"/>
        </w:rPr>
        <w:footnoteReference w:id="1"/>
      </w:r>
      <w:r>
        <w:rPr>
          <w:rFonts w:ascii="Arial" w:hAnsi="Arial" w:cs="Arial"/>
          <w:sz w:val="24"/>
          <w:szCs w:val="24"/>
        </w:rPr>
        <w:t xml:space="preserve">- </w:t>
      </w:r>
      <w:r w:rsidRPr="009909B4">
        <w:rPr>
          <w:rFonts w:ascii="Arial" w:hAnsi="Arial" w:cs="Arial"/>
          <w:color w:val="auto"/>
          <w:sz w:val="24"/>
          <w:szCs w:val="24"/>
        </w:rPr>
        <w:t>„</w:t>
      </w:r>
      <w:r w:rsidRPr="009909B4">
        <w:rPr>
          <w:rStyle w:val="Wyrnienieintensywne"/>
          <w:color w:val="auto"/>
        </w:rPr>
        <w:t>W ewidencji gruntów i budynków uwzględnia się ustalenia planów urządzenia lasu i uproszczonych planów urządzenia lasu dotyczące granic i powierzchni lasu”.</w:t>
      </w:r>
    </w:p>
    <w:p w:rsidR="00720345" w:rsidRPr="009909B4" w:rsidRDefault="00720345" w:rsidP="00720345">
      <w:pPr>
        <w:pStyle w:val="Akapitzlist"/>
        <w:spacing w:before="120" w:after="120" w:line="288" w:lineRule="auto"/>
        <w:ind w:left="283" w:right="2"/>
        <w:jc w:val="both"/>
        <w:rPr>
          <w:rStyle w:val="Wyrnienieintensywne"/>
          <w:color w:val="auto"/>
        </w:rPr>
      </w:pPr>
      <w:r w:rsidRPr="00603906">
        <w:rPr>
          <w:rFonts w:ascii="Arial" w:hAnsi="Arial" w:cs="Arial"/>
          <w:color w:val="auto"/>
          <w:sz w:val="24"/>
          <w:szCs w:val="24"/>
          <w:u w:val="single"/>
        </w:rPr>
        <w:t xml:space="preserve">Podstawa faktyczna aktualizacji informacji zawartych w </w:t>
      </w:r>
      <w:proofErr w:type="spellStart"/>
      <w:r w:rsidRPr="00603906">
        <w:rPr>
          <w:rFonts w:ascii="Arial" w:hAnsi="Arial" w:cs="Arial"/>
          <w:color w:val="auto"/>
          <w:sz w:val="24"/>
          <w:szCs w:val="24"/>
          <w:u w:val="single"/>
        </w:rPr>
        <w:t>EGiB</w:t>
      </w:r>
      <w:proofErr w:type="spellEnd"/>
      <w:r w:rsidRPr="00603906">
        <w:rPr>
          <w:rFonts w:ascii="Arial" w:hAnsi="Arial" w:cs="Arial"/>
          <w:color w:val="auto"/>
          <w:sz w:val="24"/>
          <w:szCs w:val="24"/>
          <w:u w:val="single"/>
        </w:rPr>
        <w:t xml:space="preserve">: </w:t>
      </w:r>
      <w:r w:rsidRPr="009909B4">
        <w:rPr>
          <w:rStyle w:val="Wyrnienieintensywne"/>
          <w:color w:val="auto"/>
        </w:rPr>
        <w:t xml:space="preserve">opisy taksacyjne oraz mapy gospodarcze Planu Urządzenia Lasu Nadleśnictwa Przemków na lata 2024-2033 zatwierdzonego </w:t>
      </w:r>
      <w:r w:rsidR="00F80065" w:rsidRPr="009909B4">
        <w:rPr>
          <w:rStyle w:val="Wyrnienieintensywne"/>
          <w:color w:val="auto"/>
        </w:rPr>
        <w:t xml:space="preserve">pismem Ministra Klimatu i Środowiska nr DLŁ-WGL.8100.22.2024.ŁP </w:t>
      </w:r>
      <w:r w:rsidRPr="009909B4">
        <w:rPr>
          <w:rStyle w:val="Wyrnienieintensywne"/>
          <w:color w:val="auto"/>
        </w:rPr>
        <w:t>w dniu 31 marca 2025 r</w:t>
      </w:r>
      <w:r w:rsidR="00F80065" w:rsidRPr="009909B4">
        <w:rPr>
          <w:rStyle w:val="Wyrnienieintensywne"/>
          <w:color w:val="auto"/>
        </w:rPr>
        <w:t>.</w:t>
      </w:r>
      <w:r w:rsidRPr="009909B4">
        <w:rPr>
          <w:rStyle w:val="Wyrnienieintensywne"/>
          <w:color w:val="auto"/>
        </w:rPr>
        <w:t xml:space="preserve"> </w:t>
      </w:r>
    </w:p>
    <w:p w:rsidR="00720345" w:rsidRDefault="00720345" w:rsidP="00720345">
      <w:pPr>
        <w:spacing w:before="120" w:after="120" w:line="288" w:lineRule="auto"/>
        <w:ind w:left="284" w:right="2"/>
        <w:jc w:val="both"/>
        <w:rPr>
          <w:rFonts w:ascii="Arial" w:hAnsi="Arial" w:cs="Arial"/>
          <w:sz w:val="24"/>
          <w:szCs w:val="24"/>
        </w:rPr>
      </w:pPr>
      <w:r w:rsidRPr="00603906">
        <w:rPr>
          <w:rFonts w:ascii="Arial" w:hAnsi="Arial" w:cs="Arial"/>
          <w:sz w:val="24"/>
          <w:szCs w:val="24"/>
          <w:u w:val="single"/>
        </w:rPr>
        <w:lastRenderedPageBreak/>
        <w:t>Podstawą wystawienia faktury jest</w:t>
      </w:r>
      <w:r>
        <w:rPr>
          <w:rFonts w:ascii="Arial" w:hAnsi="Arial" w:cs="Arial"/>
          <w:sz w:val="24"/>
          <w:szCs w:val="24"/>
        </w:rPr>
        <w:t>:</w:t>
      </w:r>
    </w:p>
    <w:p w:rsidR="00720345" w:rsidRDefault="00720345" w:rsidP="00F80065">
      <w:pPr>
        <w:pStyle w:val="Akapitzlist"/>
        <w:numPr>
          <w:ilvl w:val="0"/>
          <w:numId w:val="1"/>
        </w:numPr>
        <w:spacing w:before="120" w:after="120" w:line="288" w:lineRule="auto"/>
        <w:ind w:left="851" w:right="2" w:hanging="425"/>
        <w:jc w:val="both"/>
        <w:rPr>
          <w:rFonts w:ascii="Arial" w:hAnsi="Arial" w:cs="Arial"/>
          <w:color w:val="auto"/>
          <w:sz w:val="24"/>
          <w:szCs w:val="24"/>
        </w:rPr>
      </w:pPr>
      <w:r w:rsidRPr="008239AB">
        <w:rPr>
          <w:rFonts w:ascii="Arial" w:hAnsi="Arial" w:cs="Arial"/>
          <w:color w:val="auto"/>
          <w:sz w:val="24"/>
          <w:szCs w:val="24"/>
        </w:rPr>
        <w:t xml:space="preserve">pozytywnie zweryfikowany „Wykaz zmian danych ewidencyjnych dotyczących działki” lub </w:t>
      </w:r>
    </w:p>
    <w:p w:rsidR="00720345" w:rsidRPr="008239AB" w:rsidRDefault="00720345" w:rsidP="00F80065">
      <w:pPr>
        <w:pStyle w:val="Akapitzlist"/>
        <w:numPr>
          <w:ilvl w:val="0"/>
          <w:numId w:val="1"/>
        </w:numPr>
        <w:spacing w:before="120" w:after="120" w:line="288" w:lineRule="auto"/>
        <w:ind w:left="851" w:right="2" w:hanging="425"/>
        <w:jc w:val="both"/>
        <w:rPr>
          <w:rFonts w:ascii="Arial" w:hAnsi="Arial" w:cs="Arial"/>
          <w:color w:val="auto"/>
          <w:sz w:val="24"/>
          <w:szCs w:val="24"/>
        </w:rPr>
      </w:pPr>
      <w:r w:rsidRPr="008239AB">
        <w:rPr>
          <w:rFonts w:ascii="Arial" w:hAnsi="Arial" w:cs="Arial"/>
          <w:color w:val="auto"/>
          <w:sz w:val="24"/>
          <w:szCs w:val="24"/>
        </w:rPr>
        <w:t>odmowna decyzja administracyjna, o ile przyczyną odmowy aktualizacji użytku nie będą wady dokumentacji geodezyjnej</w:t>
      </w:r>
      <w:r>
        <w:rPr>
          <w:rFonts w:ascii="Arial" w:hAnsi="Arial" w:cs="Arial"/>
          <w:color w:val="auto"/>
          <w:sz w:val="24"/>
          <w:szCs w:val="24"/>
        </w:rPr>
        <w:t>.</w:t>
      </w:r>
    </w:p>
    <w:p w:rsidR="007D7EAA" w:rsidRPr="004057CB" w:rsidRDefault="00720345" w:rsidP="007D7EAA">
      <w:pPr>
        <w:spacing w:before="120" w:after="266" w:line="276" w:lineRule="auto"/>
        <w:ind w:left="425"/>
        <w:jc w:val="both"/>
        <w:rPr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Płatności</w:t>
      </w:r>
      <w:r>
        <w:rPr>
          <w:rFonts w:ascii="Arial" w:hAnsi="Arial" w:cs="Arial"/>
          <w:sz w:val="24"/>
          <w:szCs w:val="24"/>
        </w:rPr>
        <w:t xml:space="preserve">: </w:t>
      </w:r>
      <w:r w:rsidR="007D7EAA">
        <w:rPr>
          <w:rFonts w:ascii="Arial" w:eastAsia="Arial" w:hAnsi="Arial" w:cs="Arial"/>
          <w:sz w:val="24"/>
          <w:szCs w:val="24"/>
        </w:rPr>
        <w:t xml:space="preserve">Płatności będą realizowane sukcesywnie, w miarę realizacji poszczególnych pozycji zamówienia. </w:t>
      </w:r>
    </w:p>
    <w:p w:rsidR="00720345" w:rsidRPr="00013870" w:rsidRDefault="00720345" w:rsidP="00720345">
      <w:pPr>
        <w:spacing w:before="120" w:after="120" w:line="288" w:lineRule="auto"/>
        <w:ind w:left="284" w:right="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Warunki płatności</w:t>
      </w:r>
      <w:r w:rsidRPr="008239AB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 w:rsidRPr="008239AB">
        <w:rPr>
          <w:rFonts w:ascii="Arial" w:hAnsi="Arial" w:cs="Arial"/>
          <w:sz w:val="24"/>
          <w:szCs w:val="24"/>
        </w:rPr>
        <w:t>przelew z terminem 21 dni</w:t>
      </w:r>
      <w:r>
        <w:rPr>
          <w:rFonts w:ascii="Arial" w:hAnsi="Arial" w:cs="Arial"/>
          <w:sz w:val="24"/>
          <w:szCs w:val="24"/>
        </w:rPr>
        <w:t xml:space="preserve"> </w:t>
      </w:r>
      <w:r w:rsidRPr="008239AB">
        <w:rPr>
          <w:rFonts w:ascii="Arial" w:hAnsi="Arial" w:cs="Arial"/>
          <w:sz w:val="24"/>
          <w:szCs w:val="24"/>
        </w:rPr>
        <w:t>do zapłaty</w:t>
      </w:r>
    </w:p>
    <w:p w:rsidR="00720345" w:rsidRDefault="00720345" w:rsidP="00720345">
      <w:pPr>
        <w:jc w:val="center"/>
        <w:rPr>
          <w:rFonts w:ascii="Arial" w:hAnsi="Arial" w:cs="Arial"/>
          <w:sz w:val="24"/>
          <w:szCs w:val="24"/>
        </w:rPr>
      </w:pPr>
    </w:p>
    <w:p w:rsidR="00086B8C" w:rsidRDefault="00086B8C" w:rsidP="00720345">
      <w:pPr>
        <w:jc w:val="center"/>
        <w:rPr>
          <w:rFonts w:ascii="Arial" w:hAnsi="Arial" w:cs="Arial"/>
          <w:sz w:val="24"/>
          <w:szCs w:val="24"/>
        </w:rPr>
      </w:pPr>
    </w:p>
    <w:p w:rsidR="009909B4" w:rsidRDefault="009909B4" w:rsidP="00086B8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Załączniki</w:t>
      </w:r>
      <w:r w:rsidR="00101120">
        <w:rPr>
          <w:rFonts w:ascii="Arial" w:hAnsi="Arial" w:cs="Arial"/>
          <w:sz w:val="24"/>
          <w:szCs w:val="24"/>
        </w:rPr>
        <w:t>:</w:t>
      </w:r>
    </w:p>
    <w:p w:rsidR="00101120" w:rsidRDefault="00101120" w:rsidP="00101120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Wykaz działek</w:t>
      </w:r>
    </w:p>
    <w:p w:rsidR="00101120" w:rsidRPr="00101120" w:rsidRDefault="00101120" w:rsidP="00101120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Opisy taksacyjne działek wraz z leśną mapą numeryczną</w:t>
      </w:r>
      <w:bookmarkStart w:id="0" w:name="_GoBack"/>
      <w:bookmarkEnd w:id="0"/>
    </w:p>
    <w:sectPr w:rsidR="00101120" w:rsidRPr="0010112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3141" w:rsidRDefault="00B73141" w:rsidP="00720345">
      <w:r>
        <w:separator/>
      </w:r>
    </w:p>
  </w:endnote>
  <w:endnote w:type="continuationSeparator" w:id="0">
    <w:p w:rsidR="00B73141" w:rsidRDefault="00B73141" w:rsidP="00720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3141" w:rsidRDefault="00B73141" w:rsidP="00720345">
      <w:r>
        <w:separator/>
      </w:r>
    </w:p>
  </w:footnote>
  <w:footnote w:type="continuationSeparator" w:id="0">
    <w:p w:rsidR="00B73141" w:rsidRDefault="00B73141" w:rsidP="00720345">
      <w:r>
        <w:continuationSeparator/>
      </w:r>
    </w:p>
  </w:footnote>
  <w:footnote w:id="1">
    <w:p w:rsidR="00720345" w:rsidRDefault="00720345" w:rsidP="00720345">
      <w:pPr>
        <w:pStyle w:val="Tekstprzypisudolnego"/>
      </w:pPr>
      <w:r>
        <w:rPr>
          <w:rStyle w:val="Odwoanieprzypisudolnego"/>
        </w:rPr>
        <w:footnoteRef/>
      </w:r>
      <w:r>
        <w:t xml:space="preserve"> Ustawa o las</w:t>
      </w:r>
      <w:r w:rsidR="004A654B">
        <w:t>ach z dnia 28 września 1991 r. [</w:t>
      </w:r>
      <w:r>
        <w:rPr>
          <w:rStyle w:val="citation-line"/>
        </w:rPr>
        <w:t xml:space="preserve">Dz.U. z 2025 r. poz. 567 </w:t>
      </w:r>
      <w:proofErr w:type="spellStart"/>
      <w:r>
        <w:rPr>
          <w:rStyle w:val="citation-line"/>
        </w:rPr>
        <w:t>t.j</w:t>
      </w:r>
      <w:proofErr w:type="spellEnd"/>
      <w:r>
        <w:rPr>
          <w:rStyle w:val="citation-line"/>
        </w:rPr>
        <w:t>.]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0345" w:rsidRPr="00720345" w:rsidRDefault="00720345" w:rsidP="00720345">
    <w:pPr>
      <w:pStyle w:val="Nagwek"/>
      <w:rPr>
        <w:color w:val="767171" w:themeColor="background2" w:themeShade="80"/>
      </w:rPr>
    </w:pPr>
    <w:r w:rsidRPr="00720345">
      <w:rPr>
        <w:color w:val="767171" w:themeColor="background2" w:themeShade="80"/>
      </w:rPr>
      <w:t>ZG.270.5.2025                                                                                                               Nadleśnictwo Przemków</w:t>
    </w:r>
  </w:p>
  <w:p w:rsidR="00720345" w:rsidRPr="00720345" w:rsidRDefault="00720345" w:rsidP="00720345">
    <w:pPr>
      <w:pStyle w:val="Nagwek"/>
      <w:jc w:val="center"/>
      <w:rPr>
        <w:color w:val="767171" w:themeColor="background2" w:themeShade="80"/>
      </w:rPr>
    </w:pPr>
    <w:r>
      <w:rPr>
        <w:rFonts w:ascii="Arial" w:eastAsia="Arial" w:hAnsi="Arial" w:cs="Arial"/>
        <w:noProof/>
        <w:color w:val="E7E6E6" w:themeColor="background2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-883939</wp:posOffset>
              </wp:positionH>
              <wp:positionV relativeFrom="paragraph">
                <wp:posOffset>188294</wp:posOffset>
              </wp:positionV>
              <wp:extent cx="7553049" cy="0"/>
              <wp:effectExtent l="0" t="0" r="29210" b="1905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3049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2B90167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9.6pt,14.85pt" to="525.15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" strokecolor="#5b9bd5 [3204]" strokeweight=".5pt">
              <v:stroke joinstyle="miter"/>
            </v:line>
          </w:pict>
        </mc:Fallback>
      </mc:AlternateContent>
    </w:r>
    <w:r w:rsidRPr="00720345">
      <w:rPr>
        <w:rFonts w:ascii="Arial" w:eastAsia="Arial" w:hAnsi="Arial" w:cs="Arial"/>
        <w:color w:val="767171" w:themeColor="background2" w:themeShade="80"/>
      </w:rPr>
      <w:t>Usługa geodezyjna- zmiana użytków wg PUL 2024-2033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60444"/>
    <w:multiLevelType w:val="hybridMultilevel"/>
    <w:tmpl w:val="C4F45AB8"/>
    <w:lvl w:ilvl="0" w:tplc="0415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" w15:restartNumberingAfterBreak="0">
    <w:nsid w:val="30270BE3"/>
    <w:multiLevelType w:val="hybridMultilevel"/>
    <w:tmpl w:val="2D7406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016"/>
    <w:rsid w:val="00086B8C"/>
    <w:rsid w:val="00101120"/>
    <w:rsid w:val="002333FB"/>
    <w:rsid w:val="002F077F"/>
    <w:rsid w:val="0044290C"/>
    <w:rsid w:val="004A654B"/>
    <w:rsid w:val="004D2016"/>
    <w:rsid w:val="00720345"/>
    <w:rsid w:val="007D7EAA"/>
    <w:rsid w:val="008816B1"/>
    <w:rsid w:val="00987DF4"/>
    <w:rsid w:val="009909B4"/>
    <w:rsid w:val="00AA3327"/>
    <w:rsid w:val="00B50B01"/>
    <w:rsid w:val="00B73141"/>
    <w:rsid w:val="00C6211B"/>
    <w:rsid w:val="00C94F95"/>
    <w:rsid w:val="00CD22BC"/>
    <w:rsid w:val="00F80065"/>
    <w:rsid w:val="00FF7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C9442A8-C869-4FE7-93CE-1DEEAE568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288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before="0" w:after="0" w:line="240" w:lineRule="auto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203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20345"/>
  </w:style>
  <w:style w:type="paragraph" w:styleId="Stopka">
    <w:name w:val="footer"/>
    <w:basedOn w:val="Normalny"/>
    <w:link w:val="StopkaZnak"/>
    <w:uiPriority w:val="99"/>
    <w:unhideWhenUsed/>
    <w:rsid w:val="007203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20345"/>
  </w:style>
  <w:style w:type="paragraph" w:styleId="Tytu">
    <w:name w:val="Title"/>
    <w:basedOn w:val="Normalny"/>
    <w:next w:val="Normalny"/>
    <w:link w:val="TytuZnak"/>
    <w:uiPriority w:val="10"/>
    <w:qFormat/>
    <w:rsid w:val="0072034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203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Pogrubienie">
    <w:name w:val="Strong"/>
    <w:basedOn w:val="Domylnaczcionkaakapitu"/>
    <w:uiPriority w:val="22"/>
    <w:qFormat/>
    <w:rsid w:val="00720345"/>
    <w:rPr>
      <w:b/>
      <w:bCs/>
    </w:rPr>
  </w:style>
  <w:style w:type="paragraph" w:styleId="Akapitzlist">
    <w:name w:val="List Paragraph"/>
    <w:basedOn w:val="Normalny"/>
    <w:uiPriority w:val="34"/>
    <w:qFormat/>
    <w:rsid w:val="00720345"/>
    <w:pPr>
      <w:spacing w:after="160" w:line="259" w:lineRule="auto"/>
      <w:ind w:left="720"/>
      <w:contextualSpacing/>
    </w:pPr>
    <w:rPr>
      <w:rFonts w:ascii="Calibri" w:eastAsia="Calibri" w:hAnsi="Calibri" w:cs="Calibri"/>
      <w:color w:val="000000"/>
      <w:kern w:val="2"/>
      <w:lang w:eastAsia="pl-PL"/>
      <w14:ligatures w14:val="standardContextua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20345"/>
    <w:rPr>
      <w:rFonts w:ascii="Calibri" w:eastAsia="Calibri" w:hAnsi="Calibri" w:cs="Calibri"/>
      <w:color w:val="000000"/>
      <w:kern w:val="2"/>
      <w:sz w:val="20"/>
      <w:szCs w:val="20"/>
      <w:lang w:eastAsia="pl-PL"/>
      <w14:ligatures w14:val="standardContextua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20345"/>
    <w:rPr>
      <w:rFonts w:ascii="Calibri" w:eastAsia="Calibri" w:hAnsi="Calibri" w:cs="Calibri"/>
      <w:color w:val="000000"/>
      <w:kern w:val="2"/>
      <w:sz w:val="20"/>
      <w:szCs w:val="20"/>
      <w:lang w:eastAsia="pl-PL"/>
      <w14:ligatures w14:val="standardContextua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20345"/>
    <w:rPr>
      <w:vertAlign w:val="superscript"/>
    </w:rPr>
  </w:style>
  <w:style w:type="character" w:customStyle="1" w:styleId="citation-line">
    <w:name w:val="citation-line"/>
    <w:basedOn w:val="Domylnaczcionkaakapitu"/>
    <w:rsid w:val="00720345"/>
  </w:style>
  <w:style w:type="character" w:styleId="Wyrnienieintensywne">
    <w:name w:val="Intense Emphasis"/>
    <w:basedOn w:val="Domylnaczcionkaakapitu"/>
    <w:uiPriority w:val="21"/>
    <w:qFormat/>
    <w:rsid w:val="00720345"/>
    <w:rPr>
      <w:i/>
      <w:iCs/>
      <w:color w:val="5B9BD5" w:themeColor="accent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6B8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6B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385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Charkow</dc:creator>
  <cp:keywords/>
  <dc:description/>
  <cp:lastModifiedBy>Danuta Charkow</cp:lastModifiedBy>
  <cp:revision>11</cp:revision>
  <cp:lastPrinted>2025-09-24T10:07:00Z</cp:lastPrinted>
  <dcterms:created xsi:type="dcterms:W3CDTF">2025-08-21T11:14:00Z</dcterms:created>
  <dcterms:modified xsi:type="dcterms:W3CDTF">2025-09-25T07:13:00Z</dcterms:modified>
</cp:coreProperties>
</file>