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A2" w:rsidRPr="005308D9" w:rsidRDefault="007D6708" w:rsidP="00640AA2">
      <w:pPr>
        <w:pStyle w:val="Teksttreci40"/>
        <w:shd w:val="clear" w:color="auto" w:fill="auto"/>
        <w:spacing w:before="0" w:after="0" w:line="240" w:lineRule="auto"/>
        <w:jc w:val="both"/>
        <w:rPr>
          <w:b/>
          <w:i w:val="0"/>
          <w:sz w:val="24"/>
          <w:szCs w:val="24"/>
          <w:lang w:val="cs-CZ"/>
        </w:rPr>
      </w:pPr>
      <w:r w:rsidRPr="005308D9">
        <w:rPr>
          <w:b/>
          <w:i w:val="0"/>
          <w:sz w:val="24"/>
          <w:szCs w:val="24"/>
          <w:lang w:val="cs-CZ"/>
        </w:rPr>
        <w:t>POUČENI O PRÁVECH A POVINNOSTECH SVĚDKA V TRESTNÍM ŘÍZENÍ</w:t>
      </w:r>
    </w:p>
    <w:p w:rsidR="007D6708" w:rsidRPr="005308D9" w:rsidRDefault="007D6708" w:rsidP="00640AA2">
      <w:pPr>
        <w:pStyle w:val="Teksttreci40"/>
        <w:shd w:val="clear" w:color="auto" w:fill="auto"/>
        <w:spacing w:before="0" w:after="0" w:line="240" w:lineRule="auto"/>
        <w:jc w:val="both"/>
        <w:rPr>
          <w:b/>
          <w:i w:val="0"/>
          <w:sz w:val="24"/>
          <w:szCs w:val="24"/>
          <w:lang w:val="cs-CZ"/>
        </w:rPr>
      </w:pPr>
    </w:p>
    <w:p w:rsidR="007D6708" w:rsidRPr="005308D9" w:rsidRDefault="0064444B" w:rsidP="00640AA2">
      <w:pPr>
        <w:pStyle w:val="Teksttreci40"/>
        <w:shd w:val="clear" w:color="auto" w:fill="auto"/>
        <w:spacing w:before="0" w:after="0" w:line="240" w:lineRule="auto"/>
        <w:jc w:val="both"/>
        <w:rPr>
          <w:sz w:val="24"/>
          <w:szCs w:val="24"/>
          <w:lang w:val="cs-CZ"/>
        </w:rPr>
      </w:pPr>
      <w:r w:rsidRPr="005308D9">
        <w:rPr>
          <w:sz w:val="24"/>
          <w:szCs w:val="24"/>
          <w:lang w:val="cs-CZ"/>
        </w:rPr>
        <w:t>Pramen:</w:t>
      </w:r>
      <w:r w:rsidRPr="005308D9">
        <w:rPr>
          <w:lang w:val="cs-CZ"/>
        </w:rPr>
        <w:t xml:space="preserve"> </w:t>
      </w:r>
      <w:r w:rsidRPr="005308D9">
        <w:rPr>
          <w:sz w:val="24"/>
          <w:szCs w:val="24"/>
          <w:lang w:val="cs-CZ"/>
        </w:rPr>
        <w:t>Nařízení Ministra spravedlnosti ze dne 14.září 2020 /</w:t>
      </w:r>
      <w:proofErr w:type="spellStart"/>
      <w:r w:rsidRPr="005308D9">
        <w:rPr>
          <w:sz w:val="24"/>
          <w:szCs w:val="24"/>
          <w:lang w:val="cs-CZ"/>
        </w:rPr>
        <w:t>Rozporządzenia</w:t>
      </w:r>
      <w:proofErr w:type="spellEnd"/>
      <w:r w:rsidRPr="005308D9">
        <w:rPr>
          <w:sz w:val="24"/>
          <w:szCs w:val="24"/>
          <w:lang w:val="cs-CZ"/>
        </w:rPr>
        <w:t xml:space="preserve"> Ministra </w:t>
      </w:r>
      <w:proofErr w:type="spellStart"/>
      <w:r w:rsidRPr="005308D9">
        <w:rPr>
          <w:sz w:val="24"/>
          <w:szCs w:val="24"/>
          <w:lang w:val="cs-CZ"/>
        </w:rPr>
        <w:t>Sprawiedliwości</w:t>
      </w:r>
      <w:proofErr w:type="spellEnd"/>
      <w:r w:rsidRPr="005308D9">
        <w:rPr>
          <w:sz w:val="24"/>
          <w:szCs w:val="24"/>
          <w:lang w:val="cs-CZ"/>
        </w:rPr>
        <w:t>/  (</w:t>
      </w:r>
      <w:proofErr w:type="spellStart"/>
      <w:r w:rsidRPr="005308D9">
        <w:rPr>
          <w:sz w:val="24"/>
          <w:szCs w:val="24"/>
          <w:lang w:val="cs-CZ"/>
        </w:rPr>
        <w:t>pol</w:t>
      </w:r>
      <w:proofErr w:type="spellEnd"/>
      <w:r w:rsidRPr="005308D9">
        <w:rPr>
          <w:sz w:val="24"/>
          <w:szCs w:val="24"/>
          <w:lang w:val="cs-CZ"/>
        </w:rPr>
        <w:t>. 1620)</w:t>
      </w:r>
    </w:p>
    <w:p w:rsidR="007D6708" w:rsidRPr="005308D9" w:rsidRDefault="007D6708" w:rsidP="00640AA2">
      <w:pPr>
        <w:pStyle w:val="Teksttreci40"/>
        <w:shd w:val="clear" w:color="auto" w:fill="auto"/>
        <w:spacing w:before="0" w:after="0" w:line="240" w:lineRule="auto"/>
        <w:jc w:val="both"/>
        <w:rPr>
          <w:sz w:val="24"/>
          <w:szCs w:val="24"/>
          <w:lang w:val="cs-CZ"/>
        </w:rPr>
      </w:pPr>
    </w:p>
    <w:p w:rsidR="002A32AA" w:rsidRPr="005308D9" w:rsidRDefault="004A621E" w:rsidP="00640AA2">
      <w:pPr>
        <w:pStyle w:val="Teksttreci0"/>
        <w:shd w:val="clear" w:color="auto" w:fill="auto"/>
        <w:spacing w:after="0" w:line="240" w:lineRule="auto"/>
        <w:ind w:left="780"/>
        <w:jc w:val="both"/>
        <w:rPr>
          <w:sz w:val="24"/>
          <w:szCs w:val="24"/>
          <w:lang w:val="cs-CZ"/>
        </w:rPr>
      </w:pPr>
      <w:r w:rsidRPr="005308D9">
        <w:rPr>
          <w:sz w:val="24"/>
          <w:szCs w:val="24"/>
          <w:lang w:val="cs-CZ"/>
        </w:rPr>
        <w:t xml:space="preserve">Jako svědek v trestním řízení máte </w:t>
      </w:r>
      <w:r w:rsidR="00D6498F" w:rsidRPr="005308D9">
        <w:rPr>
          <w:sz w:val="24"/>
          <w:szCs w:val="24"/>
          <w:lang w:val="cs-CZ"/>
        </w:rPr>
        <w:t>následující</w:t>
      </w:r>
      <w:r w:rsidRPr="005308D9">
        <w:rPr>
          <w:sz w:val="24"/>
          <w:szCs w:val="24"/>
          <w:lang w:val="cs-CZ"/>
        </w:rPr>
        <w:t xml:space="preserve"> pr</w:t>
      </w:r>
      <w:r w:rsidR="00D6498F" w:rsidRPr="005308D9">
        <w:rPr>
          <w:sz w:val="24"/>
          <w:szCs w:val="24"/>
          <w:lang w:val="cs-CZ"/>
        </w:rPr>
        <w:t>áv</w:t>
      </w:r>
      <w:r w:rsidRPr="005308D9">
        <w:rPr>
          <w:sz w:val="24"/>
          <w:szCs w:val="24"/>
          <w:lang w:val="cs-CZ"/>
        </w:rPr>
        <w:t>a a povinnosti:</w:t>
      </w:r>
    </w:p>
    <w:p w:rsidR="002A32AA" w:rsidRPr="005308D9" w:rsidRDefault="004A621E" w:rsidP="00640AA2">
      <w:pPr>
        <w:pStyle w:val="Nagwek40"/>
        <w:keepNext/>
        <w:keepLines/>
        <w:numPr>
          <w:ilvl w:val="0"/>
          <w:numId w:val="1"/>
        </w:numPr>
        <w:shd w:val="clear" w:color="auto" w:fill="auto"/>
        <w:tabs>
          <w:tab w:val="left" w:pos="403"/>
        </w:tabs>
        <w:spacing w:before="0" w:line="240" w:lineRule="auto"/>
        <w:ind w:firstLine="0"/>
        <w:jc w:val="left"/>
        <w:rPr>
          <w:sz w:val="24"/>
          <w:szCs w:val="24"/>
          <w:lang w:val="cs-CZ"/>
        </w:rPr>
      </w:pPr>
      <w:bookmarkStart w:id="0" w:name="bookmark6"/>
      <w:r w:rsidRPr="005308D9">
        <w:rPr>
          <w:sz w:val="24"/>
          <w:szCs w:val="24"/>
          <w:lang w:val="cs-CZ"/>
        </w:rPr>
        <w:t>Předvolání a způsob výslechu</w:t>
      </w:r>
      <w:bookmarkEnd w:id="0"/>
    </w:p>
    <w:p w:rsidR="002A32AA" w:rsidRPr="005308D9"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lang w:val="cs-CZ"/>
        </w:rPr>
      </w:pPr>
      <w:r w:rsidRPr="005308D9">
        <w:rPr>
          <w:sz w:val="24"/>
          <w:szCs w:val="24"/>
          <w:lang w:val="cs-CZ"/>
        </w:rPr>
        <w:t>l.Každá osoba předvolaná jako svědek je povinná se dostavit a vypovídat  (článek 177 § 1)</w:t>
      </w:r>
      <w:r w:rsidRPr="005308D9">
        <w:rPr>
          <w:sz w:val="24"/>
          <w:szCs w:val="24"/>
          <w:vertAlign w:val="superscript"/>
          <w:lang w:val="cs-CZ"/>
        </w:rPr>
        <w:t>1</w:t>
      </w:r>
      <w:r w:rsidR="00640AA2" w:rsidRPr="005308D9">
        <w:rPr>
          <w:rStyle w:val="Odwoanieprzypisudolnego"/>
          <w:sz w:val="24"/>
          <w:szCs w:val="24"/>
          <w:lang w:val="cs-CZ"/>
        </w:rPr>
        <w:footnoteReference w:id="1"/>
      </w:r>
    </w:p>
    <w:p w:rsidR="002A32AA" w:rsidRPr="005308D9"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lang w:val="cs-CZ"/>
        </w:rPr>
      </w:pPr>
      <w:r w:rsidRPr="005308D9">
        <w:rPr>
          <w:sz w:val="24"/>
          <w:szCs w:val="24"/>
          <w:lang w:val="cs-CZ"/>
        </w:rPr>
        <w:t xml:space="preserve">Ve výjimečných situacích (např. </w:t>
      </w:r>
      <w:r w:rsidR="00D6498F" w:rsidRPr="005308D9">
        <w:rPr>
          <w:sz w:val="24"/>
          <w:szCs w:val="24"/>
          <w:lang w:val="cs-CZ"/>
        </w:rPr>
        <w:t>k</w:t>
      </w:r>
      <w:r w:rsidRPr="005308D9">
        <w:rPr>
          <w:sz w:val="24"/>
          <w:szCs w:val="24"/>
          <w:lang w:val="cs-CZ"/>
        </w:rPr>
        <w:t>dy se lze obávat, že přítomnost  obžalovaného by mohla na vás působit tíživě) můžete být  vyslýchán/a pomocí videokonference (čl./art. 177 § 1a a čl./ art. 390 § 3).</w:t>
      </w:r>
    </w:p>
    <w:p w:rsidR="002A32AA" w:rsidRPr="005308D9"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lang w:val="cs-CZ"/>
        </w:rPr>
      </w:pPr>
      <w:r w:rsidRPr="005308D9">
        <w:rPr>
          <w:sz w:val="24"/>
          <w:szCs w:val="24"/>
          <w:lang w:val="cs-CZ"/>
        </w:rPr>
        <w:t>Jestli se nemůžete dostavit  na předvolání z důvodu choroby, postižení nebo jiné překážky, kterou nelze překonat, můžete být vyslechnut/a v místě vašeho pobytu (čl./art. 177 § 2).</w:t>
      </w:r>
    </w:p>
    <w:p w:rsidR="002A32AA" w:rsidRPr="005308D9"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lang w:val="cs-CZ"/>
        </w:rPr>
      </w:pPr>
      <w:r w:rsidRPr="005308D9">
        <w:rPr>
          <w:sz w:val="24"/>
          <w:szCs w:val="24"/>
          <w:lang w:val="cs-CZ"/>
        </w:rPr>
        <w:t xml:space="preserve">Před zahájením výslechu budete poučen/a o trestní odpovědnosti za </w:t>
      </w:r>
      <w:r w:rsidR="00517D54" w:rsidRPr="005308D9">
        <w:rPr>
          <w:sz w:val="24"/>
          <w:szCs w:val="24"/>
          <w:lang w:val="cs-CZ"/>
        </w:rPr>
        <w:t>výpověď</w:t>
      </w:r>
      <w:r w:rsidRPr="005308D9">
        <w:rPr>
          <w:sz w:val="24"/>
          <w:szCs w:val="24"/>
          <w:lang w:val="cs-CZ"/>
        </w:rPr>
        <w:t xml:space="preserve"> nepravdy nebo zatajení pravdy. V přípravném řízení  potvrzujete skutečnost  poučení podpisem příslušného prohlášení (čl./art. 190).</w:t>
      </w:r>
    </w:p>
    <w:p w:rsidR="002A32AA" w:rsidRPr="005308D9"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lang w:val="cs-CZ"/>
        </w:rPr>
      </w:pPr>
      <w:r w:rsidRPr="005308D9">
        <w:rPr>
          <w:sz w:val="24"/>
          <w:szCs w:val="24"/>
          <w:lang w:val="cs-CZ"/>
        </w:rPr>
        <w:t xml:space="preserve">V soudním řízení máte povinnost před zahájením </w:t>
      </w:r>
      <w:r w:rsidR="00517D54" w:rsidRPr="005308D9">
        <w:rPr>
          <w:sz w:val="24"/>
          <w:szCs w:val="24"/>
          <w:lang w:val="cs-CZ"/>
        </w:rPr>
        <w:t xml:space="preserve">výpovědi </w:t>
      </w:r>
      <w:r w:rsidRPr="005308D9">
        <w:rPr>
          <w:sz w:val="24"/>
          <w:szCs w:val="24"/>
          <w:lang w:val="cs-CZ"/>
        </w:rPr>
        <w:t xml:space="preserve"> složit slib,  leda, že soud - v případě, že nedojde k odporu přítomných stran - od toho odstoupí. Jestli jste osobou němou nebo neslyšící, slib složíte  podepsáním textu toho slibu (čl./art. 187 i art. 188 § 3).</w:t>
      </w:r>
    </w:p>
    <w:p w:rsidR="002A32AA" w:rsidRPr="005308D9" w:rsidRDefault="004A621E" w:rsidP="00640AA2">
      <w:pPr>
        <w:pStyle w:val="Nagwek40"/>
        <w:keepNext/>
        <w:keepLines/>
        <w:numPr>
          <w:ilvl w:val="1"/>
          <w:numId w:val="2"/>
        </w:numPr>
        <w:shd w:val="clear" w:color="auto" w:fill="auto"/>
        <w:tabs>
          <w:tab w:val="left" w:pos="418"/>
        </w:tabs>
        <w:spacing w:before="0" w:line="240" w:lineRule="auto"/>
        <w:ind w:firstLine="0"/>
        <w:jc w:val="left"/>
        <w:rPr>
          <w:sz w:val="24"/>
          <w:szCs w:val="24"/>
          <w:lang w:val="cs-CZ"/>
        </w:rPr>
      </w:pPr>
      <w:bookmarkStart w:id="1" w:name="bookmark7"/>
      <w:r w:rsidRPr="005308D9">
        <w:rPr>
          <w:sz w:val="24"/>
          <w:szCs w:val="24"/>
          <w:lang w:val="cs-CZ"/>
        </w:rPr>
        <w:t>Omluvení nepřítomnost</w:t>
      </w:r>
      <w:bookmarkEnd w:id="1"/>
      <w:r w:rsidR="00655B89" w:rsidRPr="005308D9">
        <w:rPr>
          <w:sz w:val="24"/>
          <w:szCs w:val="24"/>
          <w:lang w:val="cs-CZ"/>
        </w:rPr>
        <w:t>i</w:t>
      </w:r>
    </w:p>
    <w:p w:rsidR="002A32AA" w:rsidRPr="005308D9" w:rsidRDefault="004A621E" w:rsidP="00640AA2">
      <w:pPr>
        <w:pStyle w:val="Teksttreci0"/>
        <w:shd w:val="clear" w:color="auto" w:fill="auto"/>
        <w:spacing w:after="0" w:line="240" w:lineRule="auto"/>
        <w:ind w:left="400" w:right="20" w:firstLine="0"/>
        <w:jc w:val="both"/>
        <w:rPr>
          <w:sz w:val="24"/>
          <w:szCs w:val="24"/>
          <w:lang w:val="cs-CZ"/>
        </w:rPr>
      </w:pPr>
      <w:r w:rsidRPr="005308D9">
        <w:rPr>
          <w:sz w:val="24"/>
          <w:szCs w:val="24"/>
          <w:lang w:val="cs-CZ"/>
        </w:rPr>
        <w:t xml:space="preserve">Pokud jste byl/a předvolán/a  </w:t>
      </w:r>
      <w:r w:rsidR="00655B89" w:rsidRPr="005308D9">
        <w:rPr>
          <w:sz w:val="24"/>
          <w:szCs w:val="24"/>
          <w:lang w:val="cs-CZ"/>
        </w:rPr>
        <w:t>k </w:t>
      </w:r>
      <w:r w:rsidRPr="005308D9">
        <w:rPr>
          <w:sz w:val="24"/>
          <w:szCs w:val="24"/>
          <w:lang w:val="cs-CZ"/>
        </w:rPr>
        <w:t>dostav</w:t>
      </w:r>
      <w:r w:rsidR="00655B89" w:rsidRPr="005308D9">
        <w:rPr>
          <w:sz w:val="24"/>
          <w:szCs w:val="24"/>
          <w:lang w:val="cs-CZ"/>
        </w:rPr>
        <w:t>ení se</w:t>
      </w:r>
      <w:r w:rsidRPr="005308D9">
        <w:rPr>
          <w:sz w:val="24"/>
          <w:szCs w:val="24"/>
          <w:lang w:val="cs-CZ"/>
        </w:rPr>
        <w:t xml:space="preserve"> v postavení svědka</w:t>
      </w:r>
      <w:r w:rsidR="00655B89" w:rsidRPr="005308D9">
        <w:rPr>
          <w:sz w:val="24"/>
          <w:szCs w:val="24"/>
          <w:lang w:val="cs-CZ"/>
        </w:rPr>
        <w:t xml:space="preserve"> je</w:t>
      </w:r>
      <w:r w:rsidRPr="005308D9">
        <w:rPr>
          <w:sz w:val="24"/>
          <w:szCs w:val="24"/>
          <w:lang w:val="cs-CZ"/>
        </w:rPr>
        <w:t xml:space="preserve"> ospravedlnění nepřítomnosti z důvodu choroby (pokud jste na svobodě)  možné výlučně po předložení potvrzení vystaveného soudním lékařem. Jiné  potvrzení nebo osvobození není postačující (článek /art. 117 paragraf 2a). Neomluvené nedostavení  se může způsobit uložení vám peněžitého trestu, zadržení</w:t>
      </w:r>
      <w:r w:rsidR="00655B89" w:rsidRPr="005308D9">
        <w:rPr>
          <w:sz w:val="24"/>
          <w:szCs w:val="24"/>
          <w:lang w:val="cs-CZ"/>
        </w:rPr>
        <w:t>,</w:t>
      </w:r>
      <w:r w:rsidRPr="005308D9">
        <w:rPr>
          <w:sz w:val="24"/>
          <w:szCs w:val="24"/>
          <w:lang w:val="cs-CZ"/>
        </w:rPr>
        <w:t xml:space="preserve">  přivedení nebo </w:t>
      </w:r>
      <w:r w:rsidR="00655B89" w:rsidRPr="005308D9">
        <w:rPr>
          <w:sz w:val="24"/>
          <w:szCs w:val="24"/>
          <w:lang w:val="cs-CZ"/>
        </w:rPr>
        <w:t xml:space="preserve">vzetí do </w:t>
      </w:r>
      <w:r w:rsidRPr="005308D9">
        <w:rPr>
          <w:sz w:val="24"/>
          <w:szCs w:val="24"/>
          <w:lang w:val="cs-CZ"/>
        </w:rPr>
        <w:t>vazb</w:t>
      </w:r>
      <w:r w:rsidR="00655B89" w:rsidRPr="005308D9">
        <w:rPr>
          <w:sz w:val="24"/>
          <w:szCs w:val="24"/>
          <w:lang w:val="cs-CZ"/>
        </w:rPr>
        <w:t>y</w:t>
      </w:r>
      <w:r w:rsidRPr="005308D9">
        <w:rPr>
          <w:sz w:val="24"/>
          <w:szCs w:val="24"/>
          <w:lang w:val="cs-CZ"/>
        </w:rPr>
        <w:t xml:space="preserve"> ( článek/art.  28S-287).</w:t>
      </w:r>
    </w:p>
    <w:p w:rsidR="002A32AA" w:rsidRPr="005308D9" w:rsidRDefault="004A621E" w:rsidP="00640AA2">
      <w:pPr>
        <w:pStyle w:val="Nagwek40"/>
        <w:keepNext/>
        <w:keepLines/>
        <w:numPr>
          <w:ilvl w:val="1"/>
          <w:numId w:val="2"/>
        </w:numPr>
        <w:shd w:val="clear" w:color="auto" w:fill="auto"/>
        <w:tabs>
          <w:tab w:val="left" w:pos="418"/>
        </w:tabs>
        <w:spacing w:before="0" w:line="240" w:lineRule="auto"/>
        <w:ind w:firstLine="0"/>
        <w:jc w:val="left"/>
        <w:rPr>
          <w:sz w:val="24"/>
          <w:szCs w:val="24"/>
          <w:lang w:val="cs-CZ"/>
        </w:rPr>
      </w:pPr>
      <w:bookmarkStart w:id="2" w:name="bookmark8"/>
      <w:r w:rsidRPr="005308D9">
        <w:rPr>
          <w:sz w:val="24"/>
          <w:szCs w:val="24"/>
          <w:lang w:val="cs-CZ"/>
        </w:rPr>
        <w:t xml:space="preserve">Vrácení nákladů </w:t>
      </w:r>
      <w:bookmarkEnd w:id="2"/>
    </w:p>
    <w:p w:rsidR="002A32AA" w:rsidRPr="005308D9" w:rsidRDefault="004A621E" w:rsidP="00640AA2">
      <w:pPr>
        <w:pStyle w:val="Teksttreci0"/>
        <w:shd w:val="clear" w:color="auto" w:fill="auto"/>
        <w:spacing w:after="0" w:line="240" w:lineRule="auto"/>
        <w:ind w:left="400" w:right="20" w:firstLine="0"/>
        <w:jc w:val="both"/>
        <w:rPr>
          <w:sz w:val="24"/>
          <w:szCs w:val="24"/>
          <w:lang w:val="cs-CZ"/>
        </w:rPr>
      </w:pPr>
      <w:r w:rsidRPr="005308D9">
        <w:rPr>
          <w:sz w:val="24"/>
          <w:szCs w:val="24"/>
          <w:lang w:val="cs-CZ"/>
        </w:rPr>
        <w:t>Na vaši  žádost podanou ústně do protokolu nebo podanou písemně, ve lhůtě  3 dní od dne ukončení úkonů s vaši účasti, máte nárok na vrácení nákladů na dostavení se na předvolání (čl./art. 618a-618e a čl./ art. 618k).</w:t>
      </w:r>
    </w:p>
    <w:p w:rsidR="002A32AA" w:rsidRPr="005308D9" w:rsidRDefault="004A621E" w:rsidP="00640AA2">
      <w:pPr>
        <w:pStyle w:val="Nagwek40"/>
        <w:keepNext/>
        <w:keepLines/>
        <w:numPr>
          <w:ilvl w:val="1"/>
          <w:numId w:val="2"/>
        </w:numPr>
        <w:shd w:val="clear" w:color="auto" w:fill="auto"/>
        <w:tabs>
          <w:tab w:val="left" w:pos="413"/>
        </w:tabs>
        <w:spacing w:before="0" w:line="240" w:lineRule="auto"/>
        <w:ind w:firstLine="0"/>
        <w:jc w:val="left"/>
        <w:rPr>
          <w:sz w:val="24"/>
          <w:szCs w:val="24"/>
          <w:lang w:val="cs-CZ"/>
        </w:rPr>
      </w:pPr>
      <w:bookmarkStart w:id="3" w:name="bookmark9"/>
      <w:r w:rsidRPr="005308D9">
        <w:rPr>
          <w:sz w:val="24"/>
          <w:szCs w:val="24"/>
          <w:lang w:val="cs-CZ"/>
        </w:rPr>
        <w:t xml:space="preserve">Výslech s účastí znalce a vyšetření </w:t>
      </w:r>
      <w:bookmarkEnd w:id="3"/>
    </w:p>
    <w:p w:rsidR="002A32AA" w:rsidRPr="005308D9"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lang w:val="cs-CZ"/>
        </w:rPr>
      </w:pPr>
      <w:r w:rsidRPr="005308D9">
        <w:rPr>
          <w:sz w:val="24"/>
          <w:szCs w:val="24"/>
          <w:lang w:val="cs-CZ"/>
        </w:rPr>
        <w:t>Jestli existuje pochybnost  ohledně vašeho psychického stavu, intelektuálního rozvoje, schopnosti  vnímání/percepce  nebo reprodukování dojmů, můžete být  vyslýchán/vyslýchána bez vašeho souhlasu za účasti   znalce lékaře nebo psychologa, leda, že jste odepřel/a podat výpověď nebo jste byl zproštěn/a z důvodu vztahu pojících vás  s obžalovaným (čl./art. 192 § 2 a 3).</w:t>
      </w:r>
    </w:p>
    <w:p w:rsidR="002A32AA" w:rsidRPr="005308D9"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lang w:val="cs-CZ"/>
        </w:rPr>
      </w:pPr>
      <w:r w:rsidRPr="005308D9">
        <w:rPr>
          <w:sz w:val="24"/>
          <w:szCs w:val="24"/>
          <w:lang w:val="cs-CZ"/>
        </w:rPr>
        <w:t>Vyjádříte - li souhlas, můžete být podroben/podrobena prohlídce těla a  lékařskému vyšetření  nebo psychologickému vyšetřování (čl./art. 192 § 4).</w:t>
      </w:r>
    </w:p>
    <w:p w:rsidR="002A32AA" w:rsidRPr="005308D9"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lang w:val="cs-CZ"/>
        </w:rPr>
      </w:pPr>
      <w:r w:rsidRPr="005308D9">
        <w:rPr>
          <w:sz w:val="24"/>
          <w:szCs w:val="24"/>
          <w:lang w:val="cs-CZ"/>
        </w:rPr>
        <w:t>Je-li potřebné omezení okruhu podezřelých osob nebo určení důkazních hodnot zjištěných stop, mohou být od vás - bez vašeho souhlasu - vzaty otisky prstů, výmaz ze sliznice ústní dutiny, vlasy, slina, vzorky písma, vůně. Můžete být ofotografován/ofotografována a může být nahrán váš hlas. Pro stejný účel, ale jen s vaším souhlasem,  může znalec  použít pro váš případ technické prostředky za účelem kontroly podvědomých reakcí vašeho organizmu, čili takzvaný „detektor lži" (čl./ art. 192a § 1 a 2).</w:t>
      </w:r>
    </w:p>
    <w:p w:rsidR="002A32AA" w:rsidRPr="005308D9" w:rsidRDefault="004A621E" w:rsidP="00640AA2">
      <w:pPr>
        <w:pStyle w:val="Nagwek40"/>
        <w:keepNext/>
        <w:keepLines/>
        <w:numPr>
          <w:ilvl w:val="0"/>
          <w:numId w:val="3"/>
        </w:numPr>
        <w:shd w:val="clear" w:color="auto" w:fill="auto"/>
        <w:tabs>
          <w:tab w:val="left" w:pos="413"/>
        </w:tabs>
        <w:spacing w:before="0" w:line="240" w:lineRule="auto"/>
        <w:ind w:firstLine="0"/>
        <w:jc w:val="left"/>
        <w:rPr>
          <w:sz w:val="24"/>
          <w:szCs w:val="24"/>
          <w:lang w:val="cs-CZ"/>
        </w:rPr>
      </w:pPr>
      <w:bookmarkStart w:id="4" w:name="bookmark10"/>
      <w:r w:rsidRPr="005308D9">
        <w:rPr>
          <w:sz w:val="24"/>
          <w:szCs w:val="24"/>
          <w:lang w:val="cs-CZ"/>
        </w:rPr>
        <w:t xml:space="preserve">Výslech v rozsahu utajovaných informací </w:t>
      </w:r>
      <w:bookmarkEnd w:id="4"/>
    </w:p>
    <w:p w:rsidR="00640AA2" w:rsidRPr="005308D9"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lang w:val="cs-CZ"/>
        </w:rPr>
      </w:pPr>
      <w:r w:rsidRPr="005308D9">
        <w:rPr>
          <w:sz w:val="24"/>
          <w:szCs w:val="24"/>
          <w:lang w:val="cs-CZ"/>
        </w:rPr>
        <w:t>Vyslechnutí svědka v rozsahu tajných informací nebo přísně  tajných informací může být  provedeno jen po tom, co bude oprávněným nadřízeným  zproštěn povinnosti  zachování mlčenlivosti  (článek 179 paragraf l).</w:t>
      </w:r>
    </w:p>
    <w:p w:rsidR="002A32AA" w:rsidRPr="005308D9" w:rsidRDefault="003E1E79" w:rsidP="00640AA2">
      <w:pPr>
        <w:pStyle w:val="Teksttreci0"/>
        <w:numPr>
          <w:ilvl w:val="0"/>
          <w:numId w:val="2"/>
        </w:numPr>
        <w:shd w:val="clear" w:color="auto" w:fill="auto"/>
        <w:tabs>
          <w:tab w:val="left" w:pos="765"/>
        </w:tabs>
        <w:spacing w:after="0" w:line="240" w:lineRule="auto"/>
        <w:ind w:left="780" w:right="20"/>
        <w:jc w:val="both"/>
        <w:rPr>
          <w:sz w:val="24"/>
          <w:szCs w:val="24"/>
          <w:lang w:val="cs-CZ"/>
        </w:rPr>
      </w:pPr>
      <w:r w:rsidRPr="005308D9">
        <w:rPr>
          <w:sz w:val="24"/>
          <w:szCs w:val="24"/>
          <w:lang w:val="cs-CZ"/>
        </w:rPr>
        <w:lastRenderedPageBreak/>
        <w:t xml:space="preserve">Pokud </w:t>
      </w:r>
      <w:r w:rsidR="004A621E" w:rsidRPr="005308D9">
        <w:rPr>
          <w:sz w:val="24"/>
          <w:szCs w:val="24"/>
          <w:lang w:val="cs-CZ"/>
        </w:rPr>
        <w:t xml:space="preserve"> se výslech</w:t>
      </w:r>
      <w:r w:rsidRPr="005308D9">
        <w:rPr>
          <w:sz w:val="24"/>
          <w:szCs w:val="24"/>
          <w:lang w:val="cs-CZ"/>
        </w:rPr>
        <w:t xml:space="preserve"> bude</w:t>
      </w:r>
      <w:r w:rsidR="004A621E" w:rsidRPr="005308D9">
        <w:rPr>
          <w:sz w:val="24"/>
          <w:szCs w:val="24"/>
          <w:lang w:val="cs-CZ"/>
        </w:rPr>
        <w:t xml:space="preserve"> týkat  vyhrazených nebo důvěrných nebo podléhajících profesnímu tajemství, které máte, můžete výpověď odepřít, leda, že soud nebo státní zástupce  vás osvobodí z povinnosti  zachovat tajemství (čl./art. 180 § 1).</w:t>
      </w:r>
    </w:p>
    <w:p w:rsidR="002A32AA" w:rsidRPr="005308D9"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lang w:val="cs-CZ"/>
        </w:rPr>
      </w:pPr>
      <w:r w:rsidRPr="005308D9">
        <w:rPr>
          <w:sz w:val="24"/>
          <w:szCs w:val="24"/>
          <w:lang w:val="cs-CZ"/>
        </w:rPr>
        <w:t xml:space="preserve">Jestli se má výslech týkat utajovaných  informací notářských, advokátních, tajemství komerčního právníka, daňového poradce, lékařských, novinářských, statistických  nebo tajemství  útvaru pro ochranu právních zájmu Polské republiky: </w:t>
      </w:r>
      <w:proofErr w:type="spellStart"/>
      <w:r w:rsidRPr="005308D9">
        <w:rPr>
          <w:sz w:val="24"/>
          <w:szCs w:val="24"/>
          <w:lang w:val="cs-CZ"/>
        </w:rPr>
        <w:t>Prokuratoria</w:t>
      </w:r>
      <w:proofErr w:type="spellEnd"/>
      <w:r w:rsidRPr="005308D9">
        <w:rPr>
          <w:sz w:val="24"/>
          <w:szCs w:val="24"/>
          <w:lang w:val="cs-CZ"/>
        </w:rPr>
        <w:t xml:space="preserve"> </w:t>
      </w:r>
      <w:proofErr w:type="spellStart"/>
      <w:r w:rsidRPr="005308D9">
        <w:rPr>
          <w:sz w:val="24"/>
          <w:szCs w:val="24"/>
          <w:lang w:val="cs-CZ"/>
        </w:rPr>
        <w:t>Generalna</w:t>
      </w:r>
      <w:proofErr w:type="spellEnd"/>
      <w:r w:rsidRPr="005308D9">
        <w:rPr>
          <w:sz w:val="24"/>
          <w:szCs w:val="24"/>
          <w:lang w:val="cs-CZ"/>
        </w:rPr>
        <w:t>, můžete být vyslechnut/a jen tehdy, kdy je to  nezbytné pro dobro justice, a okolnost nemůže být zjištěna na základě jiného důkazu. O povolení na vyslýchání  rozhoduje soud (čl./art. 180 § 2).</w:t>
      </w:r>
    </w:p>
    <w:p w:rsidR="002A32AA" w:rsidRPr="005308D9"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lang w:val="cs-CZ"/>
        </w:rPr>
      </w:pPr>
      <w:r w:rsidRPr="005308D9">
        <w:rPr>
          <w:sz w:val="24"/>
          <w:szCs w:val="24"/>
          <w:lang w:val="cs-CZ"/>
        </w:rPr>
        <w:t>Osvobození novináře z povinnosti  zachování mlčenlivosti   nemůže zahrnovat identifikaci autora tiskového materiálu, dopisu  redakci nebo osob, které si vyhradily své údaje, leda že  se jedná o trestné činy, vůči kterým existuje povinnost oznámení  (článek 180 paragraf 3 a paragraf 4).</w:t>
      </w:r>
    </w:p>
    <w:p w:rsidR="002A32AA" w:rsidRPr="005308D9"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lang w:val="cs-CZ"/>
        </w:rPr>
      </w:pPr>
      <w:r w:rsidRPr="005308D9">
        <w:rPr>
          <w:sz w:val="24"/>
          <w:szCs w:val="24"/>
          <w:lang w:val="cs-CZ"/>
        </w:rPr>
        <w:t>Jste-li osobou, která byla osvobozena z povinnosti zachování v tajnosti, soud vás vyslechne na pojednávání bez účasti veřejnosti, leda, že osvobození se týká lékařského nebo  medického tajemství, se souhlasem pacienta nebo jiného oprávněného subjektu (</w:t>
      </w:r>
      <w:proofErr w:type="spellStart"/>
      <w:r w:rsidRPr="005308D9">
        <w:rPr>
          <w:sz w:val="24"/>
          <w:szCs w:val="24"/>
          <w:lang w:val="cs-CZ"/>
        </w:rPr>
        <w:t>řl</w:t>
      </w:r>
      <w:proofErr w:type="spellEnd"/>
      <w:r w:rsidRPr="005308D9">
        <w:rPr>
          <w:sz w:val="24"/>
          <w:szCs w:val="24"/>
          <w:lang w:val="cs-CZ"/>
        </w:rPr>
        <w:t>./art. 181).</w:t>
      </w:r>
    </w:p>
    <w:p w:rsidR="002A32AA" w:rsidRPr="005308D9" w:rsidRDefault="004A621E" w:rsidP="00640AA2">
      <w:pPr>
        <w:pStyle w:val="Teksttreci0"/>
        <w:numPr>
          <w:ilvl w:val="0"/>
          <w:numId w:val="2"/>
        </w:numPr>
        <w:shd w:val="clear" w:color="auto" w:fill="auto"/>
        <w:tabs>
          <w:tab w:val="left" w:pos="760"/>
        </w:tabs>
        <w:spacing w:after="0" w:line="240" w:lineRule="auto"/>
        <w:ind w:left="780"/>
        <w:jc w:val="both"/>
        <w:rPr>
          <w:sz w:val="24"/>
          <w:szCs w:val="24"/>
          <w:lang w:val="cs-CZ"/>
        </w:rPr>
      </w:pPr>
      <w:r w:rsidRPr="005308D9">
        <w:rPr>
          <w:sz w:val="24"/>
          <w:szCs w:val="24"/>
          <w:lang w:val="cs-CZ"/>
        </w:rPr>
        <w:t>Nemůžete  být vyslýchán/vyslýchána, jestli jste:</w:t>
      </w:r>
    </w:p>
    <w:p w:rsidR="002A32AA" w:rsidRPr="005308D9" w:rsidRDefault="004A621E" w:rsidP="00640AA2">
      <w:pPr>
        <w:pStyle w:val="Teksttreci0"/>
        <w:numPr>
          <w:ilvl w:val="0"/>
          <w:numId w:val="4"/>
        </w:numPr>
        <w:shd w:val="clear" w:color="auto" w:fill="auto"/>
        <w:tabs>
          <w:tab w:val="left" w:pos="1020"/>
        </w:tabs>
        <w:spacing w:after="0" w:line="240" w:lineRule="auto"/>
        <w:ind w:left="1120" w:right="20" w:hanging="340"/>
        <w:jc w:val="both"/>
        <w:rPr>
          <w:sz w:val="24"/>
          <w:szCs w:val="24"/>
          <w:lang w:val="cs-CZ"/>
        </w:rPr>
      </w:pPr>
      <w:r w:rsidRPr="005308D9">
        <w:rPr>
          <w:sz w:val="24"/>
          <w:szCs w:val="24"/>
          <w:lang w:val="cs-CZ"/>
        </w:rPr>
        <w:t>obhájce nebo advokát nebo komerční právník poskytující  právní poradenství zadrženému - co se týče skutečností, o kterých jste se dověděl/a při  poskytování  právního poradenství  (čl./art. 178 bod/</w:t>
      </w:r>
      <w:proofErr w:type="spellStart"/>
      <w:r w:rsidRPr="005308D9">
        <w:rPr>
          <w:sz w:val="24"/>
          <w:szCs w:val="24"/>
          <w:lang w:val="cs-CZ"/>
        </w:rPr>
        <w:t>pkt</w:t>
      </w:r>
      <w:proofErr w:type="spellEnd"/>
      <w:r w:rsidRPr="005308D9">
        <w:rPr>
          <w:sz w:val="24"/>
          <w:szCs w:val="24"/>
          <w:lang w:val="cs-CZ"/>
        </w:rPr>
        <w:t xml:space="preserve"> 1);</w:t>
      </w:r>
    </w:p>
    <w:p w:rsidR="002A32AA" w:rsidRPr="005308D9" w:rsidRDefault="004A621E" w:rsidP="00640AA2">
      <w:pPr>
        <w:pStyle w:val="Teksttreci0"/>
        <w:numPr>
          <w:ilvl w:val="0"/>
          <w:numId w:val="4"/>
        </w:numPr>
        <w:shd w:val="clear" w:color="auto" w:fill="auto"/>
        <w:tabs>
          <w:tab w:val="left" w:pos="1039"/>
        </w:tabs>
        <w:spacing w:after="0" w:line="240" w:lineRule="auto"/>
        <w:ind w:left="1120" w:hanging="340"/>
        <w:jc w:val="both"/>
        <w:rPr>
          <w:sz w:val="24"/>
          <w:szCs w:val="24"/>
          <w:lang w:val="cs-CZ"/>
        </w:rPr>
      </w:pPr>
      <w:r w:rsidRPr="005308D9">
        <w:rPr>
          <w:sz w:val="24"/>
          <w:szCs w:val="24"/>
          <w:lang w:val="cs-CZ"/>
        </w:rPr>
        <w:t>duchovní - co se týče skutečností, o kterých jste se dověděl u zpovědi (čl./art. 178 bod/</w:t>
      </w:r>
      <w:proofErr w:type="spellStart"/>
      <w:r w:rsidRPr="005308D9">
        <w:rPr>
          <w:sz w:val="24"/>
          <w:szCs w:val="24"/>
          <w:lang w:val="cs-CZ"/>
        </w:rPr>
        <w:t>pkt</w:t>
      </w:r>
      <w:proofErr w:type="spellEnd"/>
      <w:r w:rsidRPr="005308D9">
        <w:rPr>
          <w:sz w:val="24"/>
          <w:szCs w:val="24"/>
          <w:lang w:val="cs-CZ"/>
        </w:rPr>
        <w:t xml:space="preserve"> 2);</w:t>
      </w:r>
    </w:p>
    <w:p w:rsidR="002A32AA" w:rsidRPr="005308D9" w:rsidRDefault="004A621E" w:rsidP="00640AA2">
      <w:pPr>
        <w:pStyle w:val="Teksttreci0"/>
        <w:numPr>
          <w:ilvl w:val="0"/>
          <w:numId w:val="4"/>
        </w:numPr>
        <w:shd w:val="clear" w:color="auto" w:fill="auto"/>
        <w:tabs>
          <w:tab w:val="left" w:pos="1034"/>
        </w:tabs>
        <w:spacing w:after="0" w:line="240" w:lineRule="auto"/>
        <w:ind w:left="1120" w:right="20" w:hanging="340"/>
        <w:jc w:val="both"/>
        <w:rPr>
          <w:sz w:val="24"/>
          <w:szCs w:val="24"/>
          <w:lang w:val="cs-CZ"/>
        </w:rPr>
      </w:pPr>
      <w:proofErr w:type="spellStart"/>
      <w:r w:rsidRPr="005308D9">
        <w:rPr>
          <w:sz w:val="24"/>
          <w:szCs w:val="24"/>
          <w:lang w:val="cs-CZ"/>
        </w:rPr>
        <w:t>mediátorem</w:t>
      </w:r>
      <w:proofErr w:type="spellEnd"/>
      <w:r w:rsidRPr="005308D9">
        <w:rPr>
          <w:sz w:val="24"/>
          <w:szCs w:val="24"/>
          <w:lang w:val="cs-CZ"/>
        </w:rPr>
        <w:t xml:space="preserve"> - co se týče skutečností, o kterých jste se dověděl/a  od obviněného nebo poškozeného v rámci mediačního řízení, s vyloučením informací o trestních činech, v souvislosti se kterými je povinnost  oznámení (čl./ art. 178a).</w:t>
      </w:r>
    </w:p>
    <w:p w:rsidR="002A32AA" w:rsidRPr="005308D9" w:rsidRDefault="004A621E" w:rsidP="00640AA2">
      <w:pPr>
        <w:pStyle w:val="Nagwek40"/>
        <w:keepNext/>
        <w:keepLines/>
        <w:numPr>
          <w:ilvl w:val="1"/>
          <w:numId w:val="4"/>
        </w:numPr>
        <w:shd w:val="clear" w:color="auto" w:fill="auto"/>
        <w:tabs>
          <w:tab w:val="left" w:pos="422"/>
        </w:tabs>
        <w:spacing w:before="0" w:line="240" w:lineRule="auto"/>
        <w:ind w:firstLine="0"/>
        <w:jc w:val="left"/>
        <w:rPr>
          <w:sz w:val="24"/>
          <w:szCs w:val="24"/>
          <w:lang w:val="cs-CZ"/>
        </w:rPr>
      </w:pPr>
      <w:bookmarkStart w:id="5" w:name="bookmark11"/>
      <w:r w:rsidRPr="005308D9">
        <w:rPr>
          <w:sz w:val="24"/>
          <w:szCs w:val="24"/>
          <w:lang w:val="cs-CZ"/>
        </w:rPr>
        <w:t>Odepření  výpovědi nebo odpovědi na otázky</w:t>
      </w:r>
      <w:bookmarkEnd w:id="5"/>
    </w:p>
    <w:p w:rsidR="002A32AA" w:rsidRPr="005308D9"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lang w:val="cs-CZ"/>
        </w:rPr>
      </w:pPr>
      <w:r w:rsidRPr="005308D9">
        <w:rPr>
          <w:sz w:val="24"/>
          <w:szCs w:val="24"/>
          <w:lang w:val="cs-CZ"/>
        </w:rPr>
        <w:t xml:space="preserve">Můžete odepřít výpověď, jestli jste osobou nejbližší pro </w:t>
      </w:r>
      <w:r w:rsidR="005308D9">
        <w:rPr>
          <w:sz w:val="24"/>
          <w:szCs w:val="24"/>
          <w:lang w:val="cs-CZ"/>
        </w:rPr>
        <w:t xml:space="preserve">obviněného </w:t>
      </w:r>
      <w:r w:rsidRPr="005308D9">
        <w:rPr>
          <w:sz w:val="24"/>
          <w:szCs w:val="24"/>
          <w:lang w:val="cs-CZ"/>
        </w:rPr>
        <w:t>(např. manželem/</w:t>
      </w:r>
      <w:r w:rsidR="005308D9">
        <w:rPr>
          <w:sz w:val="24"/>
          <w:szCs w:val="24"/>
          <w:lang w:val="cs-CZ"/>
        </w:rPr>
        <w:t xml:space="preserve"> </w:t>
      </w:r>
      <w:r w:rsidRPr="005308D9">
        <w:rPr>
          <w:sz w:val="24"/>
          <w:szCs w:val="24"/>
          <w:lang w:val="cs-CZ"/>
        </w:rPr>
        <w:t>manželkou, rodičem, dítětem, osobou ve společné domácnosti nebo  adoptovanou). Právo na to máte rovněž po ukončení manželství nebo adopce (čl./art. 182 § 1 a 2).</w:t>
      </w:r>
    </w:p>
    <w:p w:rsidR="002A32AA" w:rsidRPr="005308D9"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lang w:val="cs-CZ"/>
        </w:rPr>
      </w:pPr>
      <w:r w:rsidRPr="005308D9">
        <w:rPr>
          <w:sz w:val="24"/>
          <w:szCs w:val="24"/>
          <w:lang w:val="cs-CZ"/>
        </w:rPr>
        <w:t xml:space="preserve">Právo </w:t>
      </w:r>
      <w:r w:rsidR="005308D9">
        <w:rPr>
          <w:sz w:val="24"/>
          <w:szCs w:val="24"/>
          <w:lang w:val="cs-CZ"/>
        </w:rPr>
        <w:t xml:space="preserve">na </w:t>
      </w:r>
      <w:r w:rsidRPr="005308D9">
        <w:rPr>
          <w:sz w:val="24"/>
          <w:szCs w:val="24"/>
          <w:lang w:val="cs-CZ"/>
        </w:rPr>
        <w:t>odepření  svědectví má taktéž svědek, který je v jiné věci  obviněn ze spoluúčasti v trestném činu v daném řízení  (článek 182 paragraf 1 a paragraf 3).</w:t>
      </w:r>
    </w:p>
    <w:p w:rsidR="002A32AA" w:rsidRPr="005308D9"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lang w:val="cs-CZ"/>
        </w:rPr>
      </w:pPr>
      <w:r w:rsidRPr="005308D9">
        <w:rPr>
          <w:sz w:val="24"/>
          <w:szCs w:val="24"/>
          <w:lang w:val="cs-CZ"/>
        </w:rPr>
        <w:t>Svědek může odepřít  odpověď na otázku, jestli udělení odpovědi by mohlo vystavit jeho nebo osobu jemu nejbližší na odpovědnost za trestní čin nebo  daňový trestní čin.</w:t>
      </w:r>
    </w:p>
    <w:p w:rsidR="002A32AA" w:rsidRPr="005308D9"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lang w:val="cs-CZ"/>
        </w:rPr>
      </w:pPr>
      <w:r w:rsidRPr="005308D9">
        <w:rPr>
          <w:sz w:val="24"/>
          <w:szCs w:val="24"/>
          <w:lang w:val="cs-CZ"/>
        </w:rPr>
        <w:t>Svědek může žádat, aby se pojednávání konalo bez účasti veřejnosti, jestli by obsah  výpovědi mohl vystavit svědka nebo osobu jemu nejbližší na hanbu/potupení (</w:t>
      </w:r>
      <w:r w:rsidR="00517D54" w:rsidRPr="005308D9">
        <w:rPr>
          <w:sz w:val="24"/>
          <w:szCs w:val="24"/>
          <w:lang w:val="cs-CZ"/>
        </w:rPr>
        <w:t xml:space="preserve">čl./ </w:t>
      </w:r>
      <w:proofErr w:type="spellStart"/>
      <w:r w:rsidRPr="005308D9">
        <w:rPr>
          <w:sz w:val="24"/>
          <w:szCs w:val="24"/>
          <w:lang w:val="cs-CZ"/>
        </w:rPr>
        <w:t>artykuł</w:t>
      </w:r>
      <w:proofErr w:type="spellEnd"/>
      <w:r w:rsidRPr="005308D9">
        <w:rPr>
          <w:sz w:val="24"/>
          <w:szCs w:val="24"/>
          <w:lang w:val="cs-CZ"/>
        </w:rPr>
        <w:t xml:space="preserve"> 183 paragraf 2).</w:t>
      </w:r>
    </w:p>
    <w:p w:rsidR="002A32AA" w:rsidRPr="005308D9"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lang w:val="cs-CZ"/>
        </w:rPr>
      </w:pPr>
      <w:r w:rsidRPr="005308D9">
        <w:rPr>
          <w:sz w:val="24"/>
          <w:szCs w:val="24"/>
          <w:lang w:val="cs-CZ"/>
        </w:rPr>
        <w:t>Jestli máte právo na odepření vypovídat, můžete to využít  do okamžiku zahájení první výpovědi v soudním řízení; výpověď  předtím vámi podána nemůže pak sloužit jako důkaz ani být reprodukována. Budou zpřístupněny  protokoly o prohlídce vašeho těla vyhotovené v trestním řízení (čl./art. 186 § 1 a 2).</w:t>
      </w:r>
    </w:p>
    <w:p w:rsidR="002A32AA" w:rsidRPr="005308D9"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lang w:val="cs-CZ"/>
        </w:rPr>
      </w:pPr>
      <w:r w:rsidRPr="005308D9">
        <w:rPr>
          <w:sz w:val="24"/>
          <w:szCs w:val="24"/>
          <w:lang w:val="cs-CZ"/>
        </w:rPr>
        <w:t>Mít právo na odepření vypovídat vás neosvobozuje  z povinnosti dostavení se na předvolání vedoucího řízení (čl./art. 177 § 1).</w:t>
      </w:r>
    </w:p>
    <w:p w:rsidR="002A32AA" w:rsidRPr="005308D9" w:rsidRDefault="004A621E" w:rsidP="00640AA2">
      <w:pPr>
        <w:pStyle w:val="Nagwek40"/>
        <w:keepNext/>
        <w:keepLines/>
        <w:numPr>
          <w:ilvl w:val="1"/>
          <w:numId w:val="4"/>
        </w:numPr>
        <w:shd w:val="clear" w:color="auto" w:fill="auto"/>
        <w:tabs>
          <w:tab w:val="left" w:pos="413"/>
        </w:tabs>
        <w:spacing w:before="0" w:line="240" w:lineRule="auto"/>
        <w:ind w:firstLine="0"/>
        <w:jc w:val="left"/>
        <w:rPr>
          <w:sz w:val="24"/>
          <w:szCs w:val="24"/>
          <w:lang w:val="cs-CZ"/>
        </w:rPr>
      </w:pPr>
      <w:bookmarkStart w:id="6" w:name="bookmark12"/>
      <w:r w:rsidRPr="005308D9">
        <w:rPr>
          <w:sz w:val="24"/>
          <w:szCs w:val="24"/>
          <w:lang w:val="cs-CZ"/>
        </w:rPr>
        <w:t>Osvobození od vypovídání nebo odpovědi na otázky</w:t>
      </w:r>
      <w:bookmarkEnd w:id="6"/>
    </w:p>
    <w:p w:rsidR="002A32AA" w:rsidRPr="005308D9"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lang w:val="cs-CZ"/>
        </w:rPr>
      </w:pPr>
      <w:r w:rsidRPr="005308D9">
        <w:rPr>
          <w:sz w:val="24"/>
          <w:szCs w:val="24"/>
          <w:lang w:val="cs-CZ"/>
        </w:rPr>
        <w:t>Je možné osvobodit od výpovědi nebo odpovědi na otázky svědka, který je s obviněným ve zvlášť blízkém osobním vztahu (čl./</w:t>
      </w:r>
      <w:proofErr w:type="spellStart"/>
      <w:r w:rsidRPr="005308D9">
        <w:rPr>
          <w:sz w:val="24"/>
          <w:szCs w:val="24"/>
          <w:lang w:val="cs-CZ"/>
        </w:rPr>
        <w:t>artykuł</w:t>
      </w:r>
      <w:proofErr w:type="spellEnd"/>
      <w:r w:rsidRPr="005308D9">
        <w:rPr>
          <w:sz w:val="24"/>
          <w:szCs w:val="24"/>
          <w:lang w:val="cs-CZ"/>
        </w:rPr>
        <w:t xml:space="preserve"> 185).</w:t>
      </w:r>
    </w:p>
    <w:p w:rsidR="002A32AA" w:rsidRPr="005308D9"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lang w:val="cs-CZ"/>
        </w:rPr>
      </w:pPr>
      <w:r w:rsidRPr="005308D9">
        <w:rPr>
          <w:sz w:val="24"/>
          <w:szCs w:val="24"/>
          <w:lang w:val="cs-CZ"/>
        </w:rPr>
        <w:t>Žádost  o osvobození od vypovídání  můžete podat do okamžiku zahájení první výpovědi  v soudním řízení; výpověď předchozí pak nemůže sloužit jako důkaz ani být reprodukována (čl./art. 186 § 1).</w:t>
      </w:r>
    </w:p>
    <w:p w:rsidR="002A32AA" w:rsidRPr="005308D9" w:rsidRDefault="004A621E" w:rsidP="00640AA2">
      <w:pPr>
        <w:pStyle w:val="Nagwek40"/>
        <w:keepNext/>
        <w:keepLines/>
        <w:numPr>
          <w:ilvl w:val="1"/>
          <w:numId w:val="4"/>
        </w:numPr>
        <w:shd w:val="clear" w:color="auto" w:fill="auto"/>
        <w:tabs>
          <w:tab w:val="left" w:pos="413"/>
        </w:tabs>
        <w:spacing w:before="0" w:line="240" w:lineRule="auto"/>
        <w:ind w:firstLine="0"/>
        <w:jc w:val="left"/>
        <w:rPr>
          <w:sz w:val="24"/>
          <w:szCs w:val="24"/>
          <w:lang w:val="cs-CZ"/>
        </w:rPr>
      </w:pPr>
      <w:bookmarkStart w:id="7" w:name="bookmark13"/>
      <w:r w:rsidRPr="005308D9">
        <w:rPr>
          <w:sz w:val="24"/>
          <w:szCs w:val="24"/>
          <w:lang w:val="cs-CZ"/>
        </w:rPr>
        <w:t>Výslech svědka, který neukončil 15 let</w:t>
      </w:r>
      <w:bookmarkEnd w:id="7"/>
    </w:p>
    <w:p w:rsidR="002A32AA" w:rsidRPr="005308D9"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lang w:val="cs-CZ"/>
        </w:rPr>
      </w:pPr>
      <w:r w:rsidRPr="005308D9">
        <w:rPr>
          <w:sz w:val="24"/>
          <w:szCs w:val="24"/>
          <w:lang w:val="cs-CZ"/>
        </w:rPr>
        <w:t xml:space="preserve">Jste-li mladší než 15 let a jste poškozen/á ve věci  o trestný čin  spáchány s použitím násilí nebo nelegální  hrozby nebo trestný čin proti svobodě, trestný čin proti  sexuální svobodě  a morálce nebo trestný čin  proti rodině a péči, můžete být vyslýchán/a v postavení svědka, ale jenom jednou a jenom soudem, ve vhodně přizpůsobené místnosti. Výslech  je nahráván. Výslechu  se může zúčastnit vámi uvedená dospělá  osoba, jestli to neomezí svobodu vaší výpovědi. Jen </w:t>
      </w:r>
      <w:r w:rsidRPr="005308D9">
        <w:rPr>
          <w:sz w:val="24"/>
          <w:szCs w:val="24"/>
          <w:lang w:val="cs-CZ"/>
        </w:rPr>
        <w:lastRenderedPageBreak/>
        <w:t>výjimečně je možné ho vyslýchat opětovně (čl./</w:t>
      </w:r>
      <w:proofErr w:type="spellStart"/>
      <w:r w:rsidRPr="005308D9">
        <w:rPr>
          <w:sz w:val="24"/>
          <w:szCs w:val="24"/>
          <w:lang w:val="cs-CZ"/>
        </w:rPr>
        <w:t>artykuł</w:t>
      </w:r>
      <w:proofErr w:type="spellEnd"/>
      <w:r w:rsidRPr="005308D9">
        <w:rPr>
          <w:sz w:val="24"/>
          <w:szCs w:val="24"/>
          <w:lang w:val="cs-CZ"/>
        </w:rPr>
        <w:t xml:space="preserve"> 185a, čl./</w:t>
      </w:r>
      <w:proofErr w:type="spellStart"/>
      <w:r w:rsidRPr="005308D9">
        <w:rPr>
          <w:sz w:val="24"/>
          <w:szCs w:val="24"/>
          <w:lang w:val="cs-CZ"/>
        </w:rPr>
        <w:t>artykuł</w:t>
      </w:r>
      <w:proofErr w:type="spellEnd"/>
      <w:r w:rsidRPr="005308D9">
        <w:rPr>
          <w:sz w:val="24"/>
          <w:szCs w:val="24"/>
          <w:lang w:val="cs-CZ"/>
        </w:rPr>
        <w:t xml:space="preserve"> 185b a čl./ </w:t>
      </w:r>
      <w:proofErr w:type="spellStart"/>
      <w:r w:rsidRPr="005308D9">
        <w:rPr>
          <w:sz w:val="24"/>
          <w:szCs w:val="24"/>
          <w:lang w:val="cs-CZ"/>
        </w:rPr>
        <w:t>artykuł</w:t>
      </w:r>
      <w:proofErr w:type="spellEnd"/>
      <w:r w:rsidRPr="005308D9">
        <w:rPr>
          <w:sz w:val="24"/>
          <w:szCs w:val="24"/>
          <w:lang w:val="cs-CZ"/>
        </w:rPr>
        <w:t xml:space="preserve"> 185d).</w:t>
      </w:r>
    </w:p>
    <w:p w:rsidR="002A32AA" w:rsidRPr="005308D9"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lang w:val="cs-CZ"/>
        </w:rPr>
      </w:pPr>
      <w:r w:rsidRPr="005308D9">
        <w:rPr>
          <w:sz w:val="24"/>
          <w:szCs w:val="24"/>
          <w:lang w:val="cs-CZ"/>
        </w:rPr>
        <w:t>Jste-li mladší než 15 let a máte důležité informace ve věci  trestného činu  spáchaného s použitím násilí nebo nelegální  hrozby nebo trestného činu proti sexuální svobodě  a morálce nebo trestného činu  proti rodině a péči, můžete být vyslýchán/a v postavení svědka, ale jenom jednou a jenom soudem, ve vhodně přizpůsobené místnosti.  Výslech  je nahráván. Výslechu  se může zúčastnit vámi uvedená dospělá  osoba, jestli to neomezí svobodu vaší výpovědi. Jen výjimečně můžete být vyslýchán/a opětovně. Tento způsob provedení výslechu nebude uplatněn, jestli jste spolu působil/a v zakázaném činu, v jehož  věci  probíhá trestní řízení, nebo jestli vámi spáchaný čin zůstává v souvislosti s činem, ve věci kterého probíhá trestní řízení (čl./art. 185b § 1 a 3 a čl./art. 185d).</w:t>
      </w:r>
    </w:p>
    <w:p w:rsidR="002A32AA" w:rsidRPr="005308D9" w:rsidRDefault="004A621E" w:rsidP="00640AA2">
      <w:pPr>
        <w:pStyle w:val="Nagwek40"/>
        <w:keepNext/>
        <w:keepLines/>
        <w:numPr>
          <w:ilvl w:val="1"/>
          <w:numId w:val="4"/>
        </w:numPr>
        <w:shd w:val="clear" w:color="auto" w:fill="auto"/>
        <w:tabs>
          <w:tab w:val="left" w:pos="433"/>
        </w:tabs>
        <w:spacing w:before="0" w:line="240" w:lineRule="auto"/>
        <w:ind w:left="20" w:firstLine="0"/>
        <w:jc w:val="left"/>
        <w:rPr>
          <w:sz w:val="24"/>
          <w:szCs w:val="24"/>
          <w:lang w:val="cs-CZ"/>
        </w:rPr>
      </w:pPr>
      <w:bookmarkStart w:id="8" w:name="bookmark14"/>
      <w:r w:rsidRPr="005308D9">
        <w:rPr>
          <w:sz w:val="24"/>
          <w:szCs w:val="24"/>
          <w:lang w:val="cs-CZ"/>
        </w:rPr>
        <w:t xml:space="preserve">Výslech svědka poškozeného v důsledku znásilnění </w:t>
      </w:r>
      <w:bookmarkEnd w:id="8"/>
    </w:p>
    <w:p w:rsidR="002A32AA" w:rsidRPr="005308D9" w:rsidRDefault="004A621E" w:rsidP="00640AA2">
      <w:pPr>
        <w:pStyle w:val="Teksttreci0"/>
        <w:shd w:val="clear" w:color="auto" w:fill="auto"/>
        <w:spacing w:after="0" w:line="240" w:lineRule="auto"/>
        <w:ind w:left="420" w:right="20" w:firstLine="0"/>
        <w:jc w:val="both"/>
        <w:rPr>
          <w:sz w:val="24"/>
          <w:szCs w:val="24"/>
          <w:lang w:val="cs-CZ"/>
        </w:rPr>
      </w:pPr>
      <w:r w:rsidRPr="005308D9">
        <w:rPr>
          <w:sz w:val="24"/>
          <w:szCs w:val="24"/>
          <w:lang w:val="cs-CZ"/>
        </w:rPr>
        <w:t xml:space="preserve">Jestli jste poškozený ve věci  o trestný čin znásilnění nebo  sexuálního zneužívání, můžete být vyslýchán/vyslýchána v postavení svědka, ale </w:t>
      </w:r>
      <w:proofErr w:type="spellStart"/>
      <w:r w:rsidRPr="005308D9">
        <w:rPr>
          <w:sz w:val="24"/>
          <w:szCs w:val="24"/>
          <w:lang w:val="cs-CZ"/>
        </w:rPr>
        <w:t>ale</w:t>
      </w:r>
      <w:proofErr w:type="spellEnd"/>
      <w:r w:rsidRPr="005308D9">
        <w:rPr>
          <w:sz w:val="24"/>
          <w:szCs w:val="24"/>
          <w:lang w:val="cs-CZ"/>
        </w:rPr>
        <w:t xml:space="preserve"> jenom jednou a jenom soudem, ve vhodně přizpůsobené místnosti. . Výslech  je nahráván. Výslechu  se může zúčastnit vámi uvedená dospělá  osoba, jestli to neomezí svobodu vaší výpovědi. V případě  potřeby opětovného vyslýchání, což může nastat jen ve výjimečných případech, bude na vaši žádost vyslýchání provedeno pomocí videokonference. Na vaši žádost  soud rovněž zajišťuje, aby znalec psycholog zúčastňující se výslechu byl osobou stejného pohlaví jako jste vy, leda, že to bude ztěžovat řízení (čl./art. 185c a čl./art. 185d).</w:t>
      </w:r>
    </w:p>
    <w:p w:rsidR="002A32AA" w:rsidRPr="005308D9" w:rsidRDefault="004A621E" w:rsidP="00640AA2">
      <w:pPr>
        <w:pStyle w:val="Nagwek40"/>
        <w:keepNext/>
        <w:keepLines/>
        <w:numPr>
          <w:ilvl w:val="1"/>
          <w:numId w:val="4"/>
        </w:numPr>
        <w:shd w:val="clear" w:color="auto" w:fill="auto"/>
        <w:tabs>
          <w:tab w:val="left" w:pos="423"/>
        </w:tabs>
        <w:spacing w:before="0" w:line="240" w:lineRule="auto"/>
        <w:ind w:left="20" w:firstLine="0"/>
        <w:jc w:val="left"/>
        <w:rPr>
          <w:sz w:val="24"/>
          <w:szCs w:val="24"/>
          <w:lang w:val="cs-CZ"/>
        </w:rPr>
      </w:pPr>
      <w:bookmarkStart w:id="9" w:name="bookmark15"/>
      <w:r w:rsidRPr="005308D9">
        <w:rPr>
          <w:sz w:val="24"/>
          <w:szCs w:val="24"/>
          <w:lang w:val="cs-CZ"/>
        </w:rPr>
        <w:t>Výslech nezletilého svědka, který je straší než 15 let</w:t>
      </w:r>
      <w:bookmarkEnd w:id="9"/>
    </w:p>
    <w:p w:rsidR="002A32AA" w:rsidRPr="005308D9"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lang w:val="cs-CZ"/>
        </w:rPr>
      </w:pPr>
      <w:r w:rsidRPr="005308D9">
        <w:rPr>
          <w:sz w:val="24"/>
          <w:szCs w:val="24"/>
          <w:lang w:val="cs-CZ"/>
        </w:rPr>
        <w:t>Jste-li nezletilý, ale starší než 15 let a jste poškozen/á ve věci  o trestný čin  spáchány s použitím násilí nebo nelegální  hrozby nebo trestný čin proti svobodě, trestný čin proti  sexuální svobodě  a morálce nebo trestný čin  proti rodině a péči, můžete být vyslýchán/a v postavení svědka, ale jenom jednou a jenom soudem, ve vhodně přizpůsobené místnosti, pokud je odůvodněná obava, že vyslýchání v jiných podmínkách by mohlo mít negativní vliv na váš psychický stav.    Výslech  je nahráván. Výslechu  se může zúčastnit vámi uvedená dospělá  osoba, jestli to neomezí svobodu vaší výpovědi. Jen výjimečně je možné ho vyslýchat opětovně (čl./art. 185a, čl./art. 185b a čl./ art. 185d).</w:t>
      </w:r>
    </w:p>
    <w:p w:rsidR="002A32AA" w:rsidRPr="005308D9"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lang w:val="cs-CZ"/>
        </w:rPr>
      </w:pPr>
      <w:r w:rsidRPr="005308D9">
        <w:rPr>
          <w:sz w:val="24"/>
          <w:szCs w:val="24"/>
          <w:lang w:val="cs-CZ"/>
        </w:rPr>
        <w:t>Jste-li nezletilý, ale starší než 15 let a máte informace věci  o trestný čin  spáchány s použitím násilí nebo nelegální  hrozby nebo trestný čin proti  sexuální svobodě  a morálce nebo trestný čin  proti rodině a péči, a je obava, že přímá přítomnost obžalovaného při vyslýchání by  mohla omezovat vaši výpověď,  budete vyslýchán/a pomocí videokonference.   Tento způsob provedení výslechu nebude uplatněn, jestli jste spolu působil/a v zakázaném činu, v jehož  věci  probíhá trestní řízení, nebo jestli vámi spáchaný čin zůstává v souvislosti s činem, ve věci kterého probíhá trestní řízení (čl./art. 185b § 1 a 3 a čl./art. 185d).</w:t>
      </w:r>
    </w:p>
    <w:p w:rsidR="002A32AA" w:rsidRPr="005308D9" w:rsidRDefault="00517D54" w:rsidP="00640AA2">
      <w:pPr>
        <w:pStyle w:val="Nagwek40"/>
        <w:keepNext/>
        <w:keepLines/>
        <w:numPr>
          <w:ilvl w:val="1"/>
          <w:numId w:val="4"/>
        </w:numPr>
        <w:shd w:val="clear" w:color="auto" w:fill="auto"/>
        <w:tabs>
          <w:tab w:val="left" w:pos="428"/>
        </w:tabs>
        <w:spacing w:before="0" w:line="240" w:lineRule="auto"/>
        <w:ind w:left="20" w:firstLine="0"/>
        <w:jc w:val="left"/>
        <w:rPr>
          <w:sz w:val="24"/>
          <w:szCs w:val="24"/>
          <w:lang w:val="cs-CZ"/>
        </w:rPr>
      </w:pPr>
      <w:bookmarkStart w:id="10" w:name="bookmark16"/>
      <w:r w:rsidRPr="005308D9">
        <w:rPr>
          <w:sz w:val="24"/>
          <w:szCs w:val="24"/>
          <w:lang w:val="cs-CZ"/>
        </w:rPr>
        <w:t xml:space="preserve">Osobní údaje </w:t>
      </w:r>
      <w:r w:rsidR="004A621E" w:rsidRPr="005308D9">
        <w:rPr>
          <w:sz w:val="24"/>
          <w:szCs w:val="24"/>
          <w:lang w:val="cs-CZ"/>
        </w:rPr>
        <w:t xml:space="preserve">svědka </w:t>
      </w:r>
      <w:bookmarkEnd w:id="10"/>
    </w:p>
    <w:p w:rsidR="002A32AA" w:rsidRPr="005308D9"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lang w:val="cs-CZ"/>
        </w:rPr>
      </w:pPr>
      <w:r w:rsidRPr="005308D9">
        <w:rPr>
          <w:sz w:val="24"/>
          <w:szCs w:val="24"/>
          <w:lang w:val="cs-CZ"/>
        </w:rPr>
        <w:t xml:space="preserve">Vaše údaje o místě bydliště a pracoviště, čísla telefonu, telefaxu ani adresy  elektronické pošty nebudou zpřístupněny ve spisu věci/ akta </w:t>
      </w:r>
      <w:proofErr w:type="spellStart"/>
      <w:r w:rsidRPr="005308D9">
        <w:rPr>
          <w:sz w:val="24"/>
          <w:szCs w:val="24"/>
          <w:lang w:val="cs-CZ"/>
        </w:rPr>
        <w:t>sprawy</w:t>
      </w:r>
      <w:proofErr w:type="spellEnd"/>
      <w:r w:rsidRPr="005308D9">
        <w:rPr>
          <w:sz w:val="24"/>
          <w:szCs w:val="24"/>
          <w:lang w:val="cs-CZ"/>
        </w:rPr>
        <w:t>. Umísťují se ve zvláštní příloze na vědomí orgánu, který vede řízení a zpřístupňuje se výjimečně (článek 148a).</w:t>
      </w:r>
    </w:p>
    <w:p w:rsidR="002A32AA" w:rsidRPr="005308D9"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lang w:val="cs-CZ"/>
        </w:rPr>
      </w:pPr>
      <w:r w:rsidRPr="005308D9">
        <w:rPr>
          <w:sz w:val="24"/>
          <w:szCs w:val="24"/>
          <w:lang w:val="cs-CZ"/>
        </w:rPr>
        <w:t>V případě nebezpečí života, zdraví, svobody nebo jmění  značných rozměrů vašeho nebo  nejbližších, je možné zachovat mlčení také o okolnostech umožňujících odhalení vaši totožnosti. Do času uzavření  soudního líčení  před soudem prvního stupně  se můžete obrátit na soud se žádostí o zrušení tohoto rozhodnutí  čl./(art. 184 - takzvaný  anonymní svědek).</w:t>
      </w:r>
    </w:p>
    <w:p w:rsidR="002A32AA" w:rsidRPr="005308D9" w:rsidRDefault="004A621E" w:rsidP="00640AA2">
      <w:pPr>
        <w:pStyle w:val="Teksttreci0"/>
        <w:numPr>
          <w:ilvl w:val="0"/>
          <w:numId w:val="2"/>
        </w:numPr>
        <w:shd w:val="clear" w:color="auto" w:fill="auto"/>
        <w:tabs>
          <w:tab w:val="left" w:pos="780"/>
        </w:tabs>
        <w:spacing w:after="0" w:line="240" w:lineRule="auto"/>
        <w:ind w:left="780" w:right="20" w:hanging="360"/>
        <w:jc w:val="both"/>
        <w:rPr>
          <w:sz w:val="24"/>
          <w:szCs w:val="24"/>
          <w:lang w:val="cs-CZ"/>
        </w:rPr>
      </w:pPr>
      <w:r w:rsidRPr="005308D9">
        <w:rPr>
          <w:sz w:val="24"/>
          <w:szCs w:val="24"/>
          <w:lang w:val="cs-CZ"/>
        </w:rPr>
        <w:t>Otázky vám kladené během výslechu nemohou mířit  k odhalení vašeho bydliště ani pracoviště, leda že to má význam pro vyřešení  věci (čl./art. 191 § 1b).</w:t>
      </w:r>
    </w:p>
    <w:p w:rsidR="002A32AA" w:rsidRPr="005308D9" w:rsidRDefault="004A621E" w:rsidP="00640AA2">
      <w:pPr>
        <w:pStyle w:val="Nagwek40"/>
        <w:keepNext/>
        <w:keepLines/>
        <w:numPr>
          <w:ilvl w:val="1"/>
          <w:numId w:val="4"/>
        </w:numPr>
        <w:shd w:val="clear" w:color="auto" w:fill="auto"/>
        <w:tabs>
          <w:tab w:val="left" w:pos="433"/>
        </w:tabs>
        <w:spacing w:before="0" w:line="240" w:lineRule="auto"/>
        <w:ind w:left="20" w:firstLine="0"/>
        <w:jc w:val="left"/>
        <w:rPr>
          <w:sz w:val="24"/>
          <w:szCs w:val="24"/>
          <w:lang w:val="cs-CZ"/>
        </w:rPr>
      </w:pPr>
      <w:bookmarkStart w:id="11" w:name="bookmark17"/>
      <w:r w:rsidRPr="005308D9">
        <w:rPr>
          <w:sz w:val="24"/>
          <w:szCs w:val="24"/>
          <w:lang w:val="cs-CZ"/>
        </w:rPr>
        <w:t>Ochrana a pomoc pro svědka</w:t>
      </w:r>
      <w:bookmarkEnd w:id="11"/>
    </w:p>
    <w:p w:rsidR="002A32AA" w:rsidRPr="005308D9"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lang w:val="cs-CZ"/>
        </w:rPr>
      </w:pPr>
      <w:r w:rsidRPr="005308D9">
        <w:rPr>
          <w:sz w:val="24"/>
          <w:szCs w:val="24"/>
          <w:lang w:val="cs-CZ"/>
        </w:rPr>
        <w:t xml:space="preserve">V případě ohrožení života nebo zdraví poškozeného nebo jeho nejbližších, mohou tito dostat ochranu policie na dobu procesního úkonu, a jestli je míra ohrožení vysoká, mohou tito dostat osobní ochranu nebo pomoc v rozsahu změny místa bydliště. Žádost o udělení pomoci je nutné podat krajskému řediteli/veliteli Policejního sboru  prostřednictvím orgánu, který vede řízení nebo soudu (článek/art. 1-17 zákona ze dne 28. listopadu 2014 o ochraně a pomoci pro </w:t>
      </w:r>
      <w:r w:rsidRPr="005308D9">
        <w:rPr>
          <w:sz w:val="24"/>
          <w:szCs w:val="24"/>
          <w:lang w:val="cs-CZ"/>
        </w:rPr>
        <w:lastRenderedPageBreak/>
        <w:t>poškozeného a svědka, polská Sb.z. "</w:t>
      </w:r>
      <w:proofErr w:type="spellStart"/>
      <w:r w:rsidRPr="005308D9">
        <w:rPr>
          <w:sz w:val="24"/>
          <w:szCs w:val="24"/>
          <w:lang w:val="cs-CZ"/>
        </w:rPr>
        <w:t>Dziennik</w:t>
      </w:r>
      <w:proofErr w:type="spellEnd"/>
      <w:r w:rsidRPr="005308D9">
        <w:rPr>
          <w:sz w:val="24"/>
          <w:szCs w:val="24"/>
          <w:lang w:val="cs-CZ"/>
        </w:rPr>
        <w:t xml:space="preserve"> </w:t>
      </w:r>
      <w:proofErr w:type="spellStart"/>
      <w:r w:rsidRPr="005308D9">
        <w:rPr>
          <w:sz w:val="24"/>
          <w:szCs w:val="24"/>
          <w:lang w:val="cs-CZ"/>
        </w:rPr>
        <w:t>Ustawy</w:t>
      </w:r>
      <w:proofErr w:type="spellEnd"/>
      <w:r w:rsidRPr="005308D9">
        <w:rPr>
          <w:sz w:val="24"/>
          <w:szCs w:val="24"/>
          <w:lang w:val="cs-CZ"/>
        </w:rPr>
        <w:t xml:space="preserve">" z roku 2015, položka 21). U.“ č. 2015, </w:t>
      </w:r>
      <w:proofErr w:type="spellStart"/>
      <w:r w:rsidRPr="005308D9">
        <w:rPr>
          <w:sz w:val="24"/>
          <w:szCs w:val="24"/>
          <w:lang w:val="cs-CZ"/>
        </w:rPr>
        <w:t>pol</w:t>
      </w:r>
      <w:proofErr w:type="spellEnd"/>
      <w:r w:rsidRPr="005308D9">
        <w:rPr>
          <w:sz w:val="24"/>
          <w:szCs w:val="24"/>
          <w:lang w:val="cs-CZ"/>
        </w:rPr>
        <w:t>. 21),</w:t>
      </w:r>
    </w:p>
    <w:p w:rsidR="002A32AA" w:rsidRPr="005308D9"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lang w:val="cs-CZ"/>
        </w:rPr>
      </w:pPr>
      <w:r w:rsidRPr="005308D9">
        <w:rPr>
          <w:sz w:val="24"/>
          <w:szCs w:val="24"/>
          <w:lang w:val="cs-CZ"/>
        </w:rPr>
        <w:t>Svědek  a jeho nejbližší mohou obdržet bezplatnou lékařskou, psychologickou, rehabilitační, právní a materiální pomoc  v Síti pomoci pro osoby poškozené trestním činem  /</w:t>
      </w:r>
      <w:proofErr w:type="spellStart"/>
      <w:r w:rsidRPr="005308D9">
        <w:rPr>
          <w:sz w:val="24"/>
          <w:szCs w:val="24"/>
          <w:lang w:val="cs-CZ"/>
        </w:rPr>
        <w:t>Siec</w:t>
      </w:r>
      <w:proofErr w:type="spellEnd"/>
      <w:r w:rsidRPr="005308D9">
        <w:rPr>
          <w:sz w:val="24"/>
          <w:szCs w:val="24"/>
          <w:lang w:val="cs-CZ"/>
        </w:rPr>
        <w:t xml:space="preserve"> </w:t>
      </w:r>
      <w:proofErr w:type="spellStart"/>
      <w:r w:rsidRPr="005308D9">
        <w:rPr>
          <w:sz w:val="24"/>
          <w:szCs w:val="24"/>
          <w:lang w:val="cs-CZ"/>
        </w:rPr>
        <w:t>Pomocy</w:t>
      </w:r>
      <w:proofErr w:type="spellEnd"/>
      <w:r w:rsidRPr="005308D9">
        <w:rPr>
          <w:sz w:val="24"/>
          <w:szCs w:val="24"/>
          <w:lang w:val="cs-CZ"/>
        </w:rPr>
        <w:t xml:space="preserve"> </w:t>
      </w:r>
      <w:proofErr w:type="spellStart"/>
      <w:r w:rsidRPr="005308D9">
        <w:rPr>
          <w:sz w:val="24"/>
          <w:szCs w:val="24"/>
          <w:lang w:val="cs-CZ"/>
        </w:rPr>
        <w:t>dla</w:t>
      </w:r>
      <w:proofErr w:type="spellEnd"/>
      <w:r w:rsidRPr="005308D9">
        <w:rPr>
          <w:sz w:val="24"/>
          <w:szCs w:val="24"/>
          <w:lang w:val="cs-CZ"/>
        </w:rPr>
        <w:t xml:space="preserve"> </w:t>
      </w:r>
      <w:proofErr w:type="spellStart"/>
      <w:r w:rsidRPr="005308D9">
        <w:rPr>
          <w:sz w:val="24"/>
          <w:szCs w:val="24"/>
          <w:lang w:val="cs-CZ"/>
        </w:rPr>
        <w:t>Osób</w:t>
      </w:r>
      <w:proofErr w:type="spellEnd"/>
      <w:r w:rsidRPr="005308D9">
        <w:rPr>
          <w:sz w:val="24"/>
          <w:szCs w:val="24"/>
          <w:lang w:val="cs-CZ"/>
        </w:rPr>
        <w:t xml:space="preserve"> </w:t>
      </w:r>
      <w:proofErr w:type="spellStart"/>
      <w:r w:rsidRPr="005308D9">
        <w:rPr>
          <w:sz w:val="24"/>
          <w:szCs w:val="24"/>
          <w:lang w:val="cs-CZ"/>
        </w:rPr>
        <w:t>Pokrzywdzonych</w:t>
      </w:r>
      <w:proofErr w:type="spellEnd"/>
      <w:r w:rsidRPr="005308D9">
        <w:rPr>
          <w:sz w:val="24"/>
          <w:szCs w:val="24"/>
          <w:lang w:val="cs-CZ"/>
        </w:rPr>
        <w:t xml:space="preserve"> </w:t>
      </w:r>
      <w:proofErr w:type="spellStart"/>
      <w:r w:rsidRPr="005308D9">
        <w:rPr>
          <w:sz w:val="24"/>
          <w:szCs w:val="24"/>
          <w:lang w:val="cs-CZ"/>
        </w:rPr>
        <w:t>Przestępstwem</w:t>
      </w:r>
      <w:proofErr w:type="spellEnd"/>
      <w:r w:rsidRPr="005308D9">
        <w:rPr>
          <w:sz w:val="24"/>
          <w:szCs w:val="24"/>
          <w:lang w:val="cs-CZ"/>
        </w:rPr>
        <w:t xml:space="preserve"> (čl. 43 § 8 bod 1 zákona/ </w:t>
      </w:r>
      <w:proofErr w:type="spellStart"/>
      <w:r w:rsidRPr="005308D9">
        <w:rPr>
          <w:sz w:val="24"/>
          <w:szCs w:val="24"/>
          <w:lang w:val="cs-CZ"/>
        </w:rPr>
        <w:t>ustawa</w:t>
      </w:r>
      <w:proofErr w:type="spellEnd"/>
      <w:r w:rsidRPr="005308D9">
        <w:rPr>
          <w:sz w:val="24"/>
          <w:szCs w:val="24"/>
          <w:lang w:val="cs-CZ"/>
        </w:rPr>
        <w:t xml:space="preserve"> ze dne 6. června 1997  - Trestní prováděcí zákoník /</w:t>
      </w:r>
      <w:proofErr w:type="spellStart"/>
      <w:r w:rsidRPr="005308D9">
        <w:rPr>
          <w:sz w:val="24"/>
          <w:szCs w:val="24"/>
          <w:lang w:val="cs-CZ"/>
        </w:rPr>
        <w:t>Kodeks</w:t>
      </w:r>
      <w:proofErr w:type="spellEnd"/>
      <w:r w:rsidRPr="005308D9">
        <w:rPr>
          <w:sz w:val="24"/>
          <w:szCs w:val="24"/>
          <w:lang w:val="cs-CZ"/>
        </w:rPr>
        <w:t xml:space="preserve"> </w:t>
      </w:r>
      <w:proofErr w:type="spellStart"/>
      <w:r w:rsidRPr="005308D9">
        <w:rPr>
          <w:sz w:val="24"/>
          <w:szCs w:val="24"/>
          <w:lang w:val="cs-CZ"/>
        </w:rPr>
        <w:t>karny</w:t>
      </w:r>
      <w:proofErr w:type="spellEnd"/>
      <w:r w:rsidRPr="005308D9">
        <w:rPr>
          <w:sz w:val="24"/>
          <w:szCs w:val="24"/>
          <w:lang w:val="cs-CZ"/>
        </w:rPr>
        <w:t xml:space="preserve"> </w:t>
      </w:r>
      <w:proofErr w:type="spellStart"/>
      <w:r w:rsidRPr="005308D9">
        <w:rPr>
          <w:sz w:val="24"/>
          <w:szCs w:val="24"/>
          <w:lang w:val="cs-CZ"/>
        </w:rPr>
        <w:t>wykonawczy</w:t>
      </w:r>
      <w:proofErr w:type="spellEnd"/>
      <w:r w:rsidRPr="005308D9">
        <w:rPr>
          <w:sz w:val="24"/>
          <w:szCs w:val="24"/>
          <w:lang w:val="cs-CZ"/>
        </w:rPr>
        <w:t>, art. 43 § 8 bod 2a zákona/</w:t>
      </w:r>
      <w:proofErr w:type="spellStart"/>
      <w:r w:rsidRPr="005308D9">
        <w:rPr>
          <w:sz w:val="24"/>
          <w:szCs w:val="24"/>
          <w:lang w:val="cs-CZ"/>
        </w:rPr>
        <w:t>ustawa</w:t>
      </w:r>
      <w:proofErr w:type="spellEnd"/>
      <w:r w:rsidRPr="005308D9">
        <w:rPr>
          <w:sz w:val="24"/>
          <w:szCs w:val="24"/>
          <w:lang w:val="cs-CZ"/>
        </w:rPr>
        <w:t xml:space="preserve"> ze dne 6. června 1997 - </w:t>
      </w:r>
      <w:proofErr w:type="spellStart"/>
      <w:r w:rsidRPr="005308D9">
        <w:rPr>
          <w:sz w:val="24"/>
          <w:szCs w:val="24"/>
          <w:lang w:val="cs-CZ"/>
        </w:rPr>
        <w:t>Kodeks</w:t>
      </w:r>
      <w:proofErr w:type="spellEnd"/>
      <w:r w:rsidRPr="005308D9">
        <w:rPr>
          <w:sz w:val="24"/>
          <w:szCs w:val="24"/>
          <w:lang w:val="cs-CZ"/>
        </w:rPr>
        <w:t xml:space="preserve"> </w:t>
      </w:r>
      <w:proofErr w:type="spellStart"/>
      <w:r w:rsidRPr="005308D9">
        <w:rPr>
          <w:sz w:val="24"/>
          <w:szCs w:val="24"/>
          <w:lang w:val="cs-CZ"/>
        </w:rPr>
        <w:t>karny</w:t>
      </w:r>
      <w:proofErr w:type="spellEnd"/>
      <w:r w:rsidRPr="005308D9">
        <w:rPr>
          <w:sz w:val="24"/>
          <w:szCs w:val="24"/>
          <w:lang w:val="cs-CZ"/>
        </w:rPr>
        <w:t xml:space="preserve"> </w:t>
      </w:r>
      <w:proofErr w:type="spellStart"/>
      <w:r w:rsidRPr="005308D9">
        <w:rPr>
          <w:sz w:val="24"/>
          <w:szCs w:val="24"/>
          <w:lang w:val="cs-CZ"/>
        </w:rPr>
        <w:t>wykonawczy</w:t>
      </w:r>
      <w:proofErr w:type="spellEnd"/>
      <w:r w:rsidRPr="005308D9">
        <w:rPr>
          <w:sz w:val="24"/>
          <w:szCs w:val="24"/>
          <w:lang w:val="cs-CZ"/>
        </w:rPr>
        <w:t>,  polská Sb.z. /</w:t>
      </w:r>
      <w:proofErr w:type="spellStart"/>
      <w:r w:rsidRPr="005308D9">
        <w:rPr>
          <w:sz w:val="24"/>
          <w:szCs w:val="24"/>
          <w:lang w:val="cs-CZ"/>
        </w:rPr>
        <w:t>Dz</w:t>
      </w:r>
      <w:proofErr w:type="spellEnd"/>
      <w:r w:rsidRPr="005308D9">
        <w:rPr>
          <w:sz w:val="24"/>
          <w:szCs w:val="24"/>
          <w:lang w:val="cs-CZ"/>
        </w:rPr>
        <w:t xml:space="preserve">.U. z roku 2020, </w:t>
      </w:r>
      <w:proofErr w:type="spellStart"/>
      <w:r w:rsidRPr="005308D9">
        <w:rPr>
          <w:sz w:val="24"/>
          <w:szCs w:val="24"/>
          <w:lang w:val="cs-CZ"/>
        </w:rPr>
        <w:t>pol</w:t>
      </w:r>
      <w:proofErr w:type="spellEnd"/>
      <w:r w:rsidRPr="005308D9">
        <w:rPr>
          <w:sz w:val="24"/>
          <w:szCs w:val="24"/>
          <w:lang w:val="cs-CZ"/>
        </w:rPr>
        <w:t xml:space="preserve">. 665,666 a 568). Podrobné informace na internetové stránce  </w:t>
      </w:r>
      <w:hyperlink r:id="rId8" w:history="1">
        <w:r w:rsidRPr="005308D9">
          <w:rPr>
            <w:rStyle w:val="Hipercze"/>
            <w:sz w:val="24"/>
            <w:szCs w:val="24"/>
            <w:lang w:val="cs-CZ"/>
          </w:rPr>
          <w:t>https://www.funduszsprawiedliwosci.gov.pl</w:t>
        </w:r>
      </w:hyperlink>
      <w:r w:rsidRPr="005308D9">
        <w:rPr>
          <w:sz w:val="24"/>
          <w:szCs w:val="24"/>
          <w:lang w:val="cs-CZ"/>
        </w:rPr>
        <w:t xml:space="preserve"> nebo na čísle telefonu +48 222 309 900.</w:t>
      </w:r>
    </w:p>
    <w:p w:rsidR="002A32AA" w:rsidRPr="005308D9" w:rsidRDefault="004A621E" w:rsidP="00640AA2">
      <w:pPr>
        <w:pStyle w:val="Nagwek40"/>
        <w:keepNext/>
        <w:keepLines/>
        <w:numPr>
          <w:ilvl w:val="1"/>
          <w:numId w:val="4"/>
        </w:numPr>
        <w:shd w:val="clear" w:color="auto" w:fill="auto"/>
        <w:tabs>
          <w:tab w:val="left" w:pos="423"/>
        </w:tabs>
        <w:spacing w:before="0" w:line="240" w:lineRule="auto"/>
        <w:ind w:left="20" w:firstLine="0"/>
        <w:jc w:val="both"/>
        <w:rPr>
          <w:sz w:val="24"/>
          <w:szCs w:val="24"/>
          <w:lang w:val="cs-CZ"/>
        </w:rPr>
      </w:pPr>
      <w:bookmarkStart w:id="12" w:name="bookmark18"/>
      <w:r w:rsidRPr="005308D9">
        <w:rPr>
          <w:sz w:val="24"/>
          <w:szCs w:val="24"/>
          <w:lang w:val="cs-CZ"/>
        </w:rPr>
        <w:t>Zmocněnec</w:t>
      </w:r>
      <w:bookmarkEnd w:id="12"/>
    </w:p>
    <w:p w:rsidR="002A32AA" w:rsidRPr="005308D9"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lang w:val="cs-CZ"/>
        </w:rPr>
      </w:pPr>
      <w:r w:rsidRPr="005308D9">
        <w:rPr>
          <w:sz w:val="24"/>
          <w:szCs w:val="24"/>
          <w:lang w:val="cs-CZ"/>
        </w:rPr>
        <w:t>Pokud to vyžadují vaše zájmy v probíhajícím řízení, můžete ustanovit  zmocněnce, kterým může být advokát nebo komerční právník. Pokud dokážete, že nemáte na zaplacení zmocněného, může soud na váš návrh určit zmocněného z úřadu, rovněž za účelem vykonání určitého procesního úkonu (čl./art. 78 a čl./ art. 1).</w:t>
      </w:r>
    </w:p>
    <w:p w:rsidR="002A32AA" w:rsidRPr="005308D9" w:rsidRDefault="004A621E" w:rsidP="00640AA2">
      <w:pPr>
        <w:pStyle w:val="Teksttreci0"/>
        <w:numPr>
          <w:ilvl w:val="0"/>
          <w:numId w:val="2"/>
        </w:numPr>
        <w:shd w:val="clear" w:color="auto" w:fill="auto"/>
        <w:tabs>
          <w:tab w:val="left" w:pos="794"/>
        </w:tabs>
        <w:spacing w:after="0" w:line="240" w:lineRule="auto"/>
        <w:ind w:left="780" w:right="20" w:hanging="360"/>
        <w:jc w:val="both"/>
        <w:rPr>
          <w:sz w:val="24"/>
          <w:szCs w:val="24"/>
          <w:lang w:val="cs-CZ"/>
        </w:rPr>
      </w:pPr>
      <w:r w:rsidRPr="005308D9">
        <w:rPr>
          <w:sz w:val="24"/>
          <w:szCs w:val="24"/>
          <w:lang w:val="cs-CZ"/>
        </w:rPr>
        <w:t>Soud, a v přípravném řízení státní zástupce /</w:t>
      </w:r>
      <w:proofErr w:type="spellStart"/>
      <w:r w:rsidRPr="005308D9">
        <w:rPr>
          <w:sz w:val="24"/>
          <w:szCs w:val="24"/>
          <w:lang w:val="cs-CZ"/>
        </w:rPr>
        <w:t>prokurator</w:t>
      </w:r>
      <w:proofErr w:type="spellEnd"/>
      <w:r w:rsidRPr="005308D9">
        <w:rPr>
          <w:sz w:val="24"/>
          <w:szCs w:val="24"/>
          <w:lang w:val="cs-CZ"/>
        </w:rPr>
        <w:t xml:space="preserve"> může odepřít  účast na řízení zmocněnce vámi ustanoveného, jestli uzná, že to nevyžaduje  obhajoba vašich zájmů (čl./art. 87 § 3).</w:t>
      </w:r>
    </w:p>
    <w:p w:rsidR="002A32AA" w:rsidRPr="005308D9" w:rsidRDefault="004A621E" w:rsidP="00640AA2">
      <w:pPr>
        <w:pStyle w:val="Nagwek40"/>
        <w:keepNext/>
        <w:keepLines/>
        <w:numPr>
          <w:ilvl w:val="1"/>
          <w:numId w:val="4"/>
        </w:numPr>
        <w:shd w:val="clear" w:color="auto" w:fill="auto"/>
        <w:tabs>
          <w:tab w:val="left" w:pos="423"/>
        </w:tabs>
        <w:spacing w:before="0" w:line="240" w:lineRule="auto"/>
        <w:ind w:left="20" w:firstLine="0"/>
        <w:jc w:val="both"/>
        <w:rPr>
          <w:sz w:val="24"/>
          <w:szCs w:val="24"/>
          <w:lang w:val="cs-CZ"/>
        </w:rPr>
      </w:pPr>
      <w:bookmarkStart w:id="13" w:name="bookmark19"/>
      <w:r w:rsidRPr="005308D9">
        <w:rPr>
          <w:sz w:val="24"/>
          <w:szCs w:val="24"/>
          <w:lang w:val="cs-CZ"/>
        </w:rPr>
        <w:t>Výslech  konsulem</w:t>
      </w:r>
      <w:bookmarkEnd w:id="13"/>
    </w:p>
    <w:p w:rsidR="002A32AA" w:rsidRPr="005308D9" w:rsidRDefault="004A621E" w:rsidP="00640AA2">
      <w:pPr>
        <w:pStyle w:val="Teksttreci0"/>
        <w:shd w:val="clear" w:color="auto" w:fill="auto"/>
        <w:spacing w:after="0" w:line="240" w:lineRule="auto"/>
        <w:ind w:left="420" w:right="20" w:firstLine="0"/>
        <w:jc w:val="both"/>
        <w:rPr>
          <w:sz w:val="24"/>
          <w:szCs w:val="24"/>
          <w:lang w:val="cs-CZ"/>
        </w:rPr>
      </w:pPr>
      <w:r w:rsidRPr="005308D9">
        <w:rPr>
          <w:sz w:val="24"/>
          <w:szCs w:val="24"/>
          <w:lang w:val="cs-CZ"/>
        </w:rPr>
        <w:t>Pokud se zdržujete v zahraničí, můžete být vyslechnut/a  konsulem. Výslech se může konat jen v případě, kdy vyjádříte s tím souhlas. V tom případě se neuplatňují předpisy o povinnosti dostavení se a konsekvencích s tím spojených ani přepisy umožňují  výslech pomocí videokonference, přepisy o ochraně poškozeného, přepisy o účasti na  výslechu jiných osob, jako  lékař znalec,  psycholog (čl./art. 26 odst./</w:t>
      </w:r>
      <w:proofErr w:type="spellStart"/>
      <w:r w:rsidRPr="005308D9">
        <w:rPr>
          <w:sz w:val="24"/>
          <w:szCs w:val="24"/>
          <w:lang w:val="cs-CZ"/>
        </w:rPr>
        <w:t>ust</w:t>
      </w:r>
      <w:proofErr w:type="spellEnd"/>
      <w:r w:rsidRPr="005308D9">
        <w:rPr>
          <w:sz w:val="24"/>
          <w:szCs w:val="24"/>
          <w:lang w:val="cs-CZ"/>
        </w:rPr>
        <w:t>. 1 bod/</w:t>
      </w:r>
      <w:proofErr w:type="spellStart"/>
      <w:r w:rsidRPr="005308D9">
        <w:rPr>
          <w:sz w:val="24"/>
          <w:szCs w:val="24"/>
          <w:lang w:val="cs-CZ"/>
        </w:rPr>
        <w:t>pkt</w:t>
      </w:r>
      <w:proofErr w:type="spellEnd"/>
      <w:r w:rsidRPr="005308D9">
        <w:rPr>
          <w:sz w:val="24"/>
          <w:szCs w:val="24"/>
          <w:lang w:val="cs-CZ"/>
        </w:rPr>
        <w:t xml:space="preserve"> 2 zákona /</w:t>
      </w:r>
      <w:proofErr w:type="spellStart"/>
      <w:r w:rsidRPr="005308D9">
        <w:rPr>
          <w:sz w:val="24"/>
          <w:szCs w:val="24"/>
          <w:lang w:val="cs-CZ"/>
        </w:rPr>
        <w:t>ustawa</w:t>
      </w:r>
      <w:proofErr w:type="spellEnd"/>
      <w:r w:rsidRPr="005308D9">
        <w:rPr>
          <w:sz w:val="24"/>
          <w:szCs w:val="24"/>
          <w:lang w:val="cs-CZ"/>
        </w:rPr>
        <w:t xml:space="preserve"> ze dne 25. června 2015  - Konzulární zákon /</w:t>
      </w:r>
      <w:proofErr w:type="spellStart"/>
      <w:r w:rsidRPr="005308D9">
        <w:rPr>
          <w:sz w:val="24"/>
          <w:szCs w:val="24"/>
          <w:lang w:val="cs-CZ"/>
        </w:rPr>
        <w:t>Prawo</w:t>
      </w:r>
      <w:proofErr w:type="spellEnd"/>
      <w:r w:rsidRPr="005308D9">
        <w:rPr>
          <w:sz w:val="24"/>
          <w:szCs w:val="24"/>
          <w:lang w:val="cs-CZ"/>
        </w:rPr>
        <w:t xml:space="preserve"> </w:t>
      </w:r>
      <w:proofErr w:type="spellStart"/>
      <w:r w:rsidRPr="005308D9">
        <w:rPr>
          <w:sz w:val="24"/>
          <w:szCs w:val="24"/>
          <w:lang w:val="cs-CZ"/>
        </w:rPr>
        <w:t>konsularne</w:t>
      </w:r>
      <w:proofErr w:type="spellEnd"/>
      <w:r w:rsidRPr="005308D9">
        <w:rPr>
          <w:sz w:val="24"/>
          <w:szCs w:val="24"/>
          <w:lang w:val="cs-CZ"/>
        </w:rPr>
        <w:t xml:space="preserve"> (polská Sb.z. „</w:t>
      </w:r>
      <w:proofErr w:type="spellStart"/>
      <w:r w:rsidRPr="005308D9">
        <w:rPr>
          <w:sz w:val="24"/>
          <w:szCs w:val="24"/>
          <w:lang w:val="cs-CZ"/>
        </w:rPr>
        <w:t>Dz</w:t>
      </w:r>
      <w:proofErr w:type="spellEnd"/>
      <w:r w:rsidRPr="005308D9">
        <w:rPr>
          <w:sz w:val="24"/>
          <w:szCs w:val="24"/>
          <w:lang w:val="cs-CZ"/>
        </w:rPr>
        <w:t>. Polská Sb.z. /</w:t>
      </w:r>
      <w:proofErr w:type="spellStart"/>
      <w:r w:rsidRPr="005308D9">
        <w:rPr>
          <w:sz w:val="24"/>
          <w:szCs w:val="24"/>
          <w:lang w:val="cs-CZ"/>
        </w:rPr>
        <w:t>Dz</w:t>
      </w:r>
      <w:proofErr w:type="spellEnd"/>
      <w:r w:rsidRPr="005308D9">
        <w:rPr>
          <w:sz w:val="24"/>
          <w:szCs w:val="24"/>
          <w:lang w:val="cs-CZ"/>
        </w:rPr>
        <w:t xml:space="preserve">.U. z roku 2020, </w:t>
      </w:r>
      <w:proofErr w:type="spellStart"/>
      <w:r w:rsidRPr="005308D9">
        <w:rPr>
          <w:sz w:val="24"/>
          <w:szCs w:val="24"/>
          <w:lang w:val="cs-CZ"/>
        </w:rPr>
        <w:t>pol</w:t>
      </w:r>
      <w:proofErr w:type="spellEnd"/>
      <w:r w:rsidRPr="005308D9">
        <w:rPr>
          <w:sz w:val="24"/>
          <w:szCs w:val="24"/>
          <w:lang w:val="cs-CZ"/>
        </w:rPr>
        <w:t>. 195 a 1086).</w:t>
      </w:r>
    </w:p>
    <w:p w:rsidR="002A32AA" w:rsidRPr="005308D9" w:rsidRDefault="004A621E" w:rsidP="00640AA2">
      <w:pPr>
        <w:pStyle w:val="Nagwek40"/>
        <w:keepNext/>
        <w:keepLines/>
        <w:shd w:val="clear" w:color="auto" w:fill="auto"/>
        <w:spacing w:before="0" w:line="240" w:lineRule="auto"/>
        <w:ind w:left="20" w:right="20" w:firstLine="0"/>
        <w:jc w:val="both"/>
        <w:rPr>
          <w:sz w:val="24"/>
          <w:szCs w:val="24"/>
          <w:lang w:val="cs-CZ"/>
        </w:rPr>
      </w:pPr>
      <w:bookmarkStart w:id="14" w:name="bookmark20"/>
      <w:r w:rsidRPr="005308D9">
        <w:rPr>
          <w:sz w:val="24"/>
          <w:szCs w:val="24"/>
          <w:lang w:val="cs-CZ"/>
        </w:rPr>
        <w:t>Vězte, že pokud  se vám představené poučení zdá být nejasné nebo neúplné, můžete požádat od vedoucího  řízení dodatečné podrobné informace o svých oprávněních a povinnostech.</w:t>
      </w:r>
      <w:bookmarkEnd w:id="14"/>
    </w:p>
    <w:p w:rsidR="002A32AA" w:rsidRPr="005308D9" w:rsidRDefault="004A621E" w:rsidP="00640AA2">
      <w:pPr>
        <w:pStyle w:val="Nagwek40"/>
        <w:keepNext/>
        <w:keepLines/>
        <w:shd w:val="clear" w:color="auto" w:fill="auto"/>
        <w:spacing w:before="0" w:line="240" w:lineRule="auto"/>
        <w:ind w:left="20" w:firstLine="0"/>
        <w:jc w:val="both"/>
        <w:rPr>
          <w:sz w:val="24"/>
          <w:szCs w:val="24"/>
          <w:lang w:val="cs-CZ"/>
        </w:rPr>
      </w:pPr>
      <w:bookmarkStart w:id="15" w:name="bookmark21"/>
      <w:r w:rsidRPr="005308D9">
        <w:rPr>
          <w:sz w:val="24"/>
          <w:szCs w:val="24"/>
          <w:lang w:val="cs-CZ"/>
        </w:rPr>
        <w:t>Máte povinnost podat do spisu  věci prohlášení  potvrzující obdržení tohoto poučení.</w:t>
      </w:r>
      <w:bookmarkEnd w:id="15"/>
    </w:p>
    <w:p w:rsidR="00640AA2" w:rsidRPr="005308D9" w:rsidRDefault="00640AA2" w:rsidP="00640AA2">
      <w:pPr>
        <w:pStyle w:val="Nagwek40"/>
        <w:keepNext/>
        <w:keepLines/>
        <w:shd w:val="clear" w:color="auto" w:fill="auto"/>
        <w:spacing w:before="0" w:line="240" w:lineRule="auto"/>
        <w:ind w:left="20" w:firstLine="0"/>
        <w:jc w:val="both"/>
        <w:rPr>
          <w:sz w:val="24"/>
          <w:szCs w:val="24"/>
          <w:lang w:val="cs-CZ"/>
        </w:rPr>
      </w:pPr>
    </w:p>
    <w:tbl>
      <w:tblPr>
        <w:tblW w:w="4550" w:type="pct"/>
        <w:tblCellSpacing w:w="15" w:type="dxa"/>
        <w:tblCellMar>
          <w:top w:w="15" w:type="dxa"/>
          <w:left w:w="15" w:type="dxa"/>
          <w:bottom w:w="15" w:type="dxa"/>
          <w:right w:w="15" w:type="dxa"/>
        </w:tblCellMar>
        <w:tblLook w:val="04A0"/>
      </w:tblPr>
      <w:tblGrid>
        <w:gridCol w:w="227"/>
        <w:gridCol w:w="8844"/>
      </w:tblGrid>
      <w:tr w:rsidR="00640AA2" w:rsidRPr="005308D9" w:rsidTr="00372C6D">
        <w:trPr>
          <w:tblCellSpacing w:w="15" w:type="dxa"/>
        </w:trPr>
        <w:tc>
          <w:tcPr>
            <w:tcW w:w="0" w:type="auto"/>
            <w:vAlign w:val="center"/>
            <w:hideMark/>
          </w:tcPr>
          <w:p w:rsidR="00640AA2" w:rsidRPr="005308D9" w:rsidRDefault="00640AA2" w:rsidP="00640AA2">
            <w:pPr>
              <w:spacing w:line="276" w:lineRule="auto"/>
              <w:jc w:val="both"/>
              <w:rPr>
                <w:rFonts w:ascii="Times New Roman" w:eastAsia="Times New Roman" w:hAnsi="Times New Roman" w:cs="Times New Roman"/>
                <w:lang w:val="cs-CZ"/>
              </w:rPr>
            </w:pPr>
            <w:r w:rsidRPr="005308D9">
              <w:rPr>
                <w:rFonts w:ascii="Times New Roman" w:hAnsi="Times New Roman"/>
                <w:lang w:val="cs-CZ"/>
              </w:rPr>
              <w:t> </w:t>
            </w:r>
          </w:p>
        </w:tc>
        <w:tc>
          <w:tcPr>
            <w:tcW w:w="0" w:type="auto"/>
            <w:vAlign w:val="center"/>
            <w:hideMark/>
          </w:tcPr>
          <w:p w:rsidR="00640AA2" w:rsidRPr="005308D9" w:rsidRDefault="00640AA2" w:rsidP="00640AA2">
            <w:pPr>
              <w:spacing w:line="276" w:lineRule="auto"/>
              <w:jc w:val="both"/>
              <w:rPr>
                <w:rFonts w:ascii="Times New Roman" w:eastAsia="Times New Roman" w:hAnsi="Times New Roman" w:cs="Times New Roman"/>
                <w:lang w:val="cs-CZ"/>
              </w:rPr>
            </w:pPr>
            <w:r w:rsidRPr="005308D9">
              <w:rPr>
                <w:rFonts w:ascii="Times New Roman" w:hAnsi="Times New Roman"/>
                <w:lang w:val="cs-CZ"/>
              </w:rPr>
              <w:t>Potvrzuji, že jsem poučení obdržel:</w:t>
            </w:r>
          </w:p>
        </w:tc>
      </w:tr>
      <w:tr w:rsidR="00640AA2" w:rsidRPr="005308D9" w:rsidTr="00372C6D">
        <w:trPr>
          <w:tblCellSpacing w:w="15" w:type="dxa"/>
        </w:trPr>
        <w:tc>
          <w:tcPr>
            <w:tcW w:w="0" w:type="auto"/>
            <w:vAlign w:val="center"/>
            <w:hideMark/>
          </w:tcPr>
          <w:p w:rsidR="00640AA2" w:rsidRPr="005308D9" w:rsidRDefault="00640AA2" w:rsidP="00640AA2">
            <w:pPr>
              <w:spacing w:line="276" w:lineRule="auto"/>
              <w:jc w:val="both"/>
              <w:rPr>
                <w:rFonts w:ascii="Times New Roman" w:eastAsia="Times New Roman" w:hAnsi="Times New Roman" w:cs="Times New Roman"/>
                <w:lang w:val="cs-CZ"/>
              </w:rPr>
            </w:pPr>
            <w:r w:rsidRPr="005308D9">
              <w:rPr>
                <w:rFonts w:ascii="Times New Roman" w:hAnsi="Times New Roman"/>
                <w:lang w:val="cs-CZ"/>
              </w:rPr>
              <w:t> </w:t>
            </w:r>
          </w:p>
        </w:tc>
        <w:tc>
          <w:tcPr>
            <w:tcW w:w="0" w:type="auto"/>
            <w:vAlign w:val="center"/>
            <w:hideMark/>
          </w:tcPr>
          <w:p w:rsidR="00640AA2" w:rsidRPr="005308D9" w:rsidRDefault="00640AA2" w:rsidP="00640AA2">
            <w:pPr>
              <w:spacing w:line="276" w:lineRule="auto"/>
              <w:jc w:val="both"/>
              <w:rPr>
                <w:rFonts w:ascii="Times New Roman" w:eastAsia="Times New Roman" w:hAnsi="Times New Roman" w:cs="Times New Roman"/>
                <w:lang w:val="cs-CZ"/>
              </w:rPr>
            </w:pPr>
            <w:r w:rsidRPr="005308D9">
              <w:rPr>
                <w:rFonts w:ascii="Times New Roman" w:hAnsi="Times New Roman"/>
                <w:lang w:val="cs-CZ"/>
              </w:rPr>
              <w:t>........................................................................</w:t>
            </w:r>
          </w:p>
        </w:tc>
      </w:tr>
      <w:tr w:rsidR="00640AA2" w:rsidRPr="005308D9" w:rsidTr="00372C6D">
        <w:trPr>
          <w:tblCellSpacing w:w="15" w:type="dxa"/>
        </w:trPr>
        <w:tc>
          <w:tcPr>
            <w:tcW w:w="0" w:type="auto"/>
            <w:vAlign w:val="center"/>
            <w:hideMark/>
          </w:tcPr>
          <w:p w:rsidR="00640AA2" w:rsidRPr="005308D9" w:rsidRDefault="00640AA2" w:rsidP="00640AA2">
            <w:pPr>
              <w:spacing w:line="276" w:lineRule="auto"/>
              <w:jc w:val="both"/>
              <w:rPr>
                <w:rFonts w:ascii="Times New Roman" w:eastAsia="Times New Roman" w:hAnsi="Times New Roman" w:cs="Times New Roman"/>
                <w:lang w:val="cs-CZ"/>
              </w:rPr>
            </w:pPr>
            <w:r w:rsidRPr="005308D9">
              <w:rPr>
                <w:rFonts w:ascii="Times New Roman" w:hAnsi="Times New Roman"/>
                <w:lang w:val="cs-CZ"/>
              </w:rPr>
              <w:t> </w:t>
            </w:r>
          </w:p>
        </w:tc>
        <w:tc>
          <w:tcPr>
            <w:tcW w:w="0" w:type="auto"/>
            <w:vAlign w:val="center"/>
            <w:hideMark/>
          </w:tcPr>
          <w:p w:rsidR="00640AA2" w:rsidRPr="005308D9" w:rsidRDefault="00640AA2" w:rsidP="00640AA2">
            <w:pPr>
              <w:spacing w:line="276" w:lineRule="auto"/>
              <w:jc w:val="both"/>
              <w:rPr>
                <w:rFonts w:ascii="Times New Roman" w:eastAsia="Times New Roman" w:hAnsi="Times New Roman" w:cs="Times New Roman"/>
                <w:lang w:val="cs-CZ"/>
              </w:rPr>
            </w:pPr>
            <w:r w:rsidRPr="005308D9">
              <w:rPr>
                <w:rFonts w:ascii="Times New Roman" w:hAnsi="Times New Roman"/>
                <w:lang w:val="cs-CZ"/>
              </w:rPr>
              <w:t>(datum, podpis)</w:t>
            </w:r>
          </w:p>
        </w:tc>
      </w:tr>
    </w:tbl>
    <w:p w:rsidR="00640AA2" w:rsidRPr="005308D9" w:rsidRDefault="00640AA2" w:rsidP="00640AA2">
      <w:pPr>
        <w:pStyle w:val="Nagwek40"/>
        <w:keepNext/>
        <w:keepLines/>
        <w:shd w:val="clear" w:color="auto" w:fill="auto"/>
        <w:spacing w:before="0" w:line="240" w:lineRule="auto"/>
        <w:ind w:left="20" w:firstLine="0"/>
        <w:jc w:val="both"/>
        <w:rPr>
          <w:sz w:val="24"/>
          <w:szCs w:val="24"/>
          <w:lang w:val="cs-CZ"/>
        </w:rPr>
      </w:pPr>
    </w:p>
    <w:sectPr w:rsidR="00640AA2" w:rsidRPr="005308D9" w:rsidSect="00EC0538">
      <w:type w:val="continuous"/>
      <w:pgSz w:w="11905" w:h="16837"/>
      <w:pgMar w:top="1277" w:right="1011" w:bottom="1026" w:left="101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5A1" w:rsidRDefault="00A055A1">
      <w:r>
        <w:separator/>
      </w:r>
    </w:p>
  </w:endnote>
  <w:endnote w:type="continuationSeparator" w:id="0">
    <w:p w:rsidR="00A055A1" w:rsidRDefault="00A05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5A1" w:rsidRDefault="00A055A1"/>
  </w:footnote>
  <w:footnote w:type="continuationSeparator" w:id="0">
    <w:p w:rsidR="00A055A1" w:rsidRDefault="00A055A1"/>
  </w:footnote>
  <w:footnote w:id="1">
    <w:p w:rsidR="00640AA2" w:rsidRPr="00640AA2" w:rsidRDefault="00640AA2">
      <w:pPr>
        <w:pStyle w:val="Tekstprzypisudolnego"/>
        <w:rPr>
          <w:sz w:val="16"/>
          <w:szCs w:val="16"/>
        </w:rPr>
      </w:pPr>
      <w:r>
        <w:rPr>
          <w:rStyle w:val="Odwoanieprzypisudolnego"/>
          <w:sz w:val="16"/>
          <w:szCs w:val="16"/>
        </w:rPr>
        <w:footnoteRef/>
      </w:r>
      <w:r>
        <w:rPr>
          <w:sz w:val="16"/>
          <w:szCs w:val="16"/>
        </w:rPr>
        <w:t xml:space="preserve"> l) </w:t>
      </w:r>
      <w:proofErr w:type="spellStart"/>
      <w:r>
        <w:rPr>
          <w:sz w:val="16"/>
          <w:szCs w:val="16"/>
        </w:rPr>
        <w:t>Jestli</w:t>
      </w:r>
      <w:proofErr w:type="spellEnd"/>
      <w:r>
        <w:rPr>
          <w:sz w:val="16"/>
          <w:szCs w:val="16"/>
        </w:rPr>
        <w:t xml:space="preserve"> </w:t>
      </w:r>
      <w:proofErr w:type="spellStart"/>
      <w:r>
        <w:rPr>
          <w:sz w:val="16"/>
          <w:szCs w:val="16"/>
        </w:rPr>
        <w:t>nebyl</w:t>
      </w:r>
      <w:proofErr w:type="spellEnd"/>
      <w:r>
        <w:rPr>
          <w:sz w:val="16"/>
          <w:szCs w:val="16"/>
        </w:rPr>
        <w:t xml:space="preserve"> </w:t>
      </w:r>
      <w:proofErr w:type="spellStart"/>
      <w:r>
        <w:rPr>
          <w:sz w:val="16"/>
          <w:szCs w:val="16"/>
        </w:rPr>
        <w:t>uveden</w:t>
      </w:r>
      <w:proofErr w:type="spellEnd"/>
      <w:r>
        <w:rPr>
          <w:sz w:val="16"/>
          <w:szCs w:val="16"/>
        </w:rPr>
        <w:t xml:space="preserve"> </w:t>
      </w:r>
      <w:proofErr w:type="spellStart"/>
      <w:r>
        <w:rPr>
          <w:sz w:val="16"/>
          <w:szCs w:val="16"/>
        </w:rPr>
        <w:t>jiný</w:t>
      </w:r>
      <w:proofErr w:type="spellEnd"/>
      <w:r>
        <w:rPr>
          <w:sz w:val="16"/>
          <w:szCs w:val="16"/>
        </w:rPr>
        <w:t xml:space="preserve"> </w:t>
      </w:r>
      <w:proofErr w:type="spellStart"/>
      <w:r>
        <w:rPr>
          <w:sz w:val="16"/>
          <w:szCs w:val="16"/>
        </w:rPr>
        <w:t>právní</w:t>
      </w:r>
      <w:proofErr w:type="spellEnd"/>
      <w:r>
        <w:rPr>
          <w:sz w:val="16"/>
          <w:szCs w:val="16"/>
        </w:rPr>
        <w:t xml:space="preserve"> </w:t>
      </w:r>
      <w:proofErr w:type="spellStart"/>
      <w:r>
        <w:rPr>
          <w:sz w:val="16"/>
          <w:szCs w:val="16"/>
        </w:rPr>
        <w:t>základ</w:t>
      </w:r>
      <w:proofErr w:type="spellEnd"/>
      <w:r>
        <w:rPr>
          <w:sz w:val="16"/>
          <w:szCs w:val="16"/>
        </w:rPr>
        <w:t xml:space="preserve">, </w:t>
      </w:r>
      <w:proofErr w:type="spellStart"/>
      <w:r>
        <w:rPr>
          <w:sz w:val="16"/>
          <w:szCs w:val="16"/>
        </w:rPr>
        <w:t>znamenají</w:t>
      </w:r>
      <w:proofErr w:type="spellEnd"/>
      <w:r>
        <w:rPr>
          <w:sz w:val="16"/>
          <w:szCs w:val="16"/>
        </w:rPr>
        <w:t xml:space="preserve"> </w:t>
      </w:r>
      <w:proofErr w:type="spellStart"/>
      <w:r>
        <w:rPr>
          <w:sz w:val="16"/>
          <w:szCs w:val="16"/>
        </w:rPr>
        <w:t>předpisy</w:t>
      </w:r>
      <w:proofErr w:type="spellEnd"/>
      <w:r>
        <w:rPr>
          <w:sz w:val="16"/>
          <w:szCs w:val="16"/>
        </w:rPr>
        <w:t xml:space="preserve"> v </w:t>
      </w:r>
      <w:proofErr w:type="spellStart"/>
      <w:r>
        <w:rPr>
          <w:sz w:val="16"/>
          <w:szCs w:val="16"/>
        </w:rPr>
        <w:t>závorkách</w:t>
      </w:r>
      <w:proofErr w:type="spellEnd"/>
      <w:r>
        <w:rPr>
          <w:sz w:val="16"/>
          <w:szCs w:val="16"/>
        </w:rPr>
        <w:t xml:space="preserve"> </w:t>
      </w:r>
      <w:proofErr w:type="spellStart"/>
      <w:r>
        <w:rPr>
          <w:sz w:val="16"/>
          <w:szCs w:val="16"/>
        </w:rPr>
        <w:t>příslušné</w:t>
      </w:r>
      <w:proofErr w:type="spellEnd"/>
      <w:r>
        <w:rPr>
          <w:sz w:val="16"/>
          <w:szCs w:val="16"/>
        </w:rPr>
        <w:t xml:space="preserve"> </w:t>
      </w:r>
      <w:proofErr w:type="spellStart"/>
      <w:r>
        <w:rPr>
          <w:sz w:val="16"/>
          <w:szCs w:val="16"/>
        </w:rPr>
        <w:t>články</w:t>
      </w:r>
      <w:proofErr w:type="spellEnd"/>
      <w:r>
        <w:rPr>
          <w:sz w:val="16"/>
          <w:szCs w:val="16"/>
        </w:rPr>
        <w:t xml:space="preserve"> </w:t>
      </w:r>
      <w:proofErr w:type="spellStart"/>
      <w:r>
        <w:rPr>
          <w:sz w:val="16"/>
          <w:szCs w:val="16"/>
        </w:rPr>
        <w:t>zákona</w:t>
      </w:r>
      <w:proofErr w:type="spellEnd"/>
      <w:r>
        <w:rPr>
          <w:sz w:val="16"/>
          <w:szCs w:val="16"/>
        </w:rPr>
        <w:t xml:space="preserve"> ze </w:t>
      </w:r>
      <w:proofErr w:type="spellStart"/>
      <w:r>
        <w:rPr>
          <w:sz w:val="16"/>
          <w:szCs w:val="16"/>
        </w:rPr>
        <w:t>dne</w:t>
      </w:r>
      <w:proofErr w:type="spellEnd"/>
      <w:r>
        <w:rPr>
          <w:sz w:val="16"/>
          <w:szCs w:val="16"/>
        </w:rPr>
        <w:t xml:space="preserve"> 6. </w:t>
      </w:r>
      <w:proofErr w:type="spellStart"/>
      <w:r>
        <w:rPr>
          <w:sz w:val="16"/>
          <w:szCs w:val="16"/>
        </w:rPr>
        <w:t>června</w:t>
      </w:r>
      <w:proofErr w:type="spellEnd"/>
      <w:r>
        <w:rPr>
          <w:sz w:val="16"/>
          <w:szCs w:val="16"/>
        </w:rPr>
        <w:t xml:space="preserve"> 1997 -  </w:t>
      </w:r>
      <w:proofErr w:type="spellStart"/>
      <w:r>
        <w:rPr>
          <w:sz w:val="16"/>
          <w:szCs w:val="16"/>
        </w:rPr>
        <w:t>Trestní</w:t>
      </w:r>
      <w:proofErr w:type="spellEnd"/>
      <w:r>
        <w:rPr>
          <w:sz w:val="16"/>
          <w:szCs w:val="16"/>
        </w:rPr>
        <w:t xml:space="preserve"> </w:t>
      </w:r>
      <w:proofErr w:type="spellStart"/>
      <w:r>
        <w:rPr>
          <w:sz w:val="16"/>
          <w:szCs w:val="16"/>
        </w:rPr>
        <w:t>soudní</w:t>
      </w:r>
      <w:proofErr w:type="spellEnd"/>
      <w:r>
        <w:rPr>
          <w:sz w:val="16"/>
          <w:szCs w:val="16"/>
        </w:rPr>
        <w:t xml:space="preserve"> </w:t>
      </w:r>
      <w:proofErr w:type="spellStart"/>
      <w:r>
        <w:rPr>
          <w:sz w:val="16"/>
          <w:szCs w:val="16"/>
        </w:rPr>
        <w:t>řád</w:t>
      </w:r>
      <w:proofErr w:type="spellEnd"/>
      <w:r>
        <w:rPr>
          <w:sz w:val="16"/>
          <w:szCs w:val="16"/>
        </w:rPr>
        <w:t xml:space="preserve"> /Kodeks postępowania karnego (</w:t>
      </w:r>
      <w:proofErr w:type="spellStart"/>
      <w:r>
        <w:rPr>
          <w:sz w:val="16"/>
          <w:szCs w:val="16"/>
        </w:rPr>
        <w:t>polská</w:t>
      </w:r>
      <w:proofErr w:type="spellEnd"/>
      <w:r>
        <w:rPr>
          <w:sz w:val="16"/>
          <w:szCs w:val="16"/>
        </w:rPr>
        <w:t xml:space="preserve"> </w:t>
      </w:r>
      <w:proofErr w:type="spellStart"/>
      <w:r>
        <w:rPr>
          <w:sz w:val="16"/>
          <w:szCs w:val="16"/>
        </w:rPr>
        <w:t>Sb.z</w:t>
      </w:r>
      <w:proofErr w:type="spellEnd"/>
      <w:r>
        <w:rPr>
          <w:sz w:val="16"/>
          <w:szCs w:val="16"/>
        </w:rPr>
        <w:t>. „Dz. .U. z roku 2020, pol. 30. 413, 568, 1086 a 1458).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F1A"/>
    <w:multiLevelType w:val="multilevel"/>
    <w:tmpl w:val="8180A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A023E"/>
    <w:multiLevelType w:val="multilevel"/>
    <w:tmpl w:val="8376B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AD5FB2"/>
    <w:multiLevelType w:val="multilevel"/>
    <w:tmpl w:val="EA18585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596417"/>
    <w:multiLevelType w:val="multilevel"/>
    <w:tmpl w:val="21A620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2A32AA"/>
    <w:rsid w:val="00035444"/>
    <w:rsid w:val="00110D28"/>
    <w:rsid w:val="001678C6"/>
    <w:rsid w:val="00172ED7"/>
    <w:rsid w:val="002A32AA"/>
    <w:rsid w:val="002F3F9D"/>
    <w:rsid w:val="00331EF2"/>
    <w:rsid w:val="003E1E79"/>
    <w:rsid w:val="004A621E"/>
    <w:rsid w:val="004B1B22"/>
    <w:rsid w:val="00517D54"/>
    <w:rsid w:val="005308D9"/>
    <w:rsid w:val="00560669"/>
    <w:rsid w:val="006223C2"/>
    <w:rsid w:val="00640AA2"/>
    <w:rsid w:val="0064444B"/>
    <w:rsid w:val="00655B89"/>
    <w:rsid w:val="006758C3"/>
    <w:rsid w:val="007D6708"/>
    <w:rsid w:val="00A055A1"/>
    <w:rsid w:val="00AC2232"/>
    <w:rsid w:val="00D6498F"/>
    <w:rsid w:val="00E8563C"/>
    <w:rsid w:val="00EA41F3"/>
    <w:rsid w:val="00EC05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C053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C0538"/>
    <w:rPr>
      <w:color w:val="0066CC"/>
      <w:u w:val="single"/>
    </w:rPr>
  </w:style>
  <w:style w:type="character" w:customStyle="1" w:styleId="Nagwek1">
    <w:name w:val="Nagłówek #1_"/>
    <w:basedOn w:val="Domylnaczcionkaakapitu"/>
    <w:link w:val="Nagwek10"/>
    <w:rsid w:val="00EC0538"/>
    <w:rPr>
      <w:rFonts w:ascii="Times New Roman" w:eastAsia="Times New Roman" w:hAnsi="Times New Roman" w:cs="Times New Roman"/>
      <w:b w:val="0"/>
      <w:bCs w:val="0"/>
      <w:i w:val="0"/>
      <w:iCs w:val="0"/>
      <w:smallCaps w:val="0"/>
      <w:strike w:val="0"/>
      <w:spacing w:val="10"/>
      <w:sz w:val="94"/>
      <w:szCs w:val="94"/>
    </w:rPr>
  </w:style>
  <w:style w:type="character" w:customStyle="1" w:styleId="Nagwek1Odstpy-1pt">
    <w:name w:val="Nagłówek #1 + Odstępy -1 pt"/>
    <w:basedOn w:val="Nagwek1"/>
    <w:rsid w:val="00EC0538"/>
    <w:rPr>
      <w:rFonts w:ascii="Times New Roman" w:eastAsia="Times New Roman" w:hAnsi="Times New Roman" w:cs="Times New Roman"/>
      <w:b w:val="0"/>
      <w:bCs w:val="0"/>
      <w:i w:val="0"/>
      <w:iCs w:val="0"/>
      <w:smallCaps w:val="0"/>
      <w:strike w:val="0"/>
      <w:spacing w:val="-30"/>
      <w:sz w:val="94"/>
      <w:szCs w:val="94"/>
    </w:rPr>
  </w:style>
  <w:style w:type="character" w:customStyle="1" w:styleId="Nagwek2">
    <w:name w:val="Nagłówek #2_"/>
    <w:basedOn w:val="Domylnaczcionkaakapitu"/>
    <w:link w:val="Nagwek20"/>
    <w:rsid w:val="00EC0538"/>
    <w:rPr>
      <w:rFonts w:ascii="Times New Roman" w:eastAsia="Times New Roman" w:hAnsi="Times New Roman" w:cs="Times New Roman"/>
      <w:b w:val="0"/>
      <w:bCs w:val="0"/>
      <w:i w:val="0"/>
      <w:iCs w:val="0"/>
      <w:smallCaps w:val="0"/>
      <w:strike w:val="0"/>
      <w:spacing w:val="0"/>
      <w:sz w:val="54"/>
      <w:szCs w:val="54"/>
    </w:rPr>
  </w:style>
  <w:style w:type="character" w:customStyle="1" w:styleId="Nagwek3">
    <w:name w:val="Nagłówek #3_"/>
    <w:basedOn w:val="Domylnaczcionkaakapitu"/>
    <w:link w:val="Nagwek30"/>
    <w:rsid w:val="00EC0538"/>
    <w:rPr>
      <w:rFonts w:ascii="Times New Roman" w:eastAsia="Times New Roman" w:hAnsi="Times New Roman" w:cs="Times New Roman"/>
      <w:b w:val="0"/>
      <w:bCs w:val="0"/>
      <w:i w:val="0"/>
      <w:iCs w:val="0"/>
      <w:smallCaps w:val="0"/>
      <w:strike w:val="0"/>
      <w:spacing w:val="0"/>
      <w:sz w:val="27"/>
      <w:szCs w:val="27"/>
    </w:rPr>
  </w:style>
  <w:style w:type="character" w:customStyle="1" w:styleId="Nagwek4">
    <w:name w:val="Nagłówek #4_"/>
    <w:basedOn w:val="Domylnaczcionkaakapitu"/>
    <w:link w:val="Nagwek40"/>
    <w:rsid w:val="00EC0538"/>
    <w:rPr>
      <w:rFonts w:ascii="Times New Roman" w:eastAsia="Times New Roman" w:hAnsi="Times New Roman" w:cs="Times New Roman"/>
      <w:b w:val="0"/>
      <w:bCs w:val="0"/>
      <w:i w:val="0"/>
      <w:iCs w:val="0"/>
      <w:smallCaps w:val="0"/>
      <w:strike w:val="0"/>
      <w:sz w:val="19"/>
      <w:szCs w:val="19"/>
    </w:rPr>
  </w:style>
  <w:style w:type="character" w:customStyle="1" w:styleId="Teksttreci">
    <w:name w:val="Tekst treści_"/>
    <w:basedOn w:val="Domylnaczcionkaakapitu"/>
    <w:link w:val="Teksttreci0"/>
    <w:rsid w:val="00EC0538"/>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sid w:val="00EC0538"/>
    <w:rPr>
      <w:rFonts w:ascii="Times New Roman" w:eastAsia="Times New Roman" w:hAnsi="Times New Roman" w:cs="Times New Roman"/>
      <w:b/>
      <w:bCs/>
      <w:i w:val="0"/>
      <w:iCs w:val="0"/>
      <w:smallCaps w:val="0"/>
      <w:strike w:val="0"/>
      <w:spacing w:val="0"/>
      <w:sz w:val="19"/>
      <w:szCs w:val="19"/>
    </w:rPr>
  </w:style>
  <w:style w:type="character" w:customStyle="1" w:styleId="TeksttreciKursywa">
    <w:name w:val="Tekst treści + Kursywa"/>
    <w:basedOn w:val="Teksttreci"/>
    <w:rsid w:val="00EC0538"/>
    <w:rPr>
      <w:rFonts w:ascii="Times New Roman" w:eastAsia="Times New Roman" w:hAnsi="Times New Roman" w:cs="Times New Roman"/>
      <w:b w:val="0"/>
      <w:bCs w:val="0"/>
      <w:i/>
      <w:iCs/>
      <w:smallCaps w:val="0"/>
      <w:strike w:val="0"/>
      <w:spacing w:val="0"/>
      <w:sz w:val="19"/>
      <w:szCs w:val="19"/>
    </w:rPr>
  </w:style>
  <w:style w:type="character" w:customStyle="1" w:styleId="Teksttreci2">
    <w:name w:val="Tekst treści (2)_"/>
    <w:basedOn w:val="Domylnaczcionkaakapitu"/>
    <w:link w:val="Teksttreci20"/>
    <w:rsid w:val="00EC0538"/>
    <w:rPr>
      <w:rFonts w:ascii="Times New Roman" w:eastAsia="Times New Roman" w:hAnsi="Times New Roman" w:cs="Times New Roman"/>
      <w:b w:val="0"/>
      <w:bCs w:val="0"/>
      <w:i w:val="0"/>
      <w:iCs w:val="0"/>
      <w:smallCaps w:val="0"/>
      <w:strike w:val="0"/>
      <w:spacing w:val="0"/>
      <w:sz w:val="17"/>
      <w:szCs w:val="17"/>
    </w:rPr>
  </w:style>
  <w:style w:type="character" w:customStyle="1" w:styleId="Teksttreci3">
    <w:name w:val="Tekst treści (3)_"/>
    <w:basedOn w:val="Domylnaczcionkaakapitu"/>
    <w:link w:val="Teksttreci30"/>
    <w:rsid w:val="00EC0538"/>
    <w:rPr>
      <w:rFonts w:ascii="Times New Roman" w:eastAsia="Times New Roman" w:hAnsi="Times New Roman" w:cs="Times New Roman"/>
      <w:b w:val="0"/>
      <w:bCs w:val="0"/>
      <w:i w:val="0"/>
      <w:iCs w:val="0"/>
      <w:smallCaps w:val="0"/>
      <w:strike w:val="0"/>
      <w:spacing w:val="0"/>
      <w:sz w:val="15"/>
      <w:szCs w:val="15"/>
    </w:rPr>
  </w:style>
  <w:style w:type="character" w:customStyle="1" w:styleId="Nagweklubstopka">
    <w:name w:val="Nagłówek lub stopka_"/>
    <w:basedOn w:val="Domylnaczcionkaakapitu"/>
    <w:link w:val="Nagweklubstopka0"/>
    <w:rsid w:val="00EC0538"/>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sid w:val="00EC0538"/>
    <w:rPr>
      <w:rFonts w:ascii="Times New Roman" w:eastAsia="Times New Roman" w:hAnsi="Times New Roman" w:cs="Times New Roman"/>
      <w:b w:val="0"/>
      <w:bCs w:val="0"/>
      <w:i w:val="0"/>
      <w:iCs w:val="0"/>
      <w:smallCaps w:val="0"/>
      <w:strike w:val="0"/>
      <w:spacing w:val="0"/>
      <w:sz w:val="19"/>
      <w:szCs w:val="19"/>
    </w:rPr>
  </w:style>
  <w:style w:type="character" w:customStyle="1" w:styleId="Teksttreci4">
    <w:name w:val="Tekst treści (4)_"/>
    <w:basedOn w:val="Domylnaczcionkaakapitu"/>
    <w:link w:val="Teksttreci40"/>
    <w:rsid w:val="00EC0538"/>
    <w:rPr>
      <w:rFonts w:ascii="Times New Roman" w:eastAsia="Times New Roman" w:hAnsi="Times New Roman" w:cs="Times New Roman"/>
      <w:b w:val="0"/>
      <w:bCs w:val="0"/>
      <w:i w:val="0"/>
      <w:iCs w:val="0"/>
      <w:smallCaps w:val="0"/>
      <w:strike w:val="0"/>
      <w:spacing w:val="0"/>
      <w:sz w:val="19"/>
      <w:szCs w:val="19"/>
    </w:rPr>
  </w:style>
  <w:style w:type="paragraph" w:customStyle="1" w:styleId="Nagwek10">
    <w:name w:val="Nagłówek #1"/>
    <w:basedOn w:val="Normalny"/>
    <w:link w:val="Nagwek1"/>
    <w:rsid w:val="00EC0538"/>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rsid w:val="00EC0538"/>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rsid w:val="00EC0538"/>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rsid w:val="00EC0538"/>
    <w:pPr>
      <w:shd w:val="clear" w:color="auto" w:fill="FFFFFF"/>
      <w:spacing w:before="420" w:line="302" w:lineRule="exact"/>
      <w:ind w:hanging="380"/>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rsid w:val="00EC0538"/>
    <w:pPr>
      <w:shd w:val="clear" w:color="auto" w:fill="FFFFFF"/>
      <w:spacing w:after="300" w:line="0" w:lineRule="atLeast"/>
      <w:ind w:hanging="38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rsid w:val="00EC0538"/>
    <w:pPr>
      <w:shd w:val="clear" w:color="auto" w:fill="FFFFFF"/>
      <w:spacing w:before="6000" w:line="221" w:lineRule="exact"/>
      <w:ind w:hanging="340"/>
      <w:jc w:val="both"/>
    </w:pPr>
    <w:rPr>
      <w:rFonts w:ascii="Times New Roman" w:eastAsia="Times New Roman" w:hAnsi="Times New Roman" w:cs="Times New Roman"/>
      <w:sz w:val="17"/>
      <w:szCs w:val="17"/>
    </w:rPr>
  </w:style>
  <w:style w:type="paragraph" w:customStyle="1" w:styleId="Teksttreci30">
    <w:name w:val="Tekst treści (3)"/>
    <w:basedOn w:val="Normalny"/>
    <w:link w:val="Teksttreci3"/>
    <w:rsid w:val="00EC0538"/>
    <w:pPr>
      <w:shd w:val="clear" w:color="auto" w:fill="FFFFFF"/>
      <w:spacing w:after="30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rsid w:val="00EC0538"/>
    <w:pPr>
      <w:shd w:val="clear" w:color="auto" w:fill="FFFFFF"/>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EC0538"/>
    <w:pPr>
      <w:shd w:val="clear" w:color="auto" w:fill="FFFFFF"/>
      <w:spacing w:before="300" w:after="180" w:line="0" w:lineRule="atLeast"/>
    </w:pPr>
    <w:rPr>
      <w:rFonts w:ascii="Times New Roman" w:eastAsia="Times New Roman" w:hAnsi="Times New Roman" w:cs="Times New Roman"/>
      <w:i/>
      <w:iCs/>
      <w:sz w:val="19"/>
      <w:szCs w:val="19"/>
    </w:rPr>
  </w:style>
  <w:style w:type="paragraph" w:styleId="Tekstprzypisudolnego">
    <w:name w:val="footnote text"/>
    <w:basedOn w:val="Normalny"/>
    <w:link w:val="TekstprzypisudolnegoZnak"/>
    <w:uiPriority w:val="99"/>
    <w:semiHidden/>
    <w:unhideWhenUsed/>
    <w:rsid w:val="00640AA2"/>
    <w:rPr>
      <w:sz w:val="20"/>
      <w:szCs w:val="20"/>
    </w:rPr>
  </w:style>
  <w:style w:type="character" w:customStyle="1" w:styleId="TekstprzypisudolnegoZnak">
    <w:name w:val="Tekst przypisu dolnego Znak"/>
    <w:basedOn w:val="Domylnaczcionkaakapitu"/>
    <w:link w:val="Tekstprzypisudolnego"/>
    <w:uiPriority w:val="99"/>
    <w:semiHidden/>
    <w:rsid w:val="00640AA2"/>
    <w:rPr>
      <w:color w:val="000000"/>
      <w:sz w:val="20"/>
      <w:szCs w:val="20"/>
    </w:rPr>
  </w:style>
  <w:style w:type="character" w:styleId="Odwoanieprzypisudolnego">
    <w:name w:val="footnote reference"/>
    <w:basedOn w:val="Domylnaczcionkaakapitu"/>
    <w:uiPriority w:val="99"/>
    <w:semiHidden/>
    <w:unhideWhenUsed/>
    <w:rsid w:val="00640AA2"/>
    <w:rPr>
      <w:vertAlign w:val="superscript"/>
    </w:rPr>
  </w:style>
  <w:style w:type="paragraph" w:styleId="Nagwek">
    <w:name w:val="header"/>
    <w:basedOn w:val="Normalny"/>
    <w:link w:val="NagwekZnak"/>
    <w:uiPriority w:val="99"/>
    <w:unhideWhenUsed/>
    <w:rsid w:val="004B1B22"/>
    <w:pPr>
      <w:tabs>
        <w:tab w:val="center" w:pos="4536"/>
        <w:tab w:val="right" w:pos="9072"/>
      </w:tabs>
    </w:pPr>
  </w:style>
  <w:style w:type="character" w:customStyle="1" w:styleId="NagwekZnak">
    <w:name w:val="Nagłówek Znak"/>
    <w:basedOn w:val="Domylnaczcionkaakapitu"/>
    <w:link w:val="Nagwek"/>
    <w:uiPriority w:val="99"/>
    <w:rsid w:val="004B1B22"/>
    <w:rPr>
      <w:color w:val="000000"/>
    </w:rPr>
  </w:style>
  <w:style w:type="paragraph" w:styleId="Stopka">
    <w:name w:val="footer"/>
    <w:basedOn w:val="Normalny"/>
    <w:link w:val="StopkaZnak"/>
    <w:uiPriority w:val="99"/>
    <w:unhideWhenUsed/>
    <w:rsid w:val="004B1B22"/>
    <w:pPr>
      <w:tabs>
        <w:tab w:val="center" w:pos="4536"/>
        <w:tab w:val="right" w:pos="9072"/>
      </w:tabs>
    </w:pPr>
  </w:style>
  <w:style w:type="character" w:customStyle="1" w:styleId="StopkaZnak">
    <w:name w:val="Stopka Znak"/>
    <w:basedOn w:val="Domylnaczcionkaakapitu"/>
    <w:link w:val="Stopka"/>
    <w:uiPriority w:val="99"/>
    <w:rsid w:val="004B1B22"/>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unduszsprawiedliwosci.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F4366-4FAF-4C0B-B0C2-F1484322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1859</Words>
  <Characters>11788</Characters>
  <Application>Microsoft Office Word</Application>
  <DocSecurity>0</DocSecurity>
  <Lines>280</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Potasińska Aleksandra  (PR)</dc:creator>
  <cp:keywords>❦JM</cp:keywords>
  <cp:lastModifiedBy>katerina</cp:lastModifiedBy>
  <cp:revision>2</cp:revision>
  <dcterms:created xsi:type="dcterms:W3CDTF">2020-11-30T14:03:00Z</dcterms:created>
  <dcterms:modified xsi:type="dcterms:W3CDTF">2020-11-30T14:03:00Z</dcterms:modified>
</cp:coreProperties>
</file>