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5FF3C" w14:textId="164BAF7D" w:rsidR="00823A79" w:rsidRPr="00C034B6" w:rsidRDefault="00823A79" w:rsidP="00C034B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034B6">
        <w:rPr>
          <w:rFonts w:ascii="Times New Roman" w:hAnsi="Times New Roman"/>
          <w:sz w:val="24"/>
          <w:szCs w:val="24"/>
        </w:rPr>
        <w:t xml:space="preserve">Generalny Dyrektor Ochrony Środowiska </w:t>
      </w:r>
    </w:p>
    <w:p w14:paraId="12B29175" w14:textId="549C1A5D" w:rsidR="00823A79" w:rsidRPr="00C034B6" w:rsidRDefault="00823A79" w:rsidP="00C034B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034B6">
        <w:rPr>
          <w:rFonts w:ascii="Times New Roman" w:hAnsi="Times New Roman"/>
          <w:sz w:val="24"/>
          <w:szCs w:val="24"/>
        </w:rPr>
        <w:t>03 czerwca 2024 r.</w:t>
      </w:r>
    </w:p>
    <w:p w14:paraId="66875406" w14:textId="77777777" w:rsidR="00823A79" w:rsidRPr="00C034B6" w:rsidRDefault="00823A79" w:rsidP="00C034B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034B6">
        <w:rPr>
          <w:rFonts w:ascii="Times New Roman" w:hAnsi="Times New Roman"/>
          <w:sz w:val="24"/>
          <w:szCs w:val="24"/>
        </w:rPr>
        <w:t>Znak: DOOŚ-WDŚZIL.420.22.2023.EU.4</w:t>
      </w:r>
    </w:p>
    <w:p w14:paraId="3F9B5C1F" w14:textId="59B571A2" w:rsidR="00823A79" w:rsidRPr="00C034B6" w:rsidRDefault="00823A79" w:rsidP="00C034B6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C034B6">
        <w:rPr>
          <w:rFonts w:ascii="Times New Roman" w:hAnsi="Times New Roman"/>
          <w:bCs/>
          <w:color w:val="000000"/>
          <w:sz w:val="24"/>
          <w:szCs w:val="24"/>
        </w:rPr>
        <w:t>Z</w:t>
      </w:r>
      <w:r w:rsidRPr="00C034B6">
        <w:rPr>
          <w:rFonts w:ascii="Times New Roman" w:hAnsi="Times New Roman"/>
          <w:bCs/>
          <w:color w:val="000000"/>
          <w:sz w:val="24"/>
          <w:szCs w:val="24"/>
        </w:rPr>
        <w:t>awiadomienie</w:t>
      </w:r>
    </w:p>
    <w:p w14:paraId="4629F13F" w14:textId="77777777" w:rsidR="00823A79" w:rsidRPr="00C034B6" w:rsidRDefault="00823A79" w:rsidP="00C034B6">
      <w:pPr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34B6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C034B6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C034B6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C034B6">
        <w:rPr>
          <w:rFonts w:ascii="Times New Roman" w:hAnsi="Times New Roman"/>
          <w:color w:val="000000"/>
          <w:sz w:val="24"/>
          <w:szCs w:val="24"/>
        </w:rPr>
        <w:t xml:space="preserve"> (Dz. U. z 2024 r. poz. 572), dalej k.</w:t>
      </w:r>
      <w:r w:rsidRPr="00C034B6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C034B6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C034B6">
        <w:rPr>
          <w:rFonts w:ascii="Times New Roman" w:hAnsi="Times New Roman"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C034B6">
        <w:rPr>
          <w:rFonts w:ascii="Times New Roman" w:hAnsi="Times New Roman"/>
          <w:color w:val="000000"/>
          <w:sz w:val="24"/>
          <w:szCs w:val="24"/>
        </w:rPr>
        <w:t xml:space="preserve"> (Dz. U. z 2023 r. poz. 1094, ze zm.), dalej </w:t>
      </w:r>
      <w:proofErr w:type="spellStart"/>
      <w:r w:rsidRPr="00C034B6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C034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C034B6">
        <w:rPr>
          <w:rFonts w:ascii="Times New Roman" w:hAnsi="Times New Roman"/>
          <w:color w:val="000000"/>
          <w:sz w:val="24"/>
          <w:szCs w:val="24"/>
        </w:rPr>
        <w:t xml:space="preserve">, zawiadamia, że postępowanie w sprawie stwierdzenia nieważności </w:t>
      </w:r>
      <w:r w:rsidRPr="00C034B6">
        <w:rPr>
          <w:rFonts w:ascii="Times New Roman" w:hAnsi="Times New Roman"/>
          <w:sz w:val="24"/>
          <w:szCs w:val="24"/>
        </w:rPr>
        <w:t xml:space="preserve">decyzji Regionalnego Dyrektora Ochrony Środowiska w </w:t>
      </w:r>
      <w:bookmarkStart w:id="0" w:name="_Hlk162440236"/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>Krakowie z 9 sierpnia 2022 r., znak: OO.420.3.2.2021.TŚ</w:t>
      </w:r>
      <w:bookmarkEnd w:id="0"/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 xml:space="preserve">, stwierdzającej brak obowiązku przeprowadzenia oceny oddziaływania na środowisko oraz określającej istotne warunki korzystania ze środowiska w fazie realizacji i eksploatacji przedsięwzięcia pn.: „Rozbudowa Międzynarodowego Portu Lotniczego im. Jana Pawła II Kraków – Balice Sp. z o.o. w zakresie: </w:t>
      </w:r>
    </w:p>
    <w:p w14:paraId="5218CB83" w14:textId="77777777" w:rsidR="00823A79" w:rsidRPr="00C034B6" w:rsidRDefault="00823A79" w:rsidP="00C034B6">
      <w:pPr>
        <w:pStyle w:val="Akapitzlist"/>
        <w:numPr>
          <w:ilvl w:val="0"/>
          <w:numId w:val="1"/>
        </w:numPr>
        <w:spacing w:after="12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>Budowy nowego zarurowanego koryta Potoku Olszanickiego</w:t>
      </w:r>
    </w:p>
    <w:p w14:paraId="1C444153" w14:textId="77777777" w:rsidR="00823A79" w:rsidRPr="00C034B6" w:rsidRDefault="00823A79" w:rsidP="00C034B6">
      <w:pPr>
        <w:pStyle w:val="Akapitzlist"/>
        <w:numPr>
          <w:ilvl w:val="0"/>
          <w:numId w:val="1"/>
        </w:numPr>
        <w:spacing w:after="12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>Budowy instalacji do gospodarowania wodami opadowymi i roztopowymi zanieczyszczonymi środkami zimowego utrzymania</w:t>
      </w:r>
    </w:p>
    <w:p w14:paraId="018AD3BD" w14:textId="77777777" w:rsidR="00823A79" w:rsidRPr="00C034B6" w:rsidRDefault="00823A79" w:rsidP="00C034B6">
      <w:pPr>
        <w:pStyle w:val="Akapitzlist"/>
        <w:numPr>
          <w:ilvl w:val="0"/>
          <w:numId w:val="1"/>
        </w:numPr>
        <w:spacing w:after="12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>Budowy instalacji do gospodarowania nieczystościami płynnymi odbieranymi z samolotów</w:t>
      </w:r>
    </w:p>
    <w:p w14:paraId="45E9B12F" w14:textId="77777777" w:rsidR="00823A79" w:rsidRPr="00C034B6" w:rsidRDefault="00823A79" w:rsidP="00C034B6">
      <w:pPr>
        <w:pStyle w:val="Akapitzlist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>Budowy bazy paliw płynnych z placem manewrowym”,</w:t>
      </w:r>
    </w:p>
    <w:p w14:paraId="313F2268" w14:textId="77777777" w:rsidR="00823A79" w:rsidRPr="00C034B6" w:rsidRDefault="00823A79" w:rsidP="00C034B6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C034B6">
        <w:rPr>
          <w:rFonts w:ascii="Times New Roman" w:hAnsi="Times New Roman"/>
          <w:color w:val="000000"/>
          <w:sz w:val="24"/>
          <w:szCs w:val="24"/>
        </w:rPr>
        <w:t>nie mogło być zakończone w terminie ustawowym. Przyczyną zwłoki jest skomplikowany charakter sprawy.</w:t>
      </w:r>
    </w:p>
    <w:p w14:paraId="5E17B5EA" w14:textId="77777777" w:rsidR="00823A79" w:rsidRPr="00C034B6" w:rsidRDefault="00823A79" w:rsidP="00C034B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034B6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31 lipca 2024 r. oraz informuje, że – zgodnie z art. 37 § 1 </w:t>
      </w:r>
      <w:r w:rsidRPr="00C034B6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C034B6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04A67479" w14:textId="20D53316" w:rsidR="00823A79" w:rsidRPr="00C034B6" w:rsidRDefault="00823A79" w:rsidP="00C034B6">
      <w:pPr>
        <w:suppressAutoHyphens/>
        <w:spacing w:after="0" w:line="312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034B6">
        <w:rPr>
          <w:rFonts w:ascii="Times New Roman" w:hAnsi="Times New Roman"/>
          <w:color w:val="000000"/>
          <w:sz w:val="24"/>
          <w:szCs w:val="24"/>
        </w:rPr>
        <w:t xml:space="preserve">Jednocześnie </w:t>
      </w:r>
      <w:r w:rsidRPr="00C034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art. 10 § 1 k.p.a., zawiadamia, że w prowadzonym postępowaniu </w:t>
      </w:r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>zgromadzony został cały materiał dowodowy.</w:t>
      </w:r>
      <w:r w:rsidRPr="00C034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Strony mogą zapoznać się z aktami sprawy, a przed wydaniem decyzji kończącej postępowanie wypowiedzieć się co do zebranych dowodów i materiałów oraz zgłoszonych żądań. </w:t>
      </w:r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C034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</w:t>
      </w:r>
      <w:r w:rsidRPr="00C034B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 uprzednim uzgodnieniu terminu pod numerem telefonu 22 120 29 50. </w:t>
      </w:r>
      <w:r w:rsidRPr="00C034B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Decyzja kończąca postępowanie zostanie wydana nie wcześniej niż po upływie czternastu dni od dnia doręczenia niniejszego zawiadomienia.</w:t>
      </w:r>
    </w:p>
    <w:p w14:paraId="00CEFE62" w14:textId="77777777" w:rsidR="00823A79" w:rsidRPr="00C034B6" w:rsidRDefault="00823A79" w:rsidP="00C034B6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C034B6">
        <w:rPr>
          <w:rFonts w:ascii="Times New Roman" w:hAnsi="Times New Roman"/>
          <w:bCs/>
          <w:sz w:val="24"/>
          <w:szCs w:val="24"/>
        </w:rPr>
        <w:t>Upubliczniono w dniach: od ………………… do …………………</w:t>
      </w:r>
    </w:p>
    <w:p w14:paraId="2001A076" w14:textId="77777777" w:rsidR="00823A79" w:rsidRPr="00C034B6" w:rsidRDefault="00823A79" w:rsidP="00C034B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034B6">
        <w:rPr>
          <w:rFonts w:ascii="Times New Roman" w:hAnsi="Times New Roman"/>
          <w:sz w:val="24"/>
          <w:szCs w:val="24"/>
        </w:rPr>
        <w:t>Pieczęć urzędu i podpis:</w:t>
      </w:r>
    </w:p>
    <w:p w14:paraId="0FCDE1FA" w14:textId="181D8B9F" w:rsidR="00823A79" w:rsidRPr="00C034B6" w:rsidRDefault="00823A79" w:rsidP="00C034B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034B6">
        <w:rPr>
          <w:rFonts w:ascii="Times New Roman" w:hAnsi="Times New Roman"/>
          <w:sz w:val="24"/>
          <w:szCs w:val="24"/>
        </w:rPr>
        <w:t>Z upoważnienia Generalnego Dyrektora Ochrony Środowiska</w:t>
      </w:r>
    </w:p>
    <w:p w14:paraId="585596E6" w14:textId="13AC0230" w:rsidR="00823A79" w:rsidRPr="00C034B6" w:rsidRDefault="00823A79" w:rsidP="00C034B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034B6">
        <w:rPr>
          <w:rFonts w:ascii="Times New Roman" w:hAnsi="Times New Roman"/>
          <w:sz w:val="24"/>
          <w:szCs w:val="24"/>
        </w:rPr>
        <w:t>Katarzyna Bińkowska</w:t>
      </w:r>
    </w:p>
    <w:p w14:paraId="538F9FC1" w14:textId="561B7EF2" w:rsidR="00823A79" w:rsidRPr="00C034B6" w:rsidRDefault="00823A79" w:rsidP="00C034B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034B6">
        <w:rPr>
          <w:rFonts w:ascii="Times New Roman" w:hAnsi="Times New Roman"/>
          <w:sz w:val="24"/>
          <w:szCs w:val="24"/>
        </w:rPr>
        <w:lastRenderedPageBreak/>
        <w:t xml:space="preserve">Naczelnik Wydziału </w:t>
      </w:r>
    </w:p>
    <w:p w14:paraId="4CAB31AB" w14:textId="6A4D291C" w:rsidR="00823A79" w:rsidRPr="00C034B6" w:rsidRDefault="00C034B6" w:rsidP="00C034B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034B6">
        <w:rPr>
          <w:rFonts w:ascii="Times New Roman" w:hAnsi="Times New Roman"/>
          <w:sz w:val="24"/>
          <w:szCs w:val="24"/>
        </w:rPr>
        <w:t>Departament Ocen Oddziaływania na Środowisko</w:t>
      </w:r>
    </w:p>
    <w:p w14:paraId="5E9D5173" w14:textId="77777777" w:rsidR="00823A79" w:rsidRPr="00C034B6" w:rsidRDefault="00823A79" w:rsidP="00C034B6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544A8AEF" w14:textId="77777777" w:rsidR="00823A79" w:rsidRPr="00C034B6" w:rsidRDefault="00823A79" w:rsidP="00C034B6">
      <w:pPr>
        <w:pStyle w:val="Bezodstpw1"/>
        <w:spacing w:line="312" w:lineRule="auto"/>
      </w:pPr>
      <w:r w:rsidRPr="00C034B6">
        <w:rPr>
          <w:bCs/>
        </w:rPr>
        <w:t>Art. 36 k.</w:t>
      </w:r>
      <w:r w:rsidRPr="00C034B6">
        <w:rPr>
          <w:bCs/>
          <w:iCs/>
        </w:rPr>
        <w:t>p.a.</w:t>
      </w:r>
      <w:r w:rsidRPr="00C034B6">
        <w:rPr>
          <w:bCs/>
        </w:rPr>
        <w:t xml:space="preserve"> O każdym przypadku</w:t>
      </w:r>
      <w:r w:rsidRPr="00C034B6">
        <w:t xml:space="preserve"> niezałatwienia sprawy w terminie organ administracji publicznej jest obowiązany zawiadomić strony, podając przyczyny zwłoki, wskazując nowy termin załatwienia sprawy oraz pouczając o prawie do wniesienia ponaglenia (</w:t>
      </w:r>
      <w:r w:rsidRPr="00C034B6">
        <w:rPr>
          <w:b/>
        </w:rPr>
        <w:t>§ 1</w:t>
      </w:r>
      <w:r w:rsidRPr="00C034B6">
        <w:t>).</w:t>
      </w:r>
      <w:r w:rsidRPr="00C034B6">
        <w:rPr>
          <w:b/>
        </w:rPr>
        <w:t xml:space="preserve"> </w:t>
      </w:r>
      <w:r w:rsidRPr="00C034B6">
        <w:t>Ten sam obowiązek ciąży na organie administracji publicznej również w przypadku zwłoki w załatwieniu sprawy z przyczyn niezależnych od organu (</w:t>
      </w:r>
      <w:r w:rsidRPr="00C034B6">
        <w:rPr>
          <w:b/>
        </w:rPr>
        <w:t>§ 2</w:t>
      </w:r>
      <w:r w:rsidRPr="00C034B6">
        <w:t>).</w:t>
      </w:r>
    </w:p>
    <w:p w14:paraId="4AC0CAB7" w14:textId="19310A1F" w:rsidR="00823A79" w:rsidRPr="00C034B6" w:rsidRDefault="00823A79" w:rsidP="00C034B6">
      <w:pPr>
        <w:pStyle w:val="Bezodstpw1"/>
        <w:spacing w:line="312" w:lineRule="auto"/>
      </w:pPr>
      <w:r w:rsidRPr="00C034B6">
        <w:rPr>
          <w:bCs/>
        </w:rPr>
        <w:t xml:space="preserve">Art. 37 § 1 </w:t>
      </w:r>
      <w:r w:rsidRPr="00C034B6">
        <w:rPr>
          <w:bCs/>
          <w:iCs/>
        </w:rPr>
        <w:t xml:space="preserve">k.p.a. </w:t>
      </w:r>
      <w:r w:rsidRPr="00C034B6">
        <w:rPr>
          <w:bCs/>
        </w:rPr>
        <w:t>Stronie służy</w:t>
      </w:r>
      <w:r w:rsidRPr="00C034B6">
        <w:t xml:space="preserve"> prawo do wniesienia ponaglenia, jeżeli: </w:t>
      </w:r>
      <w:r w:rsidRPr="00C034B6">
        <w:rPr>
          <w:b/>
        </w:rPr>
        <w:t>1</w:t>
      </w:r>
      <w:r w:rsidRPr="00C034B6">
        <w:t xml:space="preserve">) nie załatwiono sprawy w terminie określonym w art. 35 lub przepisach szczególnych ani w terminie wskazanym zgodnie z art. 36 § 1 (bezczynność); </w:t>
      </w:r>
      <w:r w:rsidRPr="00C034B6">
        <w:rPr>
          <w:b/>
        </w:rPr>
        <w:t>2)</w:t>
      </w:r>
      <w:r w:rsidRPr="00C034B6">
        <w:t xml:space="preserve"> postępowanie jest prowadzone dłużej niż jest to niezbędne do załatwienia sprawy (przewlekłość).</w:t>
      </w:r>
    </w:p>
    <w:p w14:paraId="612DAACA" w14:textId="77777777" w:rsidR="00823A79" w:rsidRPr="00C034B6" w:rsidRDefault="00823A79" w:rsidP="00C034B6">
      <w:pPr>
        <w:pStyle w:val="Bezodstpw1"/>
        <w:spacing w:line="312" w:lineRule="auto"/>
      </w:pPr>
      <w:r w:rsidRPr="00C034B6">
        <w:rPr>
          <w:bCs/>
        </w:rPr>
        <w:t xml:space="preserve">Art. 49 § 1 </w:t>
      </w:r>
      <w:r w:rsidRPr="00C034B6">
        <w:rPr>
          <w:bCs/>
          <w:iCs/>
        </w:rPr>
        <w:t>k.p.a.</w:t>
      </w:r>
      <w:r w:rsidRPr="00C034B6">
        <w:rPr>
          <w:bCs/>
        </w:rPr>
        <w:t xml:space="preserve"> Jeżeli przepis szczególny tak stanowi, zawiadomienie stron o decyzjach i innych czynnościach organu administracji</w:t>
      </w:r>
      <w:r w:rsidRPr="00C034B6">
        <w:t xml:space="preserve">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FFDFF32" w14:textId="77777777" w:rsidR="00823A79" w:rsidRPr="00C034B6" w:rsidRDefault="00823A79" w:rsidP="00C034B6">
      <w:pPr>
        <w:spacing w:after="6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 xml:space="preserve">Art. 74 ust. 3 </w:t>
      </w:r>
      <w:proofErr w:type="spellStart"/>
      <w:r w:rsidRPr="00C034B6">
        <w:rPr>
          <w:rFonts w:ascii="Times New Roman" w:eastAsia="Times New Roman" w:hAnsi="Times New Roman"/>
          <w:iCs/>
          <w:sz w:val="24"/>
          <w:szCs w:val="24"/>
          <w:lang w:eastAsia="pl-PL"/>
        </w:rPr>
        <w:t>u.o.o.ś</w:t>
      </w:r>
      <w:proofErr w:type="spellEnd"/>
      <w:r w:rsidRPr="00C034B6">
        <w:rPr>
          <w:rFonts w:ascii="Times New Roman" w:eastAsia="Times New Roman" w:hAnsi="Times New Roman"/>
          <w:iCs/>
          <w:sz w:val="24"/>
          <w:szCs w:val="24"/>
          <w:lang w:eastAsia="pl-PL"/>
        </w:rPr>
        <w:t>.</w:t>
      </w:r>
      <w:r w:rsidRPr="00C034B6">
        <w:rPr>
          <w:rFonts w:ascii="Times New Roman" w:eastAsia="Times New Roman" w:hAnsi="Times New Roman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36AE2EB2" w14:textId="77777777" w:rsidR="00823A79" w:rsidRPr="00C034B6" w:rsidRDefault="00823A79" w:rsidP="00C034B6">
      <w:pPr>
        <w:spacing w:line="312" w:lineRule="auto"/>
        <w:rPr>
          <w:rFonts w:ascii="Times New Roman" w:hAnsi="Times New Roman"/>
          <w:sz w:val="24"/>
          <w:szCs w:val="24"/>
        </w:rPr>
      </w:pPr>
    </w:p>
    <w:sectPr w:rsidR="00823A79" w:rsidRPr="00C0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9AB14" w14:textId="77777777" w:rsidR="00C64223" w:rsidRDefault="00C64223" w:rsidP="00823A79">
      <w:pPr>
        <w:spacing w:after="0" w:line="240" w:lineRule="auto"/>
      </w:pPr>
      <w:r>
        <w:separator/>
      </w:r>
    </w:p>
  </w:endnote>
  <w:endnote w:type="continuationSeparator" w:id="0">
    <w:p w14:paraId="31C42224" w14:textId="77777777" w:rsidR="00C64223" w:rsidRDefault="00C64223" w:rsidP="0082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42FD" w14:textId="77777777" w:rsidR="00C64223" w:rsidRDefault="00C64223" w:rsidP="00823A79">
      <w:pPr>
        <w:spacing w:after="0" w:line="240" w:lineRule="auto"/>
      </w:pPr>
      <w:r>
        <w:separator/>
      </w:r>
    </w:p>
  </w:footnote>
  <w:footnote w:type="continuationSeparator" w:id="0">
    <w:p w14:paraId="37543D86" w14:textId="77777777" w:rsidR="00C64223" w:rsidRDefault="00C64223" w:rsidP="0082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66E2F"/>
    <w:multiLevelType w:val="hybridMultilevel"/>
    <w:tmpl w:val="4AAABC2A"/>
    <w:lvl w:ilvl="0" w:tplc="381C0A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5349050" w:tentative="1">
      <w:start w:val="1"/>
      <w:numFmt w:val="lowerLetter"/>
      <w:lvlText w:val="%2."/>
      <w:lvlJc w:val="left"/>
      <w:pPr>
        <w:ind w:left="1080" w:hanging="360"/>
      </w:pPr>
    </w:lvl>
    <w:lvl w:ilvl="2" w:tplc="E37A4EE6" w:tentative="1">
      <w:start w:val="1"/>
      <w:numFmt w:val="lowerRoman"/>
      <w:lvlText w:val="%3."/>
      <w:lvlJc w:val="right"/>
      <w:pPr>
        <w:ind w:left="1800" w:hanging="180"/>
      </w:pPr>
    </w:lvl>
    <w:lvl w:ilvl="3" w:tplc="35E29AEC" w:tentative="1">
      <w:start w:val="1"/>
      <w:numFmt w:val="decimal"/>
      <w:lvlText w:val="%4."/>
      <w:lvlJc w:val="left"/>
      <w:pPr>
        <w:ind w:left="2520" w:hanging="360"/>
      </w:pPr>
    </w:lvl>
    <w:lvl w:ilvl="4" w:tplc="EEF86364" w:tentative="1">
      <w:start w:val="1"/>
      <w:numFmt w:val="lowerLetter"/>
      <w:lvlText w:val="%5."/>
      <w:lvlJc w:val="left"/>
      <w:pPr>
        <w:ind w:left="3240" w:hanging="360"/>
      </w:pPr>
    </w:lvl>
    <w:lvl w:ilvl="5" w:tplc="86D62D60" w:tentative="1">
      <w:start w:val="1"/>
      <w:numFmt w:val="lowerRoman"/>
      <w:lvlText w:val="%6."/>
      <w:lvlJc w:val="right"/>
      <w:pPr>
        <w:ind w:left="3960" w:hanging="180"/>
      </w:pPr>
    </w:lvl>
    <w:lvl w:ilvl="6" w:tplc="0DE0928A" w:tentative="1">
      <w:start w:val="1"/>
      <w:numFmt w:val="decimal"/>
      <w:lvlText w:val="%7."/>
      <w:lvlJc w:val="left"/>
      <w:pPr>
        <w:ind w:left="4680" w:hanging="360"/>
      </w:pPr>
    </w:lvl>
    <w:lvl w:ilvl="7" w:tplc="5BB8267C" w:tentative="1">
      <w:start w:val="1"/>
      <w:numFmt w:val="lowerLetter"/>
      <w:lvlText w:val="%8."/>
      <w:lvlJc w:val="left"/>
      <w:pPr>
        <w:ind w:left="5400" w:hanging="360"/>
      </w:pPr>
    </w:lvl>
    <w:lvl w:ilvl="8" w:tplc="AC26A76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71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79"/>
    <w:rsid w:val="00001236"/>
    <w:rsid w:val="00823A79"/>
    <w:rsid w:val="00980AC3"/>
    <w:rsid w:val="00C034B6"/>
    <w:rsid w:val="00C64223"/>
    <w:rsid w:val="00CF7E6C"/>
    <w:rsid w:val="00D2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B37E"/>
  <w15:chartTrackingRefBased/>
  <w15:docId w15:val="{BC5BC3E6-DEEB-4417-95BA-5B872BD0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A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823A7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3A79"/>
    <w:pPr>
      <w:ind w:left="720"/>
      <w:contextualSpacing/>
    </w:pPr>
  </w:style>
  <w:style w:type="paragraph" w:customStyle="1" w:styleId="Bezodstpw1">
    <w:name w:val="Bez odstępów1"/>
    <w:rsid w:val="00823A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Urbaniak</dc:creator>
  <cp:keywords/>
  <dc:description/>
  <cp:lastModifiedBy>Ewa Urbaniak</cp:lastModifiedBy>
  <cp:revision>1</cp:revision>
  <dcterms:created xsi:type="dcterms:W3CDTF">2024-06-03T08:00:00Z</dcterms:created>
  <dcterms:modified xsi:type="dcterms:W3CDTF">2024-06-03T12:48:00Z</dcterms:modified>
</cp:coreProperties>
</file>