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CBC9" w14:textId="77777777" w:rsidR="003E0FFF" w:rsidRDefault="003E0FFF" w:rsidP="003E0FFF">
      <w:pPr>
        <w:pStyle w:val="NormalnyWeb"/>
        <w:spacing w:before="0" w:beforeAutospacing="0" w:after="0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40"/>
        </w:rPr>
        <w:object w:dxaOrig="780" w:dyaOrig="810" w14:anchorId="075B0A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0.5pt" o:ole="" fillcolor="window">
            <v:imagedata r:id="rId7" o:title=""/>
          </v:shape>
          <o:OLEObject Type="Embed" ProgID="Word.Picture.8" ShapeID="_x0000_i1025" DrawAspect="Content" ObjectID="_1851505527" r:id="rId8"/>
        </w:object>
      </w:r>
    </w:p>
    <w:p w14:paraId="20F6FF39" w14:textId="47FD90B7" w:rsidR="003E0FFF" w:rsidRPr="00717D70" w:rsidRDefault="003E0FFF" w:rsidP="00717D70">
      <w:pPr>
        <w:spacing w:line="312" w:lineRule="auto"/>
        <w:rPr>
          <w:rFonts w:ascii="Calibri" w:hAnsi="Calibri" w:cs="Calibri"/>
        </w:rPr>
      </w:pPr>
      <w:r w:rsidRPr="00717D70">
        <w:rPr>
          <w:rFonts w:ascii="Calibri" w:hAnsi="Calibri" w:cs="Calibri"/>
        </w:rPr>
        <w:t>GENERALNY DYREKTOR OCHRONY ŚRODOWISKA</w:t>
      </w:r>
    </w:p>
    <w:p w14:paraId="3EA9DF03" w14:textId="64EE9204" w:rsidR="003E0FFF" w:rsidRPr="00717D70" w:rsidRDefault="003E0FFF" w:rsidP="00717D70">
      <w:pPr>
        <w:spacing w:line="312" w:lineRule="auto"/>
        <w:rPr>
          <w:rFonts w:ascii="Calibri" w:hAnsi="Calibri" w:cs="Calibri"/>
        </w:rPr>
      </w:pPr>
      <w:r w:rsidRPr="00717D70">
        <w:rPr>
          <w:rFonts w:ascii="Calibri" w:hAnsi="Calibri" w:cs="Calibri"/>
        </w:rPr>
        <w:t xml:space="preserve">Warszawa, </w:t>
      </w:r>
      <w:r w:rsidR="007A325F">
        <w:rPr>
          <w:rFonts w:ascii="Calibri" w:hAnsi="Calibri" w:cs="Calibri"/>
        </w:rPr>
        <w:t>21</w:t>
      </w:r>
      <w:r w:rsidRPr="00717D70">
        <w:rPr>
          <w:rFonts w:ascii="Calibri" w:hAnsi="Calibri" w:cs="Calibri"/>
        </w:rPr>
        <w:t xml:space="preserve"> </w:t>
      </w:r>
      <w:r w:rsidR="00EE0B85">
        <w:rPr>
          <w:rFonts w:ascii="Calibri" w:hAnsi="Calibri" w:cs="Calibri"/>
        </w:rPr>
        <w:t>września</w:t>
      </w:r>
      <w:r w:rsidRPr="00717D70">
        <w:rPr>
          <w:rFonts w:ascii="Calibri" w:hAnsi="Calibri" w:cs="Calibri"/>
        </w:rPr>
        <w:t xml:space="preserve"> 202</w:t>
      </w:r>
      <w:r w:rsidR="00E108F5">
        <w:rPr>
          <w:rFonts w:ascii="Calibri" w:hAnsi="Calibri" w:cs="Calibri"/>
        </w:rPr>
        <w:t>6</w:t>
      </w:r>
      <w:r w:rsidRPr="00717D70">
        <w:rPr>
          <w:rFonts w:ascii="Calibri" w:hAnsi="Calibri" w:cs="Calibri"/>
        </w:rPr>
        <w:t xml:space="preserve"> r.</w:t>
      </w:r>
    </w:p>
    <w:p w14:paraId="0B8503C0" w14:textId="41016B8F" w:rsidR="00811E4A" w:rsidRPr="00717D70" w:rsidRDefault="00811E4A" w:rsidP="00717D70">
      <w:pPr>
        <w:spacing w:line="312" w:lineRule="auto"/>
        <w:rPr>
          <w:rFonts w:ascii="Calibri" w:hAnsi="Calibri" w:cs="Calibri"/>
        </w:rPr>
      </w:pPr>
      <w:r w:rsidRPr="00717D70">
        <w:rPr>
          <w:rFonts w:ascii="Calibri" w:hAnsi="Calibri" w:cs="Calibri"/>
        </w:rPr>
        <w:t>DOOŚ-WDŚ</w:t>
      </w:r>
      <w:r w:rsidR="00EE0B85">
        <w:rPr>
          <w:rFonts w:ascii="Calibri" w:hAnsi="Calibri" w:cs="Calibri"/>
        </w:rPr>
        <w:t>II</w:t>
      </w:r>
      <w:r w:rsidRPr="00717D70">
        <w:rPr>
          <w:rFonts w:ascii="Calibri" w:hAnsi="Calibri" w:cs="Calibri"/>
        </w:rPr>
        <w:t>.420.</w:t>
      </w:r>
      <w:r w:rsidR="00EE0B85">
        <w:rPr>
          <w:rFonts w:ascii="Calibri" w:hAnsi="Calibri" w:cs="Calibri"/>
        </w:rPr>
        <w:t>2</w:t>
      </w:r>
      <w:r w:rsidR="007A325F">
        <w:rPr>
          <w:rFonts w:ascii="Calibri" w:hAnsi="Calibri" w:cs="Calibri"/>
        </w:rPr>
        <w:t>7</w:t>
      </w:r>
      <w:r w:rsidRPr="00717D70">
        <w:rPr>
          <w:rFonts w:ascii="Calibri" w:hAnsi="Calibri" w:cs="Calibri"/>
        </w:rPr>
        <w:t>.20</w:t>
      </w:r>
      <w:r w:rsidR="00EE0B85">
        <w:rPr>
          <w:rFonts w:ascii="Calibri" w:hAnsi="Calibri" w:cs="Calibri"/>
        </w:rPr>
        <w:t>26</w:t>
      </w:r>
      <w:r w:rsidRPr="00717D70">
        <w:rPr>
          <w:rFonts w:ascii="Calibri" w:hAnsi="Calibri" w:cs="Calibri"/>
        </w:rPr>
        <w:t>.MKR.</w:t>
      </w:r>
      <w:r w:rsidR="00EE0B85">
        <w:rPr>
          <w:rFonts w:ascii="Calibri" w:hAnsi="Calibri" w:cs="Calibri"/>
        </w:rPr>
        <w:t>1</w:t>
      </w:r>
    </w:p>
    <w:p w14:paraId="7E013E9F" w14:textId="054D8F74" w:rsidR="003E0FFF" w:rsidRPr="00717D70" w:rsidRDefault="003E0FFF" w:rsidP="00717D70">
      <w:pPr>
        <w:spacing w:line="312" w:lineRule="auto"/>
        <w:rPr>
          <w:rFonts w:ascii="Calibri" w:hAnsi="Calibri" w:cs="Calibri"/>
          <w:color w:val="000000"/>
        </w:rPr>
      </w:pPr>
      <w:r w:rsidRPr="00717D70">
        <w:rPr>
          <w:rFonts w:ascii="Calibri" w:hAnsi="Calibri" w:cs="Calibri"/>
          <w:color w:val="000000"/>
        </w:rPr>
        <w:t>ZAWIADOMIENIE</w:t>
      </w:r>
    </w:p>
    <w:p w14:paraId="2316B5B4" w14:textId="77777777" w:rsidR="007A325F" w:rsidRDefault="007A325F" w:rsidP="00717D70">
      <w:pPr>
        <w:pStyle w:val="Bezodstpw1"/>
        <w:spacing w:line="312" w:lineRule="auto"/>
        <w:rPr>
          <w:rFonts w:ascii="Calibri" w:hAnsi="Calibri" w:cs="Calibri"/>
          <w:color w:val="000000"/>
        </w:rPr>
      </w:pPr>
      <w:r w:rsidRPr="007A325F">
        <w:rPr>
          <w:rFonts w:ascii="Calibri" w:hAnsi="Calibri" w:cs="Calibri"/>
          <w:color w:val="000000"/>
        </w:rPr>
        <w:t xml:space="preserve">Generalny Dyrektor Ochrony Środowiska zawiadamia, że postępowanie odwoławcze od decyzji Regionalnego Dyrektora Ochrony Środowiska w Lublinie z 12 czerwca 2026 r., znak: WOOŚ.420.29.2025.KK.12, o braku potrzeby przeprowadzenia oceny oddziaływania na środowisko oraz określającej środowiskowe uwarunkowania realizacji przedsięwzięcia pn. „Budowa Mostu Szynowego (napowietrznej linii elektroenergetycznej 400 </w:t>
      </w:r>
      <w:proofErr w:type="spellStart"/>
      <w:r w:rsidRPr="007A325F">
        <w:rPr>
          <w:rFonts w:ascii="Calibri" w:hAnsi="Calibri" w:cs="Calibri"/>
          <w:color w:val="000000"/>
        </w:rPr>
        <w:t>kV</w:t>
      </w:r>
      <w:proofErr w:type="spellEnd"/>
      <w:r w:rsidRPr="007A325F">
        <w:rPr>
          <w:rFonts w:ascii="Calibri" w:hAnsi="Calibri" w:cs="Calibri"/>
          <w:color w:val="000000"/>
        </w:rPr>
        <w:t xml:space="preserve">) oraz przebudowa napowietrznej linii elektroenergetycznej 110 </w:t>
      </w:r>
      <w:proofErr w:type="spellStart"/>
      <w:r w:rsidRPr="007A325F">
        <w:rPr>
          <w:rFonts w:ascii="Calibri" w:hAnsi="Calibri" w:cs="Calibri"/>
          <w:color w:val="000000"/>
        </w:rPr>
        <w:t>kV</w:t>
      </w:r>
      <w:proofErr w:type="spellEnd"/>
      <w:r w:rsidRPr="007A325F">
        <w:rPr>
          <w:rFonts w:ascii="Calibri" w:hAnsi="Calibri" w:cs="Calibri"/>
          <w:color w:val="000000"/>
        </w:rPr>
        <w:t xml:space="preserve"> wraz z pracami dodatkowymi, w ramach inwestycji pn. „Rozbudowa stacji 400/110 </w:t>
      </w:r>
      <w:proofErr w:type="spellStart"/>
      <w:r w:rsidRPr="007A325F">
        <w:rPr>
          <w:rFonts w:ascii="Calibri" w:hAnsi="Calibri" w:cs="Calibri"/>
          <w:color w:val="000000"/>
        </w:rPr>
        <w:t>kV</w:t>
      </w:r>
      <w:proofErr w:type="spellEnd"/>
      <w:r w:rsidRPr="007A325F">
        <w:rPr>
          <w:rFonts w:ascii="Calibri" w:hAnsi="Calibri" w:cs="Calibri"/>
          <w:color w:val="000000"/>
        </w:rPr>
        <w:t xml:space="preserve"> Lublin Systemowa - Etap II," nie mogło być zakończone w wyznaczonym terminie, oraz wskazuje nowy termin załatwienia sprawy na 30 listopada 2026 r. Przyczyną zwłoki jest konieczność przeprowadzenia dodatkowego postępowania wyjaśniającego. </w:t>
      </w:r>
    </w:p>
    <w:p w14:paraId="37DF6BF5" w14:textId="77777777" w:rsidR="007A325F" w:rsidRDefault="007A325F" w:rsidP="00717D70">
      <w:pPr>
        <w:pStyle w:val="Bezodstpw1"/>
        <w:spacing w:line="312" w:lineRule="auto"/>
        <w:rPr>
          <w:rFonts w:ascii="Calibri" w:hAnsi="Calibri" w:cs="Calibri"/>
          <w:color w:val="000000"/>
        </w:rPr>
      </w:pPr>
      <w:r w:rsidRPr="007A325F">
        <w:rPr>
          <w:rFonts w:ascii="Calibri" w:hAnsi="Calibri" w:cs="Calibri"/>
          <w:color w:val="000000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32FE6516" w14:textId="39456FD1" w:rsidR="00717D70" w:rsidRPr="00717D70" w:rsidRDefault="00717D70" w:rsidP="00717D70">
      <w:pPr>
        <w:pStyle w:val="Bezodstpw1"/>
        <w:spacing w:line="312" w:lineRule="auto"/>
        <w:rPr>
          <w:rFonts w:ascii="Calibri" w:hAnsi="Calibri" w:cs="Calibri"/>
        </w:rPr>
      </w:pPr>
      <w:r w:rsidRPr="00717D70">
        <w:rPr>
          <w:rFonts w:ascii="Calibri" w:hAnsi="Calibri" w:cs="Calibri"/>
        </w:rPr>
        <w:t xml:space="preserve">Z upoważnienia Generalnego Dyrektora Ochrony Środowiska </w:t>
      </w:r>
      <w:r>
        <w:rPr>
          <w:rFonts w:ascii="Calibri" w:hAnsi="Calibri" w:cs="Calibri"/>
        </w:rPr>
        <w:t>Katarzyna Bińkowska</w:t>
      </w:r>
    </w:p>
    <w:p w14:paraId="6478BEDA" w14:textId="77777777" w:rsidR="00717D70" w:rsidRPr="00717D70" w:rsidRDefault="00717D70" w:rsidP="00717D70">
      <w:pPr>
        <w:pStyle w:val="Bezodstpw1"/>
        <w:spacing w:line="312" w:lineRule="auto"/>
        <w:rPr>
          <w:rFonts w:ascii="Calibri" w:hAnsi="Calibri" w:cs="Calibri"/>
        </w:rPr>
      </w:pPr>
      <w:r w:rsidRPr="00717D70">
        <w:rPr>
          <w:rFonts w:ascii="Calibri" w:hAnsi="Calibri" w:cs="Calibri"/>
        </w:rPr>
        <w:t>Naczelnik Wydziału Departament Ocen Oddziaływania na Środowisko</w:t>
      </w:r>
    </w:p>
    <w:p w14:paraId="62B6AD1D" w14:textId="77777777" w:rsidR="00717D70" w:rsidRDefault="00717D70" w:rsidP="00717D70">
      <w:pPr>
        <w:pStyle w:val="Bezodstpw1"/>
        <w:spacing w:line="312" w:lineRule="auto"/>
        <w:rPr>
          <w:rFonts w:ascii="Calibri" w:hAnsi="Calibri" w:cs="Calibri"/>
        </w:rPr>
      </w:pPr>
      <w:r w:rsidRPr="00717D70">
        <w:rPr>
          <w:rFonts w:ascii="Calibri" w:hAnsi="Calibri" w:cs="Calibri"/>
        </w:rPr>
        <w:t>/podpis elektroniczny</w:t>
      </w:r>
    </w:p>
    <w:p w14:paraId="20C55D16" w14:textId="77777777" w:rsidR="00EE0B85" w:rsidRDefault="00EE0B85" w:rsidP="00E108F5">
      <w:pPr>
        <w:spacing w:line="312" w:lineRule="auto"/>
        <w:rPr>
          <w:rFonts w:ascii="Calibri" w:hAnsi="Calibri" w:cs="Calibri"/>
        </w:rPr>
      </w:pPr>
      <w:r w:rsidRPr="00EE0B85">
        <w:rPr>
          <w:rFonts w:ascii="Calibri" w:hAnsi="Calibri" w:cs="Calibri"/>
        </w:rPr>
        <w:t>Zawiadomienie zostało upublicznione w terminie od ………………… do …………………</w:t>
      </w:r>
    </w:p>
    <w:p w14:paraId="6AC4CB2D" w14:textId="672F6868" w:rsidR="00E108F5" w:rsidRPr="00717D70" w:rsidRDefault="00E108F5" w:rsidP="00E108F5">
      <w:pPr>
        <w:spacing w:line="312" w:lineRule="auto"/>
        <w:rPr>
          <w:rFonts w:ascii="Calibri" w:hAnsi="Calibri" w:cs="Calibri"/>
        </w:rPr>
      </w:pPr>
      <w:r w:rsidRPr="00717D70">
        <w:rPr>
          <w:rFonts w:ascii="Calibri" w:hAnsi="Calibri" w:cs="Calibri"/>
        </w:rPr>
        <w:t>Pieczęć urzędu i podpis:</w:t>
      </w:r>
    </w:p>
    <w:p w14:paraId="384A33E1" w14:textId="77777777" w:rsidR="00E108F5" w:rsidRPr="00717D70" w:rsidRDefault="00E108F5" w:rsidP="00717D70">
      <w:pPr>
        <w:pStyle w:val="Bezodstpw1"/>
        <w:spacing w:line="312" w:lineRule="auto"/>
        <w:rPr>
          <w:rFonts w:ascii="Calibri" w:hAnsi="Calibri" w:cs="Calibri"/>
        </w:rPr>
      </w:pPr>
    </w:p>
    <w:p w14:paraId="737C6A8C" w14:textId="4A6F166E" w:rsidR="00717D70" w:rsidRPr="00717D70" w:rsidRDefault="007A325F" w:rsidP="007A325F">
      <w:pPr>
        <w:pStyle w:val="Bezodstpw1"/>
        <w:spacing w:line="312" w:lineRule="auto"/>
        <w:rPr>
          <w:rFonts w:ascii="Calibri" w:hAnsi="Calibri" w:cs="Calibri"/>
        </w:rPr>
      </w:pPr>
      <w:r w:rsidRPr="007A325F">
        <w:rPr>
          <w:rFonts w:ascii="Calibri" w:hAnsi="Calibri" w:cs="Calibri"/>
        </w:rPr>
        <w:t xml:space="preserve">Art. 36 ustawy z dnia 14 czerwca 1960 r. – Kodeks postępowania administracyjnego (Dz. U. z 2025 r. poz. 1691), dalej k.p.a.: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 Art. 37 § 1 k.p.a.: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 Art. 37 § 3 pkt 2 k.p.a.: Ponaglenie wnosi </w:t>
      </w:r>
      <w:r w:rsidRPr="007A325F">
        <w:rPr>
          <w:rFonts w:ascii="Calibri" w:hAnsi="Calibri" w:cs="Calibri"/>
        </w:rPr>
        <w:lastRenderedPageBreak/>
        <w:t>się do organu prowadzącego postępowanie - jeżeli nie ma organu wyższego stopnia. Art. 49 § 1 k.p.a.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 Art. 74 ust. 3 ustawy z dnia 3 października 2008 r. o udostępnianiu informacji o środowisku i jego ochronie, udziale społeczeństwa w ochronie środowiska oraz o ocenach oddziaływania na środowisko (Dz. U. z 2026 r. poz. 670, ze zm.):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sectPr w:rsidR="00717D70" w:rsidRPr="00717D70" w:rsidSect="00CA0FE1">
      <w:footerReference w:type="default" r:id="rId9"/>
      <w:footerReference w:type="first" r:id="rId10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33EB4" w14:textId="77777777" w:rsidR="003123C7" w:rsidRDefault="003123C7">
      <w:r>
        <w:separator/>
      </w:r>
    </w:p>
  </w:endnote>
  <w:endnote w:type="continuationSeparator" w:id="0">
    <w:p w14:paraId="4F22B9B5" w14:textId="77777777" w:rsidR="003123C7" w:rsidRDefault="00312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panose1 w:val="020B0603030804020204"/>
    <w:charset w:val="EE"/>
    <w:family w:val="swiss"/>
    <w:pitch w:val="variable"/>
    <w:sig w:usb0="E7003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14E2" w14:textId="77777777" w:rsidR="00C01CA2" w:rsidRDefault="00C01CA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330EA5">
      <w:rPr>
        <w:noProof/>
      </w:rPr>
      <w:t>2</w:t>
    </w:r>
    <w:r>
      <w:fldChar w:fldCharType="end"/>
    </w:r>
  </w:p>
  <w:p w14:paraId="24FF2321" w14:textId="77777777" w:rsidR="00C01CA2" w:rsidRDefault="00C01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85EA8" w14:textId="77777777" w:rsidR="00C01CA2" w:rsidRDefault="00C01C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A9EF5" w14:textId="77777777" w:rsidR="003123C7" w:rsidRDefault="003123C7">
      <w:r>
        <w:separator/>
      </w:r>
    </w:p>
  </w:footnote>
  <w:footnote w:type="continuationSeparator" w:id="0">
    <w:p w14:paraId="5798ED7E" w14:textId="77777777" w:rsidR="003123C7" w:rsidRDefault="00312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1C224FE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hAnsi="Garamond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EC1213"/>
    <w:multiLevelType w:val="hybridMultilevel"/>
    <w:tmpl w:val="9604B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551494">
    <w:abstractNumId w:val="0"/>
  </w:num>
  <w:num w:numId="2" w16cid:durableId="1159346636">
    <w:abstractNumId w:val="1"/>
  </w:num>
  <w:num w:numId="3" w16cid:durableId="1509294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0D"/>
    <w:rsid w:val="00016ED8"/>
    <w:rsid w:val="000207AF"/>
    <w:rsid w:val="000607C7"/>
    <w:rsid w:val="000D66AB"/>
    <w:rsid w:val="0015676C"/>
    <w:rsid w:val="00166E2C"/>
    <w:rsid w:val="00192894"/>
    <w:rsid w:val="001D50CA"/>
    <w:rsid w:val="001E5A2B"/>
    <w:rsid w:val="001E7466"/>
    <w:rsid w:val="00281D2E"/>
    <w:rsid w:val="00286293"/>
    <w:rsid w:val="002E49EB"/>
    <w:rsid w:val="003123C7"/>
    <w:rsid w:val="00330EA5"/>
    <w:rsid w:val="003402B2"/>
    <w:rsid w:val="003479FA"/>
    <w:rsid w:val="003A5303"/>
    <w:rsid w:val="003B1B7B"/>
    <w:rsid w:val="003E0FFF"/>
    <w:rsid w:val="004220F2"/>
    <w:rsid w:val="00432305"/>
    <w:rsid w:val="00457327"/>
    <w:rsid w:val="004C0C0D"/>
    <w:rsid w:val="00554D9B"/>
    <w:rsid w:val="00563315"/>
    <w:rsid w:val="00564A4F"/>
    <w:rsid w:val="005841F0"/>
    <w:rsid w:val="00592363"/>
    <w:rsid w:val="00631814"/>
    <w:rsid w:val="00673686"/>
    <w:rsid w:val="00700B18"/>
    <w:rsid w:val="007035EF"/>
    <w:rsid w:val="00717D70"/>
    <w:rsid w:val="00795A9F"/>
    <w:rsid w:val="007A325F"/>
    <w:rsid w:val="007D18FA"/>
    <w:rsid w:val="00811E4A"/>
    <w:rsid w:val="008363BF"/>
    <w:rsid w:val="008635EE"/>
    <w:rsid w:val="008F0672"/>
    <w:rsid w:val="00901B8E"/>
    <w:rsid w:val="00964459"/>
    <w:rsid w:val="00983687"/>
    <w:rsid w:val="00A6123E"/>
    <w:rsid w:val="00A857A5"/>
    <w:rsid w:val="00AA67B8"/>
    <w:rsid w:val="00B2206F"/>
    <w:rsid w:val="00B42BFD"/>
    <w:rsid w:val="00B66F56"/>
    <w:rsid w:val="00B87364"/>
    <w:rsid w:val="00C01CA2"/>
    <w:rsid w:val="00C27DB3"/>
    <w:rsid w:val="00C316E5"/>
    <w:rsid w:val="00C54687"/>
    <w:rsid w:val="00CA0FE1"/>
    <w:rsid w:val="00CD1A9D"/>
    <w:rsid w:val="00CF668A"/>
    <w:rsid w:val="00D01898"/>
    <w:rsid w:val="00D071B5"/>
    <w:rsid w:val="00E108F5"/>
    <w:rsid w:val="00E16A81"/>
    <w:rsid w:val="00E24078"/>
    <w:rsid w:val="00E418B2"/>
    <w:rsid w:val="00E65A02"/>
    <w:rsid w:val="00E914EA"/>
    <w:rsid w:val="00EB35FA"/>
    <w:rsid w:val="00EB7686"/>
    <w:rsid w:val="00EE0B85"/>
    <w:rsid w:val="00F60BC4"/>
    <w:rsid w:val="00F7015B"/>
    <w:rsid w:val="00F8556A"/>
    <w:rsid w:val="00FC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6C29C7"/>
  <w15:chartTrackingRefBased/>
  <w15:docId w15:val="{48AA747F-8CA2-48D1-B70F-F4E6EC1A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sz w:val="24"/>
      <w:lang w:val="pl-PL" w:eastAsia="pl-PL" w:bidi="ar-SA"/>
    </w:rPr>
  </w:style>
  <w:style w:type="character" w:customStyle="1" w:styleId="Numerstrony1">
    <w:name w:val="Numer strony1"/>
    <w:basedOn w:val="Domylnaczcionkaakapitu1"/>
  </w:style>
  <w:style w:type="character" w:customStyle="1" w:styleId="Pogrubienie1">
    <w:name w:val="Pogrubienie1"/>
    <w:rPr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basedOn w:val="Domylnaczcionkaakapitu1"/>
  </w:style>
  <w:style w:type="character" w:customStyle="1" w:styleId="FootnoteCharacters">
    <w:name w:val="Footnote Characters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AkapitzlistZnak">
    <w:name w:val="Akapit z listą Znak"/>
    <w:rPr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alb">
    <w:name w:val="a_lb"/>
    <w:basedOn w:val="Domylnaczcionkaakapitu1"/>
  </w:style>
  <w:style w:type="character" w:customStyle="1" w:styleId="alb-s">
    <w:name w:val="a_lb-s"/>
    <w:basedOn w:val="Domylnaczcionkaakapitu1"/>
  </w:style>
  <w:style w:type="character" w:customStyle="1" w:styleId="ListLabel1">
    <w:name w:val="ListLabel 1"/>
    <w:rPr>
      <w:lang w:val="en-US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color w:val="auto"/>
      <w:sz w:val="24"/>
      <w:szCs w:val="24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color w:val="auto"/>
      <w:sz w:val="24"/>
      <w:szCs w:val="24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sz w:val="20"/>
      <w:szCs w:val="20"/>
    </w:rPr>
  </w:style>
  <w:style w:type="character" w:customStyle="1" w:styleId="ListLabel21">
    <w:name w:val="ListLabel 21"/>
    <w:rPr>
      <w:sz w:val="20"/>
      <w:szCs w:val="20"/>
    </w:rPr>
  </w:style>
  <w:style w:type="character" w:customStyle="1" w:styleId="ListLabel22">
    <w:name w:val="ListLabel 22"/>
    <w:rPr>
      <w:sz w:val="20"/>
      <w:szCs w:val="20"/>
    </w:rPr>
  </w:style>
  <w:style w:type="character" w:customStyle="1" w:styleId="ListLabel23">
    <w:name w:val="ListLabel 23"/>
    <w:rPr>
      <w:sz w:val="24"/>
      <w:szCs w:val="20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spacing w:val="0"/>
      <w:sz w:val="16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kstpodstawowy">
    <w:name w:val="Body Text"/>
    <w:basedOn w:val="Normalny"/>
    <w:rPr>
      <w:szCs w:val="2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pPr>
      <w:suppressLineNumbers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nak">
    <w:name w:val="Znak"/>
    <w:basedOn w:val="Normalny"/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Tematkomentarza1">
    <w:name w:val="Temat komentarza1"/>
    <w:basedOn w:val="Tekstkomentarza1"/>
    <w:rPr>
      <w:b/>
      <w:bCs/>
    </w:rPr>
  </w:style>
  <w:style w:type="paragraph" w:customStyle="1" w:styleId="Tekstdymka1">
    <w:name w:val="Tekst dymka1"/>
    <w:basedOn w:val="Normalny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paragraph" w:customStyle="1" w:styleId="Bezodstpw1">
    <w:name w:val="Bez odstępów1"/>
    <w:pPr>
      <w:suppressAutoHyphens/>
    </w:pPr>
    <w:rPr>
      <w:sz w:val="24"/>
      <w:szCs w:val="24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sid w:val="003E0FFF"/>
    <w:pPr>
      <w:suppressAutoHyphens w:val="0"/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527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Chaos23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ŚRODOWISKA</dc:creator>
  <cp:keywords/>
  <cp:lastModifiedBy>Marta Krulikowska</cp:lastModifiedBy>
  <cp:revision>26</cp:revision>
  <cp:lastPrinted>2018-04-11T03:55:00Z</cp:lastPrinted>
  <dcterms:created xsi:type="dcterms:W3CDTF">2021-07-04T10:01:00Z</dcterms:created>
  <dcterms:modified xsi:type="dcterms:W3CDTF">2026-09-21T12:19:00Z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MŚ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