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3F9E4" w14:textId="77777777" w:rsidR="00202FBC" w:rsidRDefault="00202FBC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</w:p>
    <w:p w14:paraId="02F73576" w14:textId="77777777" w:rsidR="00202FBC" w:rsidRDefault="00202FBC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</w:p>
    <w:p w14:paraId="5842F1C6" w14:textId="087EC925" w:rsidR="00B21022" w:rsidRPr="0029749B" w:rsidRDefault="005242FA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OGŁOSZENIE</w:t>
      </w:r>
      <w:r w:rsidR="00202FBC">
        <w:rPr>
          <w:rFonts w:ascii="Lato" w:eastAsia="Times New Roman" w:hAnsi="Lato" w:cs="Times New Roman"/>
          <w:b/>
          <w:bCs/>
          <w:kern w:val="36"/>
        </w:rPr>
        <w:t xml:space="preserve"> MINISTRA EDUKACJI</w:t>
      </w:r>
    </w:p>
    <w:p w14:paraId="1B422BDF" w14:textId="1EB82B97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 xml:space="preserve">z dnia </w:t>
      </w:r>
      <w:bookmarkStart w:id="0" w:name="ezdDataPodpisu"/>
      <w:r w:rsidR="00156151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252EAC">
        <w:rPr>
          <w:rFonts w:ascii="Lato" w:eastAsia="Times New Roman" w:hAnsi="Lato" w:cs="Times New Roman"/>
          <w:b/>
          <w:bCs/>
          <w:kern w:val="36"/>
        </w:rPr>
        <w:t>9</w:t>
      </w:r>
      <w:r w:rsidR="00156151">
        <w:rPr>
          <w:rFonts w:ascii="Lato" w:eastAsia="Times New Roman" w:hAnsi="Lato" w:cs="Times New Roman"/>
          <w:b/>
          <w:bCs/>
          <w:kern w:val="36"/>
        </w:rPr>
        <w:t xml:space="preserve"> sierpnia </w:t>
      </w:r>
      <w:r w:rsidRPr="0029749B">
        <w:rPr>
          <w:rFonts w:ascii="Lato" w:eastAsia="Times New Roman" w:hAnsi="Lato" w:cs="Times New Roman"/>
          <w:b/>
          <w:bCs/>
          <w:kern w:val="36"/>
        </w:rPr>
        <w:t>202</w:t>
      </w:r>
      <w:bookmarkEnd w:id="0"/>
      <w:r w:rsidR="005F6F49">
        <w:rPr>
          <w:rFonts w:ascii="Lato" w:eastAsia="Times New Roman" w:hAnsi="Lato" w:cs="Times New Roman"/>
          <w:b/>
          <w:bCs/>
          <w:kern w:val="36"/>
        </w:rPr>
        <w:t>4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 r.</w:t>
      </w:r>
    </w:p>
    <w:p w14:paraId="5499D5EA" w14:textId="4EAB47DA" w:rsidR="00B21022" w:rsidRPr="00202FBC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i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 otwartym konkursie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 xml:space="preserve"> ofert na realizację w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2D3134">
        <w:rPr>
          <w:rFonts w:ascii="Lato" w:eastAsia="Times New Roman" w:hAnsi="Lato" w:cs="Times New Roman"/>
          <w:b/>
          <w:bCs/>
          <w:kern w:val="36"/>
        </w:rPr>
        <w:t>roku</w:t>
      </w:r>
      <w:r w:rsidR="00A031F0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>202</w:t>
      </w:r>
      <w:r w:rsidR="005F6F49">
        <w:rPr>
          <w:rFonts w:ascii="Lato" w:eastAsia="Times New Roman" w:hAnsi="Lato" w:cs="Times New Roman"/>
          <w:b/>
          <w:bCs/>
          <w:kern w:val="36"/>
        </w:rPr>
        <w:t>4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zadania publicznego pn.: </w:t>
      </w:r>
      <w:r w:rsidR="00202FBC" w:rsidRPr="00202FBC">
        <w:rPr>
          <w:rFonts w:ascii="Lato" w:eastAsia="Times New Roman" w:hAnsi="Lato" w:cs="Times New Roman"/>
          <w:b/>
          <w:bCs/>
          <w:i/>
          <w:kern w:val="36"/>
        </w:rPr>
        <w:t xml:space="preserve">Trampolina- </w:t>
      </w:r>
      <w:r w:rsidRPr="00202FBC">
        <w:rPr>
          <w:rFonts w:ascii="Lato" w:eastAsia="Times New Roman" w:hAnsi="Lato" w:cs="Times New Roman"/>
          <w:b/>
          <w:bCs/>
          <w:i/>
          <w:kern w:val="36"/>
        </w:rPr>
        <w:t>Program wspierania rozwoju uczniów wybitnie uzdolnionych</w:t>
      </w:r>
    </w:p>
    <w:p w14:paraId="2CB04BEC" w14:textId="77777777" w:rsidR="00B21022" w:rsidRPr="0029749B" w:rsidRDefault="00B21022" w:rsidP="00B21022">
      <w:pPr>
        <w:spacing w:after="0"/>
        <w:jc w:val="both"/>
        <w:rPr>
          <w:rFonts w:ascii="Lato" w:eastAsia="Times New Roman" w:hAnsi="Lato" w:cs="Times New Roman"/>
          <w:b/>
          <w:bCs/>
          <w:color w:val="E00034"/>
          <w:kern w:val="36"/>
        </w:rPr>
      </w:pPr>
    </w:p>
    <w:p w14:paraId="025D756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color w:val="808080" w:themeColor="background1" w:themeShade="80"/>
          <w:sz w:val="20"/>
          <w:szCs w:val="20"/>
        </w:rPr>
      </w:pPr>
    </w:p>
    <w:p w14:paraId="566CB924" w14:textId="06D909A9" w:rsidR="00B21022" w:rsidRPr="00763548" w:rsidRDefault="005242FA" w:rsidP="00B21022">
      <w:pPr>
        <w:spacing w:after="0"/>
        <w:jc w:val="both"/>
        <w:rPr>
          <w:rFonts w:ascii="Lato" w:hAnsi="Lato" w:cs="Times New Roman"/>
          <w:bCs/>
          <w:i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Na podstawie art. 13 ust. 1 ustawy z dnia 24 kwietnia 2003 r. </w:t>
      </w:r>
      <w:r w:rsidRPr="005F6F49">
        <w:rPr>
          <w:rFonts w:ascii="Lato" w:hAnsi="Lato" w:cs="Times New Roman"/>
          <w:i/>
          <w:iCs/>
          <w:sz w:val="20"/>
          <w:szCs w:val="20"/>
        </w:rPr>
        <w:t xml:space="preserve">o działalności pożytku publicznego </w:t>
      </w:r>
      <w:r w:rsidRPr="005F6F49">
        <w:rPr>
          <w:rFonts w:ascii="Lato" w:hAnsi="Lato" w:cs="Times New Roman"/>
          <w:i/>
          <w:iCs/>
          <w:sz w:val="20"/>
          <w:szCs w:val="20"/>
        </w:rPr>
        <w:br/>
        <w:t>i o wolontariacie</w:t>
      </w:r>
      <w:r w:rsidR="00A031F0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(Dz. U. z 202</w:t>
      </w:r>
      <w:r w:rsidR="006221EA" w:rsidRPr="005F6F49">
        <w:rPr>
          <w:rFonts w:ascii="Lato" w:hAnsi="Lato" w:cs="Times New Roman"/>
          <w:sz w:val="20"/>
          <w:szCs w:val="20"/>
        </w:rPr>
        <w:t>3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6221EA" w:rsidRPr="005F6F49">
        <w:rPr>
          <w:rFonts w:ascii="Lato" w:hAnsi="Lato" w:cs="Times New Roman"/>
          <w:sz w:val="20"/>
          <w:szCs w:val="20"/>
        </w:rPr>
        <w:t>571</w:t>
      </w:r>
      <w:r w:rsidRPr="005F6F49">
        <w:rPr>
          <w:rFonts w:ascii="Lato" w:hAnsi="Lato" w:cs="Times New Roman"/>
          <w:sz w:val="20"/>
          <w:szCs w:val="20"/>
        </w:rPr>
        <w:t>), zwanej dalej ,,ustawą</w:t>
      </w:r>
      <w:r w:rsidR="008B3E7C" w:rsidRPr="005F6F49">
        <w:rPr>
          <w:rFonts w:ascii="Lato" w:hAnsi="Lato" w:cs="Times New Roman"/>
          <w:sz w:val="20"/>
          <w:szCs w:val="20"/>
        </w:rPr>
        <w:t>”</w:t>
      </w:r>
      <w:r w:rsidRPr="005F6F49">
        <w:rPr>
          <w:rFonts w:ascii="Lato" w:hAnsi="Lato" w:cs="Times New Roman"/>
          <w:sz w:val="20"/>
          <w:szCs w:val="20"/>
        </w:rPr>
        <w:t xml:space="preserve">, Minister Edukacji </w:t>
      </w:r>
      <w:r w:rsidRPr="005F6F49">
        <w:rPr>
          <w:rFonts w:ascii="Lato" w:hAnsi="Lato" w:cs="Times New Roman"/>
          <w:sz w:val="20"/>
          <w:szCs w:val="20"/>
        </w:rPr>
        <w:br/>
        <w:t>ogłasza otwarty konkurs ofert na realizację w roku 202</w:t>
      </w:r>
      <w:r w:rsidR="00FE1B05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zadania publicznego pn</w:t>
      </w:r>
      <w:r w:rsidRPr="005F6F49">
        <w:rPr>
          <w:rFonts w:ascii="Lato" w:hAnsi="Lato" w:cs="Times New Roman"/>
          <w:i/>
          <w:sz w:val="20"/>
          <w:szCs w:val="20"/>
        </w:rPr>
        <w:t xml:space="preserve">.: </w:t>
      </w:r>
      <w:r w:rsidR="00763548" w:rsidRPr="00763548">
        <w:rPr>
          <w:rFonts w:ascii="Lato" w:hAnsi="Lato" w:cs="Times New Roman"/>
          <w:b/>
          <w:bCs/>
          <w:i/>
          <w:sz w:val="20"/>
          <w:szCs w:val="20"/>
        </w:rPr>
        <w:t xml:space="preserve">Trampolina </w:t>
      </w:r>
      <w:r w:rsidR="00763548">
        <w:rPr>
          <w:rFonts w:ascii="Lato" w:hAnsi="Lato" w:cs="Times New Roman"/>
          <w:b/>
          <w:bCs/>
          <w:i/>
          <w:sz w:val="20"/>
          <w:szCs w:val="20"/>
        </w:rPr>
        <w:t>-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zwanego dalej „zadaniem publicznym”, w ramach którego </w:t>
      </w:r>
      <w:r w:rsidRPr="00763548">
        <w:rPr>
          <w:rFonts w:ascii="Lato" w:hAnsi="Lato" w:cs="Times New Roman"/>
          <w:bCs/>
          <w:sz w:val="20"/>
          <w:szCs w:val="20"/>
        </w:rPr>
        <w:t>zaprasza do składania ofert organizacje pozarządowe</w:t>
      </w:r>
      <w:r w:rsidRPr="00763548">
        <w:rPr>
          <w:rFonts w:ascii="Lato" w:hAnsi="Lato"/>
          <w:bCs/>
          <w:sz w:val="20"/>
          <w:szCs w:val="20"/>
        </w:rPr>
        <w:t xml:space="preserve"> </w:t>
      </w:r>
      <w:r w:rsidRPr="00763548">
        <w:rPr>
          <w:rFonts w:ascii="Lato" w:hAnsi="Lato" w:cs="Times New Roman"/>
          <w:bCs/>
          <w:sz w:val="20"/>
          <w:szCs w:val="20"/>
        </w:rPr>
        <w:t xml:space="preserve">w rozumieniu art. 3 ust. 2 ustawy </w:t>
      </w:r>
      <w:r w:rsidR="005F6F49" w:rsidRPr="00763548">
        <w:rPr>
          <w:rFonts w:ascii="Lato" w:hAnsi="Lato" w:cs="Times New Roman"/>
          <w:bCs/>
          <w:sz w:val="20"/>
          <w:szCs w:val="20"/>
        </w:rPr>
        <w:br/>
      </w:r>
      <w:r w:rsidRPr="00763548">
        <w:rPr>
          <w:rFonts w:ascii="Lato" w:hAnsi="Lato" w:cs="Times New Roman"/>
          <w:bCs/>
          <w:sz w:val="20"/>
          <w:szCs w:val="20"/>
        </w:rPr>
        <w:t xml:space="preserve">i podmioty wymienione w art. 3 ust. 3 ustawy, prowadzące obejmującą teren całego kraju działalność społecznie użyteczną w obszarze zgodnym z zakresem rzeczowym zadania publicznego określonym </w:t>
      </w:r>
      <w:r w:rsidR="005F6F49" w:rsidRPr="00763548">
        <w:rPr>
          <w:rFonts w:ascii="Lato" w:hAnsi="Lato" w:cs="Times New Roman"/>
          <w:bCs/>
          <w:sz w:val="20"/>
          <w:szCs w:val="20"/>
        </w:rPr>
        <w:br/>
      </w:r>
      <w:r w:rsidRPr="00763548">
        <w:rPr>
          <w:rFonts w:ascii="Lato" w:hAnsi="Lato" w:cs="Times New Roman"/>
          <w:bCs/>
          <w:sz w:val="20"/>
          <w:szCs w:val="20"/>
        </w:rPr>
        <w:t>w części I.</w:t>
      </w:r>
      <w:r w:rsidRPr="00763548">
        <w:rPr>
          <w:rFonts w:ascii="Lato" w:hAnsi="Lato" w:cs="Times New Roman"/>
          <w:bCs/>
          <w:i/>
          <w:sz w:val="20"/>
          <w:szCs w:val="20"/>
          <w:u w:val="single"/>
        </w:rPr>
        <w:t xml:space="preserve"> </w:t>
      </w:r>
    </w:p>
    <w:p w14:paraId="24078F0C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07783B" w14:textId="77777777" w:rsidR="00B21022" w:rsidRPr="005F6F49" w:rsidRDefault="005242FA" w:rsidP="00F54A5F">
      <w:pPr>
        <w:pStyle w:val="Akapitzlist"/>
        <w:numPr>
          <w:ilvl w:val="0"/>
          <w:numId w:val="26"/>
        </w:num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Określenie zadania publicznego</w:t>
      </w:r>
    </w:p>
    <w:p w14:paraId="269C441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53ED7D06" w14:textId="6107C22C" w:rsidR="00B21022" w:rsidRDefault="005242FA" w:rsidP="00B21022">
      <w:pPr>
        <w:pStyle w:val="USTustnpkodeksu"/>
        <w:spacing w:line="276" w:lineRule="auto"/>
        <w:ind w:firstLine="0"/>
        <w:rPr>
          <w:rFonts w:ascii="Lato" w:hAnsi="Lato" w:cs="Times New Roman"/>
          <w:sz w:val="20"/>
        </w:rPr>
      </w:pPr>
      <w:r w:rsidRPr="005F6F49">
        <w:rPr>
          <w:rFonts w:ascii="Lato" w:hAnsi="Lato" w:cs="Times New Roman"/>
          <w:sz w:val="20"/>
        </w:rPr>
        <w:t>Celem konkursu jest wybór najlepszych ofert na realizację ogólnopolskich lub ponadregionalnych programów wspierających rozwój uczniów wybitnie uzdolnionych</w:t>
      </w:r>
      <w:r w:rsidR="00763548">
        <w:rPr>
          <w:rFonts w:ascii="Lato" w:hAnsi="Lato" w:cs="Times New Roman"/>
          <w:sz w:val="20"/>
        </w:rPr>
        <w:t xml:space="preserve"> matematycznie</w:t>
      </w:r>
      <w:r w:rsidRPr="005F6F49">
        <w:rPr>
          <w:rFonts w:ascii="Lato" w:hAnsi="Lato" w:cs="Times New Roman"/>
          <w:sz w:val="20"/>
        </w:rPr>
        <w:t xml:space="preserve"> (dalej: „Program</w:t>
      </w:r>
      <w:r w:rsidR="006210F5">
        <w:rPr>
          <w:rFonts w:ascii="Lato" w:hAnsi="Lato" w:cs="Times New Roman"/>
          <w:sz w:val="20"/>
        </w:rPr>
        <w:t xml:space="preserve"> Trampolina</w:t>
      </w:r>
      <w:r w:rsidRPr="005F6F49">
        <w:rPr>
          <w:rFonts w:ascii="Lato" w:hAnsi="Lato" w:cs="Times New Roman"/>
          <w:sz w:val="20"/>
        </w:rPr>
        <w:t>”)</w:t>
      </w:r>
      <w:r w:rsidR="00633258" w:rsidRPr="005F6F49">
        <w:rPr>
          <w:rFonts w:ascii="Lato" w:hAnsi="Lato" w:cs="Times New Roman"/>
          <w:sz w:val="20"/>
        </w:rPr>
        <w:t>.</w:t>
      </w:r>
    </w:p>
    <w:p w14:paraId="58E23861" w14:textId="39C8612F" w:rsidR="00B21022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Program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zakłada wsparcie</w:t>
      </w:r>
      <w:r w:rsidR="007341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działań Ministra Edukacji, służących odkrywaniu </w:t>
      </w:r>
      <w:r>
        <w:rPr>
          <w:rFonts w:ascii="Lato" w:eastAsia="Times New Roman" w:hAnsi="Lato" w:cs="Times New Roman"/>
          <w:bCs/>
          <w:sz w:val="20"/>
          <w:szCs w:val="20"/>
        </w:rPr>
        <w:br/>
      </w: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i rozwijaniu uzdolnień </w:t>
      </w:r>
      <w:r w:rsidR="00F762C0">
        <w:rPr>
          <w:rFonts w:ascii="Lato" w:eastAsia="Times New Roman" w:hAnsi="Lato" w:cs="Times New Roman"/>
          <w:bCs/>
          <w:sz w:val="20"/>
          <w:szCs w:val="20"/>
        </w:rPr>
        <w:t>uczniów z zakresu informatyki, fizyki i matematyki</w:t>
      </w:r>
      <w:r w:rsidR="0073410F" w:rsidRPr="0073410F">
        <w:rPr>
          <w:rFonts w:ascii="Lato" w:eastAsia="Times New Roman" w:hAnsi="Lato" w:cs="Times New Roman"/>
          <w:bCs/>
          <w:sz w:val="20"/>
          <w:szCs w:val="20"/>
        </w:rPr>
        <w:t>, pobudzaniu twórczego myślenia, wspomaganiu zdolności stosowania zdobytej wiedzy w praktycznym działaniu, a także lepszemu przygotowaniu uczniów do nauki w szkołach wyższego stopnia lub do wykonywania zawodu</w:t>
      </w:r>
      <w:r w:rsidR="0073410F">
        <w:rPr>
          <w:rFonts w:ascii="Lato" w:eastAsia="Times New Roman" w:hAnsi="Lato" w:cs="Times New Roman"/>
          <w:bCs/>
          <w:sz w:val="20"/>
          <w:szCs w:val="20"/>
        </w:rPr>
        <w:t>.</w:t>
      </w:r>
    </w:p>
    <w:p w14:paraId="689B1460" w14:textId="77777777" w:rsidR="006210F5" w:rsidRDefault="006210F5" w:rsidP="006210F5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/>
          <w:bCs/>
          <w:sz w:val="20"/>
          <w:szCs w:val="20"/>
        </w:rPr>
      </w:pPr>
    </w:p>
    <w:p w14:paraId="1AB0F420" w14:textId="7DB1750A" w:rsidR="006210F5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833A0">
        <w:rPr>
          <w:rFonts w:ascii="Lato" w:eastAsia="Times New Roman" w:hAnsi="Lato" w:cs="Times New Roman"/>
          <w:b/>
          <w:bCs/>
          <w:sz w:val="20"/>
          <w:szCs w:val="20"/>
          <w:u w:val="single"/>
        </w:rPr>
        <w:t>Formy realizacji</w:t>
      </w:r>
      <w:r w:rsidRPr="006210F5">
        <w:rPr>
          <w:rFonts w:ascii="Lato" w:eastAsia="Times New Roman" w:hAnsi="Lato" w:cs="Times New Roman"/>
          <w:b/>
          <w:bCs/>
          <w:sz w:val="20"/>
          <w:szCs w:val="20"/>
        </w:rPr>
        <w:t xml:space="preserve"> –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 wykorzystaniem udostępnianej przez Ministra Edukacji</w:t>
      </w:r>
      <w:r w:rsidRPr="006210F5">
        <w:rPr>
          <w:rFonts w:ascii="Lato" w:eastAsia="Times New Roman" w:hAnsi="Lato" w:cs="Times New Roman"/>
          <w:b/>
          <w:bCs/>
          <w:sz w:val="20"/>
          <w:szCs w:val="20"/>
        </w:rPr>
        <w:t xml:space="preserve">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Zintegrowanej Platformy Edukacyjnej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(ZPE). M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inister </w:t>
      </w:r>
      <w:r>
        <w:rPr>
          <w:rFonts w:ascii="Lato" w:eastAsia="Times New Roman" w:hAnsi="Lato" w:cs="Times New Roman"/>
          <w:bCs/>
          <w:sz w:val="20"/>
          <w:szCs w:val="20"/>
        </w:rPr>
        <w:t>E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dukacji </w:t>
      </w:r>
      <w:r>
        <w:rPr>
          <w:rFonts w:ascii="Lato" w:eastAsia="Times New Roman" w:hAnsi="Lato" w:cs="Times New Roman"/>
          <w:bCs/>
          <w:sz w:val="20"/>
          <w:szCs w:val="20"/>
        </w:rPr>
        <w:t>udostępni</w:t>
      </w:r>
      <w:r w:rsidR="006B1198">
        <w:rPr>
          <w:rFonts w:ascii="Lato" w:eastAsia="Times New Roman" w:hAnsi="Lato" w:cs="Times New Roman"/>
          <w:bCs/>
          <w:sz w:val="20"/>
          <w:szCs w:val="20"/>
        </w:rPr>
        <w:t>a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ZPE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 zgodnie z art. 44a ustawy z dnia </w:t>
      </w:r>
      <w:r w:rsidR="00E24185">
        <w:rPr>
          <w:rFonts w:ascii="Lato" w:eastAsia="Times New Roman" w:hAnsi="Lato" w:cs="Times New Roman"/>
          <w:bCs/>
          <w:sz w:val="20"/>
          <w:szCs w:val="20"/>
        </w:rPr>
        <w:t>14 grudnia 2016 r. – Prawo oświatowe (Dz.U. z 2024 r. poz. 737)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oraz zapewni</w:t>
      </w:r>
      <w:r w:rsidR="00E81086">
        <w:rPr>
          <w:rFonts w:ascii="Lato" w:eastAsia="Times New Roman" w:hAnsi="Lato" w:cs="Times New Roman"/>
          <w:bCs/>
          <w:sz w:val="20"/>
          <w:szCs w:val="20"/>
        </w:rPr>
        <w:t>a</w:t>
      </w:r>
      <w:r w:rsidR="007341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szkolenia w zakresie obsługi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>ZPE</w:t>
      </w:r>
      <w:r>
        <w:rPr>
          <w:rFonts w:ascii="Lato" w:eastAsia="Times New Roman" w:hAnsi="Lato" w:cs="Times New Roman"/>
          <w:bCs/>
          <w:sz w:val="20"/>
          <w:szCs w:val="20"/>
        </w:rPr>
        <w:t>.</w:t>
      </w:r>
    </w:p>
    <w:p w14:paraId="0977C4D3" w14:textId="77777777" w:rsidR="006210F5" w:rsidRPr="005F6F49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</w:p>
    <w:p w14:paraId="7999BBF9" w14:textId="77777777" w:rsidR="00B21022" w:rsidRPr="005F6F49" w:rsidRDefault="005242FA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Szczegółowy opis zadania publicznego: </w:t>
      </w:r>
    </w:p>
    <w:p w14:paraId="19CD3E63" w14:textId="400EF4D3" w:rsidR="00B21022" w:rsidRPr="005F6F49" w:rsidRDefault="005242FA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w Programie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uczestniczyć będą uczniowie szkół podstawowych i ponadpodstawowych, kształcący się w formie dziennej, z terenu Polski; </w:t>
      </w:r>
    </w:p>
    <w:p w14:paraId="71DF2A69" w14:textId="7D77E09F" w:rsidR="00B21022" w:rsidRPr="0054780F" w:rsidRDefault="001C1666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Program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powinien rozwijać kompetencje </w:t>
      </w:r>
      <w:r w:rsidR="00F762C0">
        <w:rPr>
          <w:rFonts w:ascii="Lato" w:eastAsia="Times New Roman" w:hAnsi="Lato" w:cs="Times New Roman"/>
          <w:bCs/>
          <w:sz w:val="20"/>
          <w:szCs w:val="20"/>
        </w:rPr>
        <w:t xml:space="preserve">informatyczne, </w:t>
      </w:r>
      <w:r w:rsidR="0001680D" w:rsidRPr="00F762C0">
        <w:rPr>
          <w:rFonts w:ascii="Lato" w:eastAsia="Times New Roman" w:hAnsi="Lato" w:cs="Times New Roman"/>
          <w:bCs/>
          <w:sz w:val="20"/>
          <w:szCs w:val="20"/>
        </w:rPr>
        <w:t xml:space="preserve">matematyczne </w:t>
      </w:r>
      <w:r w:rsidR="00F762C0">
        <w:rPr>
          <w:rFonts w:ascii="Lato" w:eastAsia="Times New Roman" w:hAnsi="Lato" w:cs="Times New Roman"/>
          <w:bCs/>
          <w:sz w:val="20"/>
          <w:szCs w:val="20"/>
        </w:rPr>
        <w:br/>
        <w:t xml:space="preserve">           </w:t>
      </w:r>
      <w:r w:rsidR="00F762C0" w:rsidRPr="00F762C0">
        <w:rPr>
          <w:rFonts w:ascii="Lato" w:eastAsia="Times New Roman" w:hAnsi="Lato" w:cs="Times New Roman"/>
          <w:bCs/>
          <w:sz w:val="20"/>
          <w:szCs w:val="20"/>
        </w:rPr>
        <w:t xml:space="preserve">i z zakresu fizyki </w:t>
      </w:r>
      <w:r w:rsidR="0001680D" w:rsidRPr="00F762C0">
        <w:rPr>
          <w:rFonts w:ascii="Lato" w:eastAsia="Times New Roman" w:hAnsi="Lato" w:cs="Times New Roman"/>
          <w:bCs/>
          <w:sz w:val="20"/>
          <w:szCs w:val="20"/>
        </w:rPr>
        <w:t>uczniów</w:t>
      </w:r>
      <w:r w:rsidR="0054780F">
        <w:rPr>
          <w:rFonts w:ascii="Lato" w:eastAsia="Times New Roman" w:hAnsi="Lato" w:cs="Times New Roman"/>
          <w:b/>
          <w:sz w:val="20"/>
          <w:szCs w:val="20"/>
        </w:rPr>
        <w:t xml:space="preserve"> </w:t>
      </w:r>
      <w:r w:rsidR="0054780F" w:rsidRPr="0054780F">
        <w:rPr>
          <w:rFonts w:ascii="Lato" w:eastAsia="Times New Roman" w:hAnsi="Lato" w:cs="Times New Roman"/>
          <w:bCs/>
          <w:sz w:val="20"/>
          <w:szCs w:val="20"/>
        </w:rPr>
        <w:t>oraz przygotowywać do zawodów wiedzy na poziomie ogólnopolskim/międzynarodowym</w:t>
      </w:r>
      <w:r w:rsidR="00763548" w:rsidRPr="0054780F">
        <w:rPr>
          <w:rFonts w:ascii="Lato" w:eastAsia="Times New Roman" w:hAnsi="Lato" w:cs="Times New Roman"/>
          <w:bCs/>
          <w:sz w:val="20"/>
          <w:szCs w:val="20"/>
        </w:rPr>
        <w:t>.</w:t>
      </w:r>
      <w:r w:rsidR="005242FA" w:rsidRPr="005478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</w:p>
    <w:p w14:paraId="1BDB62B7" w14:textId="00C4FF59" w:rsidR="00763548" w:rsidRPr="00763548" w:rsidRDefault="0001680D" w:rsidP="00763548">
      <w:pPr>
        <w:widowControl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>K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ażdy uczestnik </w:t>
      </w:r>
      <w:r w:rsidR="00E81086" w:rsidRPr="00763548">
        <w:rPr>
          <w:rFonts w:ascii="Lato" w:eastAsia="Times New Roman" w:hAnsi="Lato" w:cs="Times New Roman"/>
          <w:bCs/>
          <w:sz w:val="20"/>
          <w:szCs w:val="20"/>
        </w:rPr>
        <w:t>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 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zobowiązuje się do </w:t>
      </w:r>
      <w:r w:rsidR="006210F5">
        <w:rPr>
          <w:rFonts w:ascii="Lato" w:eastAsia="Times New Roman" w:hAnsi="Lato" w:cs="Times New Roman"/>
          <w:bCs/>
          <w:sz w:val="20"/>
          <w:szCs w:val="20"/>
        </w:rPr>
        <w:t xml:space="preserve">rozwoju 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>postaw etycznych i społecznych</w:t>
      </w:r>
      <w:r w:rsidR="006210F5">
        <w:rPr>
          <w:rFonts w:ascii="Lato" w:eastAsia="Times New Roman" w:hAnsi="Lato" w:cs="Times New Roman"/>
          <w:bCs/>
          <w:sz w:val="20"/>
          <w:szCs w:val="20"/>
        </w:rPr>
        <w:t xml:space="preserve"> przez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: </w:t>
      </w:r>
    </w:p>
    <w:p w14:paraId="43DC6A28" w14:textId="09C453A5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>aktywn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t>y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 i twórcz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t xml:space="preserve">y 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udziału w komponentach 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253FDBF5" w14:textId="0EC01961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uczestnictwa we wszystkich formach rozwijania uzdolnień zaproponowanych </w:t>
      </w:r>
      <w:r w:rsidR="0054780F">
        <w:rPr>
          <w:rFonts w:ascii="Lato" w:eastAsia="Times New Roman" w:hAnsi="Lato" w:cs="Times New Roman"/>
          <w:bCs/>
          <w:sz w:val="20"/>
          <w:szCs w:val="20"/>
        </w:rPr>
        <w:br/>
      </w:r>
      <w:r w:rsidRPr="00F3554E">
        <w:rPr>
          <w:rFonts w:ascii="Lato" w:eastAsia="Times New Roman" w:hAnsi="Lato" w:cs="Times New Roman"/>
          <w:bCs/>
          <w:sz w:val="20"/>
          <w:szCs w:val="20"/>
        </w:rPr>
        <w:t>w Programie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551285F5" w14:textId="77777777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rozwijania kompetencji ogólnospołecznych w zakresie: umiejętności współpracy 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br/>
      </w:r>
      <w:r w:rsidRPr="00F3554E">
        <w:rPr>
          <w:rFonts w:ascii="Lato" w:eastAsia="Times New Roman" w:hAnsi="Lato" w:cs="Times New Roman"/>
          <w:bCs/>
          <w:sz w:val="20"/>
          <w:szCs w:val="20"/>
        </w:rPr>
        <w:t>w grupie, komunikacji, budowania więzi społecznych;</w:t>
      </w:r>
    </w:p>
    <w:p w14:paraId="2E92DEF2" w14:textId="315BB713" w:rsidR="00763548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>zobowiązuje się do udziału w innych formach rozwijania uzdolnień.</w:t>
      </w:r>
    </w:p>
    <w:p w14:paraId="5BA926C0" w14:textId="1F105108" w:rsidR="00B21022" w:rsidRPr="005F6F49" w:rsidRDefault="00F3554E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>O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ferta musi: </w:t>
      </w:r>
    </w:p>
    <w:p w14:paraId="03408412" w14:textId="162FD128" w:rsidR="00B21022" w:rsidRPr="005F6F49" w:rsidRDefault="005242FA" w:rsidP="00F54A5F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zawierać opis sposobu r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ekrutacji uczestników 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5D1764BA" w14:textId="06BB1DAE" w:rsidR="00B21022" w:rsidRPr="005F6F49" w:rsidRDefault="005242FA" w:rsidP="00F54A5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zakładać realizację zróżnicowanych zajęć edukacyjny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ch wspierających rozwój uczniów;</w:t>
      </w:r>
    </w:p>
    <w:p w14:paraId="00F06B63" w14:textId="56AEDEEB" w:rsidR="00B21022" w:rsidRPr="005F6F49" w:rsidRDefault="005242FA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oferta nie może przewidywać przyznawania pomocy materialnej w postaci</w:t>
      </w:r>
      <w:r w:rsidR="005F6F49" w:rsidRPr="005F6F49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>stypendiów lub nagród finansowych</w:t>
      </w:r>
      <w:r w:rsidR="00EA6C37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4A70D414" w14:textId="46BE34C3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o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głoszenie otwartego konkursu ofert jest zamieszczane zgodnie z art. 13 ust. 3 ustawy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</w:t>
      </w:r>
    </w:p>
    <w:p w14:paraId="6584EB27" w14:textId="6404A515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f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ormularz oferty, ogłoszenie oraz zasady przyznawania i rozliczania dotacji </w:t>
      </w:r>
      <w:r w:rsidRPr="005F6F49">
        <w:rPr>
          <w:rFonts w:ascii="Lato" w:hAnsi="Lato"/>
          <w:bCs/>
          <w:sz w:val="20"/>
          <w:szCs w:val="20"/>
          <w:lang w:bidi="pl-PL"/>
        </w:rPr>
        <w:t>są za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mieszczone</w:t>
      </w:r>
      <w:r w:rsidR="00A031F0">
        <w:rPr>
          <w:rFonts w:ascii="Lato" w:hAnsi="Lato"/>
          <w:bCs/>
          <w:sz w:val="20"/>
          <w:szCs w:val="20"/>
          <w:lang w:bidi="pl-PL"/>
        </w:rPr>
        <w:t xml:space="preserve"> 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na stronie internetowej Biuletynu Informacji Publicznej Ministerstwa Edukacji 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lastRenderedPageBreak/>
        <w:t>https://www.gov.pl/web/edukacja-i-nauka/biuletyn-informacji-publicznej-men, w zakładce „Zadania publiczne - Oświata i wychowanie”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</w:p>
    <w:p w14:paraId="373E1E45" w14:textId="2E9F31FA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n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a stronie internetowej: </w:t>
      </w:r>
      <w:hyperlink r:id="rId8" w:history="1">
        <w:r w:rsidR="00C92E07" w:rsidRPr="005F6F49">
          <w:rPr>
            <w:rStyle w:val="Hipercze"/>
            <w:rFonts w:ascii="Lato" w:hAnsi="Lato"/>
            <w:bCs/>
            <w:sz w:val="20"/>
            <w:szCs w:val="20"/>
            <w:lang w:bidi="pl-PL"/>
          </w:rPr>
          <w:t>https://formularz.men.gov.pl/</w:t>
        </w:r>
      </w:hyperlink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znajduje się system do przygotowywania oferty na realizację publicznego pn. </w:t>
      </w:r>
      <w:r w:rsidR="00DC1119">
        <w:rPr>
          <w:rFonts w:ascii="Lato" w:hAnsi="Lato"/>
          <w:bCs/>
          <w:sz w:val="20"/>
          <w:szCs w:val="20"/>
          <w:lang w:bidi="pl-PL"/>
        </w:rPr>
        <w:t>Trampolina-</w:t>
      </w:r>
      <w:r w:rsidR="005242FA" w:rsidRPr="005F6F49">
        <w:rPr>
          <w:rFonts w:ascii="Lato" w:hAnsi="Lato"/>
          <w:bCs/>
          <w:i/>
          <w:sz w:val="20"/>
          <w:szCs w:val="20"/>
          <w:lang w:bidi="pl-PL"/>
        </w:rPr>
        <w:t>Program wspierania rozwoju uczniów wybitnie uzdolnionych.</w:t>
      </w:r>
    </w:p>
    <w:p w14:paraId="4C16948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194CE7A6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II. Wysokość środków publicznych przeznaczonych na realizację zadania publicznego</w:t>
      </w:r>
    </w:p>
    <w:p w14:paraId="365F79C3" w14:textId="1B27456D" w:rsidR="00B21022" w:rsidRPr="00FE0CB2" w:rsidRDefault="005242FA" w:rsidP="00B21022">
      <w:pPr>
        <w:pStyle w:val="Akapitzlist"/>
        <w:numPr>
          <w:ilvl w:val="0"/>
          <w:numId w:val="14"/>
        </w:numPr>
        <w:spacing w:after="0"/>
        <w:ind w:left="426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realizację zadania publicznego przeznacza się środki publiczne w wysokości </w:t>
      </w:r>
      <w:r w:rsidR="00763548">
        <w:rPr>
          <w:rFonts w:ascii="Lato" w:hAnsi="Lato" w:cs="Times New Roman"/>
          <w:b/>
          <w:bCs/>
          <w:sz w:val="20"/>
          <w:szCs w:val="20"/>
        </w:rPr>
        <w:t>2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00 </w:t>
      </w:r>
      <w:r w:rsidRPr="00510990">
        <w:rPr>
          <w:rFonts w:ascii="Lato" w:hAnsi="Lato" w:cs="Times New Roman"/>
          <w:b/>
          <w:bCs/>
          <w:sz w:val="20"/>
          <w:szCs w:val="20"/>
        </w:rPr>
        <w:t>000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,00</w:t>
      </w:r>
      <w:r w:rsidRPr="005F6F49">
        <w:rPr>
          <w:rFonts w:ascii="Lato" w:hAnsi="Lato" w:cs="Times New Roman"/>
          <w:sz w:val="20"/>
          <w:szCs w:val="20"/>
        </w:rPr>
        <w:t xml:space="preserve"> zł</w:t>
      </w:r>
      <w:r w:rsidR="0001680D">
        <w:rPr>
          <w:rFonts w:ascii="Lato" w:hAnsi="Lato" w:cs="Times New Roman"/>
          <w:sz w:val="20"/>
          <w:szCs w:val="20"/>
        </w:rPr>
        <w:t>,</w:t>
      </w:r>
      <w:r w:rsidR="00FE0CB2">
        <w:rPr>
          <w:rFonts w:ascii="Lato" w:hAnsi="Lato" w:cs="Times New Roman"/>
          <w:bCs/>
          <w:i/>
          <w:sz w:val="20"/>
          <w:szCs w:val="20"/>
        </w:rPr>
        <w:t xml:space="preserve"> </w:t>
      </w:r>
      <w:r w:rsidR="00FE0CB2">
        <w:rPr>
          <w:rFonts w:ascii="Lato" w:hAnsi="Lato" w:cs="Times New Roman"/>
          <w:bCs/>
          <w:iCs/>
          <w:sz w:val="20"/>
          <w:szCs w:val="20"/>
        </w:rPr>
        <w:t>z czego:</w:t>
      </w:r>
    </w:p>
    <w:p w14:paraId="07CEF8FF" w14:textId="55BFA9C9" w:rsidR="00B21022" w:rsidRPr="00510990" w:rsidRDefault="005242FA" w:rsidP="00EA6C37">
      <w:pPr>
        <w:pStyle w:val="Akapitzlist"/>
        <w:numPr>
          <w:ilvl w:val="0"/>
          <w:numId w:val="14"/>
        </w:numPr>
        <w:spacing w:after="0"/>
        <w:ind w:left="709" w:hanging="294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Maksymalna kwota dofinansowania wynosi</w:t>
      </w:r>
      <w:r w:rsidR="00A031F0">
        <w:rPr>
          <w:rFonts w:ascii="Lato" w:hAnsi="Lato" w:cs="Times New Roman"/>
          <w:b/>
          <w:sz w:val="20"/>
          <w:szCs w:val="20"/>
        </w:rPr>
        <w:t xml:space="preserve"> </w:t>
      </w:r>
      <w:r w:rsidR="00763548">
        <w:rPr>
          <w:rFonts w:ascii="Lato" w:hAnsi="Lato" w:cs="Times New Roman"/>
          <w:b/>
          <w:sz w:val="20"/>
          <w:szCs w:val="20"/>
        </w:rPr>
        <w:t>2</w:t>
      </w:r>
      <w:r w:rsidR="00510990">
        <w:rPr>
          <w:rFonts w:ascii="Lato" w:hAnsi="Lato" w:cs="Times New Roman"/>
          <w:b/>
          <w:sz w:val="20"/>
          <w:szCs w:val="20"/>
        </w:rPr>
        <w:t>00</w:t>
      </w:r>
      <w:r w:rsidR="00E76897">
        <w:rPr>
          <w:rFonts w:ascii="Lato" w:hAnsi="Lato" w:cs="Times New Roman"/>
          <w:b/>
          <w:sz w:val="20"/>
          <w:szCs w:val="20"/>
        </w:rPr>
        <w:t> </w:t>
      </w:r>
      <w:r w:rsidR="00510990">
        <w:rPr>
          <w:rFonts w:ascii="Lato" w:hAnsi="Lato" w:cs="Times New Roman"/>
          <w:b/>
          <w:sz w:val="20"/>
          <w:szCs w:val="20"/>
        </w:rPr>
        <w:t>000</w:t>
      </w:r>
      <w:r w:rsidR="00E76897">
        <w:rPr>
          <w:rFonts w:ascii="Lato" w:hAnsi="Lato" w:cs="Times New Roman"/>
          <w:b/>
          <w:sz w:val="20"/>
          <w:szCs w:val="20"/>
        </w:rPr>
        <w:t>,00</w:t>
      </w:r>
      <w:r w:rsidR="00510990">
        <w:rPr>
          <w:rFonts w:ascii="Lato" w:hAnsi="Lato" w:cs="Times New Roman"/>
          <w:b/>
          <w:sz w:val="20"/>
          <w:szCs w:val="20"/>
        </w:rPr>
        <w:t xml:space="preserve"> zł </w:t>
      </w:r>
    </w:p>
    <w:p w14:paraId="2A33093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2F5F7ED" w14:textId="74DF62E6" w:rsidR="00B21022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III. Zasady przyznawania dotacji i jej wydatkowania</w:t>
      </w:r>
    </w:p>
    <w:p w14:paraId="38E1F596" w14:textId="6F421B1F" w:rsidR="00C20F1A" w:rsidRDefault="00C20F1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6BEB2314" w14:textId="77777777" w:rsidR="00C20F1A" w:rsidRPr="005F6F49" w:rsidRDefault="00C20F1A" w:rsidP="00C20F1A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>Dotacja może zostać przyznana pod warunkiem zapewnienia przez oferenta</w:t>
      </w:r>
      <w:r>
        <w:rPr>
          <w:rFonts w:ascii="Lato" w:hAnsi="Lato" w:cs="Times New Roman"/>
          <w:bCs/>
          <w:sz w:val="20"/>
          <w:szCs w:val="20"/>
        </w:rPr>
        <w:t xml:space="preserve"> wkładu własnego w </w:t>
      </w:r>
      <w:r w:rsidRPr="00EA6D4C">
        <w:rPr>
          <w:rFonts w:ascii="Lato" w:hAnsi="Lato" w:cs="Times New Roman"/>
          <w:sz w:val="20"/>
          <w:szCs w:val="20"/>
        </w:rPr>
        <w:t>łącznej</w:t>
      </w:r>
      <w:r>
        <w:rPr>
          <w:rFonts w:ascii="Lato" w:hAnsi="Lato" w:cs="Times New Roman"/>
          <w:bCs/>
          <w:sz w:val="20"/>
          <w:szCs w:val="20"/>
        </w:rPr>
        <w:t xml:space="preserve"> wysokości minimum 10%</w:t>
      </w:r>
      <w:r w:rsidRPr="00B9446F">
        <w:t xml:space="preserve"> </w:t>
      </w:r>
      <w:r w:rsidRPr="00B9446F">
        <w:rPr>
          <w:rFonts w:ascii="Lato" w:hAnsi="Lato" w:cs="Times New Roman"/>
          <w:bCs/>
          <w:sz w:val="20"/>
          <w:szCs w:val="20"/>
        </w:rPr>
        <w:t>całkowitych kosztów realizacji zadania</w:t>
      </w:r>
      <w:r>
        <w:rPr>
          <w:rFonts w:ascii="Lato" w:hAnsi="Lato" w:cs="Times New Roman"/>
          <w:bCs/>
          <w:sz w:val="20"/>
          <w:szCs w:val="20"/>
        </w:rPr>
        <w:t xml:space="preserve"> publicznego, w tym</w:t>
      </w:r>
      <w:r w:rsidRPr="005F6F49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pochodzących z innych źródeł</w:t>
      </w:r>
      <w:r>
        <w:rPr>
          <w:rFonts w:ascii="Lato" w:hAnsi="Lato" w:cs="Times New Roman"/>
          <w:b/>
          <w:sz w:val="20"/>
          <w:szCs w:val="20"/>
        </w:rPr>
        <w:t>, w wysokości minimum 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</w:t>
      </w:r>
      <w:r>
        <w:rPr>
          <w:rFonts w:ascii="Lato" w:hAnsi="Lato" w:cs="Times New Roman"/>
          <w:b/>
          <w:sz w:val="20"/>
          <w:szCs w:val="20"/>
        </w:rPr>
        <w:t xml:space="preserve"> publicznego,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  <w:u w:val="single"/>
        </w:rPr>
        <w:t>(</w:t>
      </w:r>
      <w:r w:rsidRPr="005F6F49">
        <w:rPr>
          <w:rFonts w:ascii="Lato" w:hAnsi="Lato" w:cs="Times New Roman"/>
          <w:sz w:val="20"/>
          <w:szCs w:val="20"/>
        </w:rPr>
        <w:t>do środków finansowych własnych lub środków finansowych pochodzących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z innych źródeł nie wlicza się wkładu osobowego i wkładu rzeczowego).</w:t>
      </w:r>
    </w:p>
    <w:p w14:paraId="0E2AB642" w14:textId="73B0D0FB" w:rsidR="00C20F1A" w:rsidRPr="00C20F1A" w:rsidRDefault="00C20F1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Dotacja może zostać przyznana pod warunkiem rozliczenia się przez oferenta z dotacji na realizację zadania publicznego, przyznanej przez </w:t>
      </w:r>
      <w:r>
        <w:rPr>
          <w:rFonts w:ascii="Lato" w:hAnsi="Lato" w:cs="Times New Roman"/>
          <w:sz w:val="20"/>
          <w:szCs w:val="20"/>
        </w:rPr>
        <w:t xml:space="preserve">ministra właściwego do spraw oświaty i wychowania - </w:t>
      </w:r>
      <w:r w:rsidRPr="005F6F49">
        <w:rPr>
          <w:rFonts w:ascii="Lato" w:hAnsi="Lato" w:cs="Times New Roman"/>
          <w:sz w:val="20"/>
          <w:szCs w:val="20"/>
        </w:rPr>
        <w:t>Ministra Edukacji</w:t>
      </w:r>
      <w:r>
        <w:rPr>
          <w:rFonts w:ascii="Lato" w:hAnsi="Lato" w:cs="Times New Roman"/>
          <w:sz w:val="20"/>
          <w:szCs w:val="20"/>
        </w:rPr>
        <w:t xml:space="preserve"> i Nauki</w:t>
      </w:r>
      <w:r w:rsidRPr="005F6F49">
        <w:rPr>
          <w:rFonts w:ascii="Lato" w:hAnsi="Lato" w:cs="Times New Roman"/>
          <w:sz w:val="20"/>
          <w:szCs w:val="20"/>
        </w:rPr>
        <w:t xml:space="preserve"> w roku poprzedzającym rok ogłoszenia </w:t>
      </w:r>
      <w:r>
        <w:rPr>
          <w:rFonts w:ascii="Lato" w:hAnsi="Lato" w:cs="Times New Roman"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sz w:val="20"/>
          <w:szCs w:val="20"/>
        </w:rPr>
        <w:t>otwartego konkursu ofert.</w:t>
      </w:r>
    </w:p>
    <w:p w14:paraId="4E606608" w14:textId="77777777" w:rsidR="00C20F1A" w:rsidRDefault="00C20F1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123D8244" w14:textId="77777777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Ze środków pochodzących z dotacji nie mogą być finansowane</w:t>
      </w:r>
      <w:r w:rsidRPr="005F6F49">
        <w:rPr>
          <w:rFonts w:ascii="Lato" w:hAnsi="Lato" w:cs="Times New Roman"/>
          <w:sz w:val="20"/>
          <w:szCs w:val="20"/>
        </w:rPr>
        <w:t>:</w:t>
      </w:r>
    </w:p>
    <w:p w14:paraId="5CBB182F" w14:textId="77777777" w:rsidR="00B21022" w:rsidRPr="005F6F49" w:rsidRDefault="005242FA" w:rsidP="00F54A5F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koszty, które zostały sfinansowane w ramach innych działań lub z dotacji przekazanej przez inny organ;</w:t>
      </w:r>
    </w:p>
    <w:p w14:paraId="109BA6BB" w14:textId="18D13901" w:rsidR="00B21022" w:rsidRPr="005F6F49" w:rsidRDefault="005242FA" w:rsidP="00F54A5F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poniesione przed dniem podpisania umowy albo po terminie zakończenia realizacji</w:t>
      </w:r>
    </w:p>
    <w:p w14:paraId="3E581DBD" w14:textId="77777777" w:rsidR="00B21022" w:rsidRPr="005F6F49" w:rsidRDefault="005242FA" w:rsidP="00082E45">
      <w:pPr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zadania publicznego;</w:t>
      </w:r>
    </w:p>
    <w:p w14:paraId="5579B24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zakupy nieruchomości (grunty, budynki);</w:t>
      </w:r>
    </w:p>
    <w:p w14:paraId="38B926B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 zakupy środków trwałych, o ile regulamin nie przewiduje możliwości ich zakupu;</w:t>
      </w:r>
    </w:p>
    <w:p w14:paraId="320FC514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5) długi, kredyty i inne kwoty dłużne;</w:t>
      </w:r>
    </w:p>
    <w:p w14:paraId="22084E62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6) koszty leczenia członków organizacji lub innych osób;</w:t>
      </w:r>
    </w:p>
    <w:p w14:paraId="33B3CF55" w14:textId="5F0560FA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nagr</w:t>
      </w:r>
      <w:r w:rsidR="00082E45" w:rsidRPr="005F6F49">
        <w:rPr>
          <w:rFonts w:ascii="Lato" w:hAnsi="Lato" w:cs="Times New Roman"/>
          <w:sz w:val="20"/>
          <w:szCs w:val="20"/>
        </w:rPr>
        <w:t>o</w:t>
      </w:r>
      <w:r w:rsidRPr="005F6F49">
        <w:rPr>
          <w:rFonts w:ascii="Lato" w:hAnsi="Lato" w:cs="Times New Roman"/>
          <w:sz w:val="20"/>
          <w:szCs w:val="20"/>
        </w:rPr>
        <w:t>d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>, premi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dodatkowe uposażenia pracowników oferenta;</w:t>
      </w:r>
    </w:p>
    <w:p w14:paraId="1425BF88" w14:textId="511A629C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8) czynsz najmu lokali i opłat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 xml:space="preserve"> za media, w tym za energię elektryczną, ogrzewanie, wodę i gaz;</w:t>
      </w:r>
    </w:p>
    <w:p w14:paraId="07317B1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9) </w:t>
      </w:r>
      <w:r w:rsidR="00082E45" w:rsidRPr="005F6F49">
        <w:rPr>
          <w:rFonts w:ascii="Lato" w:hAnsi="Lato" w:cs="Times New Roman"/>
          <w:sz w:val="20"/>
          <w:szCs w:val="20"/>
        </w:rPr>
        <w:t xml:space="preserve">koszty </w:t>
      </w:r>
      <w:r w:rsidRPr="005F6F49">
        <w:rPr>
          <w:rFonts w:ascii="Lato" w:hAnsi="Lato" w:cs="Times New Roman"/>
          <w:sz w:val="20"/>
          <w:szCs w:val="20"/>
        </w:rPr>
        <w:t>remontów;</w:t>
      </w:r>
    </w:p>
    <w:p w14:paraId="104C8537" w14:textId="52F551E9" w:rsidR="00B21022" w:rsidRDefault="005242FA" w:rsidP="00082E45">
      <w:pPr>
        <w:spacing w:after="0"/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10) podat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14:paraId="7C87F5FE" w14:textId="77777777" w:rsidR="0001680D" w:rsidRDefault="0001680D" w:rsidP="0001680D">
      <w:pPr>
        <w:spacing w:after="0"/>
        <w:ind w:left="709" w:hanging="425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11) </w:t>
      </w:r>
      <w:r w:rsidRPr="0001680D">
        <w:rPr>
          <w:rFonts w:ascii="Lato" w:hAnsi="Lato" w:cs="Times New Roman"/>
          <w:sz w:val="20"/>
          <w:szCs w:val="20"/>
        </w:rPr>
        <w:t>koszty badań i ubezpieczeń pracowników oferenta;</w:t>
      </w:r>
    </w:p>
    <w:p w14:paraId="60FB2635" w14:textId="183FDB9E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Ze środków pochodzących z dotacji mogą być finansowane tylko wydatki faktycznie poniesione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 w okresie obowiązywania umowy, niezbędne do realizacji zadania publicznego, uwzględnione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kalkulacji kosztów realizacji tego zadania oraz:</w:t>
      </w:r>
    </w:p>
    <w:p w14:paraId="1DF5A3F6" w14:textId="630C0FEB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 niezbędne do zrealizowania zadania publicznego;</w:t>
      </w:r>
    </w:p>
    <w:p w14:paraId="739FCCA3" w14:textId="77777777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2)</w:t>
      </w:r>
      <w:r w:rsidRPr="005F6F49">
        <w:rPr>
          <w:rFonts w:ascii="Lato" w:hAnsi="Lato" w:cs="Times New Roman"/>
          <w:sz w:val="20"/>
          <w:szCs w:val="20"/>
        </w:rPr>
        <w:tab/>
        <w:t>przewidziane w budżecie projektu;</w:t>
      </w:r>
    </w:p>
    <w:p w14:paraId="547A72DD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</w:t>
      </w:r>
      <w:r w:rsidRPr="005F6F49">
        <w:rPr>
          <w:rFonts w:ascii="Lato" w:hAnsi="Lato" w:cs="Times New Roman"/>
          <w:sz w:val="20"/>
          <w:szCs w:val="20"/>
        </w:rPr>
        <w:tab/>
        <w:t>poniesione w trakcie realizacji zadania publicznego (nie ma możliwości refundowania kosztów poniesionych przed dniem zawarcia umowy ani po zakończeniu realizacji zadania publicznego);</w:t>
      </w:r>
    </w:p>
    <w:p w14:paraId="7895669E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</w:t>
      </w:r>
      <w:r w:rsidRPr="005F6F49">
        <w:rPr>
          <w:rFonts w:ascii="Lato" w:hAnsi="Lato" w:cs="Times New Roman"/>
          <w:sz w:val="20"/>
          <w:szCs w:val="20"/>
        </w:rPr>
        <w:tab/>
        <w:t>udokumentowane i opisane w sposób umożliwiający ocenę realizacji zadania publicznego pod względem merytorycznym i finansowym.</w:t>
      </w:r>
    </w:p>
    <w:p w14:paraId="168EAF8A" w14:textId="17B92C99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Środki pochodzące z dotacji nie mogą być wykorzystane na cele inne niż związane z realizacją zadania publicznego, w szczególności na tymczasowe finansowanie podstawowej działalności oferenta, na projekty albo ich elementy zakładające przeprowadzenie kampanii o charakterze politycznym, akcje lobbując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zbieranie podpisów pod petycjami do władz centralnych lub samorządowych.</w:t>
      </w:r>
    </w:p>
    <w:p w14:paraId="7AF10996" w14:textId="64D8FFD5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Ze środków pochodzących z dotacji 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mogą być finansowane </w:t>
      </w:r>
      <w:r w:rsidRPr="005F6F49">
        <w:rPr>
          <w:rFonts w:ascii="Lato" w:hAnsi="Lato" w:cs="Times New Roman"/>
          <w:b/>
          <w:sz w:val="20"/>
          <w:szCs w:val="20"/>
        </w:rPr>
        <w:t>koszty obsługi zadania publicznego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łącznej wysokości </w:t>
      </w:r>
      <w:r w:rsidRPr="005F6F49">
        <w:rPr>
          <w:rFonts w:ascii="Lato" w:hAnsi="Lato" w:cs="Times New Roman"/>
          <w:b/>
          <w:sz w:val="20"/>
          <w:szCs w:val="20"/>
        </w:rPr>
        <w:t xml:space="preserve">nieprzekraczającej 10% środków pochodzących z dotacji, </w:t>
      </w:r>
      <w:r w:rsidRPr="005F6F49">
        <w:rPr>
          <w:rFonts w:ascii="Lato" w:hAnsi="Lato" w:cs="Times New Roman"/>
          <w:sz w:val="20"/>
          <w:szCs w:val="20"/>
        </w:rPr>
        <w:t>z przeznaczeniem na:</w:t>
      </w:r>
    </w:p>
    <w:p w14:paraId="0C09B223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związane z obsługą administracyjną, finansowo-księgową, prawną, nadzorem </w:t>
      </w:r>
      <w:r w:rsidRPr="005F6F49">
        <w:rPr>
          <w:rFonts w:ascii="Lato" w:hAnsi="Lato" w:cs="Times New Roman"/>
          <w:sz w:val="20"/>
          <w:szCs w:val="20"/>
        </w:rPr>
        <w:br/>
        <w:t>i kontrolą realizacji zadania publicznego;</w:t>
      </w:r>
    </w:p>
    <w:p w14:paraId="6B0398E4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związane z prowadzeniem korespondencji i utrzymaniem łączności;</w:t>
      </w:r>
    </w:p>
    <w:p w14:paraId="040D5B2B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niezbędnych podróży służbowych, związanych bezpośrednio z realizacją zadania publicznego;</w:t>
      </w:r>
    </w:p>
    <w:p w14:paraId="0F6F294F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zakup niezbędnych materiałów biurowych.</w:t>
      </w:r>
    </w:p>
    <w:p w14:paraId="36908761" w14:textId="7AF1202E" w:rsidR="00B21022" w:rsidRPr="005F6F49" w:rsidRDefault="00E755BD" w:rsidP="00E755BD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E755BD">
        <w:rPr>
          <w:rFonts w:ascii="Lato" w:hAnsi="Lato" w:cs="Times New Roman"/>
          <w:sz w:val="20"/>
          <w:szCs w:val="20"/>
        </w:rPr>
        <w:t xml:space="preserve">Komisja konkursowa powołana przez ministra właściwego do spraw oświaty i wychowania zgodnie </w:t>
      </w:r>
      <w:r w:rsidR="00F762C0">
        <w:rPr>
          <w:rFonts w:ascii="Lato" w:hAnsi="Lato" w:cs="Times New Roman"/>
          <w:sz w:val="20"/>
          <w:szCs w:val="20"/>
        </w:rPr>
        <w:br/>
      </w:r>
      <w:r w:rsidRPr="00E755BD">
        <w:rPr>
          <w:rFonts w:ascii="Lato" w:hAnsi="Lato" w:cs="Times New Roman"/>
          <w:sz w:val="20"/>
          <w:szCs w:val="20"/>
        </w:rPr>
        <w:t>z art. 15 ust. 2a ustawy, dalej jako „komisja konkursowa</w:t>
      </w:r>
      <w:r>
        <w:rPr>
          <w:rFonts w:ascii="Lato" w:hAnsi="Lato" w:cs="Times New Roman"/>
          <w:sz w:val="20"/>
          <w:szCs w:val="20"/>
        </w:rPr>
        <w:t xml:space="preserve">”, </w:t>
      </w:r>
      <w:r w:rsidR="005242FA" w:rsidRPr="005F6F49">
        <w:rPr>
          <w:rFonts w:ascii="Lato" w:hAnsi="Lato" w:cs="Times New Roman"/>
          <w:sz w:val="20"/>
          <w:szCs w:val="20"/>
        </w:rPr>
        <w:t>ma prawo uznać za celowe przyznanie dotacji w wysokości odpowiadającej całości lub części wnioskowanej kwoty.</w:t>
      </w:r>
    </w:p>
    <w:p w14:paraId="61A6593F" w14:textId="1EE1C5F6" w:rsidR="00B21022" w:rsidRPr="005F6F49" w:rsidRDefault="00082E45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Jeżeli </w:t>
      </w:r>
      <w:r w:rsidR="001D427A" w:rsidRPr="005F6F49">
        <w:rPr>
          <w:rFonts w:ascii="Lato" w:hAnsi="Lato" w:cs="Times New Roman"/>
          <w:sz w:val="20"/>
          <w:szCs w:val="20"/>
        </w:rPr>
        <w:t>k</w:t>
      </w:r>
      <w:r w:rsidR="005242FA" w:rsidRPr="005F6F49">
        <w:rPr>
          <w:rFonts w:ascii="Lato" w:hAnsi="Lato" w:cs="Times New Roman"/>
          <w:sz w:val="20"/>
          <w:szCs w:val="20"/>
        </w:rPr>
        <w:t xml:space="preserve">wota przyznanej dotacji </w:t>
      </w:r>
      <w:r w:rsidR="001D427A" w:rsidRPr="005F6F49">
        <w:rPr>
          <w:rFonts w:ascii="Lato" w:hAnsi="Lato" w:cs="Times New Roman"/>
          <w:sz w:val="20"/>
          <w:szCs w:val="20"/>
        </w:rPr>
        <w:t>jest</w:t>
      </w:r>
      <w:r w:rsidR="005242FA" w:rsidRPr="005F6F49">
        <w:rPr>
          <w:rFonts w:ascii="Lato" w:hAnsi="Lato" w:cs="Times New Roman"/>
          <w:sz w:val="20"/>
          <w:szCs w:val="20"/>
        </w:rPr>
        <w:t xml:space="preserve"> niższa niż kwota w</w:t>
      </w:r>
      <w:r w:rsidR="001D427A" w:rsidRPr="005F6F49">
        <w:rPr>
          <w:rFonts w:ascii="Lato" w:hAnsi="Lato" w:cs="Times New Roman"/>
          <w:sz w:val="20"/>
          <w:szCs w:val="20"/>
        </w:rPr>
        <w:t>nioskowana</w:t>
      </w:r>
      <w:r w:rsidR="005242FA" w:rsidRPr="005F6F49">
        <w:rPr>
          <w:rFonts w:ascii="Lato" w:hAnsi="Lato" w:cs="Times New Roman"/>
          <w:sz w:val="20"/>
          <w:szCs w:val="20"/>
        </w:rPr>
        <w:t xml:space="preserve"> w ofercie</w:t>
      </w:r>
      <w:r w:rsidRPr="005F6F49">
        <w:rPr>
          <w:rFonts w:ascii="Lato" w:hAnsi="Lato" w:cs="Times New Roman"/>
          <w:sz w:val="20"/>
          <w:szCs w:val="20"/>
        </w:rPr>
        <w:t>,</w:t>
      </w:r>
      <w:r w:rsidR="005242FA" w:rsidRPr="005F6F49">
        <w:rPr>
          <w:rFonts w:ascii="Lato" w:hAnsi="Lato" w:cs="Times New Roman"/>
          <w:sz w:val="20"/>
          <w:szCs w:val="20"/>
        </w:rPr>
        <w:t xml:space="preserve"> oferent jest zobowiązany przedstawić zaktualizowany, stosownie do kwoty przyznanej dotacji, harmonogram realizacji zadania publicznego i kalkulację kosztów realizacji zadania publicznego. </w:t>
      </w:r>
    </w:p>
    <w:p w14:paraId="253AC0F9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5A09E99F" w14:textId="77777777" w:rsidR="00B21022" w:rsidRPr="005F6F49" w:rsidRDefault="005242FA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b/>
          <w:color w:val="000000" w:themeColor="text1"/>
          <w:sz w:val="20"/>
          <w:szCs w:val="20"/>
          <w:u w:val="single"/>
        </w:rPr>
        <w:t>IV. Termin i warunki realizacji zadania publicznego</w:t>
      </w:r>
    </w:p>
    <w:p w14:paraId="49545872" w14:textId="19AD11CB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Zadanie publiczne będzie realizowane w terminie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od dnia zawarcia umowy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do dnia 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br/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31 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grudnia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202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>4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r.</w:t>
      </w:r>
    </w:p>
    <w:p w14:paraId="43D1E588" w14:textId="77777777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Działania realizowane w ramach zadania publicznego nie mogą mieć charakteru komercyjnego.</w:t>
      </w:r>
    </w:p>
    <w:p w14:paraId="665F5D42" w14:textId="0F6C7E9F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Wszystkie wydatki poniesione w związku z realizacją zadania publicznego</w:t>
      </w:r>
      <w:r w:rsidR="00E755BD">
        <w:rPr>
          <w:rFonts w:ascii="Lato" w:hAnsi="Lato" w:cs="Times New Roman"/>
          <w:sz w:val="20"/>
          <w:szCs w:val="20"/>
        </w:rPr>
        <w:t xml:space="preserve"> muszą być</w:t>
      </w:r>
      <w:r w:rsidRPr="005F6F49">
        <w:rPr>
          <w:rFonts w:ascii="Lato" w:hAnsi="Lato" w:cs="Times New Roman"/>
          <w:sz w:val="20"/>
          <w:szCs w:val="20"/>
        </w:rPr>
        <w:t xml:space="preserve"> ujęte </w:t>
      </w:r>
      <w:r w:rsidR="00F762C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sprawozdaniu z realizacji zadania publicznego, zwanym dalej „sprawozdaniem”, muszą znajdować potwierdzenie w ewidencji księgowej. </w:t>
      </w:r>
    </w:p>
    <w:p w14:paraId="7389986C" w14:textId="5042619E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Działania podejmowane w ramach realizacji zadania publi</w:t>
      </w:r>
      <w:r w:rsidR="001D76A6" w:rsidRPr="005F6F49">
        <w:rPr>
          <w:rFonts w:ascii="Lato" w:hAnsi="Lato" w:cs="Times New Roman"/>
          <w:sz w:val="20"/>
          <w:szCs w:val="20"/>
        </w:rPr>
        <w:t xml:space="preserve">cznego muszą być dokumentowane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sposób rzetelny. </w:t>
      </w:r>
      <w:r w:rsidRPr="005F6F49">
        <w:rPr>
          <w:rFonts w:ascii="Lato" w:hAnsi="Lato" w:cs="Times New Roman"/>
          <w:bCs/>
          <w:sz w:val="20"/>
          <w:szCs w:val="20"/>
        </w:rPr>
        <w:t xml:space="preserve">Ministerstwo Edukacji </w:t>
      </w:r>
      <w:r w:rsidR="00510990">
        <w:rPr>
          <w:rFonts w:ascii="Lato" w:hAnsi="Lato" w:cs="Times New Roman"/>
          <w:bCs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>, zwane dalej „MEN”, może żądać przedstawienia takiej dokumentacji w trakcie kontroli realizacj</w:t>
      </w:r>
      <w:r w:rsidR="001D76A6" w:rsidRPr="005F6F49">
        <w:rPr>
          <w:rFonts w:ascii="Lato" w:hAnsi="Lato" w:cs="Times New Roman"/>
          <w:sz w:val="20"/>
          <w:szCs w:val="20"/>
        </w:rPr>
        <w:t xml:space="preserve">i zadania publicznego, a także </w:t>
      </w:r>
      <w:r w:rsidR="00F762C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trakcie oceny sprawozdania. W przypadku realizacji w ramach zadania publicznego warsztatów, seminariów, spotkań, konferencji, szkoleń, itp., dokumentacja podjętych działań powinna zawierać:</w:t>
      </w:r>
    </w:p>
    <w:p w14:paraId="00A95336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uczestników zawierającą: imię, nazwisko, podpis uczestnika oraz, jeżeli dotyczy, nazwę reprezentowanej przez niego organizacji lub instytucji i zajmowaną funkcję;</w:t>
      </w:r>
    </w:p>
    <w:p w14:paraId="7AE9E85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podmiotów, z którymi zawarto umowy cywilnoprawne, (trenerów, wykładowców, wychowawców, koordynatorów), wraz z kopiami tych umów;</w:t>
      </w:r>
    </w:p>
    <w:p w14:paraId="7A83A533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szczegółowy program wraz z imionami i nazwiskami osób odpowiedzialnych za prowadzenie poszczególnych części;</w:t>
      </w:r>
    </w:p>
    <w:p w14:paraId="27659F7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materiałów rozdawanych uczestnikom;</w:t>
      </w:r>
    </w:p>
    <w:p w14:paraId="00A3A7DF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materiały wypracowane podczas warsztatów;</w:t>
      </w:r>
    </w:p>
    <w:p w14:paraId="216BD15B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ankiet ewaluacyjnych;</w:t>
      </w:r>
    </w:p>
    <w:p w14:paraId="404B6481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raport ewaluacyjny albo sporządzoną w innej formie ocenę danego działania.</w:t>
      </w:r>
    </w:p>
    <w:p w14:paraId="275B830B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7CBEF471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V. Informacje dotyczące składanych ofert i termin ich składania </w:t>
      </w:r>
    </w:p>
    <w:p w14:paraId="44B47CC6" w14:textId="7662E4CF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C20F1A">
        <w:rPr>
          <w:rFonts w:ascii="Lato" w:hAnsi="Lato" w:cs="Times New Roman"/>
          <w:sz w:val="20"/>
          <w:szCs w:val="20"/>
        </w:rPr>
        <w:t>.</w:t>
      </w:r>
    </w:p>
    <w:p w14:paraId="5B239D2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 może złożyć maksymalnie jedną ofertę.</w:t>
      </w:r>
    </w:p>
    <w:p w14:paraId="0050F096" w14:textId="2EFB8751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Formularz oferty należy wypełnić elektronicznie. Formularz oferty zamieszczony jest na stronie internetowej Biuletynu Informacji Publicznej Ministerstwa Edukacji </w:t>
      </w:r>
      <w:r w:rsidR="008A6091">
        <w:rPr>
          <w:rFonts w:ascii="Lato" w:hAnsi="Lato" w:cs="Times New Roman"/>
          <w:sz w:val="20"/>
          <w:szCs w:val="20"/>
        </w:rPr>
        <w:t>Narodowej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pod adresem: </w:t>
      </w:r>
    </w:p>
    <w:p w14:paraId="3C2A50EE" w14:textId="4DDF1C15" w:rsidR="00B21022" w:rsidRPr="005F6F49" w:rsidRDefault="00000000" w:rsidP="008D3E31">
      <w:pPr>
        <w:pStyle w:val="Akapitzlist"/>
        <w:ind w:left="540"/>
        <w:rPr>
          <w:rFonts w:cs="Times New Roman"/>
        </w:rPr>
      </w:pPr>
      <w:hyperlink r:id="rId9" w:history="1">
        <w:r w:rsidR="008E4A6E">
          <w:rPr>
            <w:rStyle w:val="Hipercze"/>
            <w:lang w:eastAsia="en-US"/>
          </w:rPr>
          <w:t>https://www.gov.pl/web/edukacja/biuletyn-informacji-publicznej-men</w:t>
        </w:r>
      </w:hyperlink>
      <w:r w:rsidR="00510990">
        <w:br/>
      </w:r>
      <w:r w:rsidR="005242FA" w:rsidRPr="00F762C0">
        <w:rPr>
          <w:rFonts w:ascii="Lato" w:hAnsi="Lato" w:cs="Times New Roman"/>
          <w:sz w:val="20"/>
          <w:szCs w:val="20"/>
        </w:rPr>
        <w:t>w zakładce „Zadania publiczne”.</w:t>
      </w:r>
    </w:p>
    <w:p w14:paraId="5AA48201" w14:textId="2A8D3AEA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Wypełniony formularz oferty należy wysłać za pośrednictwem łącza internetowego do bazy danych Ministerstwa Edukacji </w:t>
      </w:r>
      <w:r w:rsidR="00510990">
        <w:rPr>
          <w:rFonts w:ascii="Lato" w:hAnsi="Lato" w:cs="Times New Roman"/>
          <w:sz w:val="20"/>
          <w:szCs w:val="20"/>
        </w:rPr>
        <w:t>Narodowej.</w:t>
      </w:r>
    </w:p>
    <w:p w14:paraId="741C3554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 oferty należy dołączyć potwierdzoną za zgodność z oryginałem kopię aktualnego:</w:t>
      </w:r>
    </w:p>
    <w:p w14:paraId="7936D6F7" w14:textId="77777777" w:rsidR="00B21022" w:rsidRPr="005F6F49" w:rsidRDefault="005242FA" w:rsidP="00B21022">
      <w:pPr>
        <w:pStyle w:val="Akapitzlist"/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odpisu z Krajowego Rejestru Sądowego, innego rejestru lub ewidencji;</w:t>
      </w:r>
    </w:p>
    <w:p w14:paraId="47E1C0E2" w14:textId="77777777" w:rsidR="00B21022" w:rsidRPr="005F6F49" w:rsidRDefault="005242FA" w:rsidP="00B21022">
      <w:pPr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statutu podmiotu składającego ofertę albo umowy spółki.</w:t>
      </w:r>
    </w:p>
    <w:p w14:paraId="3AB18162" w14:textId="396448D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Po dokonaniu czynności, o której mowa w ust. 4 i 5, należy wygenerować ofertę w formacie .pdf, a następnie: </w:t>
      </w:r>
    </w:p>
    <w:p w14:paraId="46BD59ED" w14:textId="419A154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wydrukować, podpisać i wysłać pocztą na adres Ministerstwa Edukacji </w:t>
      </w:r>
      <w:r w:rsidR="00510990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albo </w:t>
      </w:r>
    </w:p>
    <w:p w14:paraId="5A29D4F1" w14:textId="6D932A35" w:rsidR="008E4A6E" w:rsidRDefault="005242FA" w:rsidP="008E4A6E">
      <w:pPr>
        <w:rPr>
          <w:color w:val="1F497D"/>
        </w:rPr>
      </w:pPr>
      <w:r w:rsidRPr="005F6F49">
        <w:rPr>
          <w:rFonts w:ascii="Lato" w:hAnsi="Lato" w:cs="Times New Roman"/>
          <w:sz w:val="20"/>
          <w:szCs w:val="20"/>
        </w:rPr>
        <w:t xml:space="preserve">2) podpisać kwalifikowanym podpisem elektronicznym albo profilem zaufanym ePUAP i przesłać za pomocą platformy ePUAP na adres elektronicznej skrzynki podawczej MEN ePUAP który można znaleźć na stronie: </w:t>
      </w:r>
      <w:hyperlink r:id="rId10" w:history="1">
        <w:r w:rsidR="008E4A6E">
          <w:rPr>
            <w:rStyle w:val="Hipercze"/>
          </w:rPr>
          <w:t>https://www.gov.pl/web/edukacja/elektroniczna-skrzynka-podawcza</w:t>
        </w:r>
      </w:hyperlink>
    </w:p>
    <w:p w14:paraId="688B54DB" w14:textId="584DE9CB" w:rsidR="00B21022" w:rsidRPr="005F6F49" w:rsidRDefault="005242FA" w:rsidP="008E4A6E">
      <w:pPr>
        <w:pStyle w:val="Akapitzlist"/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przypadku przesyłania oferty za pośrednictwem platformy ePUAP zgodnie z ust. 6 pkt 2, załączniki w postaci elektronicznej należy dołączyć w wersji elektronicznej, załączniki 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postaci papierowej należy zeskanować i dołączyć do oferty.</w:t>
      </w:r>
    </w:p>
    <w:p w14:paraId="444331F2" w14:textId="17448E6D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Treść oferty w formacie pdf, o której mowa w ust. 6, musi być zgodna z treścią wypełnionego formularza oferty, o którym mowa w ust. 4. W przypadku różnic, decyduje treść oferty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formacie pdf. </w:t>
      </w:r>
    </w:p>
    <w:p w14:paraId="60DFE954" w14:textId="70775C2E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podpisana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</w:t>
      </w:r>
      <w:r w:rsidR="00E755BD">
        <w:rPr>
          <w:rFonts w:ascii="Lato" w:hAnsi="Lato" w:cs="Times New Roman"/>
          <w:sz w:val="20"/>
          <w:szCs w:val="20"/>
        </w:rPr>
        <w:t>, o której mowa w ust. 6 pkt 2</w:t>
      </w:r>
      <w:r w:rsidRPr="005F6F49">
        <w:rPr>
          <w:rFonts w:ascii="Lato" w:hAnsi="Lato" w:cs="Times New Roman"/>
          <w:sz w:val="20"/>
          <w:szCs w:val="20"/>
        </w:rPr>
        <w:t xml:space="preserve">, oferta powinna zostać przez ww. osoby opatrzona podpisem potwierdzonym profilem zaufanym ePUAP albo kwalifikowanym podpisem elektronicznym. </w:t>
      </w:r>
    </w:p>
    <w:p w14:paraId="0907223F" w14:textId="1698C410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 wraz z załącznikami składana w formie elektronicznej powinna zostać złożona </w:t>
      </w:r>
      <w:r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b/>
          <w:sz w:val="20"/>
          <w:szCs w:val="20"/>
        </w:rPr>
        <w:t>w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 jednym pliku w formacie pliku </w:t>
      </w:r>
      <w:r w:rsidRPr="005F6F49">
        <w:rPr>
          <w:rFonts w:ascii="Lato" w:hAnsi="Lato" w:cs="Times New Roman"/>
          <w:b/>
          <w:sz w:val="20"/>
          <w:szCs w:val="20"/>
        </w:rPr>
        <w:t>pdf.</w:t>
      </w:r>
      <w:r w:rsidRPr="005F6F49">
        <w:rPr>
          <w:rFonts w:ascii="Lato" w:hAnsi="Lato" w:cs="Times New Roman"/>
          <w:sz w:val="20"/>
          <w:szCs w:val="20"/>
        </w:rPr>
        <w:t xml:space="preserve"> W przypadku braku odpowiedniego oprogramowania służącego do łączenia plików .pdf dopuszcza się złożenie oferty wraz z załącznikami </w:t>
      </w:r>
      <w:r w:rsidRPr="005F6F49">
        <w:rPr>
          <w:rFonts w:ascii="Lato" w:hAnsi="Lato" w:cs="Times New Roman"/>
          <w:sz w:val="20"/>
          <w:szCs w:val="20"/>
        </w:rPr>
        <w:br/>
        <w:t xml:space="preserve">w oddzielnych plikach .pdf, jednakże w takim przypadku </w:t>
      </w:r>
      <w:r w:rsidRPr="005F6F49">
        <w:rPr>
          <w:rFonts w:ascii="Lato" w:hAnsi="Lato" w:cs="Times New Roman"/>
          <w:b/>
          <w:sz w:val="20"/>
          <w:szCs w:val="20"/>
        </w:rPr>
        <w:t>każdy plik, nie tylko oferta, powinien zostać opatrzony podpisem potwierdzonym profilem zaufanym ePUAP albo kwalifikowanym podpisem elektronicznym osoby albo osób upoważnionyc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h do składania oświadczeń woli </w:t>
      </w:r>
      <w:r w:rsidRPr="005F6F49">
        <w:rPr>
          <w:rFonts w:ascii="Lato" w:hAnsi="Lato" w:cs="Times New Roman"/>
          <w:b/>
          <w:sz w:val="20"/>
          <w:szCs w:val="20"/>
        </w:rPr>
        <w:t>w imieniu oferenta.</w:t>
      </w:r>
    </w:p>
    <w:p w14:paraId="71B97F7C" w14:textId="77777777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i/>
          <w:sz w:val="20"/>
          <w:szCs w:val="20"/>
        </w:rPr>
        <w:t xml:space="preserve">(Instrukcja dotycząca podpisywania plików Profilem Zaufanym znajduje się pod adresem </w:t>
      </w:r>
      <w:hyperlink r:id="rId11" w:history="1">
        <w:r w:rsidRPr="005F6F49">
          <w:rPr>
            <w:rStyle w:val="Hipercze"/>
            <w:rFonts w:ascii="Lato" w:hAnsi="Lato" w:cs="Times New Roman"/>
            <w:i/>
            <w:sz w:val="20"/>
            <w:szCs w:val="20"/>
          </w:rPr>
          <w:t>https://www.gov.pl/web/cyfryzacja/podpisz-dowolny-dokument-wykorzystaj-do-tego-profil-zaufany</w:t>
        </w:r>
      </w:hyperlink>
      <w:r w:rsidRPr="005F6F49">
        <w:rPr>
          <w:rFonts w:ascii="Lato" w:hAnsi="Lato" w:cs="Times New Roman"/>
          <w:i/>
          <w:sz w:val="20"/>
          <w:szCs w:val="20"/>
        </w:rPr>
        <w:t>).</w:t>
      </w:r>
    </w:p>
    <w:p w14:paraId="745CA584" w14:textId="77777777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2146A155" w14:textId="50736648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ofercie należy wskazać dane teleadresowe oferenta (adres do korespondencji, nr telefonu, faksu, adres e–mail, itp.) oraz dane (imię i nazwisko) osoby do kontaktu w sprawie zlecenia i realizacji zadania publicznego (koordynator). Korespondencję i informacje przekazane zgodnie z tymi wskazaniami uważa się za skutecznie doręczone, jeżeli oferent nie powiadomił pisemnie Ministerstwa Edukacji </w:t>
      </w:r>
      <w:r w:rsidR="008A6091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o zmianach w tym zakresie. </w:t>
      </w:r>
    </w:p>
    <w:p w14:paraId="2DA7EE6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zawierać informację o zamiarze nieodpłatnego lub odpłatnego (jeśli statut przewiduje prowadzenie działalności odpłatnej) wykonywania zdania publicznego.</w:t>
      </w:r>
    </w:p>
    <w:p w14:paraId="1E71CBEC" w14:textId="734399D3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Oferty składa się 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w terminie do dnia </w:t>
      </w:r>
      <w:r w:rsidR="00252EAC">
        <w:rPr>
          <w:rFonts w:ascii="Lato" w:hAnsi="Lato" w:cs="Times New Roman"/>
          <w:b/>
          <w:bCs/>
          <w:sz w:val="20"/>
          <w:szCs w:val="20"/>
          <w:u w:val="single"/>
        </w:rPr>
        <w:t>30</w:t>
      </w:r>
      <w:r w:rsidR="00156151">
        <w:rPr>
          <w:rFonts w:ascii="Lato" w:hAnsi="Lato" w:cs="Times New Roman"/>
          <w:b/>
          <w:bCs/>
          <w:sz w:val="20"/>
          <w:szCs w:val="20"/>
          <w:u w:val="single"/>
        </w:rPr>
        <w:t xml:space="preserve"> sierpnia </w:t>
      </w:r>
      <w:r w:rsidR="005643BD" w:rsidRPr="005F6F49">
        <w:rPr>
          <w:rFonts w:ascii="Lato" w:hAnsi="Lato" w:cs="Times New Roman"/>
          <w:b/>
          <w:bCs/>
          <w:sz w:val="20"/>
          <w:szCs w:val="20"/>
          <w:u w:val="single"/>
        </w:rPr>
        <w:t>202</w:t>
      </w:r>
      <w:r w:rsidR="00510990">
        <w:rPr>
          <w:rFonts w:ascii="Lato" w:hAnsi="Lato" w:cs="Times New Roman"/>
          <w:b/>
          <w:bCs/>
          <w:sz w:val="20"/>
          <w:szCs w:val="20"/>
          <w:u w:val="single"/>
        </w:rPr>
        <w:t>4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 r.</w:t>
      </w:r>
      <w:r w:rsidRPr="005F6F49">
        <w:rPr>
          <w:rFonts w:ascii="Lato" w:hAnsi="Lato" w:cs="Times New Roman"/>
          <w:bCs/>
          <w:sz w:val="20"/>
          <w:szCs w:val="20"/>
        </w:rPr>
        <w:t>:</w:t>
      </w:r>
    </w:p>
    <w:p w14:paraId="0EA8E2CC" w14:textId="77777777" w:rsidR="00B21022" w:rsidRPr="005F6F49" w:rsidRDefault="005242FA" w:rsidP="00B21022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pocztą na adres: </w:t>
      </w:r>
    </w:p>
    <w:p w14:paraId="00115938" w14:textId="15410A58" w:rsidR="00B21022" w:rsidRPr="005F6F49" w:rsidRDefault="00A031F0" w:rsidP="00B21022">
      <w:pPr>
        <w:pStyle w:val="Akapitzlist"/>
        <w:spacing w:before="120" w:after="0"/>
        <w:ind w:left="786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t xml:space="preserve">  </w:t>
      </w:r>
      <w:r w:rsidR="005242FA" w:rsidRPr="005F6F49">
        <w:rPr>
          <w:rFonts w:ascii="Lato" w:hAnsi="Lato"/>
          <w:b/>
          <w:bCs/>
          <w:sz w:val="20"/>
          <w:szCs w:val="20"/>
        </w:rPr>
        <w:t xml:space="preserve">     </w:t>
      </w:r>
      <w:r w:rsidR="001C1CBC">
        <w:rPr>
          <w:rFonts w:ascii="Lato" w:hAnsi="Lato"/>
          <w:b/>
          <w:bCs/>
          <w:sz w:val="20"/>
          <w:szCs w:val="20"/>
        </w:rPr>
        <w:t xml:space="preserve">         </w:t>
      </w:r>
      <w:r w:rsidR="005242FA" w:rsidRPr="005F6F49">
        <w:rPr>
          <w:rFonts w:ascii="Lato" w:hAnsi="Lato"/>
          <w:b/>
          <w:bCs/>
          <w:sz w:val="20"/>
          <w:szCs w:val="20"/>
        </w:rPr>
        <w:t xml:space="preserve">Ministerstwo Edukacji </w:t>
      </w:r>
      <w:r w:rsidR="00510990">
        <w:rPr>
          <w:rFonts w:ascii="Lato" w:hAnsi="Lato"/>
          <w:b/>
          <w:bCs/>
          <w:sz w:val="20"/>
          <w:szCs w:val="20"/>
        </w:rPr>
        <w:t>Narodowej</w:t>
      </w:r>
    </w:p>
    <w:p w14:paraId="34987A28" w14:textId="352C359D" w:rsidR="00B21022" w:rsidRPr="005F6F49" w:rsidRDefault="005242FA" w:rsidP="00B21022">
      <w:pPr>
        <w:pStyle w:val="Akapitzlist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bCs/>
          <w:sz w:val="20"/>
          <w:szCs w:val="20"/>
        </w:rPr>
        <w:t xml:space="preserve">Departament </w:t>
      </w:r>
      <w:r w:rsidR="007C2883" w:rsidRPr="005F6F49">
        <w:rPr>
          <w:rFonts w:ascii="Lato" w:hAnsi="Lato"/>
          <w:b/>
          <w:bCs/>
          <w:sz w:val="20"/>
          <w:szCs w:val="20"/>
        </w:rPr>
        <w:t xml:space="preserve">Kształcenia Ogólnego i </w:t>
      </w:r>
      <w:r w:rsidR="00510990">
        <w:rPr>
          <w:rFonts w:ascii="Lato" w:hAnsi="Lato"/>
          <w:b/>
          <w:bCs/>
          <w:sz w:val="20"/>
          <w:szCs w:val="20"/>
        </w:rPr>
        <w:t>Transformacji Cyfrowej</w:t>
      </w:r>
    </w:p>
    <w:p w14:paraId="58932EF1" w14:textId="498737D7" w:rsidR="00B21022" w:rsidRPr="005F6F49" w:rsidRDefault="00D46495" w:rsidP="00B21022">
      <w:pPr>
        <w:pStyle w:val="Akapitzlist"/>
        <w:ind w:left="1416"/>
        <w:jc w:val="both"/>
        <w:rPr>
          <w:rFonts w:ascii="Lato" w:hAnsi="Lato"/>
          <w:b/>
          <w:color w:val="1B1B1B"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Al. J.Ch.</w:t>
      </w:r>
      <w:r w:rsidR="005242FA" w:rsidRPr="005F6F49">
        <w:rPr>
          <w:rFonts w:ascii="Lato" w:hAnsi="Lato"/>
          <w:b/>
          <w:color w:val="1B1B1B"/>
          <w:sz w:val="20"/>
          <w:szCs w:val="20"/>
        </w:rPr>
        <w:t xml:space="preserve"> 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Szucha 25</w:t>
      </w:r>
    </w:p>
    <w:p w14:paraId="217CB5EF" w14:textId="163FE5CD" w:rsidR="00B21022" w:rsidRPr="005F6F49" w:rsidRDefault="005242FA" w:rsidP="00B21022">
      <w:pPr>
        <w:pStyle w:val="Akapitzlist"/>
        <w:ind w:left="1418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00-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918</w:t>
      </w:r>
      <w:r w:rsidRPr="005F6F49">
        <w:rPr>
          <w:rFonts w:ascii="Lato" w:hAnsi="Lato"/>
          <w:b/>
          <w:color w:val="1B1B1B"/>
          <w:sz w:val="20"/>
          <w:szCs w:val="20"/>
        </w:rPr>
        <w:t xml:space="preserve"> Warszawa</w:t>
      </w:r>
    </w:p>
    <w:p w14:paraId="767A75AA" w14:textId="765AF16F" w:rsidR="00B21022" w:rsidRPr="005F6F49" w:rsidRDefault="005242FA" w:rsidP="001D427A">
      <w:pPr>
        <w:pStyle w:val="Akapitzlist"/>
        <w:tabs>
          <w:tab w:val="left" w:pos="851"/>
        </w:tabs>
        <w:spacing w:after="0"/>
        <w:ind w:left="851" w:hanging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       </w:t>
      </w:r>
      <w:r w:rsidRPr="005F6F49">
        <w:rPr>
          <w:rFonts w:ascii="Lato" w:hAnsi="Lato" w:cs="Times New Roman"/>
          <w:b/>
          <w:bCs/>
          <w:sz w:val="20"/>
          <w:szCs w:val="20"/>
        </w:rPr>
        <w:tab/>
      </w:r>
      <w:r w:rsidR="001D427A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w zamkniętej kopercie</w:t>
      </w:r>
      <w:r w:rsidRPr="005F6F49">
        <w:rPr>
          <w:rFonts w:ascii="Lato" w:hAnsi="Lato" w:cs="Times New Roman"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z dopiskiem: </w:t>
      </w:r>
      <w:r w:rsidRPr="005F6F49">
        <w:rPr>
          <w:rFonts w:ascii="Lato" w:hAnsi="Lato" w:cs="Times New Roman"/>
          <w:i/>
          <w:sz w:val="20"/>
          <w:szCs w:val="20"/>
        </w:rPr>
        <w:t xml:space="preserve">Konkurs ofert na realizację zadania pn.: </w:t>
      </w:r>
      <w:r w:rsidR="00DC1119">
        <w:rPr>
          <w:rFonts w:ascii="Lato" w:hAnsi="Lato" w:cs="Times New Roman"/>
          <w:i/>
          <w:sz w:val="20"/>
          <w:szCs w:val="20"/>
        </w:rPr>
        <w:t>Trampolina-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uzdolnionych.</w:t>
      </w:r>
      <w:r w:rsidRPr="005F6F49">
        <w:rPr>
          <w:rFonts w:ascii="Lato" w:hAnsi="Lato" w:cs="Times New Roman"/>
          <w:sz w:val="20"/>
          <w:szCs w:val="20"/>
        </w:rPr>
        <w:t xml:space="preserve"> O przyjęciu oferty </w:t>
      </w:r>
      <w:r w:rsidRPr="005F6F49">
        <w:rPr>
          <w:rFonts w:ascii="Lato" w:hAnsi="Lato" w:cs="Times New Roman"/>
          <w:b/>
          <w:sz w:val="20"/>
          <w:szCs w:val="20"/>
        </w:rPr>
        <w:t>decyduje data stempla pocztowego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53010167" w14:textId="7165A40F" w:rsidR="00B21022" w:rsidRPr="005F6F49" w:rsidRDefault="005242FA" w:rsidP="00E250B4">
      <w:pPr>
        <w:spacing w:before="120" w:after="0"/>
        <w:ind w:left="851" w:hanging="284"/>
        <w:jc w:val="both"/>
        <w:rPr>
          <w:rFonts w:ascii="Lato" w:hAnsi="Lato"/>
          <w:sz w:val="20"/>
          <w:szCs w:val="20"/>
        </w:rPr>
      </w:pPr>
      <w:r w:rsidRPr="005F6F49">
        <w:rPr>
          <w:rFonts w:ascii="Lato" w:hAnsi="Lato"/>
          <w:sz w:val="20"/>
          <w:szCs w:val="20"/>
        </w:rPr>
        <w:t>2) w biurze podawczym MEN (</w:t>
      </w:r>
      <w:r w:rsidR="00D46495" w:rsidRPr="005F6F49">
        <w:rPr>
          <w:rFonts w:ascii="Lato" w:hAnsi="Lato"/>
          <w:sz w:val="20"/>
          <w:szCs w:val="20"/>
        </w:rPr>
        <w:t>Al. J. Ch.</w:t>
      </w:r>
      <w:r w:rsidRPr="005F6F49">
        <w:rPr>
          <w:rFonts w:ascii="Lato" w:hAnsi="Lato"/>
          <w:sz w:val="20"/>
          <w:szCs w:val="20"/>
        </w:rPr>
        <w:t xml:space="preserve"> </w:t>
      </w:r>
      <w:r w:rsidR="007C2883" w:rsidRPr="005F6F49">
        <w:rPr>
          <w:rFonts w:ascii="Lato" w:hAnsi="Lato"/>
          <w:color w:val="1B1B1B"/>
          <w:sz w:val="20"/>
          <w:szCs w:val="20"/>
        </w:rPr>
        <w:t>Szucha 25, 00-918 Warszawa</w:t>
      </w:r>
      <w:r w:rsidR="00EA0C62">
        <w:rPr>
          <w:rFonts w:ascii="Lato" w:hAnsi="Lato"/>
          <w:sz w:val="20"/>
          <w:szCs w:val="20"/>
        </w:rPr>
        <w:t>) w godz. 7.00–17.00</w:t>
      </w:r>
      <w:r w:rsidRPr="005F6F49">
        <w:rPr>
          <w:rFonts w:ascii="Lato" w:hAnsi="Lato"/>
          <w:sz w:val="20"/>
          <w:szCs w:val="20"/>
        </w:rPr>
        <w:t>; o przyjęciu oferty decyduje data wpływu do biura podawczego MEN;</w:t>
      </w:r>
    </w:p>
    <w:p w14:paraId="689FB5FD" w14:textId="2E21BA59" w:rsidR="00B21022" w:rsidRPr="005F6F49" w:rsidRDefault="005242FA" w:rsidP="00E250B4">
      <w:pPr>
        <w:spacing w:after="0"/>
        <w:ind w:left="851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3) na elektroniczną </w:t>
      </w:r>
      <w:bookmarkStart w:id="1" w:name="highlightHit_6"/>
      <w:bookmarkEnd w:id="1"/>
      <w:r w:rsidRPr="005F6F49">
        <w:rPr>
          <w:rFonts w:ascii="Lato" w:eastAsia="Times New Roman" w:hAnsi="Lato" w:cs="Times New Roman"/>
          <w:sz w:val="20"/>
          <w:szCs w:val="20"/>
        </w:rPr>
        <w:t xml:space="preserve">skrzynkę podawczą </w:t>
      </w:r>
      <w:r w:rsidR="00E755BD">
        <w:rPr>
          <w:rFonts w:ascii="Lato" w:eastAsia="Times New Roman" w:hAnsi="Lato" w:cs="Times New Roman"/>
          <w:sz w:val="20"/>
          <w:szCs w:val="20"/>
        </w:rPr>
        <w:t>M</w:t>
      </w:r>
      <w:r w:rsidRPr="005F6F49">
        <w:rPr>
          <w:rFonts w:ascii="Lato" w:eastAsia="Times New Roman" w:hAnsi="Lato" w:cs="Times New Roman"/>
          <w:sz w:val="20"/>
          <w:szCs w:val="20"/>
        </w:rPr>
        <w:t>inistra</w:t>
      </w:r>
      <w:r w:rsidR="00E755BD">
        <w:rPr>
          <w:rFonts w:ascii="Lato" w:eastAsia="Times New Roman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; o przyjęciu oferty decyduje data otrzymania urzędowego poświadczenia odbioru (UPO).</w:t>
      </w:r>
    </w:p>
    <w:p w14:paraId="5215A87D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Złożone oferty nie podlegają uzupełnieniu ani korekcie. </w:t>
      </w:r>
    </w:p>
    <w:p w14:paraId="23EDADBC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lastRenderedPageBreak/>
        <w:t>Oferty niekompletne i oferty złożone po terminie pozostawia się bez rozpatrzenia.</w:t>
      </w:r>
    </w:p>
    <w:p w14:paraId="702ED57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Oferta składająca się z formularza wniosku i załączników papierowych powinna być trwale zszyta w sposób uniemożliwiający jej dekompletację.</w:t>
      </w:r>
    </w:p>
    <w:p w14:paraId="4FC04412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Do oferty nie należy dołączać załączników innych niż wyżej wymienione.</w:t>
      </w:r>
    </w:p>
    <w:p w14:paraId="1E003A8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9D26500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VI. Tryb i kryteria stosowane przy wyborze ofert oraz termin dokonania wyboru ofert</w:t>
      </w:r>
    </w:p>
    <w:p w14:paraId="6779728F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Oferta podlega ocenie formalnej i merytorycznej.</w:t>
      </w:r>
    </w:p>
    <w:p w14:paraId="392CD5AE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Ocena formalna polega na sprawdzeniu, czy oferta spełnia następujące wymagania formalne:</w:t>
      </w:r>
    </w:p>
    <w:p w14:paraId="080E461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statusu prawnego oferenta z ogłoszeniem konkursu;</w:t>
      </w:r>
    </w:p>
    <w:p w14:paraId="26A4681B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terminowość złożenia oferty;</w:t>
      </w:r>
    </w:p>
    <w:p w14:paraId="0C3A95AD" w14:textId="47ACA919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prawidłowość formy złożenia oferty i zastosowanego formularza według wzoru określonego w załączniku nr 1 do </w:t>
      </w:r>
      <w:r w:rsidR="00E250B4" w:rsidRPr="005F6F49">
        <w:rPr>
          <w:rFonts w:ascii="Lato" w:hAnsi="Lato" w:cs="Times New Roman"/>
          <w:sz w:val="20"/>
          <w:szCs w:val="20"/>
        </w:rPr>
        <w:t>r</w:t>
      </w:r>
      <w:r w:rsidRPr="005F6F49">
        <w:rPr>
          <w:rFonts w:ascii="Lato" w:hAnsi="Lato" w:cs="Times New Roman"/>
          <w:sz w:val="20"/>
          <w:szCs w:val="20"/>
        </w:rPr>
        <w:t>ozporządzenia Przewodniczącego Komitetu do spraw Pożytku Publicznego z dnia 24 października 2018 r. w sprawie wzorów ofert i ramowych wzorów umów dotyczących realizacji zadań publicznych oraz wzorów sprawozdań z wykonania tych zadań</w:t>
      </w:r>
      <w:r w:rsidR="00E755BD">
        <w:rPr>
          <w:rFonts w:ascii="Lato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8CB45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kompletność oferty, w tym dołączenie wymaganych załączników; </w:t>
      </w:r>
    </w:p>
    <w:p w14:paraId="36F01533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posiadanie przez oferenta statusu organizacji pozarządowej w rozumieniu art. 3 ust. 2 ustawy albo podmiotu wymienionego w art. 3 ust. 3 ustawy i prowadzenie, obejmującej teren całego kraju</w:t>
      </w:r>
      <w:r w:rsidR="00E250B4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działalności statutowej w obszarze zgodnym z zakresem rzeczowym zadania publicznego określonym w części I;</w:t>
      </w:r>
    </w:p>
    <w:p w14:paraId="336A0EF5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podpisanie oferty przez osobę lub osoby upoważnione do składania oświadczeń woli </w:t>
      </w:r>
      <w:r w:rsidRPr="005F6F49">
        <w:rPr>
          <w:rFonts w:ascii="Lato" w:hAnsi="Lato" w:cs="Times New Roman"/>
          <w:sz w:val="20"/>
          <w:szCs w:val="20"/>
        </w:rPr>
        <w:br/>
        <w:t>w imieniu oferenta, w sposób zgodny z cz. V ust. 9 i 10</w:t>
      </w:r>
      <w:r w:rsidR="00E250B4" w:rsidRPr="005F6F49">
        <w:rPr>
          <w:rFonts w:ascii="Lato" w:hAnsi="Lato" w:cs="Times New Roman"/>
          <w:sz w:val="20"/>
          <w:szCs w:val="20"/>
        </w:rPr>
        <w:t>;</w:t>
      </w:r>
    </w:p>
    <w:p w14:paraId="06CCA725" w14:textId="20D4B330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wnioskowanej kwoty dotacji</w:t>
      </w:r>
      <w:r w:rsidR="00E755BD">
        <w:rPr>
          <w:rFonts w:ascii="Lato" w:hAnsi="Lato" w:cs="Times New Roman"/>
          <w:sz w:val="20"/>
          <w:szCs w:val="20"/>
          <w:lang w:bidi="pl-PL"/>
        </w:rPr>
        <w:t xml:space="preserve"> z przedmiotem konkursu określonym w pkt I niniejszego ogłoszenia</w:t>
      </w:r>
      <w:r w:rsidRPr="005F6F49">
        <w:rPr>
          <w:rFonts w:ascii="Lato" w:hAnsi="Lato" w:cs="Times New Roman"/>
          <w:sz w:val="20"/>
          <w:szCs w:val="20"/>
          <w:lang w:bidi="pl-PL"/>
        </w:rPr>
        <w:t>;</w:t>
      </w:r>
    </w:p>
    <w:p w14:paraId="7434FD9F" w14:textId="6E35D75F" w:rsidR="00B21022" w:rsidRPr="00E755BD" w:rsidRDefault="005242FA" w:rsidP="00E755BD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sz w:val="20"/>
          <w:szCs w:val="20"/>
        </w:rPr>
      </w:pPr>
      <w:r w:rsidRPr="00E755BD">
        <w:rPr>
          <w:rFonts w:ascii="Lato" w:hAnsi="Lato" w:cs="Times New Roman"/>
          <w:b/>
          <w:sz w:val="20"/>
          <w:szCs w:val="20"/>
        </w:rPr>
        <w:t xml:space="preserve">zapewnienie przez oferenta 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 xml:space="preserve">wkładu własnego w </w:t>
      </w:r>
      <w:r w:rsidR="00E755BD" w:rsidRPr="00E755BD">
        <w:rPr>
          <w:rFonts w:ascii="Lato" w:hAnsi="Lato" w:cs="Times New Roman"/>
          <w:b/>
          <w:sz w:val="20"/>
          <w:szCs w:val="20"/>
        </w:rPr>
        <w:t>łącznej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 xml:space="preserve"> wysokości minimum 10%</w:t>
      </w:r>
      <w:r w:rsidR="00E755BD" w:rsidRPr="00E755BD">
        <w:rPr>
          <w:rFonts w:ascii="Lato" w:hAnsi="Lato" w:cs="Times New Roman"/>
          <w:b/>
          <w:sz w:val="20"/>
          <w:szCs w:val="20"/>
        </w:rPr>
        <w:t xml:space="preserve"> 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>całkowitych kosztów realizacji zadania publicznego, w tym</w:t>
      </w:r>
      <w:r w:rsidR="00E755BD" w:rsidRPr="00E755BD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z innych źródeł w łącznej wysokości minimum 5% całkowitych kosztów realizacji zadania publicznego </w:t>
      </w:r>
      <w:r w:rsidRPr="00E755BD">
        <w:rPr>
          <w:rFonts w:ascii="Lato" w:hAnsi="Lato" w:cs="Times New Roman"/>
          <w:b/>
          <w:sz w:val="20"/>
          <w:szCs w:val="20"/>
        </w:rPr>
        <w:t>(do środków finansowych własnych lub środków finansowych pochodzących z innych źródeł nie wlicza się wkładu osobowego i wkładu rzeczowego)</w:t>
      </w:r>
      <w:r w:rsidRPr="00E755BD">
        <w:rPr>
          <w:rFonts w:ascii="Lato" w:hAnsi="Lato" w:cs="Times New Roman"/>
          <w:sz w:val="20"/>
          <w:szCs w:val="20"/>
        </w:rPr>
        <w:t>;</w:t>
      </w:r>
    </w:p>
    <w:p w14:paraId="2FF2AC08" w14:textId="77777777" w:rsidR="00B21022" w:rsidRPr="005F6F49" w:rsidRDefault="005242FA" w:rsidP="00B21022">
      <w:pPr>
        <w:numPr>
          <w:ilvl w:val="0"/>
          <w:numId w:val="3"/>
        </w:numPr>
        <w:spacing w:after="0"/>
        <w:ind w:left="851" w:hanging="425"/>
        <w:contextualSpacing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określenie w ofercie kosztów związanych z obsługą </w:t>
      </w:r>
      <w:r w:rsidRPr="005F6F49">
        <w:rPr>
          <w:rFonts w:ascii="Lato" w:hAnsi="Lato" w:cs="Times New Roman"/>
          <w:sz w:val="20"/>
          <w:szCs w:val="20"/>
        </w:rPr>
        <w:t xml:space="preserve">zadania publicznego na poziomie nie wyższym niż </w:t>
      </w:r>
      <w:r w:rsidRPr="005F6F49">
        <w:rPr>
          <w:rFonts w:ascii="Lato" w:hAnsi="Lato" w:cs="Times New Roman"/>
          <w:b/>
          <w:sz w:val="20"/>
          <w:szCs w:val="20"/>
        </w:rPr>
        <w:t>10% środków pochodzących z dotacji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0BBE7EB5" w14:textId="140B4E41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brak w ofercie błędów rachunkowych w kalkulacji przewidywanych kosztów realizacji zadania</w:t>
      </w:r>
      <w:r w:rsidR="00E755BD">
        <w:rPr>
          <w:rFonts w:ascii="Lato" w:hAnsi="Lato" w:cs="Times New Roman"/>
          <w:b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260FAA64" w14:textId="571D76AB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rozliczenie się przez oferenta z przyznanej przez ministra </w:t>
      </w:r>
      <w:r w:rsidR="00E755BD">
        <w:rPr>
          <w:rFonts w:ascii="Lato" w:hAnsi="Lato" w:cs="Times New Roman"/>
          <w:b/>
          <w:sz w:val="20"/>
          <w:szCs w:val="20"/>
        </w:rPr>
        <w:t xml:space="preserve">właściwego do spraw oświaty i wychowania (Ministra Edukacji) </w:t>
      </w:r>
      <w:r w:rsidRPr="005F6F49">
        <w:rPr>
          <w:rFonts w:ascii="Lato" w:hAnsi="Lato" w:cs="Times New Roman"/>
          <w:b/>
          <w:sz w:val="20"/>
          <w:szCs w:val="20"/>
        </w:rPr>
        <w:t xml:space="preserve">dotacji na realizację zadania publicznego w roku poprzedzającym rok ogłoszenia </w:t>
      </w:r>
      <w:r w:rsidR="00E755BD">
        <w:rPr>
          <w:rFonts w:ascii="Lato" w:hAnsi="Lato" w:cs="Times New Roman"/>
          <w:b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b/>
          <w:sz w:val="20"/>
          <w:szCs w:val="20"/>
        </w:rPr>
        <w:t>otwartego konkursu ofert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208807D" w14:textId="4F887F64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zgodność terminu realizacji zadania 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 ogłoszeniem 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otwartego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>konkursu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 ofert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; </w:t>
      </w:r>
    </w:p>
    <w:p w14:paraId="5B362429" w14:textId="77777777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dołączenie wymaganych załączników.</w:t>
      </w:r>
    </w:p>
    <w:p w14:paraId="4716103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Oferty, które nie spełniają wymagań formalnych, nie są kierowane do oceny merytorycznej.</w:t>
      </w:r>
    </w:p>
    <w:p w14:paraId="3477CC5E" w14:textId="045AAE8D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Oceny</w:t>
      </w:r>
      <w:r w:rsidR="00DC1119">
        <w:rPr>
          <w:rFonts w:ascii="Lato" w:hAnsi="Lato" w:cs="Times New Roman"/>
          <w:sz w:val="20"/>
          <w:szCs w:val="20"/>
        </w:rPr>
        <w:t xml:space="preserve"> formalnej i </w:t>
      </w:r>
      <w:r w:rsidRPr="005F6F49">
        <w:rPr>
          <w:rFonts w:ascii="Lato" w:hAnsi="Lato" w:cs="Times New Roman"/>
          <w:sz w:val="20"/>
          <w:szCs w:val="20"/>
        </w:rPr>
        <w:t xml:space="preserve"> merytorycznej dokonuje komisja konkursowa</w:t>
      </w:r>
      <w:r w:rsidR="00DC1119">
        <w:rPr>
          <w:rFonts w:ascii="Lato" w:hAnsi="Lato" w:cs="Times New Roman"/>
          <w:sz w:val="20"/>
          <w:szCs w:val="20"/>
        </w:rPr>
        <w:t>.</w:t>
      </w:r>
    </w:p>
    <w:p w14:paraId="28440838" w14:textId="77777777" w:rsidR="00252EAC" w:rsidRPr="00252EAC" w:rsidRDefault="005242FA" w:rsidP="00B2102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Lato" w:hAnsi="Lato" w:cs="Times New Roman"/>
          <w:i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Członkowie komisji konkursowej dokonują oceny merytorycznej ofert poprzez przyznanie odpowiedniej liczby punktów na podstawie następujących kryteriów:</w:t>
      </w:r>
    </w:p>
    <w:p w14:paraId="65BF685C" w14:textId="77777777" w:rsidR="00252EAC" w:rsidRDefault="00252EAC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3667F416" w14:textId="77777777" w:rsidR="00252EAC" w:rsidRDefault="00252EAC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5650D8D0" w14:textId="77777777" w:rsidR="00252EAC" w:rsidRDefault="00252EAC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1F2E7113" w14:textId="77777777" w:rsidR="00252EAC" w:rsidRDefault="00252EAC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56F63BA9" w14:textId="77777777" w:rsidR="00252EAC" w:rsidRDefault="00252EAC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</w:p>
    <w:p w14:paraId="72E7FE33" w14:textId="53B4B7A6" w:rsidR="00B21022" w:rsidRPr="005F6F49" w:rsidRDefault="005242FA" w:rsidP="00252EAC">
      <w:pPr>
        <w:pStyle w:val="Akapitzlist"/>
        <w:spacing w:after="120"/>
        <w:ind w:left="425"/>
        <w:contextualSpacing w:val="0"/>
        <w:jc w:val="both"/>
        <w:rPr>
          <w:rFonts w:ascii="Lato" w:hAnsi="Lato" w:cs="Times New Roman"/>
          <w:i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 </w:t>
      </w:r>
    </w:p>
    <w:p w14:paraId="4FBF5C35" w14:textId="77777777" w:rsidR="005F6F49" w:rsidRPr="005F6F49" w:rsidRDefault="005F6F49" w:rsidP="005F6F49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2D7EA9" w:rsidRPr="005F6F49" w14:paraId="1BAAEB4A" w14:textId="77777777" w:rsidTr="00B21022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14:paraId="490FD261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7F06A3C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639F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Liczba punktów</w:t>
            </w:r>
          </w:p>
        </w:tc>
      </w:tr>
      <w:tr w:rsidR="002D7EA9" w:rsidRPr="005F6F49" w14:paraId="481A4F65" w14:textId="77777777" w:rsidTr="00B21022">
        <w:trPr>
          <w:trHeight w:val="291"/>
        </w:trPr>
        <w:tc>
          <w:tcPr>
            <w:tcW w:w="555" w:type="dxa"/>
            <w:vMerge w:val="restart"/>
            <w:vAlign w:val="center"/>
          </w:tcPr>
          <w:p w14:paraId="0711239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78F2A0D" w14:textId="77777777" w:rsidR="00B21022" w:rsidRPr="005F6F49" w:rsidRDefault="005242FA" w:rsidP="00B21022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możliwości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0A4D188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4AB2CAC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t>Maksymalnie – 25 pkt</w:t>
            </w:r>
          </w:p>
        </w:tc>
      </w:tr>
      <w:tr w:rsidR="002D7EA9" w:rsidRPr="005F6F49" w14:paraId="1A08A44C" w14:textId="77777777" w:rsidTr="00B21022">
        <w:trPr>
          <w:trHeight w:val="1981"/>
        </w:trPr>
        <w:tc>
          <w:tcPr>
            <w:tcW w:w="555" w:type="dxa"/>
            <w:vMerge/>
            <w:vAlign w:val="center"/>
          </w:tcPr>
          <w:p w14:paraId="3464AF62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15A90657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ab/>
              <w:t>możliwość realizacji zadania publicznego, w tym:</w:t>
            </w:r>
          </w:p>
          <w:p w14:paraId="1064F2E1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zgodność oferty z zakresem przedmiotowym konkursu – max. 1 pkt,</w:t>
            </w:r>
          </w:p>
          <w:p w14:paraId="0BC648DB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doświadczenie projektowe oferenta – max. 3 pkt</w:t>
            </w:r>
            <w:r w:rsidR="006672E6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:</w:t>
            </w:r>
          </w:p>
          <w:p w14:paraId="50E5A5FE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skala projektu (planowana liczba bezpośrednich odbiorców projektu) – max. 4 pkt; </w:t>
            </w:r>
          </w:p>
          <w:p w14:paraId="151DD01A" w14:textId="77777777" w:rsidR="006672E6" w:rsidRPr="005F6F49" w:rsidRDefault="006672E6" w:rsidP="00F54A5F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poniżej 50 uczniów – 1pkt</w:t>
            </w:r>
          </w:p>
          <w:p w14:paraId="33C52C38" w14:textId="77777777" w:rsidR="006672E6" w:rsidRPr="005F6F49" w:rsidRDefault="006672E6" w:rsidP="00F54A5F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powyżej 50 uczniów – 3pkt</w:t>
            </w:r>
          </w:p>
          <w:p w14:paraId="2E3E31B8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b) planowany wkład rzeczowy, osobowy, w tym świadczenia wolontariuszy i  praca społeczna członków oferenta, w szczególności:</w:t>
            </w:r>
          </w:p>
          <w:p w14:paraId="23061D5D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posiadane zasoby rzeczowe, baza lokalowa, które mogą zostać użyte w  ramach projektu – max. 2 pkt,</w:t>
            </w:r>
          </w:p>
          <w:p w14:paraId="3CA13122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planowany wkład osobowy (w tym praca społeczna członków oferenta, świadczenia wolontariuszy) – max. 3 pkt.</w:t>
            </w:r>
          </w:p>
          <w:p w14:paraId="0EE6AF9C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c) proponowana jakość wykonania zadania publicznego i kwalifikacje osób, przy udziale których będzie realizowane zadanie publiczne, w tym:</w:t>
            </w:r>
          </w:p>
          <w:p w14:paraId="42EBA75F" w14:textId="3E522E7D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kompetencje i doświadczenie osób zaangażowanych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realizacj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ę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projektu – max. 4 pkt,</w:t>
            </w:r>
          </w:p>
          <w:p w14:paraId="6580CE16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szczegółowy opis realizacji poszczególnych działań zaplanowanych w  projekcie – max. 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pkt,</w:t>
            </w:r>
          </w:p>
          <w:p w14:paraId="196F1562" w14:textId="77777777" w:rsidR="00192700" w:rsidRPr="005F6F49" w:rsidRDefault="00192700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i adekwatność zaproponowanych działań w projekcie 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4 pkt.</w:t>
            </w:r>
          </w:p>
          <w:p w14:paraId="55941FF3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330" w:hanging="330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analiza i ocena realizacji zleconych zadań publicznych,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tym:</w:t>
            </w:r>
          </w:p>
          <w:p w14:paraId="2E9A94D4" w14:textId="6828D177" w:rsidR="00192700" w:rsidRPr="005F6F49" w:rsidRDefault="005242FA" w:rsidP="00F54A5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</w:t>
            </w:r>
            <w:r w:rsidRPr="005F6F49">
              <w:rPr>
                <w:rFonts w:ascii="Lato" w:eastAsia="Times New Roman" w:hAnsi="Lato"/>
                <w:sz w:val="20"/>
                <w:szCs w:val="20"/>
                <w:vertAlign w:val="superscript"/>
              </w:rPr>
              <w:footnoteReference w:id="1"/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rozliczania projektów w poprzednich konkursach ogłaszanych przez </w:t>
            </w:r>
            <w:r w:rsidR="00E755BD">
              <w:rPr>
                <w:rFonts w:ascii="Lato" w:eastAsia="Times New Roman" w:hAnsi="Lato" w:cs="Times New Roman"/>
                <w:bCs/>
                <w:sz w:val="20"/>
                <w:szCs w:val="20"/>
              </w:rPr>
              <w:t>m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inistra </w:t>
            </w:r>
            <w:r w:rsidR="00E755BD">
              <w:rPr>
                <w:rFonts w:ascii="Lato" w:eastAsia="Times New Roman" w:hAnsi="Lato" w:cs="Times New Roman"/>
                <w:bCs/>
                <w:sz w:val="20"/>
                <w:szCs w:val="20"/>
              </w:rPr>
              <w:t>właściwego do spraw oświaty i wychowania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1 pkt,</w:t>
            </w:r>
          </w:p>
          <w:p w14:paraId="7B4C63E6" w14:textId="77777777" w:rsidR="00B21022" w:rsidRPr="005F6F49" w:rsidRDefault="00192700" w:rsidP="00F54A5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rozliczania projektów w konkursach ogłaszanych przez inne instytucje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– max.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1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14:paraId="3CA17B6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618421CB" w14:textId="77777777" w:rsidTr="00B21022">
        <w:trPr>
          <w:trHeight w:val="450"/>
        </w:trPr>
        <w:tc>
          <w:tcPr>
            <w:tcW w:w="555" w:type="dxa"/>
            <w:vMerge w:val="restart"/>
            <w:vAlign w:val="center"/>
          </w:tcPr>
          <w:p w14:paraId="5893A4B7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322E7A8" w14:textId="77777777" w:rsidR="00B21022" w:rsidRPr="005F6F49" w:rsidRDefault="005242FA" w:rsidP="00B21022">
            <w:pPr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przedstawionej kalkulacji kosztów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5D1DF670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t>Maksymalnie - 10 pkt</w:t>
            </w:r>
          </w:p>
        </w:tc>
      </w:tr>
      <w:tr w:rsidR="002D7EA9" w:rsidRPr="005F6F49" w14:paraId="609B9EB6" w14:textId="77777777" w:rsidTr="00B21022">
        <w:trPr>
          <w:trHeight w:val="1266"/>
        </w:trPr>
        <w:tc>
          <w:tcPr>
            <w:tcW w:w="555" w:type="dxa"/>
            <w:vMerge/>
            <w:vAlign w:val="center"/>
          </w:tcPr>
          <w:p w14:paraId="2511534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24B54954" w14:textId="04BCC5C8" w:rsidR="00B21022" w:rsidRPr="005F6F49" w:rsidRDefault="009A77BC" w:rsidP="00B21022">
            <w:p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W </w:t>
            </w:r>
            <w:r w:rsidR="005242FA" w:rsidRPr="005F6F49">
              <w:rPr>
                <w:rFonts w:ascii="Lato" w:hAnsi="Lato" w:cs="Times New Roman"/>
                <w:bCs/>
                <w:sz w:val="20"/>
                <w:szCs w:val="20"/>
              </w:rPr>
              <w:t>części dotyczącej oceny budżetu oferty członkowie komisji konkursowej oceniają następujące kategorie:</w:t>
            </w:r>
          </w:p>
          <w:p w14:paraId="59CAD044" w14:textId="77777777" w:rsidR="00B21022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planowany udział środków finansowych własnych:, w tym:</w:t>
            </w:r>
          </w:p>
          <w:p w14:paraId="54A495BF" w14:textId="77777777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wysokość wkładu finansowego własnego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lub wysokość środków pochodzących z innych źródeł 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5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44450A02" w14:textId="77777777" w:rsidR="00192700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b)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kalkulację kosztów realizacji zadania publicznego, również w odniesieniu do zakresu rzeczowego zadania publicznego, w tym:</w:t>
            </w:r>
          </w:p>
          <w:p w14:paraId="279DCB57" w14:textId="77777777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adekwatność i realność planowanych kosztów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pkt,</w:t>
            </w:r>
          </w:p>
          <w:p w14:paraId="6B8E8F8F" w14:textId="41AFDF2D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przejrzystość i szczegółowość kalkulacji kosztów – max. 1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572661AD" w14:textId="77777777" w:rsidR="00192700" w:rsidRPr="005F6F49" w:rsidRDefault="00192700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gospodarność wydatków, w tym wysokość wynagrodzeń – 2 pkt.</w:t>
            </w:r>
          </w:p>
          <w:p w14:paraId="767E0615" w14:textId="77777777" w:rsidR="00B21022" w:rsidRPr="005F6F49" w:rsidRDefault="00B21022" w:rsidP="00B21022">
            <w:pPr>
              <w:ind w:left="502" w:right="105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BBC447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5FBB9C5A" w14:textId="77777777" w:rsidTr="00B21022">
        <w:trPr>
          <w:trHeight w:val="759"/>
        </w:trPr>
        <w:tc>
          <w:tcPr>
            <w:tcW w:w="6805" w:type="dxa"/>
            <w:gridSpan w:val="2"/>
            <w:vAlign w:val="center"/>
          </w:tcPr>
          <w:p w14:paraId="4D249444" w14:textId="77777777" w:rsidR="00B21022" w:rsidRPr="005F6F49" w:rsidRDefault="005242FA" w:rsidP="00B21022">
            <w:pPr>
              <w:jc w:val="right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lastRenderedPageBreak/>
              <w:t>Łączna liczba punktów</w:t>
            </w:r>
          </w:p>
        </w:tc>
        <w:tc>
          <w:tcPr>
            <w:tcW w:w="2835" w:type="dxa"/>
            <w:vAlign w:val="center"/>
          </w:tcPr>
          <w:p w14:paraId="0F58E0FA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Maksymalnie 35 pkt.</w:t>
            </w:r>
          </w:p>
        </w:tc>
      </w:tr>
    </w:tbl>
    <w:p w14:paraId="3B6A181D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02BEE31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Członek komisji konkursowej może przyznać ofercie maksymalnie 35 pkt. </w:t>
      </w:r>
    </w:p>
    <w:p w14:paraId="605DCFF3" w14:textId="1CC86945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Oferta, która nie uzyska podczas oceny merytorycznej od przynajmniej jednego członka komisji </w:t>
      </w:r>
      <w:r w:rsidR="00E755BD">
        <w:rPr>
          <w:rFonts w:ascii="Lato" w:hAnsi="Lato" w:cs="Times New Roman"/>
          <w:sz w:val="20"/>
          <w:szCs w:val="20"/>
        </w:rPr>
        <w:t xml:space="preserve">konkursowej </w:t>
      </w:r>
      <w:r w:rsidRPr="005F6F49">
        <w:rPr>
          <w:rFonts w:ascii="Lato" w:hAnsi="Lato" w:cs="Times New Roman"/>
          <w:sz w:val="20"/>
          <w:szCs w:val="20"/>
        </w:rPr>
        <w:t>co najmniej 60% punktów możliwych do uzyskania w części dotyczącej zawartości merytorycznej oferty i co najmniej 60% punktów możliwych do uzyskania w części dotyczącej kalkulacji kosztów, nie otrzymuje dotacji.</w:t>
      </w:r>
    </w:p>
    <w:p w14:paraId="09FF8AC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Wynik oceny stanowi suma liczby punktów przyznanych danej ofercie przez członków komisji konkursowej. </w:t>
      </w:r>
    </w:p>
    <w:p w14:paraId="2B7AA9B0" w14:textId="125C225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Oferta, która w ocenie dwóch członków komisji uzyskała różnicę większą niż 9 punktów podlega trzeciej, rozstrzygającej ocenie dokonywanej przez członków komisji</w:t>
      </w:r>
      <w:r w:rsidR="00E755BD">
        <w:rPr>
          <w:rFonts w:ascii="Lato" w:hAnsi="Lato" w:cs="Times New Roman"/>
          <w:sz w:val="20"/>
          <w:szCs w:val="20"/>
        </w:rPr>
        <w:t xml:space="preserve"> konkursowej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1BCC98C9" w14:textId="6CF9E8FF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 dokonaniu oceny ofert komisja konkursowa sporządza listę rankingową. Oferty, które uzyskają największą liczbę punktów, zostaną zarekomendowane </w:t>
      </w:r>
      <w:r w:rsidR="00E755BD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E755BD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>do zlecenia realizacji zadania publicznego.</w:t>
      </w:r>
    </w:p>
    <w:p w14:paraId="130E145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Komisja konkursowa przygotuje propozycję zlecenia realizacji zadania publicznego wraz z określeniem kwoty dotacji na ten cel. Dotacja może być przyznana w wysokości odpowiadającej części lub całości wnioskowanej kwoty.</w:t>
      </w:r>
    </w:p>
    <w:p w14:paraId="6763BD43" w14:textId="57805225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Decyzję w sprawie ostatecznego rozstrzygnięcia otwartego konkursu ofert podejmuje </w:t>
      </w:r>
      <w:r w:rsidR="00E755BD">
        <w:rPr>
          <w:rFonts w:ascii="Lato" w:hAnsi="Lato" w:cs="Times New Roman"/>
          <w:b/>
          <w:sz w:val="20"/>
          <w:szCs w:val="20"/>
        </w:rPr>
        <w:t>M</w:t>
      </w:r>
      <w:r w:rsidRPr="005F6F49">
        <w:rPr>
          <w:rFonts w:ascii="Lato" w:hAnsi="Lato" w:cs="Times New Roman"/>
          <w:b/>
          <w:sz w:val="20"/>
          <w:szCs w:val="20"/>
        </w:rPr>
        <w:t>inister</w:t>
      </w:r>
      <w:r w:rsidR="00E755BD">
        <w:rPr>
          <w:rFonts w:ascii="Lato" w:hAnsi="Lato" w:cs="Times New Roman"/>
          <w:b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.</w:t>
      </w:r>
      <w:r w:rsidRPr="005F6F49">
        <w:rPr>
          <w:rFonts w:ascii="Lato" w:hAnsi="Lato" w:cs="Times New Roman"/>
          <w:color w:val="548DD4" w:themeColor="text2" w:themeTint="99"/>
          <w:sz w:val="20"/>
          <w:szCs w:val="20"/>
        </w:rPr>
        <w:t xml:space="preserve"> </w:t>
      </w:r>
    </w:p>
    <w:p w14:paraId="7860B2A4" w14:textId="1E80C603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color w:val="FF0000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Wyniki otwartego konkursu ofert zostaną ogłoszone nie później niż do dnia </w:t>
      </w:r>
      <w:r w:rsidR="00252EAC">
        <w:rPr>
          <w:rFonts w:ascii="Lato" w:hAnsi="Lato" w:cs="Times New Roman"/>
          <w:b/>
          <w:sz w:val="20"/>
          <w:szCs w:val="20"/>
        </w:rPr>
        <w:t>30</w:t>
      </w:r>
      <w:r w:rsidR="00156151">
        <w:rPr>
          <w:rFonts w:ascii="Lato" w:hAnsi="Lato" w:cs="Times New Roman"/>
          <w:b/>
          <w:sz w:val="20"/>
          <w:szCs w:val="20"/>
        </w:rPr>
        <w:t xml:space="preserve"> </w:t>
      </w:r>
      <w:r w:rsidR="001C1CBC">
        <w:rPr>
          <w:rFonts w:ascii="Lato" w:hAnsi="Lato" w:cs="Times New Roman"/>
          <w:b/>
          <w:sz w:val="20"/>
          <w:szCs w:val="20"/>
        </w:rPr>
        <w:t xml:space="preserve">września </w:t>
      </w:r>
      <w:r w:rsidR="00073A70" w:rsidRPr="005F6F49">
        <w:rPr>
          <w:rFonts w:ascii="Lato" w:hAnsi="Lato" w:cs="Times New Roman"/>
          <w:b/>
          <w:sz w:val="20"/>
          <w:szCs w:val="20"/>
        </w:rPr>
        <w:t>202</w:t>
      </w:r>
      <w:r w:rsidR="008A6091">
        <w:rPr>
          <w:rFonts w:ascii="Lato" w:hAnsi="Lato" w:cs="Times New Roman"/>
          <w:b/>
          <w:sz w:val="20"/>
          <w:szCs w:val="20"/>
        </w:rPr>
        <w:t>4</w:t>
      </w:r>
      <w:r w:rsidRPr="005F6F49">
        <w:rPr>
          <w:rFonts w:ascii="Lato" w:hAnsi="Lato" w:cs="Times New Roman"/>
          <w:b/>
          <w:sz w:val="20"/>
          <w:szCs w:val="20"/>
        </w:rPr>
        <w:t xml:space="preserve"> r.:</w:t>
      </w:r>
    </w:p>
    <w:p w14:paraId="30B22EB9" w14:textId="6BC33E61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Biuletynie Informacji Publicznej na stronie podmiotowej </w:t>
      </w:r>
      <w:r w:rsidR="00E755BD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E755BD">
        <w:rPr>
          <w:rFonts w:ascii="Lato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B72D79" w14:textId="16EEBD6A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na stronie internetowej MEN;</w:t>
      </w:r>
    </w:p>
    <w:p w14:paraId="145852A0" w14:textId="42AA1783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tablicy informacyjnej przy wejściu głównym do budynku MEN przy </w:t>
      </w:r>
      <w:r w:rsidR="00D46495" w:rsidRPr="005F6F49">
        <w:rPr>
          <w:rFonts w:ascii="Lato" w:hAnsi="Lato" w:cs="Times New Roman"/>
          <w:sz w:val="20"/>
          <w:szCs w:val="20"/>
        </w:rPr>
        <w:t xml:space="preserve">al. J.Ch. 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sz w:val="20"/>
          <w:szCs w:val="20"/>
        </w:rPr>
        <w:t xml:space="preserve">Szucha 25, </w:t>
      </w:r>
      <w:r w:rsidR="00156151">
        <w:rPr>
          <w:rFonts w:ascii="Lato" w:hAnsi="Lato" w:cs="Times New Roman"/>
          <w:sz w:val="20"/>
          <w:szCs w:val="20"/>
        </w:rPr>
        <w:br/>
      </w:r>
      <w:r w:rsidR="007D189F" w:rsidRPr="005F6F49">
        <w:rPr>
          <w:rFonts w:ascii="Lato" w:hAnsi="Lato" w:cs="Times New Roman"/>
          <w:sz w:val="20"/>
          <w:szCs w:val="20"/>
        </w:rPr>
        <w:t>00-918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w Warszawie.</w:t>
      </w:r>
    </w:p>
    <w:p w14:paraId="1B668B89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Procedura konkursowa nie przewiduje możliwości wnoszenia odwołań.</w:t>
      </w:r>
    </w:p>
    <w:p w14:paraId="4803BE37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terminie 30 dni od dnia ogłoszenia wyników otwartego konkursu ofert oferenci mogą składać wnioski o uzasadnienie wyboru albo odrzucenia oferty.</w:t>
      </w:r>
    </w:p>
    <w:p w14:paraId="52A52DB4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Otwarty konkurs ofert podlega unieważnieniu, jeżeli:</w:t>
      </w:r>
    </w:p>
    <w:p w14:paraId="25D7378C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nie zostanie złożona żadna oferta;</w:t>
      </w:r>
    </w:p>
    <w:p w14:paraId="4C7AB194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żadna ze złożonych ofert nie spełni wymagań zawartych w ogłoszeniu.</w:t>
      </w:r>
    </w:p>
    <w:p w14:paraId="19FB4BB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58937F5E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VII. Zawarcie umowy </w:t>
      </w:r>
    </w:p>
    <w:p w14:paraId="2D8A309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Umowy, zwane dalej „umowami”, z wyłonionymi w drodze otwartego konkursu ofert organizacjami pozarządowymi w rozumieniu art. 3 ust. 2 ustawy lub podmiotami wymienionymi w art. 3 ust. 3 ustawy, zwanymi dalej „Zleceniobiorcami”, zostaną zawarte niezwłocznie po ogłoszeniu wyników tego konkursu.</w:t>
      </w:r>
    </w:p>
    <w:p w14:paraId="2976B280" w14:textId="41E5F9C8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Przed podpisaniem umowy właściwa komórka organizacyjna Ministerstwa Edukacji </w:t>
      </w:r>
      <w:r w:rsidR="008A6091">
        <w:rPr>
          <w:rFonts w:ascii="Lato" w:eastAsia="Calibri" w:hAnsi="Lato" w:cs="Times New Roman"/>
          <w:sz w:val="20"/>
          <w:szCs w:val="20"/>
        </w:rPr>
        <w:t xml:space="preserve">Narodowej </w:t>
      </w:r>
      <w:r w:rsidRPr="005F6F49">
        <w:rPr>
          <w:rFonts w:ascii="Lato" w:eastAsia="Calibri" w:hAnsi="Lato" w:cs="Times New Roman"/>
          <w:sz w:val="20"/>
          <w:szCs w:val="20"/>
        </w:rPr>
        <w:t>(komórka zlecająca) przeprowadza negocjacje z oferentami, o których mowa w ust. 1, w odniesieniu do kosztorysu, harmonogramu i zakresu realizacji zadania publicznego.</w:t>
      </w:r>
    </w:p>
    <w:p w14:paraId="49AAA154" w14:textId="435A1B70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Dotacja będzie udzielona na podstawie umowy zgodnej z art. 151 ustawy 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z dnia 27 sierpnia 2009 r. o finansach publicznych (Dz. U. z 202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3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 r. poz. 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1270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, z późn. zm.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, dalej jako: „ustawa o finansach publicznych”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)</w:t>
      </w:r>
      <w:r w:rsidRPr="005F6F49">
        <w:rPr>
          <w:rFonts w:ascii="Lato" w:eastAsia="Calibri" w:hAnsi="Lato" w:cs="Times New Roman"/>
          <w:sz w:val="20"/>
          <w:szCs w:val="20"/>
        </w:rPr>
        <w:t xml:space="preserve"> oraz art. 16 ustawy</w:t>
      </w:r>
      <w:r w:rsidR="008A7BC9">
        <w:rPr>
          <w:rFonts w:ascii="Lato" w:eastAsia="Calibri" w:hAnsi="Lato" w:cs="Times New Roman"/>
          <w:sz w:val="20"/>
          <w:szCs w:val="20"/>
        </w:rPr>
        <w:t xml:space="preserve">. </w:t>
      </w:r>
    </w:p>
    <w:p w14:paraId="31FC02A3" w14:textId="0FA18F41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 będą zawierane przy wykorzystaniu wzoru stanowiącego załącznik nr 3 do rozporządzenia Przewodniczącego Komitetu do spraw Pożytku Publicznego z dnia 24 października 2018 r. w sprawie wzorów ofert i ramowych wzorów umów dotyczących realizacji zadań publicznych oraz wzorów sprawozdań z wykonania tych zadań</w:t>
      </w:r>
      <w:r w:rsidR="00E755BD">
        <w:rPr>
          <w:rFonts w:ascii="Lato" w:eastAsia="Calibri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eastAsia="Calibri" w:hAnsi="Lato" w:cs="Times New Roman"/>
          <w:sz w:val="20"/>
          <w:szCs w:val="20"/>
        </w:rPr>
        <w:t>.</w:t>
      </w:r>
    </w:p>
    <w:p w14:paraId="2BFDE901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 umowy załącza się zaktualizowany harmonogram i kalkulację kosztów realizacji zadania publicznego (adekwatną do przyznanej kwoty dotacji).</w:t>
      </w:r>
    </w:p>
    <w:p w14:paraId="46E09145" w14:textId="77777777" w:rsidR="00B21022" w:rsidRPr="005F6F49" w:rsidRDefault="005242FA" w:rsidP="001D45C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W przypadku podjęcia decyzji o zmniejszeniu wnioskowanej kwoty dotacji, komisja konkursowa może wskazać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wraz z uzasadnieniem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pozycje kosztorysu oferty, które nie mogą być sfinansowane </w:t>
      </w:r>
      <w:r w:rsidRPr="005F6F49">
        <w:rPr>
          <w:rFonts w:ascii="Lato" w:eastAsia="Calibri" w:hAnsi="Lato" w:cs="Times New Roman"/>
          <w:sz w:val="20"/>
          <w:szCs w:val="20"/>
        </w:rPr>
        <w:lastRenderedPageBreak/>
        <w:t>z dotacji.</w:t>
      </w:r>
    </w:p>
    <w:p w14:paraId="3031EFF7" w14:textId="102974C9" w:rsidR="00B21022" w:rsidRPr="005F6F49" w:rsidRDefault="005242FA" w:rsidP="006536D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502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Zmiana treści umowy, (w tym załączników w zakresie przesunięć pomiędzy poszczególnymi kategoriami wydatków w budżecie</w:t>
      </w:r>
      <w:r w:rsidR="00292768" w:rsidRPr="005F6F49">
        <w:rPr>
          <w:rFonts w:ascii="Lato" w:eastAsia="Calibri" w:hAnsi="Lato" w:cs="Times New Roman"/>
          <w:sz w:val="20"/>
          <w:szCs w:val="20"/>
        </w:rPr>
        <w:t>)</w:t>
      </w:r>
      <w:r w:rsidR="00D46495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>przesunięcie środków z jednej pozycji do drugiej w ramach przyznanej dotacji, zmiana terminów lub miejsca wykonania zadania publicznego, jak również zmian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merytoryczn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zadania publicznego</w:t>
      </w:r>
      <w:r w:rsidR="00292768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może nastąpić na pisemny wniosek Zleceniobiorcy złożony do Ministerstwa Edukacji </w:t>
      </w:r>
      <w:r w:rsidR="008A6091">
        <w:rPr>
          <w:rFonts w:ascii="Lato" w:eastAsia="Calibri" w:hAnsi="Lato" w:cs="Times New Roman"/>
          <w:sz w:val="20"/>
          <w:szCs w:val="20"/>
        </w:rPr>
        <w:t>Narodowej</w:t>
      </w:r>
      <w:r w:rsidRPr="005F6F49">
        <w:rPr>
          <w:rFonts w:ascii="Lato" w:eastAsia="Calibri" w:hAnsi="Lato" w:cs="Times New Roman"/>
          <w:sz w:val="20"/>
          <w:szCs w:val="20"/>
        </w:rPr>
        <w:t xml:space="preserve"> niezwłocznie po zaistnieniu okoliczności uzasadniających wprowadzenie zmiany, jednak przed upływem terminu wykonania zadania publicznego określonego w umowie. Zgodę na dokonanie zmian treści umowy </w:t>
      </w:r>
      <w:r w:rsidR="00E755BD">
        <w:rPr>
          <w:rFonts w:ascii="Lato" w:eastAsia="Calibri" w:hAnsi="Lato" w:cs="Times New Roman"/>
          <w:sz w:val="20"/>
          <w:szCs w:val="20"/>
        </w:rPr>
        <w:t>wymaga aneksowania umowy</w:t>
      </w:r>
      <w:r w:rsidRPr="005F6F49">
        <w:rPr>
          <w:rFonts w:ascii="Lato" w:eastAsia="Calibri" w:hAnsi="Lato" w:cs="Times New Roman"/>
          <w:sz w:val="20"/>
          <w:szCs w:val="20"/>
        </w:rPr>
        <w:t>.</w:t>
      </w:r>
    </w:p>
    <w:p w14:paraId="06CF9FCA" w14:textId="46D61A1B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Dopuszcza się, bez zmiany umowy, dokonywanie przesunięć pomiędzy poszczególnymi pozycjami kosztów określonymi w kalkulacji przewidywanych kosztów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jeżeli zwiększenie danego wydatku, finansowanego z dotacji nie przekracza 10 % danej pozycji kosztorys</w:t>
      </w:r>
      <w:r w:rsidR="002D3134">
        <w:rPr>
          <w:rFonts w:ascii="Lato" w:eastAsia="Calibri" w:hAnsi="Lato" w:cs="Times New Roman"/>
          <w:sz w:val="20"/>
          <w:szCs w:val="20"/>
        </w:rPr>
        <w:t>u</w:t>
      </w:r>
      <w:r w:rsidR="002D3134" w:rsidRPr="002D3134">
        <w:rPr>
          <w:rFonts w:ascii="Lato" w:eastAsia="Calibri" w:hAnsi="Lato" w:cs="Times New Roman"/>
          <w:sz w:val="20"/>
          <w:szCs w:val="20"/>
        </w:rPr>
        <w:t xml:space="preserve"> </w:t>
      </w:r>
      <w:r w:rsidR="002D3134">
        <w:rPr>
          <w:rFonts w:ascii="Lato" w:eastAsia="Calibri" w:hAnsi="Lato" w:cs="Times New Roman"/>
          <w:sz w:val="20"/>
          <w:szCs w:val="20"/>
        </w:rPr>
        <w:t>określonej w odpowiednim załączniku do umowy, przy niezmienionej kwocie przyznanej dotacji określonej w umowie</w:t>
      </w:r>
      <w:r w:rsidRPr="005F6F49">
        <w:rPr>
          <w:rFonts w:ascii="Lato" w:eastAsia="Calibri" w:hAnsi="Lato" w:cs="Times New Roman"/>
          <w:sz w:val="20"/>
          <w:szCs w:val="20"/>
        </w:rPr>
        <w:t>. Nie dopuszcza się zwiększania w pozycjach dotyczących wynagrodzeń i honorariów.</w:t>
      </w:r>
    </w:p>
    <w:p w14:paraId="6631BFAE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Dotacja zostanie przekazana na wyodrębniony rachunek bankowy Zleceniobiorcy, (utworzony na potrzeby ponoszenia kosztów związanych z realizacją zadania publicznego), po podpisaniu umowy, w terminie określonym w tej umowie.</w:t>
      </w:r>
    </w:p>
    <w:p w14:paraId="1D935200" w14:textId="0F28A2C9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/>
        <w:ind w:left="502" w:hanging="502"/>
        <w:jc w:val="both"/>
        <w:rPr>
          <w:rFonts w:ascii="Lato" w:eastAsia="Times New Roman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Materiały wytworzone w ramach konkursu będą dostępne 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>na licencji Creative Commons Uznanie autorstwa 4.0 Polska</w:t>
      </w:r>
      <w:r w:rsidR="002D3134" w:rsidRPr="002D3134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 </w:t>
      </w:r>
      <w:r w:rsidR="002D3134">
        <w:rPr>
          <w:rFonts w:ascii="Lato" w:eastAsia="Ubuntu-Italic" w:hAnsi="Lato" w:cs="Times New Roman"/>
          <w:iCs/>
          <w:sz w:val="20"/>
          <w:szCs w:val="20"/>
          <w:lang w:eastAsia="en-US"/>
        </w:rPr>
        <w:t>i będą zawierały odpowiednie informacje o takim udostępnieniu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. 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Podpisanie umowy jest traktowane jako równoznaczne z oświadczeniem autora lub autorów tych materiałów o udzieleniu zgody na udostępnienie </w:t>
      </w:r>
      <w:r w:rsidR="002D3134">
        <w:rPr>
          <w:rFonts w:ascii="Lato" w:eastAsia="Times New Roman" w:hAnsi="Lato" w:cs="Times New Roman"/>
          <w:sz w:val="20"/>
          <w:szCs w:val="20"/>
        </w:rPr>
        <w:t>tych materiałów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 na licencji: Creative Commons Uznanie autorstwa Polska 4.0. Szczegółowe informacje o tej licencji są dostępne na stronie </w:t>
      </w:r>
      <w:hyperlink r:id="rId12" w:history="1">
        <w:r w:rsidRPr="005F6F49">
          <w:rPr>
            <w:rFonts w:ascii="Lato" w:eastAsia="Times New Roman" w:hAnsi="Lato" w:cs="Times New Roman"/>
            <w:color w:val="0000FF"/>
            <w:sz w:val="20"/>
            <w:szCs w:val="20"/>
            <w:u w:val="single"/>
          </w:rPr>
          <w:t>https://creativecommons.org/licenses/by/4.0/deed.pl</w:t>
        </w:r>
      </w:hyperlink>
      <w:r w:rsidRPr="005F6F49">
        <w:rPr>
          <w:rFonts w:ascii="Lato" w:eastAsia="Times New Roman" w:hAnsi="Lato" w:cs="Times New Roman"/>
          <w:sz w:val="20"/>
          <w:szCs w:val="20"/>
        </w:rPr>
        <w:t>.</w:t>
      </w:r>
    </w:p>
    <w:p w14:paraId="37BD9108" w14:textId="1D80DDD4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35a ust. 1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ustawy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późn. zm.), zwanym dalej „rozporządzeniem”, oferent, który otrzyma dotację w wysokości powyżej 50.000 zł, jest zobowiązany jest do podejmowania działań informacyjnych dotyczących realizowanego zadania publicznego.</w:t>
      </w:r>
    </w:p>
    <w:p w14:paraId="7E71C13C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Oferent, o którym mowa w ust. 11, jest zobowiązany do podjęcia działań informacyjnych przewidzianych w rozporządzeniu, odpowiednich w odniesieniu do przedmiotu realizowanego zadania publicznego.</w:t>
      </w:r>
    </w:p>
    <w:p w14:paraId="6D0F1920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prowadzenia działań informacyjnych, o których mowa w ust. 11, są ponoszone </w:t>
      </w:r>
      <w:r w:rsidRPr="005F6F49">
        <w:rPr>
          <w:rFonts w:ascii="Lato" w:hAnsi="Lato" w:cs="Times New Roman"/>
          <w:sz w:val="20"/>
          <w:szCs w:val="20"/>
        </w:rPr>
        <w:br/>
        <w:t xml:space="preserve">w ramach środków finansowych przyznanych na realizację zadania publicznego (kategorii kosztów administracyjnych), o ile zostały poniesione w terminie przewidzianym na poniesienie tych kosztów, z wyłączeniem działań informacyjnych, które oferent, zgodnie z rozporządzeniem, jest obowiązany wykonać na własny koszt. </w:t>
      </w:r>
    </w:p>
    <w:p w14:paraId="7743C40D" w14:textId="6DD1107B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Oferent jest zobowiązany do przekazania </w:t>
      </w:r>
      <w:r w:rsidR="002D3134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2D3134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 xml:space="preserve">informacji o wykonaniu działań przewidzianych w ust. 11-13, na każde żądanie </w:t>
      </w:r>
      <w:r w:rsidR="002D3134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2D3134">
        <w:rPr>
          <w:rFonts w:ascii="Lato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, przez cały okres trwania obowiązku informacyjnego określonego w rozporządzeniu.</w:t>
      </w:r>
    </w:p>
    <w:p w14:paraId="7DC5286C" w14:textId="5EC806DC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 składa, wraz ze sprawozdaniem końcowym, oświadczenie o wypełnieniu obowiązku, o którym mowa w ust. 11.</w:t>
      </w:r>
    </w:p>
    <w:p w14:paraId="6CB33BB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Nie wyraża się zgody na zwiększenie procentowego udziału dotacji w całkowitych kosztach realizacji zadania publicznego.</w:t>
      </w:r>
    </w:p>
    <w:p w14:paraId="3306B40C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Wysokość świadczenia pieniężnego pobranego od pojedynczego odbiorcy zadania publicznego nie może się zwiększyć w stosunku do wysokości świadczenia pieniężnego planowanego w ofercie. </w:t>
      </w:r>
    </w:p>
    <w:p w14:paraId="2335FED0" w14:textId="77777777" w:rsidR="00B21022" w:rsidRPr="005F6F49" w:rsidRDefault="00B21022" w:rsidP="00B21022">
      <w:pPr>
        <w:pStyle w:val="Akapitzlist"/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</w:p>
    <w:p w14:paraId="697D2BDB" w14:textId="77777777" w:rsidR="00073A70" w:rsidRPr="005F6F49" w:rsidRDefault="00073A70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0208568A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VIII. Rozliczenie realizacji zadania publicznego</w:t>
      </w:r>
    </w:p>
    <w:p w14:paraId="14ECA7C7" w14:textId="32EFEDA1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Wszelkie środki pochodzące z dotacji Ministra Edukacji</w:t>
      </w:r>
      <w:r w:rsidR="008A6091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mogą być użyte wyłącznie zgodnie z umową.</w:t>
      </w:r>
    </w:p>
    <w:p w14:paraId="55ED4740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Dotacja może być wykorzystana w terminie określonym w umowie.</w:t>
      </w:r>
    </w:p>
    <w:p w14:paraId="0AD33772" w14:textId="6479D79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9 ustawy z dnia 17 grudnia 2004 r. o odpowiedzialności za naruszenie dyscypliny finansów publicznych (Dz. U. z 202</w:t>
      </w:r>
      <w:r w:rsidR="00B16C5E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B16C5E">
        <w:rPr>
          <w:rFonts w:ascii="Lato" w:hAnsi="Lato" w:cs="Times New Roman"/>
          <w:sz w:val="20"/>
          <w:szCs w:val="20"/>
        </w:rPr>
        <w:t>104</w:t>
      </w:r>
      <w:r w:rsidRPr="005F6F49">
        <w:rPr>
          <w:rFonts w:ascii="Lato" w:hAnsi="Lato" w:cs="Times New Roman"/>
          <w:sz w:val="20"/>
          <w:szCs w:val="20"/>
        </w:rPr>
        <w:t>), naruszeniem dyscypliny finansów publicznych jest:</w:t>
      </w:r>
    </w:p>
    <w:p w14:paraId="6402D80B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wydatkowanie dotacji niezgodnie z przeznaczeniem określonym przez udzielającego dotację;</w:t>
      </w:r>
    </w:p>
    <w:p w14:paraId="5C2710B6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2) nierozliczenie w terminie otrzymanej dotacji;</w:t>
      </w:r>
    </w:p>
    <w:p w14:paraId="61B8F37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niedokonanie w terminie zwrotu dotacji w należnej wysokości.</w:t>
      </w:r>
    </w:p>
    <w:p w14:paraId="0F61759A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28E9461A" w14:textId="703EEB5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Niewykorzystane środki finansowe pochodzące z dotacji podlegają zwrotowi na rachunek bankowy MEN nie później niż w terminie 15 dni od dnia zakończenia realizacji zadania publicznego</w:t>
      </w:r>
      <w:r w:rsidRPr="005F6F49">
        <w:rPr>
          <w:rFonts w:ascii="Lato" w:hAnsi="Lato" w:cs="Times New Roman"/>
          <w:sz w:val="20"/>
          <w:szCs w:val="20"/>
        </w:rPr>
        <w:t xml:space="preserve"> określonego w umowie.</w:t>
      </w:r>
    </w:p>
    <w:p w14:paraId="18330CEB" w14:textId="6B0581AE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W przypadku stwierdzenia, że środki dotacji zostały wykorzystane niezgodnie </w:t>
      </w:r>
      <w:r w:rsidR="00A75522" w:rsidRPr="005F6F49">
        <w:rPr>
          <w:rFonts w:ascii="Lato" w:hAnsi="Lato" w:cs="Times New Roman"/>
          <w:bCs/>
          <w:sz w:val="20"/>
          <w:szCs w:val="20"/>
          <w:lang w:bidi="pl-PL"/>
        </w:rPr>
        <w:br/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 przeznaczeniem, pobrane nienależnie lub w nadmiernej wysokości,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żąda zwrotu tej części dotacji, która została wykorzystana niezgodnie</w:t>
      </w:r>
      <w:r w:rsidR="00A031F0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 przeznaczeniem, pobrana nienależnie lub w nadmiernej wysokości, wraz z odsetkami w wysokości określonej jak dla zaległości podatkowych.</w:t>
      </w:r>
    </w:p>
    <w:p w14:paraId="7983530F" w14:textId="423BB505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Zwrotu środków, wraz z odsetkami, zleceniobiorca winien dokonać na rachunek bankowy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wskazany w umowie, zgodnie z art. 168 i 169 ustawy z dnia 27 sierpnia 2009 r. o finansach publicznych.</w:t>
      </w:r>
    </w:p>
    <w:p w14:paraId="3E164F6D" w14:textId="3C2F2ADE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Zleceniobiorca zobowiązany jest do rzetelnego dokumentowania działań podejmowanych w ramach realizacji zadania publicznego.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może żądać przedstawienia dokumentacji w trakcie kontroli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a także w trakcie oceny sprawozdania końcowego lub częściowego z realizacji 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tego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zadania.</w:t>
      </w:r>
    </w:p>
    <w:p w14:paraId="78F1CE81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Dokumentacja, o której mowa w ust. 7, musi zawierać w szczególności:</w:t>
      </w:r>
    </w:p>
    <w:p w14:paraId="6F8C16C2" w14:textId="5AEC5EB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1) informacj</w:t>
      </w:r>
      <w:r w:rsidR="002D011F" w:rsidRPr="005F6F49">
        <w:rPr>
          <w:rFonts w:ascii="Lato" w:hAnsi="Lato" w:cs="Times New Roman"/>
          <w:bCs/>
          <w:sz w:val="20"/>
          <w:szCs w:val="20"/>
          <w:lang w:bidi="pl-PL"/>
        </w:rPr>
        <w:t>e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dotyczące osób uczestniczących w projekcie:</w:t>
      </w:r>
    </w:p>
    <w:p w14:paraId="6C51FFE4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a) listę uczestników zawierającą imię, nazwisko, rok urodzenia, miejsce zamieszkania, podpis uczestnika lub potwierdzenie drogą e-mailową,</w:t>
      </w:r>
    </w:p>
    <w:p w14:paraId="20D2D1E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listę podmiotów, z którymi zleceniobiorca zawarł umowy cywilnoprawne (trenerów, wykładowców, wychowawców), wraz z umowami,</w:t>
      </w:r>
    </w:p>
    <w:p w14:paraId="52CC53ED" w14:textId="77777777" w:rsidR="00B21022" w:rsidRPr="005F6F49" w:rsidRDefault="005242FA" w:rsidP="002D011F">
      <w:pPr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c) szczegółowy program, wraz z nazwiskami osób odpowiedzialnych za prowadzenie poszczególnych elementów potwierdzony drogą e-mailową, </w:t>
      </w:r>
    </w:p>
    <w:p w14:paraId="03BC9B5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d) kopie materiałów przekazywanych uczestnikom, </w:t>
      </w:r>
    </w:p>
    <w:p w14:paraId="75A03630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e) raporty, materiały wypracowane podczas projektu, </w:t>
      </w:r>
    </w:p>
    <w:p w14:paraId="1E4BCA9F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f) kopie ankiet ewaluacyjnych, </w:t>
      </w:r>
    </w:p>
    <w:p w14:paraId="5CA900E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g) raport ewaluacyjny (lub inną formę oceny przewidzianej w zadaniu); </w:t>
      </w:r>
    </w:p>
    <w:p w14:paraId="5A94F1F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2) w przypadku zadań wydawniczych (w tym publikacji elektronicznych): </w:t>
      </w:r>
    </w:p>
    <w:p w14:paraId="1F136C3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a) po jednym egzemplarzu wszystkich opublikowanych materiałów, </w:t>
      </w:r>
    </w:p>
    <w:p w14:paraId="472B71D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pliki elektroniczne zawierające opracowaną publikację utrwalone na powszechnie używanym nośniku takim jak: płyta CD, DVD, pendrive, itp.</w:t>
      </w:r>
    </w:p>
    <w:p w14:paraId="68BC1D19" w14:textId="788C4F1A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 w:cs="Times New Roman"/>
          <w:b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Zleceniobiorca powinien na bieżąco monitorować przebieg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kontrolując realizację zaplanowanych działań oraz właściwe wykorzystanie funduszy. Zleceniobiorca zobowiązany jest do poinformowania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o pojawiających się istotnych przeszkodach mogących uniemożliwić zrealizowanie zaplanowanych działań lub osiągnięcie zaplanowanych celów</w:t>
      </w:r>
      <w:r w:rsidR="003B6BA0">
        <w:rPr>
          <w:rFonts w:ascii="Lato" w:hAnsi="Lato" w:cs="Times New Roman"/>
          <w:bCs/>
          <w:sz w:val="20"/>
          <w:szCs w:val="20"/>
          <w:lang w:bidi="pl-PL"/>
        </w:rPr>
        <w:t>.</w:t>
      </w:r>
    </w:p>
    <w:p w14:paraId="2C219003" w14:textId="77777777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rPr>
          <w:rFonts w:ascii="Lato" w:hAnsi="Lato" w:cs="Times New Roman"/>
          <w:sz w:val="20"/>
          <w:szCs w:val="20"/>
          <w:lang w:bidi="pl-PL"/>
        </w:rPr>
      </w:pPr>
      <w:r w:rsidRPr="005F6F49">
        <w:rPr>
          <w:rFonts w:ascii="Lato" w:hAnsi="Lato" w:cs="Times New Roman"/>
          <w:sz w:val="20"/>
          <w:szCs w:val="20"/>
        </w:rPr>
        <w:t xml:space="preserve">Zleceniobiorca ma obowiązek złożenia sprawozdania w terminie określonym w umowie </w:t>
      </w:r>
      <w:r w:rsidRPr="005F6F49">
        <w:rPr>
          <w:rFonts w:ascii="Lato" w:hAnsi="Lato" w:cs="Times New Roman"/>
          <w:sz w:val="20"/>
          <w:szCs w:val="20"/>
          <w:lang w:bidi="pl-PL"/>
        </w:rPr>
        <w:t>uwzględniając poniższe zasady dotyczące przedstawienia sprawozdania:</w:t>
      </w:r>
    </w:p>
    <w:p w14:paraId="7556CB8B" w14:textId="39C38B16" w:rsidR="008A6091" w:rsidRPr="00E76897" w:rsidRDefault="005242FA" w:rsidP="00F54A5F">
      <w:pPr>
        <w:pStyle w:val="Akapitzlist"/>
        <w:numPr>
          <w:ilvl w:val="0"/>
          <w:numId w:val="31"/>
        </w:numPr>
        <w:spacing w:after="0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sprawozdania z realizacji zadania 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publicznego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w terminie 30 dni od dnia zakończenia jego realizacji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="008A6091" w:rsidRPr="00E76897">
        <w:rPr>
          <w:rFonts w:ascii="Lato" w:hAnsi="Lato" w:cs="Times New Roman"/>
          <w:bCs/>
          <w:sz w:val="20"/>
          <w:szCs w:val="20"/>
          <w:lang w:bidi="pl-PL"/>
        </w:rPr>
        <w:t xml:space="preserve">- </w:t>
      </w:r>
      <w:r w:rsidR="00C20F1A">
        <w:rPr>
          <w:rFonts w:ascii="Lato" w:hAnsi="Lato" w:cs="Times New Roman"/>
          <w:b/>
          <w:sz w:val="20"/>
          <w:szCs w:val="20"/>
          <w:lang w:bidi="pl-PL"/>
        </w:rPr>
        <w:t>do 30</w:t>
      </w:r>
      <w:r w:rsidR="008A6091" w:rsidRPr="00E76897">
        <w:rPr>
          <w:rFonts w:ascii="Lato" w:hAnsi="Lato" w:cs="Times New Roman"/>
          <w:b/>
          <w:sz w:val="20"/>
          <w:szCs w:val="20"/>
          <w:lang w:bidi="pl-PL"/>
        </w:rPr>
        <w:t xml:space="preserve"> stycznia 2025 r;</w:t>
      </w:r>
    </w:p>
    <w:p w14:paraId="44F193E7" w14:textId="138ECA69" w:rsidR="00B21022" w:rsidRPr="005F6F49" w:rsidRDefault="005242FA" w:rsidP="002D011F">
      <w:pPr>
        <w:pStyle w:val="Akapitzlist"/>
        <w:ind w:left="1134" w:hanging="426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2) sprawozdania częściowego z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na wezwanie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="00A031F0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lub w terminie określonym w umowie.</w:t>
      </w:r>
    </w:p>
    <w:p w14:paraId="2DE9B9CC" w14:textId="73EA169F" w:rsidR="00B21022" w:rsidRPr="005F6F49" w:rsidRDefault="005242FA" w:rsidP="00C86516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sporządza się według wzoru stanowiącego załącznik nr 5 do rozporządzenia Przewodniczącego Komitetu do spraw Pożytku Publicznego z dnia 24 października 2018 r. </w:t>
      </w:r>
      <w:r w:rsidRPr="005F6F49">
        <w:rPr>
          <w:rFonts w:ascii="Lato" w:hAnsi="Lato" w:cs="Times New Roman"/>
          <w:sz w:val="20"/>
          <w:szCs w:val="20"/>
        </w:rPr>
        <w:br/>
        <w:t>w sprawie wzorów ofert i ramowych wzorów umów dotyczących realizacji zadań publicznych oraz wzorów sprawozdań z wykonania tych zadań</w:t>
      </w:r>
      <w:r w:rsidR="00C20F1A">
        <w:rPr>
          <w:rFonts w:ascii="Lato" w:hAnsi="Lato" w:cs="Times New Roman"/>
          <w:sz w:val="20"/>
          <w:szCs w:val="20"/>
        </w:rPr>
        <w:t xml:space="preserve"> (Dz.U. z 2018 r. poz.2057)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7A89A06C" w14:textId="3F02120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Opis zadania publicznego w sprawozdani</w:t>
      </w:r>
      <w:r w:rsidR="008A6091">
        <w:rPr>
          <w:rFonts w:ascii="Lato" w:hAnsi="Lato" w:cs="Times New Roman"/>
          <w:sz w:val="20"/>
          <w:szCs w:val="20"/>
        </w:rPr>
        <w:t>ach</w:t>
      </w:r>
      <w:r w:rsidRPr="005F6F49">
        <w:rPr>
          <w:rFonts w:ascii="Lato" w:hAnsi="Lato" w:cs="Times New Roman"/>
          <w:sz w:val="20"/>
          <w:szCs w:val="20"/>
        </w:rPr>
        <w:t xml:space="preserve"> musi zawierać szczegółową informację </w:t>
      </w:r>
      <w:r w:rsidRPr="005F6F49">
        <w:rPr>
          <w:rFonts w:ascii="Lato" w:hAnsi="Lato" w:cs="Times New Roman"/>
          <w:sz w:val="20"/>
          <w:szCs w:val="20"/>
        </w:rPr>
        <w:br/>
        <w:t>o zrealizowanych działaniach, zgodnie z ich układem zawartym w ofercie albo w zaktualizowanym opisie poszczególnych działań.</w:t>
      </w:r>
    </w:p>
    <w:p w14:paraId="0CDC53DC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składa się: </w:t>
      </w:r>
    </w:p>
    <w:p w14:paraId="7B89E5E0" w14:textId="31B04F29" w:rsidR="00B21022" w:rsidRDefault="005242FA" w:rsidP="00B21022">
      <w:pPr>
        <w:pStyle w:val="Akapitzlist"/>
        <w:numPr>
          <w:ilvl w:val="0"/>
          <w:numId w:val="16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pocztą na adres:</w:t>
      </w:r>
    </w:p>
    <w:p w14:paraId="53D9B3FB" w14:textId="00FE5DF7" w:rsidR="00202FBC" w:rsidRDefault="00202FBC" w:rsidP="00202FBC">
      <w:pPr>
        <w:pStyle w:val="Akapitzlist"/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</w:p>
    <w:p w14:paraId="39676DB3" w14:textId="77777777" w:rsidR="00202FBC" w:rsidRPr="005F6F49" w:rsidRDefault="00202FBC" w:rsidP="00202FBC">
      <w:pPr>
        <w:pStyle w:val="Akapitzlist"/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</w:p>
    <w:p w14:paraId="7444C31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CFD98AF" w14:textId="05383D02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Ministerstwo Edukacji </w:t>
      </w:r>
      <w:r w:rsidR="008A6091">
        <w:rPr>
          <w:rFonts w:ascii="Lato" w:hAnsi="Lato" w:cs="Times New Roman"/>
          <w:b/>
          <w:sz w:val="20"/>
          <w:szCs w:val="20"/>
        </w:rPr>
        <w:t>Narodowej</w:t>
      </w:r>
    </w:p>
    <w:p w14:paraId="77D73C20" w14:textId="50B5B2D5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Departament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 xml:space="preserve">Kształcenia Ogólnego i </w:t>
      </w:r>
      <w:r w:rsidR="008A6091">
        <w:rPr>
          <w:rFonts w:ascii="Lato" w:hAnsi="Lato" w:cs="Times New Roman"/>
          <w:b/>
          <w:bCs/>
          <w:sz w:val="20"/>
          <w:szCs w:val="20"/>
        </w:rPr>
        <w:t>Transformacji Cyfrowej</w:t>
      </w:r>
    </w:p>
    <w:p w14:paraId="172A8D91" w14:textId="3BEED569" w:rsidR="00B21022" w:rsidRPr="005F6F49" w:rsidRDefault="00292768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Al.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J. Ch.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>, 00-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918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Warszawa</w:t>
      </w:r>
    </w:p>
    <w:p w14:paraId="5685A38E" w14:textId="77777777" w:rsidR="00B21022" w:rsidRPr="005F6F49" w:rsidRDefault="005242FA" w:rsidP="002D011F">
      <w:pPr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 zachowaniu terminu decyduje data stempla pocztowego;</w:t>
      </w:r>
    </w:p>
    <w:p w14:paraId="5FE05B0C" w14:textId="122E536C" w:rsidR="00B21022" w:rsidRPr="005F6F49" w:rsidRDefault="005242FA" w:rsidP="00B21022">
      <w:pPr>
        <w:numPr>
          <w:ilvl w:val="0"/>
          <w:numId w:val="1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biurze podawczym MEN (</w:t>
      </w:r>
      <w:r w:rsidR="00292768" w:rsidRPr="005F6F49">
        <w:rPr>
          <w:rFonts w:ascii="Lato" w:hAnsi="Lato" w:cs="Times New Roman"/>
          <w:sz w:val="20"/>
          <w:szCs w:val="20"/>
        </w:rPr>
        <w:t>Al. J.Ch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25, 00-918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>Warszawa</w:t>
      </w:r>
      <w:r w:rsidR="004F091D">
        <w:rPr>
          <w:rFonts w:ascii="Lato" w:hAnsi="Lato" w:cs="Times New Roman"/>
          <w:sz w:val="20"/>
          <w:szCs w:val="20"/>
        </w:rPr>
        <w:t>) w godz. 7.00–17.00</w:t>
      </w:r>
      <w:r w:rsidRPr="005F6F49">
        <w:rPr>
          <w:rFonts w:ascii="Lato" w:hAnsi="Lato" w:cs="Times New Roman"/>
          <w:sz w:val="20"/>
          <w:szCs w:val="20"/>
        </w:rPr>
        <w:t>; o zachowaniu terminu decyduje data wpływu do biura podawczego MEN;</w:t>
      </w:r>
    </w:p>
    <w:p w14:paraId="6C35EDA0" w14:textId="77777777" w:rsidR="00B21022" w:rsidRPr="005F6F49" w:rsidRDefault="005242FA" w:rsidP="00B21022">
      <w:pPr>
        <w:pStyle w:val="Akapitzlist"/>
        <w:numPr>
          <w:ilvl w:val="0"/>
          <w:numId w:val="16"/>
        </w:numPr>
        <w:ind w:left="851" w:hanging="425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>na elektroniczną skrzynkę podawczą ministra</w:t>
      </w:r>
      <w:r w:rsidRPr="005F6F49">
        <w:rPr>
          <w:rFonts w:ascii="Lato" w:hAnsi="Lato" w:cs="Times New Roman"/>
          <w:sz w:val="20"/>
          <w:szCs w:val="20"/>
        </w:rPr>
        <w:t>; o zachowaniu terminu data otrzymania urzędowego poświadczenia odbioru (UPO).</w:t>
      </w:r>
    </w:p>
    <w:p w14:paraId="6BEA14D3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Zleceniobiorca zostanie pisemnie poinformowany o przyjęciu sprawozdania albo konieczności przekazania dodatkowych informacji i wyjaśnień.</w:t>
      </w:r>
    </w:p>
    <w:p w14:paraId="0E2DCCAE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E11E397" w14:textId="5D1F82D9" w:rsidR="00B21022" w:rsidRPr="005F6F49" w:rsidRDefault="00C86516" w:rsidP="00C86516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IX.</w:t>
      </w:r>
      <w:r w:rsidR="00A031F0"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="005242FA" w:rsidRPr="005F6F49">
        <w:rPr>
          <w:rFonts w:ascii="Lato" w:hAnsi="Lato" w:cs="Times New Roman"/>
          <w:b/>
          <w:sz w:val="20"/>
          <w:szCs w:val="20"/>
          <w:u w:val="single"/>
        </w:rPr>
        <w:t>Zasady sporządzania kalkulacji budżetu oferty</w:t>
      </w:r>
    </w:p>
    <w:p w14:paraId="5F54CA0E" w14:textId="43606688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</w:t>
      </w:r>
      <w:r w:rsidRPr="005F6F49">
        <w:rPr>
          <w:rFonts w:ascii="Lato" w:hAnsi="Lato" w:cs="Times New Roman"/>
          <w:b/>
          <w:bCs/>
          <w:sz w:val="20"/>
          <w:szCs w:val="20"/>
          <w:lang w:bidi="pl-PL"/>
        </w:rPr>
        <w:t>.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Kalkulację budżetu oferty należy sporządzić w złotych polskich</w:t>
      </w:r>
      <w:r w:rsidR="006536D5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zgodnie z tabelą w formularzu elektronicznym. </w:t>
      </w:r>
    </w:p>
    <w:p w14:paraId="52D86FC0" w14:textId="31DF3F30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2. Koszty i ich kategorie uwzględnione w kalkulacji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muszą mieć swoje odzwierciedlenie w szczegółowym opisie zadania</w:t>
      </w:r>
      <w:r w:rsidR="008A6091">
        <w:rPr>
          <w:rFonts w:ascii="Lato" w:hAnsi="Lato" w:cs="Times New Roman"/>
          <w:sz w:val="20"/>
          <w:szCs w:val="20"/>
        </w:rPr>
        <w:t xml:space="preserve">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="008A6091">
        <w:rPr>
          <w:rFonts w:ascii="Lato" w:hAnsi="Lato" w:cs="Times New Roman"/>
          <w:sz w:val="20"/>
          <w:szCs w:val="20"/>
        </w:rPr>
        <w:t xml:space="preserve">w </w:t>
      </w:r>
      <w:r w:rsidR="00B16C5E">
        <w:rPr>
          <w:rFonts w:ascii="Lato" w:hAnsi="Lato" w:cs="Times New Roman"/>
          <w:sz w:val="20"/>
          <w:szCs w:val="20"/>
        </w:rPr>
        <w:t xml:space="preserve">danym </w:t>
      </w:r>
      <w:r w:rsidR="008A6091">
        <w:rPr>
          <w:rFonts w:ascii="Lato" w:hAnsi="Lato" w:cs="Times New Roman"/>
          <w:sz w:val="20"/>
          <w:szCs w:val="20"/>
        </w:rPr>
        <w:t>roku budżetowym.</w:t>
      </w:r>
    </w:p>
    <w:p w14:paraId="5443EB78" w14:textId="0D9660D0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3. W ramach kalkulacji powinny być wyraźnie wydzielone poszczególne kategorie kosztów działania zaplanowane w ramach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i opisane w formularzu (np. koszty zakupu sprzętu i/lub oprogramowania, koszty przygotowania programu, koszty przygotowania materiałów do realizacji programu, koszty prowadzenia zajęć on-line, itp.). </w:t>
      </w:r>
    </w:p>
    <w:p w14:paraId="4CAD48D0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4. Kalkulacja powinna w możliwie najlepszy sposób pokazywać sposób wyliczenia kosztów jak wskazano w formularzu elektronicznym, np.: </w:t>
      </w:r>
    </w:p>
    <w:p w14:paraId="2ECF34D2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Kategoria kosztów: koszty wynagrodzenia 2 trenerów w trakcie 5-dniowych warsztatów </w:t>
      </w:r>
    </w:p>
    <w:p w14:paraId="5E2A2D4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jednostkowy: 150 PLN </w:t>
      </w:r>
    </w:p>
    <w:p w14:paraId="131830EC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Jednostka: osobodzień </w:t>
      </w:r>
    </w:p>
    <w:p w14:paraId="22199AB0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Liczba jednostek: 10 </w:t>
      </w:r>
    </w:p>
    <w:p w14:paraId="4B501A51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całkowity: 1 500 PLN </w:t>
      </w:r>
    </w:p>
    <w:p w14:paraId="5B0E811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Dla dokładnego zobrazowania metody kalkulacji, zleceniobiorca może skorzystać z pola w formularzu „Uwagi mogące mieć znaczenie przy ocenie kosztorysu:”. </w:t>
      </w:r>
    </w:p>
    <w:p w14:paraId="567B7698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5. Poszczególne rodzaje kosztów w kalkulacji należy umieścić w odpowiedniej części formularza elektronicznego: koszty merytoryczne, koszty obsługi zadania publicznego, w tym koszty administracyjne. </w:t>
      </w:r>
    </w:p>
    <w:p w14:paraId="59818F3E" w14:textId="0CC7EF09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6. Koszty zarządzania zadaniem </w:t>
      </w:r>
      <w:r w:rsidR="00B16C5E">
        <w:rPr>
          <w:rFonts w:ascii="Lato" w:hAnsi="Lato" w:cs="Times New Roman"/>
          <w:sz w:val="20"/>
          <w:szCs w:val="20"/>
        </w:rPr>
        <w:t xml:space="preserve">publicznym </w:t>
      </w:r>
      <w:r w:rsidRPr="005F6F49">
        <w:rPr>
          <w:rFonts w:ascii="Lato" w:hAnsi="Lato" w:cs="Times New Roman"/>
          <w:sz w:val="20"/>
          <w:szCs w:val="20"/>
        </w:rPr>
        <w:t>obejmują koszty dotyczące obsługi zadania publicznego oraz jego promocję. Koszty te mogą być poniesione, o ile są niezbędne do realizacji zadania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, sprawozdania, ankiet ewaluacyjnych), połączeń telefonicznych, koszty prowadzenia rachunku bankowego, koszty ulotek lub plakatów związanych z promocją. Zleceniobiorca jest zobowiązany do zwrotu poniesionych kosztów przelewów za operacje bankowe związane z realizacją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5A61182F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7. Wysokość wkładu własnego rzeczowego nie może przekroczyć kosztu, jaki oferent poniósłby gdyby udostępniony zasób lub usługa świadczona była dla oferenta w sposób odpłatny. </w:t>
      </w:r>
    </w:p>
    <w:p w14:paraId="76B91AB0" w14:textId="3BF834DE" w:rsidR="00B21022" w:rsidRPr="005F6F49" w:rsidRDefault="005242FA" w:rsidP="003B6BA0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Kalkulacja budżetu powinna być sporządzona gospodarnie. Nie oznacza to, że wybierać można jedynie najtańszą ofertę. Środki należy wydawać w sposób racjonalny i ekonomiczny. </w:t>
      </w:r>
    </w:p>
    <w:p w14:paraId="3641CAA6" w14:textId="77777777" w:rsidR="00B21022" w:rsidRDefault="00B21022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2152964C" w14:textId="77777777" w:rsidR="00252EAC" w:rsidRDefault="00252EAC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1828811C" w14:textId="77777777" w:rsidR="00252EAC" w:rsidRDefault="00252EAC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0F82354B" w14:textId="77777777" w:rsidR="00252EAC" w:rsidRPr="005F6F49" w:rsidRDefault="00252EAC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15080DC3" w14:textId="77777777" w:rsidR="00B21022" w:rsidRPr="005F6F49" w:rsidRDefault="005242FA" w:rsidP="00F54A5F">
      <w:pPr>
        <w:numPr>
          <w:ilvl w:val="0"/>
          <w:numId w:val="28"/>
        </w:num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lastRenderedPageBreak/>
        <w:t>Płatności, zasady prowadzenia księgowości i administrowania środkami pochodzącymi z dotacji</w:t>
      </w:r>
    </w:p>
    <w:p w14:paraId="7104A1F1" w14:textId="11EF0FAF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1. Przy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, prowadzeniu księgowości, a także administrowaniu środkami zleceniobiorca obowiązany jest przestrzegać przepisów ustawy z dnia 29 września 1994 r.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o rachunkowości (Dz. U. z 202</w:t>
      </w:r>
      <w:r w:rsidR="00292768" w:rsidRPr="005F6F49">
        <w:rPr>
          <w:rFonts w:ascii="Lato" w:hAnsi="Lato" w:cs="Times New Roman"/>
          <w:sz w:val="20"/>
          <w:szCs w:val="20"/>
        </w:rPr>
        <w:t>3</w:t>
      </w:r>
      <w:r w:rsidR="002D011F" w:rsidRPr="005F6F49">
        <w:rPr>
          <w:rFonts w:ascii="Lato" w:hAnsi="Lato" w:cs="Times New Roman"/>
          <w:sz w:val="20"/>
          <w:szCs w:val="20"/>
        </w:rPr>
        <w:t xml:space="preserve"> r.</w:t>
      </w:r>
      <w:r w:rsidRPr="005F6F49">
        <w:rPr>
          <w:rFonts w:ascii="Lato" w:hAnsi="Lato" w:cs="Times New Roman"/>
          <w:sz w:val="20"/>
          <w:szCs w:val="20"/>
        </w:rPr>
        <w:t xml:space="preserve"> poz. </w:t>
      </w:r>
      <w:r w:rsidR="00292768" w:rsidRPr="005F6F49">
        <w:rPr>
          <w:rFonts w:ascii="Lato" w:hAnsi="Lato" w:cs="Times New Roman"/>
          <w:sz w:val="20"/>
          <w:szCs w:val="20"/>
        </w:rPr>
        <w:t>120</w:t>
      </w:r>
      <w:r w:rsidR="002D011F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 późn. zm.) oraz aktów wykonawczych do niej.</w:t>
      </w:r>
    </w:p>
    <w:p w14:paraId="59C58BEB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2. Zgodnie z art. 152 ust. 1 ustawy o finansach publicznych, zleceniobiorca ma obowiązek prowadzić wyodrębnioną ewidencję księgową środków otrzymanych w ramach dotacji oraz wydatków dokonanych z tych środków.</w:t>
      </w:r>
    </w:p>
    <w:p w14:paraId="0A958978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3. 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25C784EE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4. Przy gospodarowaniu środkami pochodzącymi z dotacji oraz ich wydatkowaniu obowiązują następujące zasady:</w:t>
      </w:r>
    </w:p>
    <w:p w14:paraId="72436B1C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dotacja jest wypłacana w jednej lub kilku transzach, zgodnie z umową. Wypłata kolejnej transzy możliwa jest jedynie w przypadku przyjęcia sprawozdania częściowego z realizacji zadania zleconego, o ile umowa nie stanowi inaczej;</w:t>
      </w:r>
    </w:p>
    <w:p w14:paraId="1F710A68" w14:textId="5E0D1091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przychody od środków ulokowanych na rachunku bankowym (odsetki) powiększają sumę dotacji i muszą zostać wykorzystane na cele zgodne z celami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lub, w przypadku ich niewykorzystania, zwrócone na rachunek Ministerstwa Edukacji</w:t>
      </w:r>
      <w:r w:rsidR="00B16C5E">
        <w:rPr>
          <w:rFonts w:ascii="Lato" w:hAnsi="Lato" w:cs="Times New Roman"/>
          <w:sz w:val="20"/>
          <w:szCs w:val="20"/>
        </w:rPr>
        <w:t>;</w:t>
      </w:r>
    </w:p>
    <w:p w14:paraId="4EA90DB9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zleceniobiorca powinien dokonywać płatności związanych z realizacją umowy w formie bezgotówkowej. Inne formy płatności są dopuszczalne jedynie w uzasadnionych przypadkach.</w:t>
      </w:r>
    </w:p>
    <w:p w14:paraId="46805929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5. Księgowość powinna być prowadzona z uwzględnieniem następujących zasad:</w:t>
      </w:r>
    </w:p>
    <w:p w14:paraId="44E94366" w14:textId="238D8E66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zleceniobiorca jest zobowiązany do prowadzenia pełnej i przejrzystej dokumentacji księgowej dotyczącej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, odrębnie w stosunku do innych kosztów własnej działalności, m.in. poprzez wydzielenie ewidencji otrzymanych i wydatkowanych środków pochodzących z dotacji w księgowym planie kont stosowanym przez zleceniobiorcę. Zapisy księgowe winny odzwierciedlać na bieżąco koszty i wydatki dotyczące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3CB8129" w14:textId="16431088" w:rsidR="00B21022" w:rsidRPr="005F6F49" w:rsidRDefault="005242FA" w:rsidP="00F54A5F">
      <w:pPr>
        <w:numPr>
          <w:ilvl w:val="0"/>
          <w:numId w:val="29"/>
        </w:numPr>
        <w:spacing w:after="0"/>
        <w:ind w:left="284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finansowe winny być ostemplowane lub opisane treścią „Sfinansowane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dotacji MEN – umowa nr ……..…… w kwocie ………… ”. Opis dokumentów powinien zawierać przeznaczenie dokonanych zakupów. Jeżeli jako potwierdzenie poniesionych w ramach jednej pozycji sprawozdania kosztów podaje się więcej niż jeden dokument (na przykład faktura, rachunek, polecenie przelewu), każdy dokument winien być opisany zgodnie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zaleceniami tego punktu; </w:t>
      </w:r>
    </w:p>
    <w:p w14:paraId="7126EB51" w14:textId="25DDF106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3) jeżeli dokument wskazuje wydatek, który tylko częściowo jest finansowany ze środków Ministerstwa Edukacji </w:t>
      </w:r>
      <w:r w:rsidR="00B16C5E">
        <w:rPr>
          <w:rFonts w:ascii="Lato" w:hAnsi="Lato" w:cs="Times New Roman"/>
          <w:sz w:val="20"/>
          <w:szCs w:val="20"/>
        </w:rPr>
        <w:t>Narodowej (</w:t>
      </w:r>
      <w:r w:rsidRPr="005F6F49">
        <w:rPr>
          <w:rFonts w:ascii="Lato" w:hAnsi="Lato" w:cs="Times New Roman"/>
          <w:sz w:val="20"/>
          <w:szCs w:val="20"/>
        </w:rPr>
        <w:t xml:space="preserve">na przykład, ze środków dotacji finansowane jest jedynie 20% wynagrodzenia pracownika), to winien być opisany treścią „Sfinansowane częściowo z dotacji MEN – umowa nr ………… w kwocie …………”; </w:t>
      </w:r>
    </w:p>
    <w:p w14:paraId="7D1E7211" w14:textId="151007DF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4) jeżeli warunki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wymagają zatrudnienia i pracy etatowych pracowników, zleceniobiorca zobowiązany jest do prowadzenia ewidencji czasu pracy tych pracowników, dokumentującej ich udział w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140AE8E5" w14:textId="61D98351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5) jeżeli środki dotacji są wydatkowane w innych walutach niż złoty, zleceniobiorca wskazuje faktyczny kurs wymiany banku komercyjnego (lub kantoru), zgodnie z którym została przeprowadzona operacja kupna/ sprzedaży waluty obcej (np. na podstawie potwierdzenia transakcji lub rachunku). Jeżeli brak jest informacji o faktycznym kursie wymiany, wówczas stosowane są średnie kursy walut obcych, ogłaszane przez Narodowy Bank Polski na podstawie art. 24 ust. 3 ustawy z dnia 29 sierpnia 1997 r. o Narodowym Banku Polskim (Dz. U. z 202</w:t>
      </w:r>
      <w:r w:rsidR="00085A2B" w:rsidRPr="005F6F49">
        <w:rPr>
          <w:rFonts w:ascii="Lato" w:hAnsi="Lato" w:cs="Times New Roman"/>
          <w:sz w:val="20"/>
          <w:szCs w:val="20"/>
        </w:rPr>
        <w:t>2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085A2B" w:rsidRPr="005F6F49">
        <w:rPr>
          <w:rFonts w:ascii="Lato" w:hAnsi="Lato" w:cs="Times New Roman"/>
          <w:sz w:val="20"/>
          <w:szCs w:val="20"/>
        </w:rPr>
        <w:t>492, z późn.</w:t>
      </w:r>
      <w:r w:rsidRPr="005F6F49">
        <w:rPr>
          <w:rFonts w:ascii="Lato" w:hAnsi="Lato" w:cs="Times New Roman"/>
          <w:sz w:val="20"/>
          <w:szCs w:val="20"/>
        </w:rPr>
        <w:t xml:space="preserve"> zm.) z dnia przeprowadzenia każdej operacji. </w:t>
      </w:r>
    </w:p>
    <w:p w14:paraId="01955045" w14:textId="6D4298FE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6) Dokumenty księgowe dotyczące realizacji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powinny być: </w:t>
      </w:r>
    </w:p>
    <w:p w14:paraId="58350796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a) rzetelne, to jest zgodne z rzeczywistym przebiegiem operacji gospodarczej, którą dokumentują, </w:t>
      </w:r>
    </w:p>
    <w:p w14:paraId="0570D8E4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b) kompletne oraz wolne od błędów rachunkowych; </w:t>
      </w:r>
    </w:p>
    <w:p w14:paraId="553D6823" w14:textId="5E6DC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Wydatki powinny być w całości opłacone w terminie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2FD0E13B" w14:textId="1F5B4724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6. Cała dokumentacja merytoryczna i finansowa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powinna być przechowywana w siedzibie zleceniobiorcy przez 5 lat, licząc od początku roku następującego po roku, w którym </w:t>
      </w:r>
      <w:r w:rsidR="00A031F0">
        <w:rPr>
          <w:rFonts w:ascii="Lato" w:hAnsi="Lato" w:cs="Times New Roman"/>
          <w:sz w:val="20"/>
          <w:szCs w:val="20"/>
        </w:rPr>
        <w:t>minister właściwy do spraw oświaty i wychowania</w:t>
      </w:r>
      <w:r w:rsidR="00A031F0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przyjął sprawozdanie. </w:t>
      </w:r>
    </w:p>
    <w:p w14:paraId="47096B62" w14:textId="71A80A10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7. W zakresie zapobiegania podwójnemu finansowaniu obowiązuj</w:t>
      </w:r>
      <w:r w:rsidR="00085A2B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następując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 zasad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: </w:t>
      </w:r>
    </w:p>
    <w:p w14:paraId="4F696059" w14:textId="113C79FE" w:rsidR="00B21022" w:rsidRPr="005F6F49" w:rsidRDefault="00A031F0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</w:t>
      </w:r>
      <w:r w:rsidR="00085A2B" w:rsidRPr="005F6F49">
        <w:rPr>
          <w:rFonts w:ascii="Lato" w:hAnsi="Lato" w:cs="Times New Roman"/>
          <w:sz w:val="20"/>
          <w:szCs w:val="20"/>
        </w:rPr>
        <w:t xml:space="preserve"> </w:t>
      </w:r>
      <w:r w:rsidR="005242FA" w:rsidRPr="005F6F49">
        <w:rPr>
          <w:rFonts w:ascii="Lato" w:hAnsi="Lato" w:cs="Times New Roman"/>
          <w:sz w:val="20"/>
          <w:szCs w:val="20"/>
        </w:rPr>
        <w:t xml:space="preserve">zleceniobiorca jest zobowiązany do postępowania zabezpieczającego przed podwójnym sfinansowaniem tych samych wydatków równocześnie ze środków Ministerstwa Edukacji i </w:t>
      </w:r>
      <w:r w:rsidR="008A6091">
        <w:rPr>
          <w:rFonts w:ascii="Lato" w:hAnsi="Lato" w:cs="Times New Roman"/>
          <w:sz w:val="20"/>
          <w:szCs w:val="20"/>
        </w:rPr>
        <w:t>Narodowej</w:t>
      </w:r>
      <w:r>
        <w:rPr>
          <w:rFonts w:ascii="Lato" w:hAnsi="Lato" w:cs="Times New Roman"/>
          <w:sz w:val="20"/>
          <w:szCs w:val="20"/>
        </w:rPr>
        <w:t xml:space="preserve"> </w:t>
      </w:r>
      <w:r w:rsidR="005242FA" w:rsidRPr="005F6F49">
        <w:rPr>
          <w:rFonts w:ascii="Lato" w:hAnsi="Lato" w:cs="Times New Roman"/>
          <w:sz w:val="20"/>
          <w:szCs w:val="20"/>
        </w:rPr>
        <w:t xml:space="preserve">i dotacji przekazanych przez inne organy. </w:t>
      </w:r>
    </w:p>
    <w:p w14:paraId="18A216B1" w14:textId="192AD1B9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Przy realizacji zadań finansowanych z dotacji Ministra Edukacji nie można: </w:t>
      </w:r>
    </w:p>
    <w:p w14:paraId="1D4D4E68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przekazywać środków uzyskanych z dotacji przez zleceniobiorcę na rzecz członków jego organów lub pracowników oraz ich osób bliskich, na zasadach innych, niż w stosunku do osób trzecich; </w:t>
      </w:r>
    </w:p>
    <w:p w14:paraId="39C5B7E9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wykorzystywać środków uzyskanych z dotacji przez zleceniobiorcę na rzecz członków jego organów lub pracowników oraz ich osób bliskich na zasadach innych, niż w stosunku do osób trzecich; </w:t>
      </w:r>
    </w:p>
    <w:p w14:paraId="73EDFABF" w14:textId="0EB0FF35" w:rsidR="00B21022" w:rsidRPr="005F6F49" w:rsidRDefault="005242FA" w:rsidP="00E76897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wykorzystywać środków uzyskanych z dotacji przez zleceniobiorcę na zakup towarów lub usług od podmiotów, w których uczestniczą członkowie organów dotowanego lub pracownicy oraz ich osoby bliskie, na zasadach innych, niż określone w niniejszym ust</w:t>
      </w:r>
      <w:r w:rsidR="00085A2B" w:rsidRPr="005F6F49">
        <w:rPr>
          <w:rFonts w:ascii="Lato" w:hAnsi="Lato" w:cs="Times New Roman"/>
          <w:sz w:val="20"/>
          <w:szCs w:val="20"/>
        </w:rPr>
        <w:t>ępie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091A3DEF" w14:textId="77777777" w:rsidR="00C92E07" w:rsidRPr="005F6F49" w:rsidRDefault="00C92E07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BB969CD" w14:textId="004135E1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XI. Zrealizowane przez ministra </w:t>
      </w:r>
      <w:r w:rsidR="00A031F0">
        <w:rPr>
          <w:rFonts w:ascii="Lato" w:hAnsi="Lato" w:cs="Times New Roman"/>
          <w:b/>
          <w:sz w:val="20"/>
          <w:szCs w:val="20"/>
          <w:u w:val="single"/>
        </w:rPr>
        <w:t xml:space="preserve">właściwego do spraw oświaty i wychowania </w:t>
      </w: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w roku ogłoszenia otwartego konkursu ofert i w roku poprzednim zadania publiczne tego samego rodzaju i związane z  nimi koszty, ze szczególnym uwzględnieniem wysokości dotacji przekazanych organizacjom pozarządowym i podmiotom, o których mowa w art. 3 ust. 3 ustawy </w:t>
      </w:r>
    </w:p>
    <w:p w14:paraId="631C8D0D" w14:textId="46713F81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ogłoszenia otwartego konkursu ofert minister </w:t>
      </w:r>
      <w:r w:rsidR="00A031F0">
        <w:rPr>
          <w:rFonts w:ascii="Lato" w:hAnsi="Lato" w:cs="Times New Roman"/>
          <w:sz w:val="20"/>
          <w:szCs w:val="20"/>
        </w:rPr>
        <w:t xml:space="preserve">właściwy do spraw oświaty i wychowania </w:t>
      </w:r>
      <w:r w:rsidRPr="005F6F49">
        <w:rPr>
          <w:rFonts w:ascii="Lato" w:hAnsi="Lato" w:cs="Times New Roman"/>
          <w:sz w:val="20"/>
          <w:szCs w:val="20"/>
        </w:rPr>
        <w:t>nie realizował zadań publicznych tego samego rodzaju co zadanie</w:t>
      </w:r>
      <w:r w:rsidR="00A031F0">
        <w:rPr>
          <w:rFonts w:ascii="Lato" w:hAnsi="Lato" w:cs="Times New Roman"/>
          <w:sz w:val="20"/>
          <w:szCs w:val="20"/>
        </w:rPr>
        <w:t xml:space="preserve"> publiczne</w:t>
      </w:r>
      <w:r w:rsidRPr="005F6F49">
        <w:rPr>
          <w:rFonts w:ascii="Lato" w:hAnsi="Lato" w:cs="Times New Roman"/>
          <w:sz w:val="20"/>
          <w:szCs w:val="20"/>
        </w:rPr>
        <w:t>, którego realizacja ma być wspierana w ramach niniejszego konkursu.</w:t>
      </w:r>
    </w:p>
    <w:p w14:paraId="3C45405A" w14:textId="019E05A5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</w:t>
      </w:r>
      <w:r w:rsidR="008D14E9" w:rsidRPr="005F6F49">
        <w:rPr>
          <w:rFonts w:ascii="Lato" w:hAnsi="Lato" w:cs="Times New Roman"/>
          <w:sz w:val="20"/>
          <w:szCs w:val="20"/>
        </w:rPr>
        <w:t>202</w:t>
      </w:r>
      <w:r w:rsidR="00741731">
        <w:rPr>
          <w:rFonts w:ascii="Lato" w:hAnsi="Lato" w:cs="Times New Roman"/>
          <w:sz w:val="20"/>
          <w:szCs w:val="20"/>
        </w:rPr>
        <w:t>3</w:t>
      </w:r>
      <w:r w:rsidR="008D14E9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na dofinansowanie realizacji zadania publicznego pn.: 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minister </w:t>
      </w:r>
      <w:r w:rsidR="00A031F0">
        <w:rPr>
          <w:rFonts w:ascii="Lato" w:hAnsi="Lato" w:cs="Times New Roman"/>
          <w:sz w:val="20"/>
          <w:szCs w:val="20"/>
        </w:rPr>
        <w:t xml:space="preserve">właściwy do spraw oświaty i wychowania </w:t>
      </w:r>
      <w:r w:rsidRPr="005F6F49">
        <w:rPr>
          <w:rFonts w:ascii="Lato" w:hAnsi="Lato" w:cs="Times New Roman"/>
          <w:sz w:val="20"/>
          <w:szCs w:val="20"/>
        </w:rPr>
        <w:t>przeznaczył dotację,  w wysokości  800.000 zł.</w:t>
      </w:r>
    </w:p>
    <w:p w14:paraId="47C29DCD" w14:textId="77777777" w:rsidR="00073A70" w:rsidRPr="005F6F49" w:rsidRDefault="00073A70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</w:p>
    <w:p w14:paraId="102CAAE6" w14:textId="77777777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b/>
          <w:sz w:val="20"/>
          <w:szCs w:val="20"/>
          <w:u w:val="single"/>
        </w:rPr>
        <w:t>XII. Kontrola</w:t>
      </w:r>
    </w:p>
    <w:p w14:paraId="1CA502D6" w14:textId="08050CCE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sz w:val="20"/>
          <w:szCs w:val="20"/>
        </w:rPr>
        <w:t>Kontrola wykonywania zada</w:t>
      </w:r>
      <w:r w:rsidR="00A031F0">
        <w:rPr>
          <w:rFonts w:ascii="Lato" w:hAnsi="Lato"/>
          <w:sz w:val="20"/>
          <w:szCs w:val="20"/>
        </w:rPr>
        <w:t>nia publicznego</w:t>
      </w:r>
      <w:r w:rsidRPr="005F6F49">
        <w:rPr>
          <w:rFonts w:ascii="Lato" w:hAnsi="Lato"/>
          <w:sz w:val="20"/>
          <w:szCs w:val="20"/>
        </w:rPr>
        <w:t xml:space="preserve"> odbywa się na podstawie postanowień umowy, z uwzględnieniem art. 17 ustawy, przepisów ustawy z dnia 15 lipca 2011 r. o kontroli w administracji rządowej (Dz. U.  z 202</w:t>
      </w:r>
      <w:r w:rsidR="00A031F0">
        <w:rPr>
          <w:rFonts w:ascii="Lato" w:hAnsi="Lato"/>
          <w:sz w:val="20"/>
          <w:szCs w:val="20"/>
        </w:rPr>
        <w:t>4</w:t>
      </w:r>
      <w:r w:rsidRPr="005F6F49">
        <w:rPr>
          <w:rFonts w:ascii="Lato" w:hAnsi="Lato"/>
          <w:sz w:val="20"/>
          <w:szCs w:val="20"/>
        </w:rPr>
        <w:t xml:space="preserve"> r. poz. </w:t>
      </w:r>
      <w:r w:rsidR="00A031F0">
        <w:rPr>
          <w:rFonts w:ascii="Lato" w:hAnsi="Lato"/>
          <w:sz w:val="20"/>
          <w:szCs w:val="20"/>
        </w:rPr>
        <w:t>224</w:t>
      </w:r>
      <w:r w:rsidRPr="005F6F49">
        <w:rPr>
          <w:rFonts w:ascii="Lato" w:hAnsi="Lato"/>
          <w:sz w:val="20"/>
          <w:szCs w:val="20"/>
        </w:rPr>
        <w:t>) oraz art. 175 ust. 2 pkt 5 ustawy o finansach publicznych.</w:t>
      </w:r>
    </w:p>
    <w:p w14:paraId="016A97F3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7153EE56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4D19BCA2" w14:textId="557111CC" w:rsidR="00252EAC" w:rsidRDefault="005242FA" w:rsidP="00B21022">
      <w:pPr>
        <w:spacing w:after="0"/>
        <w:jc w:val="both"/>
        <w:rPr>
          <w:rFonts w:ascii="Lato" w:hAnsi="Lato" w:cs="Times New Roman"/>
          <w:b/>
          <w:i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 xml:space="preserve">Informacje w sprawach związanych z konkursem można uzyskać w MEN, Departament </w:t>
      </w:r>
      <w:r w:rsidR="007D189F" w:rsidRPr="005F6F49">
        <w:rPr>
          <w:rFonts w:ascii="Lato" w:hAnsi="Lato" w:cs="Times New Roman"/>
          <w:b/>
          <w:iCs/>
          <w:sz w:val="20"/>
          <w:szCs w:val="20"/>
        </w:rPr>
        <w:t xml:space="preserve">Kształcenia Ogólnego i </w:t>
      </w:r>
      <w:r w:rsidR="00741731">
        <w:rPr>
          <w:rFonts w:ascii="Lato" w:hAnsi="Lato" w:cs="Times New Roman"/>
          <w:b/>
          <w:iCs/>
          <w:sz w:val="20"/>
          <w:szCs w:val="20"/>
        </w:rPr>
        <w:t>Transformacji Cyfrowej</w:t>
      </w:r>
      <w:r w:rsidRPr="005F6F49">
        <w:rPr>
          <w:rFonts w:ascii="Lato" w:hAnsi="Lato" w:cs="Times New Roman"/>
          <w:b/>
          <w:iCs/>
          <w:sz w:val="20"/>
          <w:szCs w:val="20"/>
        </w:rPr>
        <w:t xml:space="preserve"> e-mail</w:t>
      </w:r>
      <w:r w:rsidR="00C92E07" w:rsidRPr="005F6F49">
        <w:rPr>
          <w:rFonts w:ascii="Lato" w:hAnsi="Lato" w:cs="Times New Roman"/>
          <w:b/>
          <w:i/>
          <w:iCs/>
          <w:sz w:val="20"/>
          <w:szCs w:val="20"/>
        </w:rPr>
        <w:t xml:space="preserve">: </w:t>
      </w:r>
      <w:hyperlink r:id="rId13" w:history="1">
        <w:r w:rsidR="00252EAC" w:rsidRPr="00772A54">
          <w:rPr>
            <w:rStyle w:val="Hipercze"/>
            <w:rFonts w:ascii="Lato" w:hAnsi="Lato" w:cs="Times New Roman"/>
            <w:b/>
            <w:iCs/>
            <w:sz w:val="20"/>
            <w:szCs w:val="20"/>
          </w:rPr>
          <w:t>sekretariat.dkotc@men.gov.pl</w:t>
        </w:r>
      </w:hyperlink>
      <w:r w:rsidR="00252EAC">
        <w:rPr>
          <w:rFonts w:ascii="Lato" w:hAnsi="Lato" w:cs="Times New Roman"/>
          <w:b/>
          <w:i/>
          <w:iCs/>
          <w:sz w:val="20"/>
          <w:szCs w:val="20"/>
        </w:rPr>
        <w:t>.</w:t>
      </w:r>
    </w:p>
    <w:p w14:paraId="4C2CE638" w14:textId="6620D43B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 xml:space="preserve">Odpowiedzi na pytania zostaną opublikowane na stronach internetowych Biuletynu Informacji Publicznej.MEN zastrzega sobie możliwość odpowiedzi na wybrane pytania. </w:t>
      </w:r>
    </w:p>
    <w:p w14:paraId="7188DF23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2AE5380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sectPr w:rsidR="00B21022" w:rsidRPr="005F6F49" w:rsidSect="00314272">
      <w:footerReference w:type="default" r:id="rId14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479D2" w14:textId="77777777" w:rsidR="00464E05" w:rsidRDefault="00464E05">
      <w:pPr>
        <w:spacing w:after="0" w:line="240" w:lineRule="auto"/>
      </w:pPr>
      <w:r>
        <w:separator/>
      </w:r>
    </w:p>
  </w:endnote>
  <w:endnote w:type="continuationSeparator" w:id="0">
    <w:p w14:paraId="726E8559" w14:textId="77777777" w:rsidR="00464E05" w:rsidRDefault="0046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Content>
      <w:p w14:paraId="353C9D45" w14:textId="29B76D1D" w:rsidR="00E755BD" w:rsidRPr="005C3F58" w:rsidRDefault="00E755BD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8D3E31">
          <w:rPr>
            <w:rFonts w:ascii="Times New Roman" w:hAnsi="Times New Roman" w:cs="Times New Roman"/>
            <w:noProof/>
            <w:sz w:val="20"/>
          </w:rPr>
          <w:t>1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16A351B" w14:textId="77777777" w:rsidR="00E755BD" w:rsidRDefault="00E75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8ACB9" w14:textId="77777777" w:rsidR="00464E05" w:rsidRDefault="00464E05" w:rsidP="00B21022">
      <w:pPr>
        <w:spacing w:after="0" w:line="240" w:lineRule="auto"/>
      </w:pPr>
      <w:r>
        <w:separator/>
      </w:r>
    </w:p>
  </w:footnote>
  <w:footnote w:type="continuationSeparator" w:id="0">
    <w:p w14:paraId="4E608639" w14:textId="77777777" w:rsidR="00464E05" w:rsidRDefault="00464E05" w:rsidP="00B21022">
      <w:pPr>
        <w:spacing w:after="0" w:line="240" w:lineRule="auto"/>
      </w:pPr>
      <w:r>
        <w:continuationSeparator/>
      </w:r>
    </w:p>
  </w:footnote>
  <w:footnote w:id="1">
    <w:p w14:paraId="1AB0E96C" w14:textId="2EC5F344" w:rsidR="00E755BD" w:rsidRPr="00053A6F" w:rsidRDefault="00E755BD" w:rsidP="00B21022">
      <w:pPr>
        <w:pStyle w:val="Tekstprzypisudolnego"/>
        <w:jc w:val="both"/>
        <w:rPr>
          <w:rFonts w:cs="Times New Roman"/>
        </w:rPr>
      </w:pPr>
      <w:r w:rsidRPr="00053A6F">
        <w:rPr>
          <w:rStyle w:val="Odwoanieprzypisudolnego"/>
        </w:rPr>
        <w:footnoteRef/>
      </w:r>
      <w:r w:rsidRPr="00053A6F">
        <w:rPr>
          <w:rFonts w:cs="Times New Roman"/>
        </w:rPr>
        <w:t xml:space="preserve"> </w:t>
      </w:r>
      <w:r>
        <w:rPr>
          <w:rFonts w:cs="Times New Roman"/>
        </w:rPr>
        <w:t>Przez</w:t>
      </w:r>
      <w:r w:rsidRPr="00053A6F">
        <w:rPr>
          <w:rFonts w:cs="Times New Roman"/>
        </w:rPr>
        <w:t xml:space="preserve"> jakość rozliczania projektów w poprzednich konkursach ogłaszanych przez </w:t>
      </w:r>
      <w:r>
        <w:rPr>
          <w:rFonts w:cs="Times New Roman"/>
        </w:rPr>
        <w:t>m</w:t>
      </w:r>
      <w:r w:rsidRPr="00053A6F">
        <w:rPr>
          <w:rFonts w:cs="Times New Roman"/>
        </w:rPr>
        <w:t xml:space="preserve">inistra </w:t>
      </w:r>
      <w:r>
        <w:rPr>
          <w:rFonts w:cs="Times New Roman"/>
        </w:rPr>
        <w:t xml:space="preserve">właściwego do spraw oświaty i </w:t>
      </w:r>
      <w:r w:rsidR="002D3134">
        <w:rPr>
          <w:rFonts w:cs="Times New Roman"/>
        </w:rPr>
        <w:t>wychowania</w:t>
      </w:r>
      <w:r>
        <w:rPr>
          <w:rFonts w:cs="Times New Roman"/>
        </w:rPr>
        <w:t xml:space="preserve"> </w:t>
      </w:r>
      <w:r w:rsidRPr="00053A6F">
        <w:rPr>
          <w:rFonts w:cs="Times New Roman"/>
        </w:rPr>
        <w:t>i</w:t>
      </w:r>
      <w:r w:rsidR="00A031F0">
        <w:rPr>
          <w:rFonts w:cs="Times New Roman"/>
        </w:rPr>
        <w:t xml:space="preserve"> </w:t>
      </w:r>
      <w:r w:rsidRPr="00053A6F">
        <w:rPr>
          <w:rFonts w:cs="Times New Roman"/>
        </w:rPr>
        <w:t>inne instytucje publiczne rozumie</w:t>
      </w:r>
      <w:r>
        <w:rPr>
          <w:rFonts w:cs="Times New Roman"/>
        </w:rPr>
        <w:t xml:space="preserve"> się w szczególności</w:t>
      </w:r>
      <w:r w:rsidRPr="00053A6F">
        <w:rPr>
          <w:rFonts w:cs="Times New Roman"/>
        </w:rPr>
        <w:t xml:space="preserve">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560FB"/>
    <w:multiLevelType w:val="hybridMultilevel"/>
    <w:tmpl w:val="92569566"/>
    <w:lvl w:ilvl="0" w:tplc="F0C08D2A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EA4AB1BA" w:tentative="1">
      <w:start w:val="1"/>
      <w:numFmt w:val="lowerLetter"/>
      <w:lvlText w:val="%2."/>
      <w:lvlJc w:val="left"/>
      <w:pPr>
        <w:ind w:left="1440" w:hanging="360"/>
      </w:pPr>
    </w:lvl>
    <w:lvl w:ilvl="2" w:tplc="E2080AA4" w:tentative="1">
      <w:start w:val="1"/>
      <w:numFmt w:val="lowerRoman"/>
      <w:lvlText w:val="%3."/>
      <w:lvlJc w:val="right"/>
      <w:pPr>
        <w:ind w:left="2160" w:hanging="180"/>
      </w:pPr>
    </w:lvl>
    <w:lvl w:ilvl="3" w:tplc="894C8A3E" w:tentative="1">
      <w:start w:val="1"/>
      <w:numFmt w:val="decimal"/>
      <w:lvlText w:val="%4."/>
      <w:lvlJc w:val="left"/>
      <w:pPr>
        <w:ind w:left="2880" w:hanging="360"/>
      </w:pPr>
    </w:lvl>
    <w:lvl w:ilvl="4" w:tplc="E68ABC32" w:tentative="1">
      <w:start w:val="1"/>
      <w:numFmt w:val="lowerLetter"/>
      <w:lvlText w:val="%5."/>
      <w:lvlJc w:val="left"/>
      <w:pPr>
        <w:ind w:left="3600" w:hanging="360"/>
      </w:pPr>
    </w:lvl>
    <w:lvl w:ilvl="5" w:tplc="5652E868" w:tentative="1">
      <w:start w:val="1"/>
      <w:numFmt w:val="lowerRoman"/>
      <w:lvlText w:val="%6."/>
      <w:lvlJc w:val="right"/>
      <w:pPr>
        <w:ind w:left="4320" w:hanging="180"/>
      </w:pPr>
    </w:lvl>
    <w:lvl w:ilvl="6" w:tplc="9F5887BC" w:tentative="1">
      <w:start w:val="1"/>
      <w:numFmt w:val="decimal"/>
      <w:lvlText w:val="%7."/>
      <w:lvlJc w:val="left"/>
      <w:pPr>
        <w:ind w:left="5040" w:hanging="360"/>
      </w:pPr>
    </w:lvl>
    <w:lvl w:ilvl="7" w:tplc="DFCAEA36" w:tentative="1">
      <w:start w:val="1"/>
      <w:numFmt w:val="lowerLetter"/>
      <w:lvlText w:val="%8."/>
      <w:lvlJc w:val="left"/>
      <w:pPr>
        <w:ind w:left="5760" w:hanging="360"/>
      </w:pPr>
    </w:lvl>
    <w:lvl w:ilvl="8" w:tplc="9F947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4C6"/>
    <w:multiLevelType w:val="hybridMultilevel"/>
    <w:tmpl w:val="13D07EE8"/>
    <w:lvl w:ilvl="0" w:tplc="D92E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0E0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6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CC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2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3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C6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260"/>
    <w:multiLevelType w:val="hybridMultilevel"/>
    <w:tmpl w:val="8C8C7D76"/>
    <w:lvl w:ilvl="0" w:tplc="0C2C5240">
      <w:start w:val="1"/>
      <w:numFmt w:val="lowerLetter"/>
      <w:lvlText w:val="%1)"/>
      <w:lvlJc w:val="left"/>
      <w:pPr>
        <w:ind w:left="720" w:hanging="360"/>
      </w:pPr>
    </w:lvl>
    <w:lvl w:ilvl="1" w:tplc="BF2467B8">
      <w:start w:val="1"/>
      <w:numFmt w:val="lowerLetter"/>
      <w:lvlText w:val="%2."/>
      <w:lvlJc w:val="left"/>
      <w:pPr>
        <w:ind w:left="1440" w:hanging="360"/>
      </w:pPr>
    </w:lvl>
    <w:lvl w:ilvl="2" w:tplc="9D00B462" w:tentative="1">
      <w:start w:val="1"/>
      <w:numFmt w:val="lowerRoman"/>
      <w:lvlText w:val="%3."/>
      <w:lvlJc w:val="right"/>
      <w:pPr>
        <w:ind w:left="2160" w:hanging="180"/>
      </w:pPr>
    </w:lvl>
    <w:lvl w:ilvl="3" w:tplc="8E04AD3C" w:tentative="1">
      <w:start w:val="1"/>
      <w:numFmt w:val="decimal"/>
      <w:lvlText w:val="%4."/>
      <w:lvlJc w:val="left"/>
      <w:pPr>
        <w:ind w:left="2880" w:hanging="360"/>
      </w:pPr>
    </w:lvl>
    <w:lvl w:ilvl="4" w:tplc="5B52E2A2" w:tentative="1">
      <w:start w:val="1"/>
      <w:numFmt w:val="lowerLetter"/>
      <w:lvlText w:val="%5."/>
      <w:lvlJc w:val="left"/>
      <w:pPr>
        <w:ind w:left="3600" w:hanging="360"/>
      </w:pPr>
    </w:lvl>
    <w:lvl w:ilvl="5" w:tplc="E87EEC9E" w:tentative="1">
      <w:start w:val="1"/>
      <w:numFmt w:val="lowerRoman"/>
      <w:lvlText w:val="%6."/>
      <w:lvlJc w:val="right"/>
      <w:pPr>
        <w:ind w:left="4320" w:hanging="180"/>
      </w:pPr>
    </w:lvl>
    <w:lvl w:ilvl="6" w:tplc="2E200C0A" w:tentative="1">
      <w:start w:val="1"/>
      <w:numFmt w:val="decimal"/>
      <w:lvlText w:val="%7."/>
      <w:lvlJc w:val="left"/>
      <w:pPr>
        <w:ind w:left="5040" w:hanging="360"/>
      </w:pPr>
    </w:lvl>
    <w:lvl w:ilvl="7" w:tplc="5A4EC1C6" w:tentative="1">
      <w:start w:val="1"/>
      <w:numFmt w:val="lowerLetter"/>
      <w:lvlText w:val="%8."/>
      <w:lvlJc w:val="left"/>
      <w:pPr>
        <w:ind w:left="5760" w:hanging="360"/>
      </w:pPr>
    </w:lvl>
    <w:lvl w:ilvl="8" w:tplc="4E9E7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579"/>
    <w:multiLevelType w:val="hybridMultilevel"/>
    <w:tmpl w:val="78689290"/>
    <w:lvl w:ilvl="0" w:tplc="155846C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F612B190" w:tentative="1">
      <w:start w:val="1"/>
      <w:numFmt w:val="lowerLetter"/>
      <w:lvlText w:val="%2."/>
      <w:lvlJc w:val="left"/>
      <w:pPr>
        <w:ind w:left="1440" w:hanging="360"/>
      </w:pPr>
    </w:lvl>
    <w:lvl w:ilvl="2" w:tplc="5172E572" w:tentative="1">
      <w:start w:val="1"/>
      <w:numFmt w:val="lowerRoman"/>
      <w:lvlText w:val="%3."/>
      <w:lvlJc w:val="right"/>
      <w:pPr>
        <w:ind w:left="2160" w:hanging="180"/>
      </w:pPr>
    </w:lvl>
    <w:lvl w:ilvl="3" w:tplc="FBC45812" w:tentative="1">
      <w:start w:val="1"/>
      <w:numFmt w:val="decimal"/>
      <w:lvlText w:val="%4."/>
      <w:lvlJc w:val="left"/>
      <w:pPr>
        <w:ind w:left="2880" w:hanging="360"/>
      </w:pPr>
    </w:lvl>
    <w:lvl w:ilvl="4" w:tplc="1C461C9E" w:tentative="1">
      <w:start w:val="1"/>
      <w:numFmt w:val="lowerLetter"/>
      <w:lvlText w:val="%5."/>
      <w:lvlJc w:val="left"/>
      <w:pPr>
        <w:ind w:left="3600" w:hanging="360"/>
      </w:pPr>
    </w:lvl>
    <w:lvl w:ilvl="5" w:tplc="201AF972" w:tentative="1">
      <w:start w:val="1"/>
      <w:numFmt w:val="lowerRoman"/>
      <w:lvlText w:val="%6."/>
      <w:lvlJc w:val="right"/>
      <w:pPr>
        <w:ind w:left="4320" w:hanging="180"/>
      </w:pPr>
    </w:lvl>
    <w:lvl w:ilvl="6" w:tplc="45424CE6" w:tentative="1">
      <w:start w:val="1"/>
      <w:numFmt w:val="decimal"/>
      <w:lvlText w:val="%7."/>
      <w:lvlJc w:val="left"/>
      <w:pPr>
        <w:ind w:left="5040" w:hanging="360"/>
      </w:pPr>
    </w:lvl>
    <w:lvl w:ilvl="7" w:tplc="6D663C9A" w:tentative="1">
      <w:start w:val="1"/>
      <w:numFmt w:val="lowerLetter"/>
      <w:lvlText w:val="%8."/>
      <w:lvlJc w:val="left"/>
      <w:pPr>
        <w:ind w:left="5760" w:hanging="360"/>
      </w:pPr>
    </w:lvl>
    <w:lvl w:ilvl="8" w:tplc="3B987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7D98"/>
    <w:multiLevelType w:val="hybridMultilevel"/>
    <w:tmpl w:val="588EB00C"/>
    <w:lvl w:ilvl="0" w:tplc="3830E4B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7BFA8DC4">
      <w:start w:val="1"/>
      <w:numFmt w:val="lowerLetter"/>
      <w:lvlText w:val="%2."/>
      <w:lvlJc w:val="left"/>
      <w:pPr>
        <w:ind w:left="1800" w:hanging="360"/>
      </w:pPr>
    </w:lvl>
    <w:lvl w:ilvl="2" w:tplc="16446FD8">
      <w:start w:val="1"/>
      <w:numFmt w:val="lowerRoman"/>
      <w:lvlText w:val="%3."/>
      <w:lvlJc w:val="right"/>
      <w:pPr>
        <w:ind w:left="2520" w:hanging="180"/>
      </w:pPr>
    </w:lvl>
    <w:lvl w:ilvl="3" w:tplc="2884D82C">
      <w:start w:val="1"/>
      <w:numFmt w:val="decimal"/>
      <w:lvlText w:val="%4."/>
      <w:lvlJc w:val="left"/>
      <w:pPr>
        <w:ind w:left="3240" w:hanging="360"/>
      </w:pPr>
    </w:lvl>
    <w:lvl w:ilvl="4" w:tplc="8E4EF374">
      <w:start w:val="1"/>
      <w:numFmt w:val="lowerLetter"/>
      <w:lvlText w:val="%5."/>
      <w:lvlJc w:val="left"/>
      <w:pPr>
        <w:ind w:left="3960" w:hanging="360"/>
      </w:pPr>
    </w:lvl>
    <w:lvl w:ilvl="5" w:tplc="28EA26C8">
      <w:start w:val="1"/>
      <w:numFmt w:val="lowerRoman"/>
      <w:lvlText w:val="%6."/>
      <w:lvlJc w:val="right"/>
      <w:pPr>
        <w:ind w:left="4680" w:hanging="180"/>
      </w:pPr>
    </w:lvl>
    <w:lvl w:ilvl="6" w:tplc="5378A8B0">
      <w:start w:val="1"/>
      <w:numFmt w:val="decimal"/>
      <w:lvlText w:val="%7."/>
      <w:lvlJc w:val="left"/>
      <w:pPr>
        <w:ind w:left="5400" w:hanging="360"/>
      </w:pPr>
    </w:lvl>
    <w:lvl w:ilvl="7" w:tplc="F3ACB462">
      <w:start w:val="1"/>
      <w:numFmt w:val="lowerLetter"/>
      <w:lvlText w:val="%8."/>
      <w:lvlJc w:val="left"/>
      <w:pPr>
        <w:ind w:left="6120" w:hanging="360"/>
      </w:pPr>
    </w:lvl>
    <w:lvl w:ilvl="8" w:tplc="AEA2201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C45A9"/>
    <w:multiLevelType w:val="hybridMultilevel"/>
    <w:tmpl w:val="DBA838EC"/>
    <w:lvl w:ilvl="0" w:tplc="BA6E8A7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74A66F0" w:tentative="1">
      <w:start w:val="1"/>
      <w:numFmt w:val="lowerLetter"/>
      <w:lvlText w:val="%2."/>
      <w:lvlJc w:val="left"/>
      <w:pPr>
        <w:ind w:left="1364" w:hanging="360"/>
      </w:pPr>
    </w:lvl>
    <w:lvl w:ilvl="2" w:tplc="9216FB4E">
      <w:start w:val="1"/>
      <w:numFmt w:val="lowerRoman"/>
      <w:lvlText w:val="%3."/>
      <w:lvlJc w:val="right"/>
      <w:pPr>
        <w:ind w:left="2084" w:hanging="180"/>
      </w:pPr>
    </w:lvl>
    <w:lvl w:ilvl="3" w:tplc="9FC25EA6" w:tentative="1">
      <w:start w:val="1"/>
      <w:numFmt w:val="decimal"/>
      <w:lvlText w:val="%4."/>
      <w:lvlJc w:val="left"/>
      <w:pPr>
        <w:ind w:left="2804" w:hanging="360"/>
      </w:pPr>
    </w:lvl>
    <w:lvl w:ilvl="4" w:tplc="9C18B0AE" w:tentative="1">
      <w:start w:val="1"/>
      <w:numFmt w:val="lowerLetter"/>
      <w:lvlText w:val="%5."/>
      <w:lvlJc w:val="left"/>
      <w:pPr>
        <w:ind w:left="3524" w:hanging="360"/>
      </w:pPr>
    </w:lvl>
    <w:lvl w:ilvl="5" w:tplc="75941E0E" w:tentative="1">
      <w:start w:val="1"/>
      <w:numFmt w:val="lowerRoman"/>
      <w:lvlText w:val="%6."/>
      <w:lvlJc w:val="right"/>
      <w:pPr>
        <w:ind w:left="4244" w:hanging="180"/>
      </w:pPr>
    </w:lvl>
    <w:lvl w:ilvl="6" w:tplc="3EAA51C6" w:tentative="1">
      <w:start w:val="1"/>
      <w:numFmt w:val="decimal"/>
      <w:lvlText w:val="%7."/>
      <w:lvlJc w:val="left"/>
      <w:pPr>
        <w:ind w:left="4964" w:hanging="360"/>
      </w:pPr>
    </w:lvl>
    <w:lvl w:ilvl="7" w:tplc="AD32015C" w:tentative="1">
      <w:start w:val="1"/>
      <w:numFmt w:val="lowerLetter"/>
      <w:lvlText w:val="%8."/>
      <w:lvlJc w:val="left"/>
      <w:pPr>
        <w:ind w:left="5684" w:hanging="360"/>
      </w:pPr>
    </w:lvl>
    <w:lvl w:ilvl="8" w:tplc="6C3A5A5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484ACE"/>
    <w:multiLevelType w:val="multilevel"/>
    <w:tmpl w:val="97BECE86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59F07EE"/>
    <w:multiLevelType w:val="hybridMultilevel"/>
    <w:tmpl w:val="CD0014A0"/>
    <w:lvl w:ilvl="0" w:tplc="70FE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F2D264" w:tentative="1">
      <w:start w:val="1"/>
      <w:numFmt w:val="lowerLetter"/>
      <w:lvlText w:val="%2."/>
      <w:lvlJc w:val="left"/>
      <w:pPr>
        <w:ind w:left="1440" w:hanging="360"/>
      </w:pPr>
    </w:lvl>
    <w:lvl w:ilvl="2" w:tplc="D862D618" w:tentative="1">
      <w:start w:val="1"/>
      <w:numFmt w:val="lowerRoman"/>
      <w:lvlText w:val="%3."/>
      <w:lvlJc w:val="right"/>
      <w:pPr>
        <w:ind w:left="2160" w:hanging="180"/>
      </w:pPr>
    </w:lvl>
    <w:lvl w:ilvl="3" w:tplc="18086590" w:tentative="1">
      <w:start w:val="1"/>
      <w:numFmt w:val="decimal"/>
      <w:lvlText w:val="%4."/>
      <w:lvlJc w:val="left"/>
      <w:pPr>
        <w:ind w:left="2880" w:hanging="360"/>
      </w:pPr>
    </w:lvl>
    <w:lvl w:ilvl="4" w:tplc="CCC2BEA4" w:tentative="1">
      <w:start w:val="1"/>
      <w:numFmt w:val="lowerLetter"/>
      <w:lvlText w:val="%5."/>
      <w:lvlJc w:val="left"/>
      <w:pPr>
        <w:ind w:left="3600" w:hanging="360"/>
      </w:pPr>
    </w:lvl>
    <w:lvl w:ilvl="5" w:tplc="27CAFB62" w:tentative="1">
      <w:start w:val="1"/>
      <w:numFmt w:val="lowerRoman"/>
      <w:lvlText w:val="%6."/>
      <w:lvlJc w:val="right"/>
      <w:pPr>
        <w:ind w:left="4320" w:hanging="180"/>
      </w:pPr>
    </w:lvl>
    <w:lvl w:ilvl="6" w:tplc="78A6D2B8" w:tentative="1">
      <w:start w:val="1"/>
      <w:numFmt w:val="decimal"/>
      <w:lvlText w:val="%7."/>
      <w:lvlJc w:val="left"/>
      <w:pPr>
        <w:ind w:left="5040" w:hanging="360"/>
      </w:pPr>
    </w:lvl>
    <w:lvl w:ilvl="7" w:tplc="73DE8EF2" w:tentative="1">
      <w:start w:val="1"/>
      <w:numFmt w:val="lowerLetter"/>
      <w:lvlText w:val="%8."/>
      <w:lvlJc w:val="left"/>
      <w:pPr>
        <w:ind w:left="5760" w:hanging="360"/>
      </w:pPr>
    </w:lvl>
    <w:lvl w:ilvl="8" w:tplc="4DA62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177B4"/>
    <w:multiLevelType w:val="hybridMultilevel"/>
    <w:tmpl w:val="FE244A82"/>
    <w:lvl w:ilvl="0" w:tplc="D12AC96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8EA44D1"/>
    <w:multiLevelType w:val="hybridMultilevel"/>
    <w:tmpl w:val="35A218B2"/>
    <w:lvl w:ilvl="0" w:tplc="D606412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292F3DA" w:tentative="1">
      <w:start w:val="1"/>
      <w:numFmt w:val="lowerLetter"/>
      <w:lvlText w:val="%2."/>
      <w:lvlJc w:val="left"/>
      <w:pPr>
        <w:ind w:left="1440" w:hanging="360"/>
      </w:pPr>
    </w:lvl>
    <w:lvl w:ilvl="2" w:tplc="841A46EC" w:tentative="1">
      <w:start w:val="1"/>
      <w:numFmt w:val="lowerRoman"/>
      <w:lvlText w:val="%3."/>
      <w:lvlJc w:val="right"/>
      <w:pPr>
        <w:ind w:left="2160" w:hanging="180"/>
      </w:pPr>
    </w:lvl>
    <w:lvl w:ilvl="3" w:tplc="2416CEAC" w:tentative="1">
      <w:start w:val="1"/>
      <w:numFmt w:val="decimal"/>
      <w:lvlText w:val="%4."/>
      <w:lvlJc w:val="left"/>
      <w:pPr>
        <w:ind w:left="2880" w:hanging="360"/>
      </w:pPr>
    </w:lvl>
    <w:lvl w:ilvl="4" w:tplc="1B96BDEC" w:tentative="1">
      <w:start w:val="1"/>
      <w:numFmt w:val="lowerLetter"/>
      <w:lvlText w:val="%5."/>
      <w:lvlJc w:val="left"/>
      <w:pPr>
        <w:ind w:left="3600" w:hanging="360"/>
      </w:pPr>
    </w:lvl>
    <w:lvl w:ilvl="5" w:tplc="BA4C7C40" w:tentative="1">
      <w:start w:val="1"/>
      <w:numFmt w:val="lowerRoman"/>
      <w:lvlText w:val="%6."/>
      <w:lvlJc w:val="right"/>
      <w:pPr>
        <w:ind w:left="4320" w:hanging="180"/>
      </w:pPr>
    </w:lvl>
    <w:lvl w:ilvl="6" w:tplc="1FB84508" w:tentative="1">
      <w:start w:val="1"/>
      <w:numFmt w:val="decimal"/>
      <w:lvlText w:val="%7."/>
      <w:lvlJc w:val="left"/>
      <w:pPr>
        <w:ind w:left="5040" w:hanging="360"/>
      </w:pPr>
    </w:lvl>
    <w:lvl w:ilvl="7" w:tplc="C01C703C" w:tentative="1">
      <w:start w:val="1"/>
      <w:numFmt w:val="lowerLetter"/>
      <w:lvlText w:val="%8."/>
      <w:lvlJc w:val="left"/>
      <w:pPr>
        <w:ind w:left="5760" w:hanging="360"/>
      </w:pPr>
    </w:lvl>
    <w:lvl w:ilvl="8" w:tplc="319EC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C5854"/>
    <w:multiLevelType w:val="hybridMultilevel"/>
    <w:tmpl w:val="925C6A3E"/>
    <w:lvl w:ilvl="0" w:tplc="B208596E">
      <w:start w:val="1"/>
      <w:numFmt w:val="decimal"/>
      <w:lvlText w:val="%1."/>
      <w:lvlJc w:val="left"/>
      <w:pPr>
        <w:ind w:left="720" w:hanging="360"/>
      </w:pPr>
    </w:lvl>
    <w:lvl w:ilvl="1" w:tplc="452C3C96" w:tentative="1">
      <w:start w:val="1"/>
      <w:numFmt w:val="lowerLetter"/>
      <w:lvlText w:val="%2."/>
      <w:lvlJc w:val="left"/>
      <w:pPr>
        <w:ind w:left="1440" w:hanging="360"/>
      </w:pPr>
    </w:lvl>
    <w:lvl w:ilvl="2" w:tplc="D0BAE96C" w:tentative="1">
      <w:start w:val="1"/>
      <w:numFmt w:val="lowerRoman"/>
      <w:lvlText w:val="%3."/>
      <w:lvlJc w:val="right"/>
      <w:pPr>
        <w:ind w:left="2160" w:hanging="180"/>
      </w:pPr>
    </w:lvl>
    <w:lvl w:ilvl="3" w:tplc="97E24CF8" w:tentative="1">
      <w:start w:val="1"/>
      <w:numFmt w:val="decimal"/>
      <w:lvlText w:val="%4."/>
      <w:lvlJc w:val="left"/>
      <w:pPr>
        <w:ind w:left="2880" w:hanging="360"/>
      </w:pPr>
    </w:lvl>
    <w:lvl w:ilvl="4" w:tplc="2FA64128" w:tentative="1">
      <w:start w:val="1"/>
      <w:numFmt w:val="lowerLetter"/>
      <w:lvlText w:val="%5."/>
      <w:lvlJc w:val="left"/>
      <w:pPr>
        <w:ind w:left="3600" w:hanging="360"/>
      </w:pPr>
    </w:lvl>
    <w:lvl w:ilvl="5" w:tplc="FBB28FA4" w:tentative="1">
      <w:start w:val="1"/>
      <w:numFmt w:val="lowerRoman"/>
      <w:lvlText w:val="%6."/>
      <w:lvlJc w:val="right"/>
      <w:pPr>
        <w:ind w:left="4320" w:hanging="180"/>
      </w:pPr>
    </w:lvl>
    <w:lvl w:ilvl="6" w:tplc="EE582980" w:tentative="1">
      <w:start w:val="1"/>
      <w:numFmt w:val="decimal"/>
      <w:lvlText w:val="%7."/>
      <w:lvlJc w:val="left"/>
      <w:pPr>
        <w:ind w:left="5040" w:hanging="360"/>
      </w:pPr>
    </w:lvl>
    <w:lvl w:ilvl="7" w:tplc="93EA1F62" w:tentative="1">
      <w:start w:val="1"/>
      <w:numFmt w:val="lowerLetter"/>
      <w:lvlText w:val="%8."/>
      <w:lvlJc w:val="left"/>
      <w:pPr>
        <w:ind w:left="5760" w:hanging="360"/>
      </w:pPr>
    </w:lvl>
    <w:lvl w:ilvl="8" w:tplc="472E0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0444B"/>
    <w:multiLevelType w:val="hybridMultilevel"/>
    <w:tmpl w:val="AF68945C"/>
    <w:lvl w:ilvl="0" w:tplc="80E0B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AED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D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8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5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623D3"/>
    <w:multiLevelType w:val="hybridMultilevel"/>
    <w:tmpl w:val="F8FEBA32"/>
    <w:lvl w:ilvl="0" w:tplc="39F609C8">
      <w:start w:val="1"/>
      <w:numFmt w:val="lowerLetter"/>
      <w:lvlText w:val="%1)"/>
      <w:lvlJc w:val="left"/>
      <w:pPr>
        <w:ind w:left="720" w:hanging="360"/>
      </w:pPr>
    </w:lvl>
    <w:lvl w:ilvl="1" w:tplc="B448DE44" w:tentative="1">
      <w:start w:val="1"/>
      <w:numFmt w:val="lowerLetter"/>
      <w:lvlText w:val="%2."/>
      <w:lvlJc w:val="left"/>
      <w:pPr>
        <w:ind w:left="1440" w:hanging="360"/>
      </w:pPr>
    </w:lvl>
    <w:lvl w:ilvl="2" w:tplc="6C88272C" w:tentative="1">
      <w:start w:val="1"/>
      <w:numFmt w:val="lowerRoman"/>
      <w:lvlText w:val="%3."/>
      <w:lvlJc w:val="right"/>
      <w:pPr>
        <w:ind w:left="2160" w:hanging="180"/>
      </w:pPr>
    </w:lvl>
    <w:lvl w:ilvl="3" w:tplc="0B2CF522" w:tentative="1">
      <w:start w:val="1"/>
      <w:numFmt w:val="decimal"/>
      <w:lvlText w:val="%4."/>
      <w:lvlJc w:val="left"/>
      <w:pPr>
        <w:ind w:left="2880" w:hanging="360"/>
      </w:pPr>
    </w:lvl>
    <w:lvl w:ilvl="4" w:tplc="CEA056C8" w:tentative="1">
      <w:start w:val="1"/>
      <w:numFmt w:val="lowerLetter"/>
      <w:lvlText w:val="%5."/>
      <w:lvlJc w:val="left"/>
      <w:pPr>
        <w:ind w:left="3600" w:hanging="360"/>
      </w:pPr>
    </w:lvl>
    <w:lvl w:ilvl="5" w:tplc="8D486A9E" w:tentative="1">
      <w:start w:val="1"/>
      <w:numFmt w:val="lowerRoman"/>
      <w:lvlText w:val="%6."/>
      <w:lvlJc w:val="right"/>
      <w:pPr>
        <w:ind w:left="4320" w:hanging="180"/>
      </w:pPr>
    </w:lvl>
    <w:lvl w:ilvl="6" w:tplc="C9E886D6" w:tentative="1">
      <w:start w:val="1"/>
      <w:numFmt w:val="decimal"/>
      <w:lvlText w:val="%7."/>
      <w:lvlJc w:val="left"/>
      <w:pPr>
        <w:ind w:left="5040" w:hanging="360"/>
      </w:pPr>
    </w:lvl>
    <w:lvl w:ilvl="7" w:tplc="3EA482F4" w:tentative="1">
      <w:start w:val="1"/>
      <w:numFmt w:val="lowerLetter"/>
      <w:lvlText w:val="%8."/>
      <w:lvlJc w:val="left"/>
      <w:pPr>
        <w:ind w:left="5760" w:hanging="360"/>
      </w:pPr>
    </w:lvl>
    <w:lvl w:ilvl="8" w:tplc="61682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92DF8"/>
    <w:multiLevelType w:val="hybridMultilevel"/>
    <w:tmpl w:val="1A88595C"/>
    <w:lvl w:ilvl="0" w:tplc="0A9C521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FE62822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7456C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026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154454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CC6A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0B8DB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034FE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7F6E3D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B07FEB"/>
    <w:multiLevelType w:val="hybridMultilevel"/>
    <w:tmpl w:val="A86EFD52"/>
    <w:lvl w:ilvl="0" w:tplc="8090760A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color w:val="auto"/>
      </w:rPr>
    </w:lvl>
    <w:lvl w:ilvl="1" w:tplc="B7AA7EF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55A173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61EF5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14ABE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F3AB3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F7841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69A971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EE1CA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BA5C93"/>
    <w:multiLevelType w:val="hybridMultilevel"/>
    <w:tmpl w:val="7B144384"/>
    <w:lvl w:ilvl="0" w:tplc="A7FC1C76">
      <w:start w:val="1"/>
      <w:numFmt w:val="decimal"/>
      <w:lvlText w:val="%1)"/>
      <w:lvlJc w:val="left"/>
      <w:pPr>
        <w:ind w:left="1146" w:hanging="360"/>
      </w:pPr>
    </w:lvl>
    <w:lvl w:ilvl="1" w:tplc="62B4E8F0" w:tentative="1">
      <w:start w:val="1"/>
      <w:numFmt w:val="lowerLetter"/>
      <w:lvlText w:val="%2."/>
      <w:lvlJc w:val="left"/>
      <w:pPr>
        <w:ind w:left="1866" w:hanging="360"/>
      </w:pPr>
    </w:lvl>
    <w:lvl w:ilvl="2" w:tplc="F5324386" w:tentative="1">
      <w:start w:val="1"/>
      <w:numFmt w:val="lowerRoman"/>
      <w:lvlText w:val="%3."/>
      <w:lvlJc w:val="right"/>
      <w:pPr>
        <w:ind w:left="2586" w:hanging="180"/>
      </w:pPr>
    </w:lvl>
    <w:lvl w:ilvl="3" w:tplc="B83448FE" w:tentative="1">
      <w:start w:val="1"/>
      <w:numFmt w:val="decimal"/>
      <w:lvlText w:val="%4."/>
      <w:lvlJc w:val="left"/>
      <w:pPr>
        <w:ind w:left="3306" w:hanging="360"/>
      </w:pPr>
    </w:lvl>
    <w:lvl w:ilvl="4" w:tplc="BA12D418" w:tentative="1">
      <w:start w:val="1"/>
      <w:numFmt w:val="lowerLetter"/>
      <w:lvlText w:val="%5."/>
      <w:lvlJc w:val="left"/>
      <w:pPr>
        <w:ind w:left="4026" w:hanging="360"/>
      </w:pPr>
    </w:lvl>
    <w:lvl w:ilvl="5" w:tplc="53D8039C" w:tentative="1">
      <w:start w:val="1"/>
      <w:numFmt w:val="lowerRoman"/>
      <w:lvlText w:val="%6."/>
      <w:lvlJc w:val="right"/>
      <w:pPr>
        <w:ind w:left="4746" w:hanging="180"/>
      </w:pPr>
    </w:lvl>
    <w:lvl w:ilvl="6" w:tplc="BB8C94F6" w:tentative="1">
      <w:start w:val="1"/>
      <w:numFmt w:val="decimal"/>
      <w:lvlText w:val="%7."/>
      <w:lvlJc w:val="left"/>
      <w:pPr>
        <w:ind w:left="5466" w:hanging="360"/>
      </w:pPr>
    </w:lvl>
    <w:lvl w:ilvl="7" w:tplc="14EE3314" w:tentative="1">
      <w:start w:val="1"/>
      <w:numFmt w:val="lowerLetter"/>
      <w:lvlText w:val="%8."/>
      <w:lvlJc w:val="left"/>
      <w:pPr>
        <w:ind w:left="6186" w:hanging="360"/>
      </w:pPr>
    </w:lvl>
    <w:lvl w:ilvl="8" w:tplc="098ED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18592E"/>
    <w:multiLevelType w:val="hybridMultilevel"/>
    <w:tmpl w:val="E5BAA8E0"/>
    <w:lvl w:ilvl="0" w:tplc="E1A28422">
      <w:start w:val="1"/>
      <w:numFmt w:val="decimal"/>
      <w:lvlText w:val="%1."/>
      <w:lvlJc w:val="left"/>
      <w:pPr>
        <w:ind w:left="720" w:hanging="360"/>
      </w:pPr>
    </w:lvl>
    <w:lvl w:ilvl="1" w:tplc="8B9EBA14" w:tentative="1">
      <w:start w:val="1"/>
      <w:numFmt w:val="lowerLetter"/>
      <w:lvlText w:val="%2."/>
      <w:lvlJc w:val="left"/>
      <w:pPr>
        <w:ind w:left="1440" w:hanging="360"/>
      </w:pPr>
    </w:lvl>
    <w:lvl w:ilvl="2" w:tplc="4984C84A" w:tentative="1">
      <w:start w:val="1"/>
      <w:numFmt w:val="lowerRoman"/>
      <w:lvlText w:val="%3."/>
      <w:lvlJc w:val="right"/>
      <w:pPr>
        <w:ind w:left="2160" w:hanging="180"/>
      </w:pPr>
    </w:lvl>
    <w:lvl w:ilvl="3" w:tplc="642C5906" w:tentative="1">
      <w:start w:val="1"/>
      <w:numFmt w:val="decimal"/>
      <w:lvlText w:val="%4."/>
      <w:lvlJc w:val="left"/>
      <w:pPr>
        <w:ind w:left="2880" w:hanging="360"/>
      </w:pPr>
    </w:lvl>
    <w:lvl w:ilvl="4" w:tplc="988801D2" w:tentative="1">
      <w:start w:val="1"/>
      <w:numFmt w:val="lowerLetter"/>
      <w:lvlText w:val="%5."/>
      <w:lvlJc w:val="left"/>
      <w:pPr>
        <w:ind w:left="3600" w:hanging="360"/>
      </w:pPr>
    </w:lvl>
    <w:lvl w:ilvl="5" w:tplc="24C036C8" w:tentative="1">
      <w:start w:val="1"/>
      <w:numFmt w:val="lowerRoman"/>
      <w:lvlText w:val="%6."/>
      <w:lvlJc w:val="right"/>
      <w:pPr>
        <w:ind w:left="4320" w:hanging="180"/>
      </w:pPr>
    </w:lvl>
    <w:lvl w:ilvl="6" w:tplc="2576880A" w:tentative="1">
      <w:start w:val="1"/>
      <w:numFmt w:val="decimal"/>
      <w:lvlText w:val="%7."/>
      <w:lvlJc w:val="left"/>
      <w:pPr>
        <w:ind w:left="5040" w:hanging="360"/>
      </w:pPr>
    </w:lvl>
    <w:lvl w:ilvl="7" w:tplc="4B9E77F8" w:tentative="1">
      <w:start w:val="1"/>
      <w:numFmt w:val="lowerLetter"/>
      <w:lvlText w:val="%8."/>
      <w:lvlJc w:val="left"/>
      <w:pPr>
        <w:ind w:left="5760" w:hanging="360"/>
      </w:pPr>
    </w:lvl>
    <w:lvl w:ilvl="8" w:tplc="F9BA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16D3A"/>
    <w:multiLevelType w:val="hybridMultilevel"/>
    <w:tmpl w:val="35E89518"/>
    <w:lvl w:ilvl="0" w:tplc="C5A285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39643D6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3C260E86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1028B6A" w:tentative="1">
      <w:start w:val="1"/>
      <w:numFmt w:val="decimal"/>
      <w:lvlText w:val="%4."/>
      <w:lvlJc w:val="left"/>
      <w:pPr>
        <w:ind w:left="2880" w:hanging="360"/>
      </w:pPr>
    </w:lvl>
    <w:lvl w:ilvl="4" w:tplc="E65C14CE" w:tentative="1">
      <w:start w:val="1"/>
      <w:numFmt w:val="lowerLetter"/>
      <w:lvlText w:val="%5."/>
      <w:lvlJc w:val="left"/>
      <w:pPr>
        <w:ind w:left="3600" w:hanging="360"/>
      </w:pPr>
    </w:lvl>
    <w:lvl w:ilvl="5" w:tplc="78885B0A" w:tentative="1">
      <w:start w:val="1"/>
      <w:numFmt w:val="lowerRoman"/>
      <w:lvlText w:val="%6."/>
      <w:lvlJc w:val="right"/>
      <w:pPr>
        <w:ind w:left="4320" w:hanging="180"/>
      </w:pPr>
    </w:lvl>
    <w:lvl w:ilvl="6" w:tplc="217267B0" w:tentative="1">
      <w:start w:val="1"/>
      <w:numFmt w:val="decimal"/>
      <w:lvlText w:val="%7."/>
      <w:lvlJc w:val="left"/>
      <w:pPr>
        <w:ind w:left="5040" w:hanging="360"/>
      </w:pPr>
    </w:lvl>
    <w:lvl w:ilvl="7" w:tplc="3C829E36" w:tentative="1">
      <w:start w:val="1"/>
      <w:numFmt w:val="lowerLetter"/>
      <w:lvlText w:val="%8."/>
      <w:lvlJc w:val="left"/>
      <w:pPr>
        <w:ind w:left="5760" w:hanging="360"/>
      </w:pPr>
    </w:lvl>
    <w:lvl w:ilvl="8" w:tplc="2E363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43FE0"/>
    <w:multiLevelType w:val="hybridMultilevel"/>
    <w:tmpl w:val="1622736C"/>
    <w:lvl w:ilvl="0" w:tplc="2F2AA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62F466" w:tentative="1">
      <w:start w:val="1"/>
      <w:numFmt w:val="lowerLetter"/>
      <w:lvlText w:val="%2."/>
      <w:lvlJc w:val="left"/>
      <w:pPr>
        <w:ind w:left="1440" w:hanging="360"/>
      </w:pPr>
    </w:lvl>
    <w:lvl w:ilvl="2" w:tplc="B7EEB546" w:tentative="1">
      <w:start w:val="1"/>
      <w:numFmt w:val="lowerRoman"/>
      <w:lvlText w:val="%3."/>
      <w:lvlJc w:val="right"/>
      <w:pPr>
        <w:ind w:left="2160" w:hanging="180"/>
      </w:pPr>
    </w:lvl>
    <w:lvl w:ilvl="3" w:tplc="DB644370" w:tentative="1">
      <w:start w:val="1"/>
      <w:numFmt w:val="decimal"/>
      <w:lvlText w:val="%4."/>
      <w:lvlJc w:val="left"/>
      <w:pPr>
        <w:ind w:left="2880" w:hanging="360"/>
      </w:pPr>
    </w:lvl>
    <w:lvl w:ilvl="4" w:tplc="97AE51CA" w:tentative="1">
      <w:start w:val="1"/>
      <w:numFmt w:val="lowerLetter"/>
      <w:lvlText w:val="%5."/>
      <w:lvlJc w:val="left"/>
      <w:pPr>
        <w:ind w:left="3600" w:hanging="360"/>
      </w:pPr>
    </w:lvl>
    <w:lvl w:ilvl="5" w:tplc="257EDD00" w:tentative="1">
      <w:start w:val="1"/>
      <w:numFmt w:val="lowerRoman"/>
      <w:lvlText w:val="%6."/>
      <w:lvlJc w:val="right"/>
      <w:pPr>
        <w:ind w:left="4320" w:hanging="180"/>
      </w:pPr>
    </w:lvl>
    <w:lvl w:ilvl="6" w:tplc="EC42371A" w:tentative="1">
      <w:start w:val="1"/>
      <w:numFmt w:val="decimal"/>
      <w:lvlText w:val="%7."/>
      <w:lvlJc w:val="left"/>
      <w:pPr>
        <w:ind w:left="5040" w:hanging="360"/>
      </w:pPr>
    </w:lvl>
    <w:lvl w:ilvl="7" w:tplc="42949662" w:tentative="1">
      <w:start w:val="1"/>
      <w:numFmt w:val="lowerLetter"/>
      <w:lvlText w:val="%8."/>
      <w:lvlJc w:val="left"/>
      <w:pPr>
        <w:ind w:left="5760" w:hanging="360"/>
      </w:pPr>
    </w:lvl>
    <w:lvl w:ilvl="8" w:tplc="CDB42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F267A"/>
    <w:multiLevelType w:val="hybridMultilevel"/>
    <w:tmpl w:val="E8048C3E"/>
    <w:lvl w:ilvl="0" w:tplc="D3A28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125DE8" w:tentative="1">
      <w:start w:val="1"/>
      <w:numFmt w:val="lowerLetter"/>
      <w:lvlText w:val="%2."/>
      <w:lvlJc w:val="left"/>
      <w:pPr>
        <w:ind w:left="1440" w:hanging="360"/>
      </w:pPr>
    </w:lvl>
    <w:lvl w:ilvl="2" w:tplc="EE8407EE" w:tentative="1">
      <w:start w:val="1"/>
      <w:numFmt w:val="lowerRoman"/>
      <w:lvlText w:val="%3."/>
      <w:lvlJc w:val="right"/>
      <w:pPr>
        <w:ind w:left="2160" w:hanging="180"/>
      </w:pPr>
    </w:lvl>
    <w:lvl w:ilvl="3" w:tplc="B3C2B71E" w:tentative="1">
      <w:start w:val="1"/>
      <w:numFmt w:val="decimal"/>
      <w:lvlText w:val="%4."/>
      <w:lvlJc w:val="left"/>
      <w:pPr>
        <w:ind w:left="2880" w:hanging="360"/>
      </w:pPr>
    </w:lvl>
    <w:lvl w:ilvl="4" w:tplc="720C9D42" w:tentative="1">
      <w:start w:val="1"/>
      <w:numFmt w:val="lowerLetter"/>
      <w:lvlText w:val="%5."/>
      <w:lvlJc w:val="left"/>
      <w:pPr>
        <w:ind w:left="3600" w:hanging="360"/>
      </w:pPr>
    </w:lvl>
    <w:lvl w:ilvl="5" w:tplc="7F30CBAA" w:tentative="1">
      <w:start w:val="1"/>
      <w:numFmt w:val="lowerRoman"/>
      <w:lvlText w:val="%6."/>
      <w:lvlJc w:val="right"/>
      <w:pPr>
        <w:ind w:left="4320" w:hanging="180"/>
      </w:pPr>
    </w:lvl>
    <w:lvl w:ilvl="6" w:tplc="EE6E98EA" w:tentative="1">
      <w:start w:val="1"/>
      <w:numFmt w:val="decimal"/>
      <w:lvlText w:val="%7."/>
      <w:lvlJc w:val="left"/>
      <w:pPr>
        <w:ind w:left="5040" w:hanging="360"/>
      </w:pPr>
    </w:lvl>
    <w:lvl w:ilvl="7" w:tplc="CF660CA0" w:tentative="1">
      <w:start w:val="1"/>
      <w:numFmt w:val="lowerLetter"/>
      <w:lvlText w:val="%8."/>
      <w:lvlJc w:val="left"/>
      <w:pPr>
        <w:ind w:left="5760" w:hanging="360"/>
      </w:pPr>
    </w:lvl>
    <w:lvl w:ilvl="8" w:tplc="DAC40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F1AAC"/>
    <w:multiLevelType w:val="hybridMultilevel"/>
    <w:tmpl w:val="ED489D3A"/>
    <w:lvl w:ilvl="0" w:tplc="E37493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0DE26F8" w:tentative="1">
      <w:start w:val="1"/>
      <w:numFmt w:val="lowerLetter"/>
      <w:lvlText w:val="%2."/>
      <w:lvlJc w:val="left"/>
      <w:pPr>
        <w:ind w:left="1506" w:hanging="360"/>
      </w:pPr>
    </w:lvl>
    <w:lvl w:ilvl="2" w:tplc="5CBC1200" w:tentative="1">
      <w:start w:val="1"/>
      <w:numFmt w:val="lowerRoman"/>
      <w:lvlText w:val="%3."/>
      <w:lvlJc w:val="right"/>
      <w:pPr>
        <w:ind w:left="2226" w:hanging="180"/>
      </w:pPr>
    </w:lvl>
    <w:lvl w:ilvl="3" w:tplc="DA06CA56" w:tentative="1">
      <w:start w:val="1"/>
      <w:numFmt w:val="decimal"/>
      <w:lvlText w:val="%4."/>
      <w:lvlJc w:val="left"/>
      <w:pPr>
        <w:ind w:left="2946" w:hanging="360"/>
      </w:pPr>
    </w:lvl>
    <w:lvl w:ilvl="4" w:tplc="FF4251F6" w:tentative="1">
      <w:start w:val="1"/>
      <w:numFmt w:val="lowerLetter"/>
      <w:lvlText w:val="%5."/>
      <w:lvlJc w:val="left"/>
      <w:pPr>
        <w:ind w:left="3666" w:hanging="360"/>
      </w:pPr>
    </w:lvl>
    <w:lvl w:ilvl="5" w:tplc="99FE1E3C" w:tentative="1">
      <w:start w:val="1"/>
      <w:numFmt w:val="lowerRoman"/>
      <w:lvlText w:val="%6."/>
      <w:lvlJc w:val="right"/>
      <w:pPr>
        <w:ind w:left="4386" w:hanging="180"/>
      </w:pPr>
    </w:lvl>
    <w:lvl w:ilvl="6" w:tplc="2F8A2BA4" w:tentative="1">
      <w:start w:val="1"/>
      <w:numFmt w:val="decimal"/>
      <w:lvlText w:val="%7."/>
      <w:lvlJc w:val="left"/>
      <w:pPr>
        <w:ind w:left="5106" w:hanging="360"/>
      </w:pPr>
    </w:lvl>
    <w:lvl w:ilvl="7" w:tplc="7640E180" w:tentative="1">
      <w:start w:val="1"/>
      <w:numFmt w:val="lowerLetter"/>
      <w:lvlText w:val="%8."/>
      <w:lvlJc w:val="left"/>
      <w:pPr>
        <w:ind w:left="5826" w:hanging="360"/>
      </w:pPr>
    </w:lvl>
    <w:lvl w:ilvl="8" w:tplc="AED219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1B0086"/>
    <w:multiLevelType w:val="hybridMultilevel"/>
    <w:tmpl w:val="7BA018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C022C0"/>
    <w:multiLevelType w:val="hybridMultilevel"/>
    <w:tmpl w:val="D0DC4574"/>
    <w:lvl w:ilvl="0" w:tplc="F410C3C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ECC104" w:tentative="1">
      <w:start w:val="1"/>
      <w:numFmt w:val="lowerLetter"/>
      <w:lvlText w:val="%2."/>
      <w:lvlJc w:val="left"/>
      <w:pPr>
        <w:ind w:left="1080" w:hanging="360"/>
      </w:pPr>
    </w:lvl>
    <w:lvl w:ilvl="2" w:tplc="56EC0878" w:tentative="1">
      <w:start w:val="1"/>
      <w:numFmt w:val="lowerRoman"/>
      <w:lvlText w:val="%3."/>
      <w:lvlJc w:val="right"/>
      <w:pPr>
        <w:ind w:left="1800" w:hanging="180"/>
      </w:pPr>
    </w:lvl>
    <w:lvl w:ilvl="3" w:tplc="3CCCE5C0" w:tentative="1">
      <w:start w:val="1"/>
      <w:numFmt w:val="decimal"/>
      <w:lvlText w:val="%4."/>
      <w:lvlJc w:val="left"/>
      <w:pPr>
        <w:ind w:left="2520" w:hanging="360"/>
      </w:pPr>
    </w:lvl>
    <w:lvl w:ilvl="4" w:tplc="83A85F8C" w:tentative="1">
      <w:start w:val="1"/>
      <w:numFmt w:val="lowerLetter"/>
      <w:lvlText w:val="%5."/>
      <w:lvlJc w:val="left"/>
      <w:pPr>
        <w:ind w:left="3240" w:hanging="360"/>
      </w:pPr>
    </w:lvl>
    <w:lvl w:ilvl="5" w:tplc="F1283BB0" w:tentative="1">
      <w:start w:val="1"/>
      <w:numFmt w:val="lowerRoman"/>
      <w:lvlText w:val="%6."/>
      <w:lvlJc w:val="right"/>
      <w:pPr>
        <w:ind w:left="3960" w:hanging="180"/>
      </w:pPr>
    </w:lvl>
    <w:lvl w:ilvl="6" w:tplc="19D2D07E" w:tentative="1">
      <w:start w:val="1"/>
      <w:numFmt w:val="decimal"/>
      <w:lvlText w:val="%7."/>
      <w:lvlJc w:val="left"/>
      <w:pPr>
        <w:ind w:left="4680" w:hanging="360"/>
      </w:pPr>
    </w:lvl>
    <w:lvl w:ilvl="7" w:tplc="EE7CD34E" w:tentative="1">
      <w:start w:val="1"/>
      <w:numFmt w:val="lowerLetter"/>
      <w:lvlText w:val="%8."/>
      <w:lvlJc w:val="left"/>
      <w:pPr>
        <w:ind w:left="5400" w:hanging="360"/>
      </w:pPr>
    </w:lvl>
    <w:lvl w:ilvl="8" w:tplc="EF926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1D75AE"/>
    <w:multiLevelType w:val="hybridMultilevel"/>
    <w:tmpl w:val="AD74D29A"/>
    <w:lvl w:ilvl="0" w:tplc="1FBEF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EB0B1DE">
      <w:start w:val="1"/>
      <w:numFmt w:val="lowerLetter"/>
      <w:lvlText w:val="%2."/>
      <w:lvlJc w:val="left"/>
      <w:pPr>
        <w:ind w:left="1440" w:hanging="360"/>
      </w:pPr>
    </w:lvl>
    <w:lvl w:ilvl="2" w:tplc="2A902D52" w:tentative="1">
      <w:start w:val="1"/>
      <w:numFmt w:val="lowerRoman"/>
      <w:lvlText w:val="%3."/>
      <w:lvlJc w:val="right"/>
      <w:pPr>
        <w:ind w:left="2160" w:hanging="180"/>
      </w:pPr>
    </w:lvl>
    <w:lvl w:ilvl="3" w:tplc="FE00EFFE" w:tentative="1">
      <w:start w:val="1"/>
      <w:numFmt w:val="decimal"/>
      <w:lvlText w:val="%4."/>
      <w:lvlJc w:val="left"/>
      <w:pPr>
        <w:ind w:left="2880" w:hanging="360"/>
      </w:pPr>
    </w:lvl>
    <w:lvl w:ilvl="4" w:tplc="7B6A308C" w:tentative="1">
      <w:start w:val="1"/>
      <w:numFmt w:val="lowerLetter"/>
      <w:lvlText w:val="%5."/>
      <w:lvlJc w:val="left"/>
      <w:pPr>
        <w:ind w:left="3600" w:hanging="360"/>
      </w:pPr>
    </w:lvl>
    <w:lvl w:ilvl="5" w:tplc="B328B902" w:tentative="1">
      <w:start w:val="1"/>
      <w:numFmt w:val="lowerRoman"/>
      <w:lvlText w:val="%6."/>
      <w:lvlJc w:val="right"/>
      <w:pPr>
        <w:ind w:left="4320" w:hanging="180"/>
      </w:pPr>
    </w:lvl>
    <w:lvl w:ilvl="6" w:tplc="309AFD06" w:tentative="1">
      <w:start w:val="1"/>
      <w:numFmt w:val="decimal"/>
      <w:lvlText w:val="%7."/>
      <w:lvlJc w:val="left"/>
      <w:pPr>
        <w:ind w:left="5040" w:hanging="360"/>
      </w:pPr>
    </w:lvl>
    <w:lvl w:ilvl="7" w:tplc="6A8276AC" w:tentative="1">
      <w:start w:val="1"/>
      <w:numFmt w:val="lowerLetter"/>
      <w:lvlText w:val="%8."/>
      <w:lvlJc w:val="left"/>
      <w:pPr>
        <w:ind w:left="5760" w:hanging="360"/>
      </w:pPr>
    </w:lvl>
    <w:lvl w:ilvl="8" w:tplc="011CF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9301B"/>
    <w:multiLevelType w:val="hybridMultilevel"/>
    <w:tmpl w:val="C4709724"/>
    <w:lvl w:ilvl="0" w:tplc="89B449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AD4447A" w:tentative="1">
      <w:start w:val="1"/>
      <w:numFmt w:val="lowerLetter"/>
      <w:lvlText w:val="%2."/>
      <w:lvlJc w:val="left"/>
      <w:pPr>
        <w:ind w:left="1866" w:hanging="360"/>
      </w:pPr>
    </w:lvl>
    <w:lvl w:ilvl="2" w:tplc="67FA5E48" w:tentative="1">
      <w:start w:val="1"/>
      <w:numFmt w:val="lowerRoman"/>
      <w:lvlText w:val="%3."/>
      <w:lvlJc w:val="right"/>
      <w:pPr>
        <w:ind w:left="2586" w:hanging="180"/>
      </w:pPr>
    </w:lvl>
    <w:lvl w:ilvl="3" w:tplc="52EA6AD2" w:tentative="1">
      <w:start w:val="1"/>
      <w:numFmt w:val="decimal"/>
      <w:lvlText w:val="%4."/>
      <w:lvlJc w:val="left"/>
      <w:pPr>
        <w:ind w:left="3306" w:hanging="360"/>
      </w:pPr>
    </w:lvl>
    <w:lvl w:ilvl="4" w:tplc="6E2E7036" w:tentative="1">
      <w:start w:val="1"/>
      <w:numFmt w:val="lowerLetter"/>
      <w:lvlText w:val="%5."/>
      <w:lvlJc w:val="left"/>
      <w:pPr>
        <w:ind w:left="4026" w:hanging="360"/>
      </w:pPr>
    </w:lvl>
    <w:lvl w:ilvl="5" w:tplc="62F826CC" w:tentative="1">
      <w:start w:val="1"/>
      <w:numFmt w:val="lowerRoman"/>
      <w:lvlText w:val="%6."/>
      <w:lvlJc w:val="right"/>
      <w:pPr>
        <w:ind w:left="4746" w:hanging="180"/>
      </w:pPr>
    </w:lvl>
    <w:lvl w:ilvl="6" w:tplc="A6569A92" w:tentative="1">
      <w:start w:val="1"/>
      <w:numFmt w:val="decimal"/>
      <w:lvlText w:val="%7."/>
      <w:lvlJc w:val="left"/>
      <w:pPr>
        <w:ind w:left="5466" w:hanging="360"/>
      </w:pPr>
    </w:lvl>
    <w:lvl w:ilvl="7" w:tplc="6980D3EC" w:tentative="1">
      <w:start w:val="1"/>
      <w:numFmt w:val="lowerLetter"/>
      <w:lvlText w:val="%8."/>
      <w:lvlJc w:val="left"/>
      <w:pPr>
        <w:ind w:left="6186" w:hanging="360"/>
      </w:pPr>
    </w:lvl>
    <w:lvl w:ilvl="8" w:tplc="AF085A6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0B0084A"/>
    <w:multiLevelType w:val="hybridMultilevel"/>
    <w:tmpl w:val="82BC0D3E"/>
    <w:lvl w:ilvl="0" w:tplc="D2E671E6">
      <w:start w:val="1"/>
      <w:numFmt w:val="decimal"/>
      <w:lvlText w:val="%1."/>
      <w:lvlJc w:val="left"/>
      <w:pPr>
        <w:ind w:left="720" w:hanging="360"/>
      </w:pPr>
    </w:lvl>
    <w:lvl w:ilvl="1" w:tplc="F514AB58" w:tentative="1">
      <w:start w:val="1"/>
      <w:numFmt w:val="lowerLetter"/>
      <w:lvlText w:val="%2."/>
      <w:lvlJc w:val="left"/>
      <w:pPr>
        <w:ind w:left="1440" w:hanging="360"/>
      </w:pPr>
    </w:lvl>
    <w:lvl w:ilvl="2" w:tplc="D0E44D5C" w:tentative="1">
      <w:start w:val="1"/>
      <w:numFmt w:val="lowerRoman"/>
      <w:lvlText w:val="%3."/>
      <w:lvlJc w:val="right"/>
      <w:pPr>
        <w:ind w:left="2160" w:hanging="180"/>
      </w:pPr>
    </w:lvl>
    <w:lvl w:ilvl="3" w:tplc="58567784" w:tentative="1">
      <w:start w:val="1"/>
      <w:numFmt w:val="decimal"/>
      <w:lvlText w:val="%4."/>
      <w:lvlJc w:val="left"/>
      <w:pPr>
        <w:ind w:left="2880" w:hanging="360"/>
      </w:pPr>
    </w:lvl>
    <w:lvl w:ilvl="4" w:tplc="828832CC" w:tentative="1">
      <w:start w:val="1"/>
      <w:numFmt w:val="lowerLetter"/>
      <w:lvlText w:val="%5."/>
      <w:lvlJc w:val="left"/>
      <w:pPr>
        <w:ind w:left="3600" w:hanging="360"/>
      </w:pPr>
    </w:lvl>
    <w:lvl w:ilvl="5" w:tplc="13D6619C" w:tentative="1">
      <w:start w:val="1"/>
      <w:numFmt w:val="lowerRoman"/>
      <w:lvlText w:val="%6."/>
      <w:lvlJc w:val="right"/>
      <w:pPr>
        <w:ind w:left="4320" w:hanging="180"/>
      </w:pPr>
    </w:lvl>
    <w:lvl w:ilvl="6" w:tplc="FCF615E4" w:tentative="1">
      <w:start w:val="1"/>
      <w:numFmt w:val="decimal"/>
      <w:lvlText w:val="%7."/>
      <w:lvlJc w:val="left"/>
      <w:pPr>
        <w:ind w:left="5040" w:hanging="360"/>
      </w:pPr>
    </w:lvl>
    <w:lvl w:ilvl="7" w:tplc="4EC407EA" w:tentative="1">
      <w:start w:val="1"/>
      <w:numFmt w:val="lowerLetter"/>
      <w:lvlText w:val="%8."/>
      <w:lvlJc w:val="left"/>
      <w:pPr>
        <w:ind w:left="5760" w:hanging="360"/>
      </w:pPr>
    </w:lvl>
    <w:lvl w:ilvl="8" w:tplc="0FE4E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20864"/>
    <w:multiLevelType w:val="hybridMultilevel"/>
    <w:tmpl w:val="20D00F60"/>
    <w:lvl w:ilvl="0" w:tplc="94E21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422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8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6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04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EA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E2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34208"/>
    <w:multiLevelType w:val="multilevel"/>
    <w:tmpl w:val="048A78C4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8651309"/>
    <w:multiLevelType w:val="hybridMultilevel"/>
    <w:tmpl w:val="DDC8FF02"/>
    <w:lvl w:ilvl="0" w:tplc="A93AAD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9F09FAA">
      <w:start w:val="1"/>
      <w:numFmt w:val="lowerLetter"/>
      <w:lvlText w:val="%2."/>
      <w:lvlJc w:val="left"/>
      <w:pPr>
        <w:ind w:left="1440" w:hanging="360"/>
      </w:pPr>
    </w:lvl>
    <w:lvl w:ilvl="2" w:tplc="E480A036" w:tentative="1">
      <w:start w:val="1"/>
      <w:numFmt w:val="lowerRoman"/>
      <w:lvlText w:val="%3."/>
      <w:lvlJc w:val="right"/>
      <w:pPr>
        <w:ind w:left="2160" w:hanging="180"/>
      </w:pPr>
    </w:lvl>
    <w:lvl w:ilvl="3" w:tplc="B6EAD3B8" w:tentative="1">
      <w:start w:val="1"/>
      <w:numFmt w:val="decimal"/>
      <w:lvlText w:val="%4."/>
      <w:lvlJc w:val="left"/>
      <w:pPr>
        <w:ind w:left="2880" w:hanging="360"/>
      </w:pPr>
    </w:lvl>
    <w:lvl w:ilvl="4" w:tplc="F8124FF6" w:tentative="1">
      <w:start w:val="1"/>
      <w:numFmt w:val="lowerLetter"/>
      <w:lvlText w:val="%5."/>
      <w:lvlJc w:val="left"/>
      <w:pPr>
        <w:ind w:left="3600" w:hanging="360"/>
      </w:pPr>
    </w:lvl>
    <w:lvl w:ilvl="5" w:tplc="E04070A8" w:tentative="1">
      <w:start w:val="1"/>
      <w:numFmt w:val="lowerRoman"/>
      <w:lvlText w:val="%6."/>
      <w:lvlJc w:val="right"/>
      <w:pPr>
        <w:ind w:left="4320" w:hanging="180"/>
      </w:pPr>
    </w:lvl>
    <w:lvl w:ilvl="6" w:tplc="77F429B2" w:tentative="1">
      <w:start w:val="1"/>
      <w:numFmt w:val="decimal"/>
      <w:lvlText w:val="%7."/>
      <w:lvlJc w:val="left"/>
      <w:pPr>
        <w:ind w:left="5040" w:hanging="360"/>
      </w:pPr>
    </w:lvl>
    <w:lvl w:ilvl="7" w:tplc="DA84A8F4" w:tentative="1">
      <w:start w:val="1"/>
      <w:numFmt w:val="lowerLetter"/>
      <w:lvlText w:val="%8."/>
      <w:lvlJc w:val="left"/>
      <w:pPr>
        <w:ind w:left="5760" w:hanging="360"/>
      </w:pPr>
    </w:lvl>
    <w:lvl w:ilvl="8" w:tplc="089E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20B4B"/>
    <w:multiLevelType w:val="hybridMultilevel"/>
    <w:tmpl w:val="F386F7B2"/>
    <w:lvl w:ilvl="0" w:tplc="AC0A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B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2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4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9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26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00758"/>
    <w:multiLevelType w:val="hybridMultilevel"/>
    <w:tmpl w:val="5D92314A"/>
    <w:lvl w:ilvl="0" w:tplc="ADF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0899E" w:tentative="1">
      <w:start w:val="1"/>
      <w:numFmt w:val="lowerLetter"/>
      <w:lvlText w:val="%2."/>
      <w:lvlJc w:val="left"/>
      <w:pPr>
        <w:ind w:left="1440" w:hanging="360"/>
      </w:pPr>
    </w:lvl>
    <w:lvl w:ilvl="2" w:tplc="E5160176" w:tentative="1">
      <w:start w:val="1"/>
      <w:numFmt w:val="lowerRoman"/>
      <w:lvlText w:val="%3."/>
      <w:lvlJc w:val="right"/>
      <w:pPr>
        <w:ind w:left="2160" w:hanging="180"/>
      </w:pPr>
    </w:lvl>
    <w:lvl w:ilvl="3" w:tplc="8592ABE8" w:tentative="1">
      <w:start w:val="1"/>
      <w:numFmt w:val="decimal"/>
      <w:lvlText w:val="%4."/>
      <w:lvlJc w:val="left"/>
      <w:pPr>
        <w:ind w:left="2880" w:hanging="360"/>
      </w:pPr>
    </w:lvl>
    <w:lvl w:ilvl="4" w:tplc="56D45546" w:tentative="1">
      <w:start w:val="1"/>
      <w:numFmt w:val="lowerLetter"/>
      <w:lvlText w:val="%5."/>
      <w:lvlJc w:val="left"/>
      <w:pPr>
        <w:ind w:left="3600" w:hanging="360"/>
      </w:pPr>
    </w:lvl>
    <w:lvl w:ilvl="5" w:tplc="B35081C2" w:tentative="1">
      <w:start w:val="1"/>
      <w:numFmt w:val="lowerRoman"/>
      <w:lvlText w:val="%6."/>
      <w:lvlJc w:val="right"/>
      <w:pPr>
        <w:ind w:left="4320" w:hanging="180"/>
      </w:pPr>
    </w:lvl>
    <w:lvl w:ilvl="6" w:tplc="5BB807CE" w:tentative="1">
      <w:start w:val="1"/>
      <w:numFmt w:val="decimal"/>
      <w:lvlText w:val="%7."/>
      <w:lvlJc w:val="left"/>
      <w:pPr>
        <w:ind w:left="5040" w:hanging="360"/>
      </w:pPr>
    </w:lvl>
    <w:lvl w:ilvl="7" w:tplc="B42A1BDE" w:tentative="1">
      <w:start w:val="1"/>
      <w:numFmt w:val="lowerLetter"/>
      <w:lvlText w:val="%8."/>
      <w:lvlJc w:val="left"/>
      <w:pPr>
        <w:ind w:left="5760" w:hanging="360"/>
      </w:pPr>
    </w:lvl>
    <w:lvl w:ilvl="8" w:tplc="692EA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F4B08"/>
    <w:multiLevelType w:val="hybridMultilevel"/>
    <w:tmpl w:val="6B5C0E5A"/>
    <w:lvl w:ilvl="0" w:tplc="4AD083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8213854">
    <w:abstractNumId w:val="17"/>
  </w:num>
  <w:num w:numId="2" w16cid:durableId="1697194132">
    <w:abstractNumId w:val="4"/>
  </w:num>
  <w:num w:numId="3" w16cid:durableId="540870208">
    <w:abstractNumId w:val="14"/>
  </w:num>
  <w:num w:numId="4" w16cid:durableId="488248593">
    <w:abstractNumId w:val="13"/>
  </w:num>
  <w:num w:numId="5" w16cid:durableId="1279407760">
    <w:abstractNumId w:val="30"/>
  </w:num>
  <w:num w:numId="6" w16cid:durableId="657879822">
    <w:abstractNumId w:val="7"/>
  </w:num>
  <w:num w:numId="7" w16cid:durableId="243223301">
    <w:abstractNumId w:val="0"/>
  </w:num>
  <w:num w:numId="8" w16cid:durableId="2111704224">
    <w:abstractNumId w:val="25"/>
  </w:num>
  <w:num w:numId="9" w16cid:durableId="732701394">
    <w:abstractNumId w:val="15"/>
  </w:num>
  <w:num w:numId="10" w16cid:durableId="2027444220">
    <w:abstractNumId w:val="18"/>
  </w:num>
  <w:num w:numId="11" w16cid:durableId="1923220057">
    <w:abstractNumId w:val="3"/>
  </w:num>
  <w:num w:numId="12" w16cid:durableId="159122729">
    <w:abstractNumId w:val="23"/>
  </w:num>
  <w:num w:numId="13" w16cid:durableId="211842813">
    <w:abstractNumId w:val="10"/>
  </w:num>
  <w:num w:numId="14" w16cid:durableId="481700684">
    <w:abstractNumId w:val="16"/>
  </w:num>
  <w:num w:numId="15" w16cid:durableId="2070418315">
    <w:abstractNumId w:val="20"/>
  </w:num>
  <w:num w:numId="16" w16cid:durableId="1298728450">
    <w:abstractNumId w:val="24"/>
  </w:num>
  <w:num w:numId="17" w16cid:durableId="1754887876">
    <w:abstractNumId w:val="5"/>
  </w:num>
  <w:num w:numId="18" w16cid:durableId="1639337668">
    <w:abstractNumId w:val="2"/>
  </w:num>
  <w:num w:numId="19" w16cid:durableId="1514801856">
    <w:abstractNumId w:val="12"/>
  </w:num>
  <w:num w:numId="20" w16cid:durableId="1209336819">
    <w:abstractNumId w:val="28"/>
  </w:num>
  <w:num w:numId="21" w16cid:durableId="1707365810">
    <w:abstractNumId w:val="9"/>
  </w:num>
  <w:num w:numId="22" w16cid:durableId="1629316126">
    <w:abstractNumId w:val="1"/>
  </w:num>
  <w:num w:numId="23" w16cid:durableId="3869880">
    <w:abstractNumId w:val="26"/>
  </w:num>
  <w:num w:numId="24" w16cid:durableId="2080011957">
    <w:abstractNumId w:val="29"/>
  </w:num>
  <w:num w:numId="25" w16cid:durableId="823736865">
    <w:abstractNumId w:val="11"/>
  </w:num>
  <w:num w:numId="26" w16cid:durableId="1860775486">
    <w:abstractNumId w:val="19"/>
  </w:num>
  <w:num w:numId="27" w16cid:durableId="885946893">
    <w:abstractNumId w:val="6"/>
  </w:num>
  <w:num w:numId="28" w16cid:durableId="1960721671">
    <w:abstractNumId w:val="27"/>
  </w:num>
  <w:num w:numId="29" w16cid:durableId="878319945">
    <w:abstractNumId w:val="22"/>
  </w:num>
  <w:num w:numId="30" w16cid:durableId="333725437">
    <w:abstractNumId w:val="21"/>
  </w:num>
  <w:num w:numId="31" w16cid:durableId="722366063">
    <w:abstractNumId w:val="31"/>
  </w:num>
  <w:num w:numId="32" w16cid:durableId="693725845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A9"/>
    <w:rsid w:val="00012DE6"/>
    <w:rsid w:val="0001680D"/>
    <w:rsid w:val="00065B9B"/>
    <w:rsid w:val="00073A70"/>
    <w:rsid w:val="00081A9A"/>
    <w:rsid w:val="00082B6E"/>
    <w:rsid w:val="00082C19"/>
    <w:rsid w:val="00082E45"/>
    <w:rsid w:val="00085A2B"/>
    <w:rsid w:val="000F6828"/>
    <w:rsid w:val="000F6FB2"/>
    <w:rsid w:val="00141AA8"/>
    <w:rsid w:val="001502EA"/>
    <w:rsid w:val="00156151"/>
    <w:rsid w:val="0019263A"/>
    <w:rsid w:val="00192700"/>
    <w:rsid w:val="001A742E"/>
    <w:rsid w:val="001C1666"/>
    <w:rsid w:val="001C1CBC"/>
    <w:rsid w:val="001C4130"/>
    <w:rsid w:val="001D427A"/>
    <w:rsid w:val="001D45C8"/>
    <w:rsid w:val="001D76A6"/>
    <w:rsid w:val="001F2683"/>
    <w:rsid w:val="00202FBC"/>
    <w:rsid w:val="002036E9"/>
    <w:rsid w:val="00250C0B"/>
    <w:rsid w:val="00250F09"/>
    <w:rsid w:val="00252EAC"/>
    <w:rsid w:val="00254125"/>
    <w:rsid w:val="00261778"/>
    <w:rsid w:val="00286903"/>
    <w:rsid w:val="00292768"/>
    <w:rsid w:val="0029749B"/>
    <w:rsid w:val="002B33C1"/>
    <w:rsid w:val="002D011F"/>
    <w:rsid w:val="002D3134"/>
    <w:rsid w:val="002D7EA9"/>
    <w:rsid w:val="00305FD6"/>
    <w:rsid w:val="00314272"/>
    <w:rsid w:val="00390B7C"/>
    <w:rsid w:val="003B5035"/>
    <w:rsid w:val="003B68C3"/>
    <w:rsid w:val="003B6BA0"/>
    <w:rsid w:val="003D2393"/>
    <w:rsid w:val="00412868"/>
    <w:rsid w:val="00447BF8"/>
    <w:rsid w:val="00462614"/>
    <w:rsid w:val="00464E05"/>
    <w:rsid w:val="004939D8"/>
    <w:rsid w:val="004C0756"/>
    <w:rsid w:val="004D1D19"/>
    <w:rsid w:val="004F091D"/>
    <w:rsid w:val="00510990"/>
    <w:rsid w:val="005242FA"/>
    <w:rsid w:val="0054780F"/>
    <w:rsid w:val="00552580"/>
    <w:rsid w:val="005558D0"/>
    <w:rsid w:val="005643BD"/>
    <w:rsid w:val="005650CA"/>
    <w:rsid w:val="005A40BE"/>
    <w:rsid w:val="005A6588"/>
    <w:rsid w:val="005F4C66"/>
    <w:rsid w:val="005F6F49"/>
    <w:rsid w:val="00611CD9"/>
    <w:rsid w:val="006210F5"/>
    <w:rsid w:val="006221EA"/>
    <w:rsid w:val="00622883"/>
    <w:rsid w:val="00627788"/>
    <w:rsid w:val="00633258"/>
    <w:rsid w:val="006536D5"/>
    <w:rsid w:val="006672E6"/>
    <w:rsid w:val="006A72BA"/>
    <w:rsid w:val="006B1198"/>
    <w:rsid w:val="006C0F2E"/>
    <w:rsid w:val="007074AA"/>
    <w:rsid w:val="00720F14"/>
    <w:rsid w:val="0073410F"/>
    <w:rsid w:val="00741731"/>
    <w:rsid w:val="00763548"/>
    <w:rsid w:val="007B3BBB"/>
    <w:rsid w:val="007C2883"/>
    <w:rsid w:val="007D189F"/>
    <w:rsid w:val="007E60B4"/>
    <w:rsid w:val="007F6FC5"/>
    <w:rsid w:val="008378B8"/>
    <w:rsid w:val="0085231A"/>
    <w:rsid w:val="008833A0"/>
    <w:rsid w:val="008A6091"/>
    <w:rsid w:val="008A7BC9"/>
    <w:rsid w:val="008B3E7C"/>
    <w:rsid w:val="008C23B3"/>
    <w:rsid w:val="008C26CB"/>
    <w:rsid w:val="008D14E9"/>
    <w:rsid w:val="008D3E31"/>
    <w:rsid w:val="008E4A6E"/>
    <w:rsid w:val="0093023A"/>
    <w:rsid w:val="009524EF"/>
    <w:rsid w:val="009533F4"/>
    <w:rsid w:val="00963453"/>
    <w:rsid w:val="00966053"/>
    <w:rsid w:val="009A3435"/>
    <w:rsid w:val="009A77BC"/>
    <w:rsid w:val="009B1DB1"/>
    <w:rsid w:val="009B6B87"/>
    <w:rsid w:val="009C3196"/>
    <w:rsid w:val="009E4945"/>
    <w:rsid w:val="00A031F0"/>
    <w:rsid w:val="00A146E8"/>
    <w:rsid w:val="00A34052"/>
    <w:rsid w:val="00A61971"/>
    <w:rsid w:val="00A75522"/>
    <w:rsid w:val="00A962AA"/>
    <w:rsid w:val="00AD3609"/>
    <w:rsid w:val="00AE0075"/>
    <w:rsid w:val="00B06E31"/>
    <w:rsid w:val="00B16C5E"/>
    <w:rsid w:val="00B21022"/>
    <w:rsid w:val="00B51AE7"/>
    <w:rsid w:val="00B62F91"/>
    <w:rsid w:val="00B76916"/>
    <w:rsid w:val="00B77E04"/>
    <w:rsid w:val="00BB1F72"/>
    <w:rsid w:val="00BD4D34"/>
    <w:rsid w:val="00BE0362"/>
    <w:rsid w:val="00C01213"/>
    <w:rsid w:val="00C020F1"/>
    <w:rsid w:val="00C04015"/>
    <w:rsid w:val="00C20F1A"/>
    <w:rsid w:val="00C5766E"/>
    <w:rsid w:val="00C724D4"/>
    <w:rsid w:val="00C86516"/>
    <w:rsid w:val="00C92E07"/>
    <w:rsid w:val="00C970DE"/>
    <w:rsid w:val="00CA61AE"/>
    <w:rsid w:val="00CD5874"/>
    <w:rsid w:val="00CE5453"/>
    <w:rsid w:val="00D015A0"/>
    <w:rsid w:val="00D01B7E"/>
    <w:rsid w:val="00D43381"/>
    <w:rsid w:val="00D46495"/>
    <w:rsid w:val="00D5382C"/>
    <w:rsid w:val="00DC1119"/>
    <w:rsid w:val="00DC7BE3"/>
    <w:rsid w:val="00E0713F"/>
    <w:rsid w:val="00E121F9"/>
    <w:rsid w:val="00E16133"/>
    <w:rsid w:val="00E24185"/>
    <w:rsid w:val="00E250B4"/>
    <w:rsid w:val="00E755BD"/>
    <w:rsid w:val="00E7589F"/>
    <w:rsid w:val="00E76897"/>
    <w:rsid w:val="00E76D43"/>
    <w:rsid w:val="00E81086"/>
    <w:rsid w:val="00E84323"/>
    <w:rsid w:val="00EA0C62"/>
    <w:rsid w:val="00EA506A"/>
    <w:rsid w:val="00EA6C37"/>
    <w:rsid w:val="00F16C2E"/>
    <w:rsid w:val="00F3554E"/>
    <w:rsid w:val="00F54A5F"/>
    <w:rsid w:val="00F55D4A"/>
    <w:rsid w:val="00F73A3C"/>
    <w:rsid w:val="00F762C0"/>
    <w:rsid w:val="00F76A42"/>
    <w:rsid w:val="00FA0912"/>
    <w:rsid w:val="00FD2909"/>
    <w:rsid w:val="00FE0CB2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D5E0"/>
  <w15:docId w15:val="{7FDCF774-73A5-4BAA-BC4E-FE4FED5F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7643B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3B1"/>
    <w:rPr>
      <w:rFonts w:ascii="Times New Roman" w:eastAsia="Times New Roman" w:hAnsi="Times New Roman" w:cs="Arial"/>
      <w:sz w:val="20"/>
      <w:szCs w:val="20"/>
    </w:rPr>
  </w:style>
  <w:style w:type="paragraph" w:customStyle="1" w:styleId="USTustnpkodeksu">
    <w:name w:val="UST(§) – ust. (§ np. kodeksu)"/>
    <w:basedOn w:val="Normalny"/>
    <w:uiPriority w:val="15"/>
    <w:qFormat/>
    <w:rsid w:val="00E841D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0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21022"/>
    <w:pPr>
      <w:spacing w:after="0" w:line="240" w:lineRule="auto"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9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410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E60B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2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7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.men.gov.pl/" TargetMode="External"/><Relationship Id="rId13" Type="http://schemas.openxmlformats.org/officeDocument/2006/relationships/hyperlink" Target="mailto:sekretariat.dkotc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deed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yfryzacja/podpisz-dowolny-dokument-wykorzystaj-do-tego-profil-zaufan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edukacja/elektroniczna-skrzynka-podawc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dukacja/biuletyn-informacji-publicznej-m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8BBD-5277-48E5-9200-D8004AC8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5770</Words>
  <Characters>34626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Ołdakowska Agnieszka</dc:creator>
  <cp:lastModifiedBy>Domińczak Justyna</cp:lastModifiedBy>
  <cp:revision>7</cp:revision>
  <cp:lastPrinted>2024-04-17T14:19:00Z</cp:lastPrinted>
  <dcterms:created xsi:type="dcterms:W3CDTF">2024-08-07T10:22:00Z</dcterms:created>
  <dcterms:modified xsi:type="dcterms:W3CDTF">2024-08-08T13:58:00Z</dcterms:modified>
</cp:coreProperties>
</file>