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28293" w14:textId="77777777" w:rsidR="0086671A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C80CA1" w14:textId="77777777" w:rsidR="0086671A" w:rsidRPr="003F6611" w:rsidRDefault="0086671A" w:rsidP="0086671A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OGŁOSZENIE  </w:t>
      </w:r>
    </w:p>
    <w:p w14:paraId="76996469" w14:textId="67A5FDAE" w:rsidR="0086671A" w:rsidRPr="00ED41EF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8921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8921D9">
        <w:rPr>
          <w:rFonts w:ascii="Times New Roman" w:eastAsia="Times New Roman" w:hAnsi="Times New Roman" w:cs="Times New Roman"/>
          <w:sz w:val="24"/>
          <w:szCs w:val="24"/>
          <w:lang w:eastAsia="pl-PL"/>
        </w:rPr>
        <w:t>29.10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.2019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5AE0DDF" w14:textId="77777777" w:rsidR="0086671A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1571C6C" w14:textId="77777777" w:rsidR="0086671A" w:rsidRPr="00ED41EF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 zw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oln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ionych stanowiskach komorników sądowych</w:t>
      </w:r>
      <w:r w:rsidRPr="00ED41E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5EA312D" w14:textId="77777777" w:rsidR="0086671A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6D724D" w14:textId="77777777" w:rsidR="0086671A" w:rsidRPr="00ED41EF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12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3 ustawy z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22 marca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 komornikach sąd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owych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(Dz. U. z 2018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771 ze zm.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</w:t>
      </w:r>
      <w:r w:rsidRPr="00ED41E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się, co następuje: </w:t>
      </w:r>
    </w:p>
    <w:p w14:paraId="65C6BDA0" w14:textId="77777777" w:rsidR="0086671A" w:rsidRPr="00D4009B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65922C" w14:textId="77777777" w:rsidR="0086671A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>Do obsadzenia pozostają następujące stanowiska komorników sądowych w rewirach przy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D40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7A55CCE" w14:textId="77777777" w:rsidR="0086671A" w:rsidRPr="00D4009B" w:rsidRDefault="0086671A" w:rsidP="0086671A">
      <w:pPr>
        <w:widowControl w:val="0"/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E614DE" w14:textId="77777777" w:rsidR="0086671A" w:rsidRDefault="0086671A" w:rsidP="008667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</w:t>
      </w:r>
      <w:r w:rsidR="001C7AF2">
        <w:rPr>
          <w:rFonts w:ascii="Times New Roman" w:hAnsi="Times New Roman" w:cs="Times New Roman"/>
          <w:sz w:val="24"/>
          <w:szCs w:val="24"/>
        </w:rPr>
        <w:t>Katowice-Wschód w Katowicach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1C7AF2">
        <w:rPr>
          <w:rFonts w:ascii="Times New Roman" w:hAnsi="Times New Roman" w:cs="Times New Roman"/>
          <w:sz w:val="24"/>
          <w:szCs w:val="24"/>
        </w:rPr>
        <w:t xml:space="preserve">Marii Laszczyk-Machejek prowadzącej kancelarię nr </w:t>
      </w:r>
      <w:r w:rsidR="00B61A8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1C7AF2">
        <w:rPr>
          <w:rFonts w:ascii="Times New Roman" w:hAnsi="Times New Roman" w:cs="Times New Roman"/>
          <w:sz w:val="24"/>
          <w:szCs w:val="24"/>
        </w:rPr>
        <w:t>Katowicach</w:t>
      </w:r>
      <w:r>
        <w:rPr>
          <w:rFonts w:ascii="Times New Roman" w:hAnsi="Times New Roman" w:cs="Times New Roman"/>
          <w:sz w:val="24"/>
          <w:szCs w:val="24"/>
        </w:rPr>
        <w:t xml:space="preserve"> przy</w:t>
      </w:r>
      <w:r w:rsidR="00B61A8C">
        <w:rPr>
          <w:rFonts w:ascii="Times New Roman" w:hAnsi="Times New Roman" w:cs="Times New Roman"/>
          <w:sz w:val="24"/>
          <w:szCs w:val="24"/>
        </w:rPr>
        <w:t xml:space="preserve"> ul. Mariackiej 37/6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EBB4DCF" w14:textId="77777777" w:rsidR="0086671A" w:rsidRPr="00CC40B3" w:rsidRDefault="0086671A" w:rsidP="0086671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Sądzie Rejonowym w </w:t>
      </w:r>
      <w:r w:rsidR="001C7AF2">
        <w:rPr>
          <w:rFonts w:ascii="Times New Roman" w:hAnsi="Times New Roman" w:cs="Times New Roman"/>
          <w:sz w:val="24"/>
          <w:szCs w:val="24"/>
        </w:rPr>
        <w:t>Bytomiu</w:t>
      </w:r>
      <w:r>
        <w:rPr>
          <w:rFonts w:ascii="Times New Roman" w:hAnsi="Times New Roman" w:cs="Times New Roman"/>
          <w:sz w:val="24"/>
          <w:szCs w:val="24"/>
        </w:rPr>
        <w:t xml:space="preserve"> po </w:t>
      </w:r>
      <w:r w:rsidR="003D19B7">
        <w:rPr>
          <w:rFonts w:ascii="Times New Roman" w:hAnsi="Times New Roman" w:cs="Times New Roman"/>
          <w:sz w:val="24"/>
          <w:szCs w:val="24"/>
        </w:rPr>
        <w:t>Jacku Wiesiołku</w:t>
      </w:r>
      <w:r>
        <w:rPr>
          <w:rFonts w:ascii="Times New Roman" w:hAnsi="Times New Roman" w:cs="Times New Roman"/>
          <w:sz w:val="24"/>
          <w:szCs w:val="24"/>
        </w:rPr>
        <w:t xml:space="preserve"> prowadzącym kancelarię </w:t>
      </w:r>
      <w:r w:rsidR="003D19B7">
        <w:rPr>
          <w:rFonts w:ascii="Times New Roman" w:hAnsi="Times New Roman" w:cs="Times New Roman"/>
          <w:sz w:val="24"/>
          <w:szCs w:val="24"/>
        </w:rPr>
        <w:t xml:space="preserve">nr </w:t>
      </w:r>
      <w:r w:rsidR="00B61A8C">
        <w:rPr>
          <w:rFonts w:ascii="Times New Roman" w:hAnsi="Times New Roman" w:cs="Times New Roman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1A8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="003D19B7">
        <w:rPr>
          <w:rFonts w:ascii="Times New Roman" w:hAnsi="Times New Roman" w:cs="Times New Roman"/>
          <w:sz w:val="24"/>
          <w:szCs w:val="24"/>
        </w:rPr>
        <w:t>Bytomiu</w:t>
      </w:r>
      <w:r>
        <w:rPr>
          <w:rFonts w:ascii="Times New Roman" w:hAnsi="Times New Roman" w:cs="Times New Roman"/>
          <w:sz w:val="24"/>
          <w:szCs w:val="24"/>
        </w:rPr>
        <w:t xml:space="preserve"> przy ul.</w:t>
      </w:r>
      <w:r w:rsidR="00B61A8C">
        <w:rPr>
          <w:rFonts w:ascii="Times New Roman" w:hAnsi="Times New Roman" w:cs="Times New Roman"/>
          <w:sz w:val="24"/>
          <w:szCs w:val="24"/>
        </w:rPr>
        <w:t xml:space="preserve"> Piekarskiej 94/3.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009B">
        <w:rPr>
          <w:rFonts w:ascii="Times New Roman" w:hAnsi="Times New Roman" w:cs="Times New Roman"/>
          <w:sz w:val="24"/>
          <w:szCs w:val="24"/>
        </w:rPr>
        <w:t xml:space="preserve"> </w:t>
      </w:r>
      <w:r w:rsidRPr="00CC40B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A4CAC7" w14:textId="77777777" w:rsidR="0086671A" w:rsidRPr="008906BE" w:rsidRDefault="0086671A" w:rsidP="0086671A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8906BE">
        <w:rPr>
          <w:rFonts w:ascii="Times New Roman" w:hAnsi="Times New Roman" w:cs="Times New Roman"/>
          <w:sz w:val="24"/>
          <w:szCs w:val="24"/>
        </w:rPr>
        <w:t>Osoba, która zostanie powołana na stanowisko komornika, przejmie prowadzenie spraw dotychczas prowadzonych i niezakończonych przez tego komornika. Wnioski o powołanie na zwolnione stanowiska należy składać do Ministra Sprawiedliwości w terminie 1 miesiąca od daty niniejszego ogłoszenia. Termin powyższy uważa si</w:t>
      </w:r>
      <w:r>
        <w:rPr>
          <w:rFonts w:ascii="Times New Roman" w:hAnsi="Times New Roman" w:cs="Times New Roman"/>
          <w:sz w:val="24"/>
          <w:szCs w:val="24"/>
        </w:rPr>
        <w:t xml:space="preserve">ę za zachowany, jeżeli wniosek </w:t>
      </w:r>
      <w:r w:rsidRPr="008906BE">
        <w:rPr>
          <w:rFonts w:ascii="Times New Roman" w:hAnsi="Times New Roman" w:cs="Times New Roman"/>
          <w:sz w:val="24"/>
          <w:szCs w:val="24"/>
        </w:rPr>
        <w:t>w wyżej wskazanym terminie wpłynie do Ministerstwa Sprawiedliwości.</w:t>
      </w:r>
    </w:p>
    <w:p w14:paraId="77040031" w14:textId="77777777" w:rsidR="0086671A" w:rsidRDefault="0086671A" w:rsidP="0086671A"/>
    <w:p w14:paraId="6F885813" w14:textId="77777777" w:rsidR="0086671A" w:rsidRDefault="0086671A" w:rsidP="0086671A"/>
    <w:p w14:paraId="5CA7CFE8" w14:textId="77777777" w:rsidR="008730F5" w:rsidRDefault="008921D9"/>
    <w:sectPr w:rsidR="00873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162CBD"/>
    <w:multiLevelType w:val="hybridMultilevel"/>
    <w:tmpl w:val="04DE33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671A"/>
    <w:rsid w:val="001B14CF"/>
    <w:rsid w:val="001C7AF2"/>
    <w:rsid w:val="00207677"/>
    <w:rsid w:val="00241877"/>
    <w:rsid w:val="00371003"/>
    <w:rsid w:val="003D19B7"/>
    <w:rsid w:val="00403B13"/>
    <w:rsid w:val="00705532"/>
    <w:rsid w:val="007121A2"/>
    <w:rsid w:val="00753217"/>
    <w:rsid w:val="0086671A"/>
    <w:rsid w:val="008921D9"/>
    <w:rsid w:val="009942FF"/>
    <w:rsid w:val="00A60CF0"/>
    <w:rsid w:val="00A619C9"/>
    <w:rsid w:val="00B61A8C"/>
    <w:rsid w:val="00BE6957"/>
    <w:rsid w:val="00D35DB9"/>
    <w:rsid w:val="00D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EBB2"/>
  <w15:docId w15:val="{7194AA66-48F7-409F-8F83-C0D6BA5B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8667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667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141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Marton Teresa  (DWOiP)</dc:creator>
  <cp:lastModifiedBy>Gorzkowski Adam  (DIRS)</cp:lastModifiedBy>
  <cp:revision>8</cp:revision>
  <cp:lastPrinted>2019-10-22T08:28:00Z</cp:lastPrinted>
  <dcterms:created xsi:type="dcterms:W3CDTF">2019-10-21T11:26:00Z</dcterms:created>
  <dcterms:modified xsi:type="dcterms:W3CDTF">2019-10-28T07:28:00Z</dcterms:modified>
</cp:coreProperties>
</file>