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4052D" w14:textId="4BAE7FFB" w:rsidR="00023073" w:rsidRPr="00B30DE0" w:rsidRDefault="00000000" w:rsidP="007D432D">
      <w:pPr>
        <w:pStyle w:val="Bezodstpw"/>
        <w:suppressAutoHyphens/>
        <w:spacing w:line="276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B30DE0">
        <w:rPr>
          <w:rFonts w:ascii="Arial" w:hAnsi="Arial" w:cs="Arial"/>
          <w:sz w:val="24"/>
          <w:szCs w:val="24"/>
        </w:rPr>
        <w:t>Gdańsk</w:t>
      </w:r>
      <w:bookmarkEnd w:id="0"/>
      <w:r w:rsidRPr="00B30DE0">
        <w:rPr>
          <w:rFonts w:ascii="Arial" w:hAnsi="Arial" w:cs="Arial"/>
          <w:sz w:val="24"/>
          <w:szCs w:val="24"/>
        </w:rPr>
        <w:t xml:space="preserve">, </w:t>
      </w:r>
      <w:r w:rsidR="00E93933" w:rsidRPr="00B30DE0">
        <w:rPr>
          <w:rFonts w:ascii="Arial" w:hAnsi="Arial" w:cs="Arial"/>
          <w:sz w:val="24"/>
          <w:szCs w:val="24"/>
        </w:rPr>
        <w:t xml:space="preserve">17 kwietnia 2025 </w:t>
      </w:r>
      <w:r w:rsidRPr="00B30DE0">
        <w:rPr>
          <w:rFonts w:ascii="Arial" w:hAnsi="Arial" w:cs="Arial"/>
          <w:sz w:val="24"/>
          <w:szCs w:val="24"/>
        </w:rPr>
        <w:t>r.</w:t>
      </w:r>
    </w:p>
    <w:p w14:paraId="4E87898E" w14:textId="77777777" w:rsidR="00023073" w:rsidRPr="00B30DE0" w:rsidRDefault="00000000" w:rsidP="007D432D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ezdSprawaZnak"/>
      <w:r w:rsidRPr="00B30DE0">
        <w:rPr>
          <w:rFonts w:ascii="Arial" w:hAnsi="Arial" w:cs="Arial"/>
          <w:sz w:val="24"/>
          <w:szCs w:val="24"/>
        </w:rPr>
        <w:t>PS-IX.9518.1.202</w:t>
      </w:r>
      <w:bookmarkEnd w:id="1"/>
      <w:r w:rsidRPr="00B30DE0">
        <w:rPr>
          <w:rFonts w:ascii="Arial" w:hAnsi="Arial" w:cs="Arial"/>
          <w:sz w:val="24"/>
          <w:szCs w:val="24"/>
        </w:rPr>
        <w:t>5.</w:t>
      </w:r>
      <w:bookmarkStart w:id="2" w:name="ezdAutorInicjaly"/>
      <w:r w:rsidRPr="00B30DE0">
        <w:rPr>
          <w:rFonts w:ascii="Arial" w:hAnsi="Arial" w:cs="Arial"/>
          <w:sz w:val="24"/>
          <w:szCs w:val="24"/>
        </w:rPr>
        <w:t>MK</w:t>
      </w:r>
      <w:bookmarkEnd w:id="2"/>
    </w:p>
    <w:p w14:paraId="40B4F03E" w14:textId="77777777" w:rsidR="00023073" w:rsidRPr="00B30DE0" w:rsidRDefault="00023073" w:rsidP="007D432D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78714453" w14:textId="77777777" w:rsidR="00023073" w:rsidRPr="00B30DE0" w:rsidRDefault="00000000" w:rsidP="007D432D">
      <w:pPr>
        <w:spacing w:after="0"/>
        <w:outlineLvl w:val="0"/>
        <w:rPr>
          <w:rFonts w:ascii="Arial" w:hAnsi="Arial" w:cs="Arial"/>
          <w:b/>
          <w:sz w:val="32"/>
          <w:szCs w:val="32"/>
        </w:rPr>
      </w:pPr>
      <w:r w:rsidRPr="00B30DE0">
        <w:rPr>
          <w:rFonts w:ascii="Arial" w:hAnsi="Arial" w:cs="Arial"/>
          <w:b/>
          <w:sz w:val="32"/>
          <w:szCs w:val="32"/>
        </w:rPr>
        <w:t>Wystąpienie pokontrolne</w:t>
      </w:r>
    </w:p>
    <w:p w14:paraId="2C572122" w14:textId="77777777" w:rsidR="00023073" w:rsidRPr="00B30DE0" w:rsidRDefault="00023073" w:rsidP="007D432D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</w:p>
    <w:p w14:paraId="259EEE4B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Nazwa i adres jednostki kontrolowanej:</w:t>
      </w:r>
    </w:p>
    <w:p w14:paraId="5D287E06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bookmarkStart w:id="3" w:name="_Hlk192490869"/>
      <w:r w:rsidRPr="00B30DE0">
        <w:rPr>
          <w:rFonts w:ascii="Arial" w:eastAsia="Calibri" w:hAnsi="Arial" w:cs="Arial"/>
          <w:bCs/>
          <w:sz w:val="24"/>
          <w:szCs w:val="24"/>
        </w:rPr>
        <w:t>Fundacja „Aktywna Przystań”</w:t>
      </w:r>
      <w:bookmarkEnd w:id="3"/>
      <w:r w:rsidRPr="00B30DE0">
        <w:rPr>
          <w:rFonts w:ascii="Arial" w:eastAsia="Calibri" w:hAnsi="Arial" w:cs="Arial"/>
          <w:bCs/>
          <w:sz w:val="24"/>
          <w:szCs w:val="24"/>
        </w:rPr>
        <w:t>, ul. Gdyńska 13a, 76-200 Słupsk</w:t>
      </w:r>
      <w:r w:rsidRPr="00B30DE0">
        <w:rPr>
          <w:rFonts w:ascii="Arial" w:hAnsi="Arial" w:cs="Arial"/>
          <w:sz w:val="24"/>
          <w:szCs w:val="24"/>
          <w:lang w:eastAsia="pl-PL"/>
        </w:rPr>
        <w:t>.</w:t>
      </w:r>
    </w:p>
    <w:p w14:paraId="757790A8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Przedmiot kontroli:</w:t>
      </w:r>
    </w:p>
    <w:p w14:paraId="06F56D21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>spełnianie przez przedsiębiorstwo społeczne warunków określonych w art. 3, art. 4 ust. 1 oraz art. 5-10 ustawy z dnia 5 sierpnia 2022 r. o ekonomii społecznej (Dz. U. z 2024 r., poz. 113 z późn. zm.).</w:t>
      </w:r>
    </w:p>
    <w:p w14:paraId="10683447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Okres objęty kontrolą:</w:t>
      </w:r>
    </w:p>
    <w:p w14:paraId="08AA3E7F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eastAsia="Calibri" w:hAnsi="Arial" w:cs="Arial"/>
          <w:sz w:val="24"/>
          <w:szCs w:val="24"/>
        </w:rPr>
        <w:t>od dnia 1 marca 2024 r. do dnia 7 marca 2025 r.</w:t>
      </w:r>
    </w:p>
    <w:p w14:paraId="062C322E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Podstawa prawna przeprowadzenia kontroli:</w:t>
      </w:r>
    </w:p>
    <w:p w14:paraId="688DD059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2023 r., poz. 190 z późn. zm.), </w:t>
      </w:r>
    </w:p>
    <w:p w14:paraId="237EC4AB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>art. 2 pkt 1 ustawy z dnia 15 lipca 2011 roku o kontroli w administracji rządowej (Dz. U. z 2020 r., poz. 224),</w:t>
      </w:r>
    </w:p>
    <w:p w14:paraId="514BA1E5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 U. z 2024 r., poz. 113 z późn. zm.).</w:t>
      </w:r>
    </w:p>
    <w:p w14:paraId="5D8EBCDC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Data rozpoczęcia i zakończenia kontroli:</w:t>
      </w:r>
    </w:p>
    <w:p w14:paraId="47F028A0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>data rozpoczęcia kontroli: 07</w:t>
      </w:r>
      <w:r w:rsidRPr="00B30DE0">
        <w:rPr>
          <w:rFonts w:ascii="Arial" w:eastAsia="Calibri" w:hAnsi="Arial" w:cs="Arial"/>
          <w:sz w:val="24"/>
          <w:szCs w:val="24"/>
        </w:rPr>
        <w:t>.03.2025 r.</w:t>
      </w:r>
      <w:r w:rsidRPr="00B30DE0">
        <w:rPr>
          <w:rFonts w:ascii="Arial" w:hAnsi="Arial" w:cs="Arial"/>
          <w:sz w:val="24"/>
          <w:szCs w:val="24"/>
          <w:lang w:eastAsia="pl-PL"/>
        </w:rPr>
        <w:t>,</w:t>
      </w:r>
    </w:p>
    <w:p w14:paraId="635360C2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>data zakończenia czynności kontroli: 07</w:t>
      </w:r>
      <w:r w:rsidRPr="00B30DE0">
        <w:rPr>
          <w:rFonts w:ascii="Arial" w:eastAsia="Calibri" w:hAnsi="Arial" w:cs="Arial"/>
          <w:sz w:val="24"/>
          <w:szCs w:val="24"/>
        </w:rPr>
        <w:t>.03.2025 r.</w:t>
      </w:r>
    </w:p>
    <w:p w14:paraId="10B3DC21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Kierownik jednostki kontrolowanej:</w:t>
      </w:r>
    </w:p>
    <w:p w14:paraId="5F1095CF" w14:textId="542E1183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eastAsia="Calibri" w:hAnsi="Arial" w:cs="Arial"/>
          <w:sz w:val="24"/>
          <w:szCs w:val="24"/>
        </w:rPr>
        <w:t xml:space="preserve">organem uprawnionym do reprezentacji podmiotu jest zarząd fundacji, funkcję prezesa zarządu fundacji pełni p. </w:t>
      </w:r>
      <w:r w:rsidR="00E93933" w:rsidRPr="00B30DE0">
        <w:rPr>
          <w:rFonts w:ascii="Arial" w:eastAsia="Calibri" w:hAnsi="Arial" w:cs="Arial"/>
          <w:sz w:val="24"/>
          <w:szCs w:val="24"/>
        </w:rPr>
        <w:t>[……….]*</w:t>
      </w:r>
      <w:r w:rsidRPr="00B30DE0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1A500C67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Skład zespołu kontrolującego:</w:t>
      </w:r>
    </w:p>
    <w:p w14:paraId="0BF89BF8" w14:textId="597C7039" w:rsidR="00023073" w:rsidRPr="00B30DE0" w:rsidRDefault="00E93933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eastAsia="Calibri" w:hAnsi="Arial" w:cs="Arial"/>
          <w:sz w:val="24"/>
          <w:szCs w:val="24"/>
        </w:rPr>
        <w:t>[……….]*</w:t>
      </w:r>
      <w:r w:rsidRPr="00B30DE0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5B8436AF" w14:textId="53E32556" w:rsidR="00023073" w:rsidRPr="00B30DE0" w:rsidRDefault="00E93933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eastAsia="Calibri" w:hAnsi="Arial" w:cs="Arial"/>
          <w:sz w:val="24"/>
          <w:szCs w:val="24"/>
        </w:rPr>
        <w:t>[……….]*</w:t>
      </w:r>
      <w:r w:rsidRPr="00B30DE0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7A32BD40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Informacje wstępne:</w:t>
      </w:r>
    </w:p>
    <w:p w14:paraId="07932CC0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eastAsia="Calibri" w:hAnsi="Arial" w:cs="Arial"/>
          <w:sz w:val="24"/>
          <w:szCs w:val="24"/>
        </w:rPr>
        <w:t>podmiot kontrolowany posiada status przedsiębiorstwa społecznego na podstawie decyzji Wojewody Pomorskiego nr 10/2022 z dnia 10 stycznia 2023 roku</w:t>
      </w:r>
      <w:r w:rsidRPr="00B30DE0">
        <w:rPr>
          <w:rFonts w:ascii="Arial" w:hAnsi="Arial" w:cs="Arial"/>
          <w:sz w:val="24"/>
          <w:szCs w:val="24"/>
          <w:lang w:eastAsia="pl-PL"/>
        </w:rPr>
        <w:t>.</w:t>
      </w:r>
    </w:p>
    <w:p w14:paraId="342875D4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Ustalenia:</w:t>
      </w:r>
    </w:p>
    <w:p w14:paraId="0F3D02B6" w14:textId="77777777" w:rsidR="00023073" w:rsidRPr="00B30DE0" w:rsidRDefault="00000000" w:rsidP="007D432D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B30DE0">
        <w:rPr>
          <w:rFonts w:ascii="Arial" w:hAnsi="Arial" w:cs="Arial"/>
          <w:sz w:val="24"/>
          <w:szCs w:val="24"/>
        </w:rPr>
        <w:t xml:space="preserve">Według stanu na dzień przeprowadzenia kontroli tj. 7 marca 2025 r. </w:t>
      </w:r>
      <w:bookmarkStart w:id="4" w:name="_Hlk184192689"/>
      <w:r w:rsidRPr="00B30DE0">
        <w:rPr>
          <w:rFonts w:ascii="Arial" w:hAnsi="Arial" w:cs="Arial"/>
          <w:sz w:val="24"/>
          <w:szCs w:val="24"/>
          <w:lang w:eastAsia="pl-PL"/>
        </w:rPr>
        <w:t xml:space="preserve">Fundacja </w:t>
      </w:r>
      <w:bookmarkEnd w:id="4"/>
      <w:r w:rsidRPr="00B30DE0">
        <w:rPr>
          <w:rFonts w:ascii="Arial" w:hAnsi="Arial" w:cs="Arial"/>
          <w:sz w:val="24"/>
          <w:szCs w:val="24"/>
          <w:lang w:eastAsia="pl-PL"/>
        </w:rPr>
        <w:t xml:space="preserve">„Aktywna Przystań” zatrudnia 24 osoby na podstawie umowy o pracę, w wymiarze </w:t>
      </w:r>
      <w:r w:rsidRPr="00B30DE0">
        <w:rPr>
          <w:rFonts w:ascii="Arial" w:hAnsi="Arial" w:cs="Arial"/>
          <w:sz w:val="24"/>
          <w:szCs w:val="24"/>
          <w:lang w:eastAsia="pl-PL"/>
        </w:rPr>
        <w:lastRenderedPageBreak/>
        <w:t xml:space="preserve">co najmniej ½ pełnego wymiaru czasu pracy, w tym 24 osoby zagrożone wykluczeniem społecznym; ocena pozytywna tj. kontrolowany podmiot </w:t>
      </w:r>
      <w:r w:rsidRPr="00B30DE0">
        <w:rPr>
          <w:rFonts w:ascii="Arial" w:hAnsi="Arial" w:cs="Arial"/>
          <w:sz w:val="24"/>
          <w:szCs w:val="24"/>
        </w:rPr>
        <w:t>spełnia warunki, o których mowa w art. 5 ustawy z dnia 5 sierpnia 2022 r. o ekonomii społecznej (Dz. U. z 2024 r., poz. 113 z późn. zm.).</w:t>
      </w:r>
      <w:r w:rsidRPr="00B30DE0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329DB88A" w14:textId="77777777" w:rsidR="00023073" w:rsidRPr="00B30DE0" w:rsidRDefault="00000000" w:rsidP="007D432D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B30DE0">
        <w:rPr>
          <w:rFonts w:ascii="Arial" w:hAnsi="Arial" w:cs="Arial"/>
          <w:sz w:val="24"/>
          <w:szCs w:val="24"/>
        </w:rPr>
        <w:t xml:space="preserve">Według stanu na dzień przeprowadzenia kontroli tj. 7 marca 2025 r. </w:t>
      </w:r>
      <w:bookmarkStart w:id="5" w:name="_Hlk192491148"/>
      <w:bookmarkStart w:id="6" w:name="_Hlk178751769"/>
      <w:r w:rsidRPr="00B30DE0">
        <w:rPr>
          <w:rFonts w:ascii="Arial" w:hAnsi="Arial" w:cs="Arial"/>
          <w:sz w:val="24"/>
          <w:szCs w:val="24"/>
          <w:lang w:eastAsia="pl-PL"/>
        </w:rPr>
        <w:t xml:space="preserve">Fundacja </w:t>
      </w:r>
      <w:bookmarkEnd w:id="5"/>
      <w:r w:rsidRPr="00B30DE0">
        <w:rPr>
          <w:rFonts w:ascii="Arial" w:hAnsi="Arial" w:cs="Arial"/>
          <w:sz w:val="24"/>
          <w:szCs w:val="24"/>
          <w:lang w:eastAsia="pl-PL"/>
        </w:rPr>
        <w:t xml:space="preserve">„Aktywna Przystań” </w:t>
      </w:r>
      <w:bookmarkEnd w:id="6"/>
      <w:r w:rsidRPr="00B30DE0">
        <w:rPr>
          <w:rFonts w:ascii="Arial" w:hAnsi="Arial" w:cs="Arial"/>
          <w:sz w:val="24"/>
          <w:szCs w:val="24"/>
          <w:lang w:eastAsia="pl-PL"/>
        </w:rPr>
        <w:t xml:space="preserve">realizuje 24 indywidualne plany reintegracyjne; ocena pozytywna tj. kontrolowany podmiot </w:t>
      </w:r>
      <w:r w:rsidRPr="00B30DE0">
        <w:rPr>
          <w:rFonts w:ascii="Arial" w:hAnsi="Arial" w:cs="Arial"/>
          <w:sz w:val="24"/>
          <w:szCs w:val="24"/>
        </w:rPr>
        <w:t xml:space="preserve">spełnia warunek, o którym mowa w art. 6 ustawy z dnia 5 sierpnia 2022 r. o ekonomii społecznej </w:t>
      </w:r>
      <w:bookmarkStart w:id="7" w:name="_Hlk178749828"/>
      <w:r w:rsidRPr="00B30DE0">
        <w:rPr>
          <w:rFonts w:ascii="Arial" w:hAnsi="Arial" w:cs="Arial"/>
          <w:sz w:val="24"/>
          <w:szCs w:val="24"/>
        </w:rPr>
        <w:t>(Dz. U. z 2024 r., poz. 113 z późn. zm.)</w:t>
      </w:r>
      <w:bookmarkEnd w:id="7"/>
      <w:r w:rsidRPr="00B30DE0">
        <w:rPr>
          <w:rFonts w:ascii="Arial" w:hAnsi="Arial" w:cs="Arial"/>
          <w:sz w:val="24"/>
          <w:szCs w:val="24"/>
        </w:rPr>
        <w:t>.</w:t>
      </w:r>
      <w:r w:rsidRPr="00B30DE0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67BD575A" w14:textId="77777777" w:rsidR="00023073" w:rsidRPr="00B30DE0" w:rsidRDefault="00000000" w:rsidP="007D432D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>Na mocy uchwały nr 1/</w:t>
      </w:r>
      <w:r w:rsidRPr="00B30DE0">
        <w:rPr>
          <w:rFonts w:ascii="Arial" w:hAnsi="Arial" w:cs="Arial"/>
          <w:sz w:val="24"/>
          <w:szCs w:val="24"/>
        </w:rPr>
        <w:t xml:space="preserve">2021 Zarządu </w:t>
      </w:r>
      <w:r w:rsidRPr="00B30DE0">
        <w:rPr>
          <w:rFonts w:ascii="Arial" w:eastAsia="Calibri" w:hAnsi="Arial" w:cs="Arial"/>
          <w:bCs/>
          <w:sz w:val="24"/>
          <w:szCs w:val="24"/>
        </w:rPr>
        <w:t xml:space="preserve">Fundacji </w:t>
      </w:r>
      <w:r w:rsidRPr="00B30DE0">
        <w:rPr>
          <w:rFonts w:ascii="Arial" w:hAnsi="Arial" w:cs="Arial"/>
          <w:sz w:val="24"/>
          <w:szCs w:val="24"/>
          <w:lang w:eastAsia="pl-PL"/>
        </w:rPr>
        <w:t xml:space="preserve">„Aktywna Przystań” </w:t>
      </w:r>
      <w:r w:rsidRPr="00B30DE0">
        <w:rPr>
          <w:rFonts w:ascii="Arial" w:hAnsi="Arial" w:cs="Arial"/>
          <w:sz w:val="24"/>
          <w:szCs w:val="24"/>
        </w:rPr>
        <w:t>z dnia 2 grudnia</w:t>
      </w:r>
      <w:r w:rsidRPr="00B30DE0">
        <w:rPr>
          <w:rFonts w:ascii="Arial" w:hAnsi="Arial" w:cs="Arial"/>
          <w:sz w:val="24"/>
          <w:szCs w:val="24"/>
          <w:lang w:eastAsia="pl-PL"/>
        </w:rPr>
        <w:t xml:space="preserve"> 2021 r., w kontrolowanym przedsiębiorstwie społecznym powołano</w:t>
      </w:r>
      <w:r w:rsidRPr="00B30DE0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B30DE0">
        <w:rPr>
          <w:rFonts w:ascii="Arial" w:hAnsi="Arial" w:cs="Arial"/>
          <w:sz w:val="24"/>
          <w:szCs w:val="24"/>
          <w:lang w:eastAsia="pl-PL"/>
        </w:rPr>
        <w:t>organ konsultacyjno-doradczy o kompetencjach zgodnych z art. 7 ustawy z dnia 5 września 2022 r. o ekonomii społecznej (Dz. U. z 2024 r., poz. 113 z późn. zm.)</w:t>
      </w:r>
      <w:r w:rsidRPr="00B30DE0">
        <w:rPr>
          <w:rFonts w:ascii="Arial" w:hAnsi="Arial" w:cs="Arial"/>
          <w:sz w:val="24"/>
          <w:szCs w:val="24"/>
        </w:rPr>
        <w:t xml:space="preserve">; ostatnie posiedzenie wskazanego organu, którego przebieg został utrwalony w stosownym protokole, odbyło się w dniu 28 czerwca 2024 r.; </w:t>
      </w:r>
      <w:r w:rsidRPr="00B30DE0">
        <w:rPr>
          <w:rFonts w:ascii="Arial" w:hAnsi="Arial" w:cs="Arial"/>
          <w:sz w:val="24"/>
          <w:szCs w:val="24"/>
          <w:lang w:eastAsia="pl-PL"/>
        </w:rPr>
        <w:t xml:space="preserve">ocena pozytywna tj. kontrolowany podmiot </w:t>
      </w:r>
      <w:r w:rsidRPr="00B30DE0">
        <w:rPr>
          <w:rFonts w:ascii="Arial" w:hAnsi="Arial" w:cs="Arial"/>
          <w:sz w:val="24"/>
          <w:szCs w:val="24"/>
        </w:rPr>
        <w:t>spełnia warunek, o którym mowa art. 7 ustawy z dnia 5 sierpnia 2022 r. o ekonomii społecznej (Dz. U. z 2024 r., poz. 113 z późn. zm.).</w:t>
      </w:r>
      <w:r w:rsidRPr="00B30DE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65CD1400" w14:textId="77777777" w:rsidR="00023073" w:rsidRPr="00B30DE0" w:rsidRDefault="00000000" w:rsidP="007D432D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B30DE0">
        <w:rPr>
          <w:rFonts w:ascii="Arial" w:hAnsi="Arial" w:cs="Arial"/>
          <w:sz w:val="24"/>
          <w:szCs w:val="24"/>
        </w:rPr>
        <w:t xml:space="preserve">W okresie objętym kontrolą </w:t>
      </w:r>
      <w:r w:rsidRPr="00B30DE0">
        <w:rPr>
          <w:rFonts w:ascii="Arial" w:eastAsia="Calibri" w:hAnsi="Arial" w:cs="Arial"/>
          <w:bCs/>
          <w:sz w:val="24"/>
          <w:szCs w:val="24"/>
        </w:rPr>
        <w:t xml:space="preserve">Fundacja </w:t>
      </w:r>
      <w:r w:rsidRPr="00B30DE0">
        <w:rPr>
          <w:rFonts w:ascii="Arial" w:hAnsi="Arial" w:cs="Arial"/>
          <w:sz w:val="24"/>
          <w:szCs w:val="24"/>
          <w:lang w:eastAsia="pl-PL"/>
        </w:rPr>
        <w:t xml:space="preserve">„Aktywna Przystań” </w:t>
      </w:r>
      <w:r w:rsidRPr="00B30DE0">
        <w:rPr>
          <w:rFonts w:ascii="Arial" w:hAnsi="Arial" w:cs="Arial"/>
          <w:sz w:val="24"/>
          <w:szCs w:val="24"/>
        </w:rPr>
        <w:t xml:space="preserve">gospodarowała majątkiem z zachowaniem warunków określonych w art. 8 i 9 ustawy z dnia 5 sierpnia 2022 r. o ekonomii społecznej (Dz. U. z 2024 r., poz. 113 z późn. zm.); </w:t>
      </w:r>
      <w:r w:rsidRPr="00B30DE0">
        <w:rPr>
          <w:rFonts w:ascii="Arial" w:hAnsi="Arial" w:cs="Arial"/>
          <w:sz w:val="24"/>
          <w:szCs w:val="24"/>
          <w:lang w:eastAsia="pl-PL"/>
        </w:rPr>
        <w:t xml:space="preserve">ocena pozytywna tj. kontrolowany podmiot </w:t>
      </w:r>
      <w:r w:rsidRPr="00B30DE0">
        <w:rPr>
          <w:rFonts w:ascii="Arial" w:hAnsi="Arial" w:cs="Arial"/>
          <w:sz w:val="24"/>
          <w:szCs w:val="24"/>
        </w:rPr>
        <w:t>spełnia warunek, o którym mowa w art. ustawy z dnia 5 sierpnia 2022 r. o ekonomii społecznej (Dz. U. z 2024 r., poz. 113 z późn. zm.).</w:t>
      </w:r>
      <w:r w:rsidRPr="00B30DE0">
        <w:rPr>
          <w:rFonts w:ascii="Arial" w:hAnsi="Arial" w:cs="Arial"/>
          <w:sz w:val="24"/>
          <w:szCs w:val="24"/>
          <w:vertAlign w:val="superscript"/>
        </w:rPr>
        <w:footnoteReference w:id="4"/>
      </w:r>
    </w:p>
    <w:p w14:paraId="07852AF5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Stwierdzone nieprawidłowości:</w:t>
      </w:r>
    </w:p>
    <w:p w14:paraId="1ACD9C26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>brak.</w:t>
      </w:r>
    </w:p>
    <w:p w14:paraId="5CEC188C" w14:textId="77777777" w:rsidR="00023073" w:rsidRPr="00B30DE0" w:rsidRDefault="00000000" w:rsidP="007D432D">
      <w:pPr>
        <w:spacing w:after="0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B30DE0">
        <w:rPr>
          <w:rFonts w:ascii="Arial" w:hAnsi="Arial" w:cs="Arial"/>
          <w:b/>
          <w:sz w:val="24"/>
          <w:szCs w:val="24"/>
        </w:rPr>
        <w:t>Ocena kontrolowanej działalności:</w:t>
      </w:r>
    </w:p>
    <w:p w14:paraId="68769C48" w14:textId="77777777" w:rsidR="00023073" w:rsidRPr="00B30DE0" w:rsidRDefault="00000000" w:rsidP="007D432D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30DE0">
        <w:rPr>
          <w:rFonts w:ascii="Arial" w:hAnsi="Arial" w:cs="Arial"/>
          <w:sz w:val="24"/>
          <w:szCs w:val="24"/>
          <w:lang w:eastAsia="pl-PL"/>
        </w:rPr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C56E46" w:rsidRPr="00B30DE0" w14:paraId="728C35AC" w14:textId="77777777" w:rsidTr="00963F43">
        <w:trPr>
          <w:trHeight w:val="400"/>
        </w:trPr>
        <w:tc>
          <w:tcPr>
            <w:tcW w:w="4678" w:type="dxa"/>
          </w:tcPr>
          <w:p w14:paraId="295665CD" w14:textId="77777777" w:rsidR="00023073" w:rsidRPr="00B30DE0" w:rsidRDefault="00023073" w:rsidP="007D432D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E46" w:rsidRPr="00B30DE0" w14:paraId="6F9355DA" w14:textId="77777777" w:rsidTr="00963F43">
        <w:trPr>
          <w:trHeight w:val="1127"/>
        </w:trPr>
        <w:tc>
          <w:tcPr>
            <w:tcW w:w="4678" w:type="dxa"/>
          </w:tcPr>
          <w:p w14:paraId="07F3FD47" w14:textId="77777777" w:rsidR="00023073" w:rsidRPr="00B30DE0" w:rsidRDefault="00000000" w:rsidP="007D432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ezdPracownikStanowisko"/>
            <w:r w:rsidRPr="00B30DE0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8"/>
          </w:p>
          <w:p w14:paraId="36482E96" w14:textId="77777777" w:rsidR="00023073" w:rsidRPr="00B30DE0" w:rsidRDefault="00023073" w:rsidP="007D432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300743" w14:textId="77777777" w:rsidR="00023073" w:rsidRPr="00B30DE0" w:rsidRDefault="00000000" w:rsidP="007D432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ezdPracownikNazwa"/>
            <w:r w:rsidRPr="00B30DE0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9"/>
          </w:p>
        </w:tc>
      </w:tr>
      <w:tr w:rsidR="00C56E46" w:rsidRPr="00B30DE0" w14:paraId="0A05FEF3" w14:textId="77777777" w:rsidTr="00963F43">
        <w:trPr>
          <w:trHeight w:val="336"/>
        </w:trPr>
        <w:tc>
          <w:tcPr>
            <w:tcW w:w="4678" w:type="dxa"/>
          </w:tcPr>
          <w:p w14:paraId="02517519" w14:textId="77777777" w:rsidR="00023073" w:rsidRPr="00B30DE0" w:rsidRDefault="00000000" w:rsidP="007D432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DE0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136D0A58" w14:textId="77777777" w:rsidR="00B30DE0" w:rsidRPr="00B30DE0" w:rsidRDefault="00B30DE0" w:rsidP="007D432D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7CB3AC42" w14:textId="77777777" w:rsidR="007D432D" w:rsidRPr="00B30DE0" w:rsidRDefault="007D432D" w:rsidP="007D432D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15D15187" w14:textId="1742373D" w:rsidR="00023073" w:rsidRPr="00B30DE0" w:rsidRDefault="00E93933" w:rsidP="007D432D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B30DE0">
        <w:rPr>
          <w:rFonts w:ascii="Arial" w:hAnsi="Arial" w:cs="Arial"/>
          <w:sz w:val="24"/>
          <w:szCs w:val="24"/>
        </w:rPr>
        <w:t xml:space="preserve">* - wyłączenia jawności informacji publicznej na podstawie art. 5 ust. 2 ustawy z dnia 6 września 2001 r. o dostępie do informacji publicznej </w:t>
      </w:r>
      <w:bookmarkStart w:id="10" w:name="_Hlk64541459"/>
      <w:r w:rsidRPr="00B30DE0">
        <w:rPr>
          <w:rFonts w:ascii="Arial" w:hAnsi="Arial" w:cs="Arial"/>
          <w:sz w:val="24"/>
          <w:szCs w:val="24"/>
        </w:rPr>
        <w:t xml:space="preserve">(Dz. U. z 2022 r., poz. 902) </w:t>
      </w:r>
      <w:bookmarkEnd w:id="10"/>
      <w:r w:rsidRPr="00B30DE0">
        <w:rPr>
          <w:rFonts w:ascii="Arial" w:hAnsi="Arial" w:cs="Arial"/>
          <w:sz w:val="24"/>
          <w:szCs w:val="24"/>
        </w:rPr>
        <w:t>w związku z art. 1 ust. 1 ustawy z dnia 10 maja 2018 r. o ochronie danych osobowych (Dz. U. z 2019 r., poz. 1781) dokonał Marcin Kacpura</w:t>
      </w:r>
    </w:p>
    <w:sectPr w:rsidR="00023073" w:rsidRPr="00B30DE0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46CD7" w14:textId="77777777" w:rsidR="008476F8" w:rsidRDefault="008476F8">
      <w:pPr>
        <w:spacing w:after="0" w:line="240" w:lineRule="auto"/>
      </w:pPr>
      <w:r>
        <w:separator/>
      </w:r>
    </w:p>
  </w:endnote>
  <w:endnote w:type="continuationSeparator" w:id="0">
    <w:p w14:paraId="31C8D69B" w14:textId="77777777" w:rsidR="008476F8" w:rsidRDefault="0084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3C266" w14:textId="77777777" w:rsidR="00023073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CE681DA">
        <v:rect id="_x0000_i1025" style="width:0;height:1.5pt" o:hralign="center" o:hrstd="t" o:hr="t" fillcolor="#a0a0a0" stroked="f"/>
      </w:pict>
    </w:r>
  </w:p>
  <w:p w14:paraId="00200E92" w14:textId="77777777" w:rsidR="00023073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E045E" w14:textId="77777777" w:rsidR="00023073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FF5DB9A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259F8" w14:textId="77777777" w:rsidR="008476F8" w:rsidRDefault="008476F8">
      <w:pPr>
        <w:spacing w:after="0" w:line="240" w:lineRule="auto"/>
      </w:pPr>
      <w:r>
        <w:separator/>
      </w:r>
    </w:p>
  </w:footnote>
  <w:footnote w:type="continuationSeparator" w:id="0">
    <w:p w14:paraId="5488F3B3" w14:textId="77777777" w:rsidR="008476F8" w:rsidRDefault="008476F8">
      <w:pPr>
        <w:spacing w:after="0" w:line="240" w:lineRule="auto"/>
      </w:pPr>
      <w:r>
        <w:continuationSeparator/>
      </w:r>
    </w:p>
  </w:footnote>
  <w:footnote w:id="1">
    <w:p w14:paraId="75F6956F" w14:textId="77777777" w:rsidR="00023073" w:rsidRPr="007B23AD" w:rsidRDefault="00000000" w:rsidP="008B4EE2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1.</w:t>
      </w:r>
    </w:p>
  </w:footnote>
  <w:footnote w:id="2">
    <w:p w14:paraId="0FCFB225" w14:textId="77777777" w:rsidR="00023073" w:rsidRPr="007B23AD" w:rsidRDefault="00000000" w:rsidP="008B4EE2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1. </w:t>
      </w:r>
    </w:p>
  </w:footnote>
  <w:footnote w:id="3">
    <w:p w14:paraId="2DF201CB" w14:textId="77777777" w:rsidR="00023073" w:rsidRPr="007B23AD" w:rsidRDefault="00000000" w:rsidP="008B4EE2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2 - 3.</w:t>
      </w:r>
    </w:p>
  </w:footnote>
  <w:footnote w:id="4">
    <w:p w14:paraId="383BA61C" w14:textId="77777777" w:rsidR="00023073" w:rsidRDefault="00000000" w:rsidP="008B4EE2">
      <w:pPr>
        <w:pStyle w:val="Tekstprzypisudolnego"/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A76A8" w14:textId="77777777" w:rsidR="00023073" w:rsidRDefault="00023073">
    <w:pPr>
      <w:pStyle w:val="Nagwek"/>
    </w:pPr>
  </w:p>
  <w:p w14:paraId="3716DFC7" w14:textId="77777777" w:rsidR="00023073" w:rsidRDefault="000230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D4A02" w14:textId="77777777" w:rsidR="00023073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62108938" wp14:editId="2F6D2175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D1C80" w14:textId="77777777" w:rsidR="00023073" w:rsidRPr="00E80EC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E80EC4">
      <w:rPr>
        <w:rFonts w:ascii="Arial" w:hAnsi="Arial" w:cs="Arial"/>
        <w:b/>
        <w:sz w:val="28"/>
        <w:szCs w:val="24"/>
      </w:rPr>
      <w:t>Wojewoda Pomorski</w:t>
    </w:r>
  </w:p>
  <w:p w14:paraId="25DB11F3" w14:textId="77777777" w:rsidR="00023073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08A93F81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2536DF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7525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DC5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C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0B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6D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8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E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44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14A2F51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7932F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D40F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5E6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709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5E9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3E68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907C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8C5E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35034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47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46"/>
    <w:rsid w:val="00023073"/>
    <w:rsid w:val="001F56D5"/>
    <w:rsid w:val="0046369B"/>
    <w:rsid w:val="00517622"/>
    <w:rsid w:val="006D5616"/>
    <w:rsid w:val="007B7C7E"/>
    <w:rsid w:val="007D432D"/>
    <w:rsid w:val="008476F8"/>
    <w:rsid w:val="00850FB2"/>
    <w:rsid w:val="00B30DE0"/>
    <w:rsid w:val="00C56E46"/>
    <w:rsid w:val="00DD7691"/>
    <w:rsid w:val="00E84565"/>
    <w:rsid w:val="00E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15210"/>
  <w15:docId w15:val="{31E9CA9B-524B-464C-B641-56EC8E6F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A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AD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dcterms:created xsi:type="dcterms:W3CDTF">2025-05-07T06:39:00Z</dcterms:created>
  <dcterms:modified xsi:type="dcterms:W3CDTF">2025-05-07T06:39:00Z</dcterms:modified>
</cp:coreProperties>
</file>