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3D095" w14:textId="77777777" w:rsidR="00A936F9" w:rsidRPr="00280C7C" w:rsidRDefault="00D70A71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permStart w:id="1158115820" w:edGrp="everyone"/>
      <w:r>
        <w:rPr>
          <w:rFonts w:ascii="Arial" w:hAnsi="Arial" w:cs="Arial"/>
          <w:noProof/>
        </w:rPr>
        <w:object w:dxaOrig="1440" w:dyaOrig="1440" w14:anchorId="2897F1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margin-left:50.2pt;margin-top:0;width:48.5pt;height:52pt;z-index:251658240">
            <v:imagedata r:id="rId7" o:title=""/>
            <w10:wrap type="topAndBottom"/>
            <w10:anchorlock/>
          </v:shape>
          <o:OLEObject Type="Embed" ProgID="CorelDraw.Rysunek.8" ShapeID="_x0000_s1026" DrawAspect="Content" ObjectID="_1752995587" r:id="rId8"/>
        </w:object>
      </w:r>
      <w:permEnd w:id="1158115820"/>
      <w:r w:rsidR="00CA3D9F" w:rsidRPr="00E96BF7">
        <w:rPr>
          <w:rFonts w:ascii="Arial" w:hAnsi="Arial" w:cs="Arial"/>
          <w:b/>
          <w:sz w:val="28"/>
          <w:szCs w:val="28"/>
        </w:rPr>
        <w:t>WOJEWODA OPOLSKI</w:t>
      </w:r>
    </w:p>
    <w:p w14:paraId="7005CEE6" w14:textId="07CBB42D" w:rsidR="00A936F9" w:rsidRPr="00280C7C" w:rsidRDefault="00CA3D9F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1" w:name="ezdDataPodpisu"/>
      <w:bookmarkEnd w:id="1"/>
      <w:r w:rsidR="00E1648F">
        <w:rPr>
          <w:rFonts w:ascii="Arial" w:hAnsi="Arial" w:cs="Arial"/>
          <w:sz w:val="22"/>
          <w:szCs w:val="22"/>
        </w:rPr>
        <w:t>7 sierpnia 2023</w:t>
      </w:r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14:paraId="29DF478A" w14:textId="77777777" w:rsidR="00A936F9" w:rsidRPr="00186481" w:rsidRDefault="00CA3D9F" w:rsidP="00A936F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2" w:name="ezdSprawaZnak"/>
      <w:r w:rsidRPr="00186481">
        <w:rPr>
          <w:rFonts w:ascii="Arial" w:hAnsi="Arial" w:cs="Arial"/>
          <w:sz w:val="22"/>
          <w:szCs w:val="22"/>
        </w:rPr>
        <w:t>ZPS.I.431.28.2023</w:t>
      </w:r>
      <w:bookmarkEnd w:id="2"/>
      <w:r w:rsidRPr="00186481">
        <w:rPr>
          <w:rFonts w:ascii="Arial" w:hAnsi="Arial" w:cs="Arial"/>
          <w:sz w:val="22"/>
          <w:szCs w:val="22"/>
        </w:rPr>
        <w:t>.</w:t>
      </w:r>
      <w:bookmarkStart w:id="3" w:name="ezdAutorInicjaly"/>
      <w:r w:rsidRPr="00186481">
        <w:rPr>
          <w:rFonts w:ascii="Arial" w:hAnsi="Arial" w:cs="Arial"/>
          <w:sz w:val="22"/>
          <w:szCs w:val="22"/>
        </w:rPr>
        <w:t>MPR</w:t>
      </w:r>
      <w:bookmarkEnd w:id="3"/>
    </w:p>
    <w:p w14:paraId="75C847E1" w14:textId="77777777" w:rsidR="008311C9" w:rsidRPr="00F37723" w:rsidRDefault="008311C9" w:rsidP="008311C9">
      <w:pPr>
        <w:ind w:left="5670"/>
        <w:rPr>
          <w:rFonts w:ascii="Arial" w:hAnsi="Arial" w:cs="Arial"/>
          <w:b/>
          <w:sz w:val="24"/>
          <w:szCs w:val="24"/>
        </w:rPr>
      </w:pPr>
      <w:r w:rsidRPr="00F37723">
        <w:rPr>
          <w:rFonts w:ascii="Arial" w:hAnsi="Arial" w:cs="Arial"/>
          <w:b/>
          <w:sz w:val="24"/>
          <w:szCs w:val="24"/>
        </w:rPr>
        <w:t>Pan</w:t>
      </w:r>
    </w:p>
    <w:p w14:paraId="1F7A7F45" w14:textId="77777777" w:rsidR="008311C9" w:rsidRPr="00F37723" w:rsidRDefault="008311C9" w:rsidP="008311C9">
      <w:pPr>
        <w:tabs>
          <w:tab w:val="left" w:pos="5954"/>
        </w:tabs>
        <w:ind w:left="56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Gwidon Gulanowski</w:t>
      </w:r>
    </w:p>
    <w:p w14:paraId="39714FB6" w14:textId="77777777" w:rsidR="008311C9" w:rsidRPr="00F37723" w:rsidRDefault="008311C9" w:rsidP="008311C9">
      <w:pPr>
        <w:tabs>
          <w:tab w:val="left" w:pos="5954"/>
        </w:tabs>
        <w:ind w:left="56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Dyrektor</w:t>
      </w:r>
    </w:p>
    <w:p w14:paraId="4B0BC432" w14:textId="77777777" w:rsidR="008311C9" w:rsidRPr="00F37723" w:rsidRDefault="008311C9" w:rsidP="008311C9">
      <w:pPr>
        <w:tabs>
          <w:tab w:val="left" w:pos="5954"/>
        </w:tabs>
        <w:ind w:left="5670"/>
        <w:rPr>
          <w:rFonts w:ascii="Arial" w:hAnsi="Arial" w:cs="Arial"/>
          <w:b/>
          <w:sz w:val="24"/>
          <w:szCs w:val="24"/>
        </w:rPr>
      </w:pPr>
      <w:r w:rsidRPr="002336E8">
        <w:rPr>
          <w:rFonts w:ascii="Arial" w:hAnsi="Arial" w:cs="Arial"/>
          <w:b/>
          <w:sz w:val="24"/>
          <w:szCs w:val="24"/>
        </w:rPr>
        <w:t xml:space="preserve">Ośrodka Pomocy Społecznej </w:t>
      </w:r>
    </w:p>
    <w:p w14:paraId="1D728C28" w14:textId="77777777" w:rsidR="008311C9" w:rsidRPr="00F37723" w:rsidRDefault="008311C9" w:rsidP="008311C9">
      <w:pPr>
        <w:tabs>
          <w:tab w:val="left" w:pos="5954"/>
        </w:tabs>
        <w:ind w:left="56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ul. </w:t>
      </w:r>
      <w:r w:rsidRPr="008311C9">
        <w:rPr>
          <w:rFonts w:ascii="Arial" w:hAnsi="Arial" w:cs="Arial"/>
          <w:b/>
          <w:sz w:val="24"/>
          <w:szCs w:val="24"/>
        </w:rPr>
        <w:t>Wojska Polskiego 32a</w:t>
      </w:r>
    </w:p>
    <w:p w14:paraId="4E7793C7" w14:textId="77777777" w:rsidR="008311C9" w:rsidRPr="00F37723" w:rsidRDefault="008311C9" w:rsidP="008311C9">
      <w:pPr>
        <w:ind w:left="5670"/>
        <w:rPr>
          <w:rFonts w:ascii="Arial" w:hAnsi="Arial" w:cs="Arial"/>
          <w:b/>
          <w:sz w:val="24"/>
          <w:szCs w:val="24"/>
        </w:rPr>
      </w:pPr>
      <w:r w:rsidRPr="008311C9">
        <w:rPr>
          <w:rFonts w:ascii="Arial" w:hAnsi="Arial" w:cs="Arial"/>
          <w:b/>
          <w:sz w:val="24"/>
          <w:szCs w:val="24"/>
        </w:rPr>
        <w:t>48-370 Paczków</w:t>
      </w:r>
    </w:p>
    <w:p w14:paraId="5C6D0A70" w14:textId="77777777" w:rsidR="008311C9" w:rsidRPr="006B51F6" w:rsidRDefault="008311C9" w:rsidP="008C60E2">
      <w:pPr>
        <w:keepNext/>
        <w:spacing w:before="480" w:after="480" w:line="360" w:lineRule="auto"/>
        <w:jc w:val="center"/>
        <w:outlineLvl w:val="0"/>
        <w:rPr>
          <w:rFonts w:ascii="Arial" w:hAnsi="Arial"/>
          <w:b/>
          <w:bCs/>
          <w:sz w:val="24"/>
          <w:lang w:val="en-US"/>
        </w:rPr>
      </w:pPr>
      <w:r w:rsidRPr="006B51F6">
        <w:rPr>
          <w:rFonts w:ascii="Arial" w:hAnsi="Arial"/>
          <w:b/>
          <w:bCs/>
          <w:sz w:val="24"/>
          <w:lang w:val="en-US"/>
        </w:rPr>
        <w:t>Wystąpienie pokontrolne</w:t>
      </w:r>
    </w:p>
    <w:p w14:paraId="5E366006" w14:textId="77777777" w:rsidR="008311C9" w:rsidRPr="006B51F6" w:rsidRDefault="008311C9" w:rsidP="008311C9">
      <w:pPr>
        <w:tabs>
          <w:tab w:val="left" w:pos="0"/>
        </w:tabs>
        <w:spacing w:after="120" w:line="360" w:lineRule="auto"/>
        <w:ind w:firstLine="567"/>
        <w:rPr>
          <w:rFonts w:ascii="Arial" w:eastAsia="Arial" w:hAnsi="Arial" w:cs="Arial"/>
          <w:spacing w:val="4"/>
          <w:sz w:val="24"/>
          <w:szCs w:val="24"/>
        </w:rPr>
      </w:pPr>
      <w:r w:rsidRPr="006B51F6">
        <w:rPr>
          <w:rFonts w:ascii="Arial" w:eastAsia="Arial" w:hAnsi="Arial" w:cs="Arial"/>
          <w:spacing w:val="4"/>
          <w:sz w:val="24"/>
          <w:szCs w:val="24"/>
        </w:rPr>
        <w:t xml:space="preserve">W dniach </w:t>
      </w:r>
      <w:r w:rsidRPr="006B51F6">
        <w:rPr>
          <w:rFonts w:ascii="Arial" w:hAnsi="Arial" w:cs="Arial"/>
          <w:spacing w:val="4"/>
          <w:sz w:val="24"/>
          <w:szCs w:val="24"/>
        </w:rPr>
        <w:t>od 2 do 14 czerwca</w:t>
      </w:r>
      <w:r w:rsidRPr="006B51F6">
        <w:rPr>
          <w:rFonts w:ascii="Arial" w:eastAsia="Arial" w:hAnsi="Arial" w:cs="Arial"/>
          <w:spacing w:val="4"/>
          <w:sz w:val="24"/>
          <w:szCs w:val="24"/>
        </w:rPr>
        <w:t xml:space="preserve"> 2023 r. przeprowadzono w </w:t>
      </w:r>
      <w:r w:rsidRPr="006B51F6">
        <w:rPr>
          <w:rFonts w:ascii="Arial" w:hAnsi="Arial" w:cs="Arial"/>
          <w:spacing w:val="4"/>
          <w:sz w:val="24"/>
          <w:szCs w:val="24"/>
        </w:rPr>
        <w:t>Ośrodku Pomocy Społecznej w Paczkowie</w:t>
      </w:r>
      <w:r w:rsidRPr="006B51F6">
        <w:rPr>
          <w:rFonts w:ascii="Arial" w:hAnsi="Arial" w:cs="Arial"/>
          <w:spacing w:val="4"/>
          <w:sz w:val="24"/>
          <w:szCs w:val="24"/>
          <w:vertAlign w:val="superscript"/>
        </w:rPr>
        <w:footnoteReference w:id="1"/>
      </w:r>
      <w:r w:rsidRPr="006B51F6">
        <w:rPr>
          <w:rFonts w:ascii="Arial" w:eastAsia="Arial" w:hAnsi="Arial" w:cs="Arial"/>
          <w:spacing w:val="4"/>
          <w:sz w:val="24"/>
          <w:szCs w:val="24"/>
        </w:rPr>
        <w:t xml:space="preserve"> kontrolę kompleksową w zakresie realizacji zadań gminy wynikających z ustawy z dnia 12 marca 2004 r. o pomocy społecznej</w:t>
      </w:r>
      <w:r w:rsidRPr="006B51F6">
        <w:rPr>
          <w:rStyle w:val="Odwoanieprzypisudolnego"/>
          <w:rFonts w:ascii="Arial" w:eastAsia="Arial" w:hAnsi="Arial" w:cs="Arial"/>
          <w:spacing w:val="4"/>
          <w:sz w:val="24"/>
          <w:szCs w:val="24"/>
        </w:rPr>
        <w:footnoteReference w:id="2"/>
      </w:r>
      <w:r w:rsidRPr="006B51F6">
        <w:rPr>
          <w:rFonts w:ascii="Arial" w:eastAsia="Arial" w:hAnsi="Arial" w:cs="Arial"/>
          <w:spacing w:val="4"/>
          <w:sz w:val="24"/>
          <w:szCs w:val="24"/>
        </w:rPr>
        <w:t xml:space="preserve"> oraz zgodności zatrudnienia pracowników Ośrodka z wymaganymi kwalifikacjami.</w:t>
      </w:r>
    </w:p>
    <w:p w14:paraId="670EB140" w14:textId="77777777" w:rsidR="008311C9" w:rsidRPr="006B51F6" w:rsidRDefault="008311C9" w:rsidP="008311C9">
      <w:pPr>
        <w:keepNext/>
        <w:keepLines/>
        <w:spacing w:after="120" w:line="360" w:lineRule="auto"/>
        <w:ind w:firstLine="567"/>
        <w:outlineLvl w:val="1"/>
        <w:rPr>
          <w:rFonts w:ascii="Arial" w:eastAsia="Arial" w:hAnsi="Arial" w:cstheme="majorBidi"/>
          <w:b/>
          <w:bCs/>
          <w:sz w:val="24"/>
          <w:szCs w:val="26"/>
        </w:rPr>
      </w:pPr>
      <w:r w:rsidRPr="006B51F6">
        <w:rPr>
          <w:rFonts w:ascii="Arial" w:eastAsiaTheme="majorEastAsia" w:hAnsi="Arial" w:cstheme="majorBidi"/>
          <w:b/>
          <w:bCs/>
          <w:spacing w:val="-2"/>
          <w:sz w:val="24"/>
          <w:szCs w:val="26"/>
        </w:rPr>
        <w:t xml:space="preserve">Pozytywnie z nieprawidłowościami ocenia się działalność Ośrodka </w:t>
      </w:r>
      <w:r w:rsidRPr="006B51F6">
        <w:rPr>
          <w:rFonts w:ascii="Arial" w:eastAsiaTheme="majorEastAsia" w:hAnsi="Arial" w:cstheme="majorBidi"/>
          <w:b/>
          <w:bCs/>
          <w:spacing w:val="-2"/>
          <w:sz w:val="24"/>
          <w:szCs w:val="26"/>
        </w:rPr>
        <w:br/>
        <w:t>w kontrolowanym</w:t>
      </w:r>
      <w:r w:rsidRPr="006B51F6">
        <w:rPr>
          <w:rFonts w:ascii="Arial" w:eastAsiaTheme="majorEastAsia" w:hAnsi="Arial" w:cstheme="majorBidi"/>
          <w:b/>
          <w:bCs/>
          <w:sz w:val="24"/>
          <w:szCs w:val="26"/>
        </w:rPr>
        <w:t xml:space="preserve"> zakresie.  </w:t>
      </w:r>
    </w:p>
    <w:p w14:paraId="39B2D3BE" w14:textId="77777777" w:rsidR="008311C9" w:rsidRPr="006B51F6" w:rsidRDefault="008311C9" w:rsidP="008311C9">
      <w:pPr>
        <w:tabs>
          <w:tab w:val="left" w:pos="408"/>
        </w:tabs>
        <w:spacing w:after="120" w:line="360" w:lineRule="auto"/>
        <w:ind w:firstLine="567"/>
        <w:rPr>
          <w:rFonts w:ascii="Arial" w:eastAsia="Arial" w:hAnsi="Arial" w:cs="Arial"/>
          <w:sz w:val="24"/>
          <w:szCs w:val="24"/>
        </w:rPr>
      </w:pPr>
      <w:r w:rsidRPr="006B51F6">
        <w:rPr>
          <w:rFonts w:ascii="Arial" w:eastAsia="Arial" w:hAnsi="Arial" w:cs="Arial"/>
          <w:sz w:val="24"/>
          <w:szCs w:val="24"/>
        </w:rPr>
        <w:t xml:space="preserve">Ocenę działalności Ośrodka oparto o ustalenia kontroli opisane szczegółowo </w:t>
      </w:r>
      <w:r w:rsidRPr="006B51F6">
        <w:rPr>
          <w:rFonts w:ascii="Arial" w:eastAsia="Arial" w:hAnsi="Arial" w:cs="Arial"/>
          <w:sz w:val="24"/>
          <w:szCs w:val="24"/>
        </w:rPr>
        <w:br/>
        <w:t xml:space="preserve">w protokole. Należy jednocześnie podkreślić, że w okresie objętym kontrolą Ośrodek realizował dodatkowe zadania związane m.in. z koniecznością udzielenia wsparcia obywatelom Ukrainy, prowadzenia postępowań w zakresie ustalania prawa do dodatku: osłonowego, węglowego i energetycznego. Przekazanie do realizacji w roku </w:t>
      </w:r>
      <w:r w:rsidRPr="006B51F6">
        <w:rPr>
          <w:rFonts w:ascii="Arial" w:eastAsia="Arial" w:hAnsi="Arial" w:cs="Arial"/>
          <w:spacing w:val="-2"/>
          <w:sz w:val="24"/>
          <w:szCs w:val="24"/>
        </w:rPr>
        <w:t>2022 kolejnych zadań, bez odpowiedniego (dodatkowego) zabezpieczenia kadrowego</w:t>
      </w:r>
      <w:r w:rsidRPr="006B51F6">
        <w:rPr>
          <w:rFonts w:ascii="Arial" w:eastAsia="Arial" w:hAnsi="Arial" w:cs="Arial"/>
          <w:sz w:val="24"/>
          <w:szCs w:val="24"/>
        </w:rPr>
        <w:t>, może powodować nadmierne obciążenie pracowników, które nie pozostaje bez wpływu na prawidłowość realizacji podstawowych zadań jednostki.</w:t>
      </w:r>
    </w:p>
    <w:p w14:paraId="1C7204A8" w14:textId="77777777" w:rsidR="00391F17" w:rsidRPr="006B51F6" w:rsidRDefault="00391F17" w:rsidP="008311C9">
      <w:pPr>
        <w:tabs>
          <w:tab w:val="left" w:pos="408"/>
        </w:tabs>
        <w:spacing w:after="120" w:line="360" w:lineRule="auto"/>
        <w:ind w:firstLine="567"/>
        <w:rPr>
          <w:rFonts w:ascii="Arial" w:eastAsia="Arial" w:hAnsi="Arial" w:cs="Arial"/>
          <w:spacing w:val="2"/>
          <w:sz w:val="24"/>
          <w:szCs w:val="24"/>
        </w:rPr>
      </w:pPr>
      <w:r w:rsidRPr="006B51F6">
        <w:rPr>
          <w:rFonts w:ascii="Arial" w:eastAsia="Arial" w:hAnsi="Arial" w:cs="Arial"/>
          <w:spacing w:val="2"/>
          <w:sz w:val="24"/>
          <w:szCs w:val="24"/>
        </w:rPr>
        <w:t>Pozytywnie trzeba ocenić właściwe rozpoznanie oraz działania podejmowane przez Ośrodek i Gminę Paczków w zakresie zapewnienia mieszkańcom możliwości skorzystania z szerokiego wachlarza form wsparcia. Dzięki temu na terenie Gminy funkcjonują miedzy innymi środowiskowy dom samopomocy, Dzienny Dom „Senior+”, mieszkania chronione, a także realizowanych jest wiele programów mających na celu ochronę poziomu życia osób, rodzin i grup społecznych oraz rozwój specjalistycznego wsparcia.</w:t>
      </w:r>
    </w:p>
    <w:p w14:paraId="5D295255" w14:textId="77777777" w:rsidR="008311C9" w:rsidRPr="006B51F6" w:rsidRDefault="008311C9" w:rsidP="008311C9">
      <w:pPr>
        <w:tabs>
          <w:tab w:val="left" w:pos="408"/>
        </w:tabs>
        <w:spacing w:line="360" w:lineRule="auto"/>
        <w:ind w:firstLine="567"/>
        <w:rPr>
          <w:rFonts w:ascii="Arial" w:eastAsia="Arial" w:hAnsi="Arial" w:cs="Arial"/>
          <w:sz w:val="24"/>
          <w:szCs w:val="24"/>
        </w:rPr>
      </w:pPr>
      <w:r w:rsidRPr="006B51F6">
        <w:rPr>
          <w:rFonts w:ascii="Arial" w:eastAsia="Arial" w:hAnsi="Arial" w:cs="Arial"/>
          <w:sz w:val="24"/>
          <w:szCs w:val="24"/>
        </w:rPr>
        <w:t>W okresie objętym kontrolą Ośrodek – z uwagi na brak potrzeb – nie realizował następujących zadań:</w:t>
      </w:r>
    </w:p>
    <w:p w14:paraId="154874A7" w14:textId="77777777" w:rsidR="008311C9" w:rsidRPr="006B51F6" w:rsidRDefault="008311C9" w:rsidP="008311C9">
      <w:pPr>
        <w:numPr>
          <w:ilvl w:val="0"/>
          <w:numId w:val="10"/>
        </w:numPr>
        <w:spacing w:line="360" w:lineRule="auto"/>
        <w:ind w:left="567"/>
        <w:rPr>
          <w:rFonts w:ascii="Arial" w:eastAsia="Arial" w:hAnsi="Arial" w:cs="Arial"/>
          <w:sz w:val="24"/>
          <w:szCs w:val="24"/>
        </w:rPr>
      </w:pPr>
      <w:r w:rsidRPr="006B51F6">
        <w:rPr>
          <w:rFonts w:ascii="Arial" w:eastAsia="Arial" w:hAnsi="Arial" w:cs="Arial"/>
          <w:sz w:val="24"/>
          <w:szCs w:val="24"/>
        </w:rPr>
        <w:t>własnych gminy o charakterze obowiązkowym w zakresie:</w:t>
      </w:r>
    </w:p>
    <w:p w14:paraId="17AFE21E" w14:textId="77777777" w:rsidR="008311C9" w:rsidRPr="006B51F6" w:rsidRDefault="00982328" w:rsidP="008311C9">
      <w:pPr>
        <w:numPr>
          <w:ilvl w:val="0"/>
          <w:numId w:val="11"/>
        </w:numPr>
        <w:tabs>
          <w:tab w:val="left" w:pos="408"/>
        </w:tabs>
        <w:spacing w:line="360" w:lineRule="auto"/>
        <w:ind w:left="924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przyznawania</w:t>
      </w:r>
      <w:r w:rsidR="008311C9" w:rsidRPr="006B51F6">
        <w:rPr>
          <w:rFonts w:ascii="Arial" w:eastAsia="Arial" w:hAnsi="Arial" w:cs="Arial"/>
          <w:sz w:val="24"/>
          <w:szCs w:val="24"/>
        </w:rPr>
        <w:t xml:space="preserve"> i wypłacani</w:t>
      </w:r>
      <w:r>
        <w:rPr>
          <w:rFonts w:ascii="Arial" w:eastAsia="Arial" w:hAnsi="Arial" w:cs="Arial"/>
          <w:sz w:val="24"/>
          <w:szCs w:val="24"/>
        </w:rPr>
        <w:t>a</w:t>
      </w:r>
      <w:r w:rsidR="008311C9" w:rsidRPr="006B51F6">
        <w:rPr>
          <w:rFonts w:ascii="Arial" w:eastAsia="Arial" w:hAnsi="Arial" w:cs="Arial"/>
          <w:sz w:val="24"/>
          <w:szCs w:val="24"/>
        </w:rPr>
        <w:t xml:space="preserve"> zasiłków celowych na pokrycie wydatków powstałych w wyniku zdarzenia losowego,</w:t>
      </w:r>
    </w:p>
    <w:p w14:paraId="51825C42" w14:textId="77777777" w:rsidR="008311C9" w:rsidRPr="006B51F6" w:rsidRDefault="008311C9" w:rsidP="008311C9">
      <w:pPr>
        <w:numPr>
          <w:ilvl w:val="0"/>
          <w:numId w:val="11"/>
        </w:numPr>
        <w:tabs>
          <w:tab w:val="left" w:pos="408"/>
        </w:tabs>
        <w:spacing w:line="360" w:lineRule="auto"/>
        <w:ind w:left="924" w:hanging="357"/>
        <w:rPr>
          <w:rFonts w:ascii="Arial" w:eastAsia="Arial" w:hAnsi="Arial" w:cs="Arial"/>
          <w:sz w:val="24"/>
          <w:szCs w:val="24"/>
        </w:rPr>
      </w:pPr>
      <w:r w:rsidRPr="006B51F6">
        <w:rPr>
          <w:rFonts w:ascii="Arial" w:eastAsia="Arial" w:hAnsi="Arial" w:cs="Arial"/>
          <w:sz w:val="24"/>
          <w:szCs w:val="24"/>
        </w:rPr>
        <w:t>przyznawani</w:t>
      </w:r>
      <w:r w:rsidR="00982328">
        <w:rPr>
          <w:rFonts w:ascii="Arial" w:eastAsia="Arial" w:hAnsi="Arial" w:cs="Arial"/>
          <w:sz w:val="24"/>
          <w:szCs w:val="24"/>
        </w:rPr>
        <w:t>a i wypłacania</w:t>
      </w:r>
      <w:r w:rsidRPr="006B51F6">
        <w:rPr>
          <w:rFonts w:ascii="Arial" w:eastAsia="Arial" w:hAnsi="Arial" w:cs="Arial"/>
          <w:sz w:val="24"/>
          <w:szCs w:val="24"/>
        </w:rPr>
        <w:t xml:space="preserve"> zasiłków celowych na pokrycie wydatków na świadczenia zdrowotne osobom bezdomnym oraz innym osobom niemającym dochodu i możliwości uzyskania świadczeń na podstawie przepisów o świadczeniach opieki zdrowotnej finansowanych ze środków publicznych,</w:t>
      </w:r>
    </w:p>
    <w:p w14:paraId="111A3522" w14:textId="77777777" w:rsidR="008311C9" w:rsidRPr="006B51F6" w:rsidRDefault="00982328" w:rsidP="008311C9">
      <w:pPr>
        <w:numPr>
          <w:ilvl w:val="0"/>
          <w:numId w:val="11"/>
        </w:numPr>
        <w:tabs>
          <w:tab w:val="left" w:pos="408"/>
        </w:tabs>
        <w:spacing w:line="360" w:lineRule="auto"/>
        <w:ind w:left="924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przyznawania</w:t>
      </w:r>
      <w:r w:rsidR="008311C9" w:rsidRPr="006B51F6">
        <w:rPr>
          <w:rFonts w:ascii="Arial" w:eastAsia="Arial" w:hAnsi="Arial" w:cs="Arial"/>
          <w:sz w:val="24"/>
          <w:szCs w:val="24"/>
        </w:rPr>
        <w:t xml:space="preserve"> zasiłków celowych w formie biletu kredytowanego,</w:t>
      </w:r>
    </w:p>
    <w:p w14:paraId="35751512" w14:textId="77777777" w:rsidR="008311C9" w:rsidRPr="006B51F6" w:rsidRDefault="00982328" w:rsidP="008311C9">
      <w:pPr>
        <w:numPr>
          <w:ilvl w:val="0"/>
          <w:numId w:val="11"/>
        </w:numPr>
        <w:tabs>
          <w:tab w:val="left" w:pos="408"/>
        </w:tabs>
        <w:spacing w:line="360" w:lineRule="auto"/>
        <w:ind w:left="924" w:hanging="357"/>
        <w:rPr>
          <w:rFonts w:ascii="Arial" w:eastAsia="Arial" w:hAnsi="Arial" w:cs="Arial"/>
          <w:spacing w:val="2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opłacania</w:t>
      </w:r>
      <w:r w:rsidR="008311C9" w:rsidRPr="006B51F6">
        <w:rPr>
          <w:rFonts w:ascii="Arial" w:eastAsia="Arial" w:hAnsi="Arial" w:cs="Arial"/>
          <w:spacing w:val="2"/>
          <w:sz w:val="24"/>
          <w:szCs w:val="24"/>
        </w:rPr>
        <w:t xml:space="preserve"> składek na ubezpieczenia emerytalne i rentowe za osobę, która zrezygnuje z zatrudnienia w związku z koniecznością sprawowania bezpośredniej, osobistej opieki nad długotrwale lub ciężko chorym członkiem rodziny oraz wspólnie niezamieszkującymi matką, ojcem lub rodzeństwem,</w:t>
      </w:r>
    </w:p>
    <w:p w14:paraId="67B62476" w14:textId="77777777" w:rsidR="008311C9" w:rsidRPr="006B51F6" w:rsidRDefault="00982328" w:rsidP="008311C9">
      <w:pPr>
        <w:numPr>
          <w:ilvl w:val="0"/>
          <w:numId w:val="11"/>
        </w:numPr>
        <w:tabs>
          <w:tab w:val="left" w:pos="408"/>
        </w:tabs>
        <w:spacing w:line="360" w:lineRule="auto"/>
        <w:ind w:left="924" w:hanging="357"/>
        <w:rPr>
          <w:rFonts w:ascii="Arial" w:eastAsia="Arial" w:hAnsi="Arial" w:cs="Arial"/>
          <w:spacing w:val="2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organizowania i świadczenia</w:t>
      </w:r>
      <w:r w:rsidR="008311C9" w:rsidRPr="006B51F6">
        <w:rPr>
          <w:rFonts w:ascii="Arial" w:eastAsia="Arial" w:hAnsi="Arial" w:cs="Arial"/>
          <w:spacing w:val="2"/>
          <w:sz w:val="24"/>
          <w:szCs w:val="24"/>
        </w:rPr>
        <w:t xml:space="preserve"> specjalistycznych usług opiekuńczych, </w:t>
      </w:r>
      <w:r w:rsidR="008311C9" w:rsidRPr="006B51F6">
        <w:rPr>
          <w:rFonts w:ascii="Arial" w:eastAsia="Arial" w:hAnsi="Arial" w:cs="Arial"/>
          <w:spacing w:val="2"/>
          <w:sz w:val="24"/>
          <w:szCs w:val="24"/>
        </w:rPr>
        <w:br/>
        <w:t>w miejscu zamieszkania,</w:t>
      </w:r>
    </w:p>
    <w:p w14:paraId="51A1A34D" w14:textId="77777777" w:rsidR="008311C9" w:rsidRPr="006B51F6" w:rsidRDefault="008311C9" w:rsidP="008311C9">
      <w:pPr>
        <w:numPr>
          <w:ilvl w:val="0"/>
          <w:numId w:val="11"/>
        </w:numPr>
        <w:tabs>
          <w:tab w:val="left" w:pos="408"/>
        </w:tabs>
        <w:spacing w:line="360" w:lineRule="auto"/>
        <w:ind w:left="924" w:hanging="357"/>
        <w:rPr>
          <w:rFonts w:ascii="Arial" w:eastAsia="Arial" w:hAnsi="Arial" w:cs="Arial"/>
          <w:spacing w:val="2"/>
          <w:sz w:val="24"/>
          <w:szCs w:val="24"/>
        </w:rPr>
      </w:pPr>
      <w:r w:rsidRPr="006B51F6">
        <w:rPr>
          <w:rFonts w:ascii="Arial" w:eastAsia="Arial" w:hAnsi="Arial" w:cs="Arial"/>
          <w:spacing w:val="2"/>
          <w:sz w:val="24"/>
          <w:szCs w:val="24"/>
        </w:rPr>
        <w:t>pomoc</w:t>
      </w:r>
      <w:r w:rsidR="00982328">
        <w:rPr>
          <w:rFonts w:ascii="Arial" w:eastAsia="Arial" w:hAnsi="Arial" w:cs="Arial"/>
          <w:spacing w:val="2"/>
          <w:sz w:val="24"/>
          <w:szCs w:val="24"/>
        </w:rPr>
        <w:t>y</w:t>
      </w:r>
      <w:r w:rsidRPr="006B51F6">
        <w:rPr>
          <w:rFonts w:ascii="Arial" w:eastAsia="Arial" w:hAnsi="Arial" w:cs="Arial"/>
          <w:spacing w:val="2"/>
          <w:sz w:val="24"/>
          <w:szCs w:val="24"/>
        </w:rPr>
        <w:t xml:space="preserve"> osobom mającym trudności w przystosowaniu się do życia po zwolnieniu z zakładu karnego;</w:t>
      </w:r>
    </w:p>
    <w:p w14:paraId="4102920C" w14:textId="77777777" w:rsidR="008311C9" w:rsidRPr="006B51F6" w:rsidRDefault="008311C9" w:rsidP="008311C9">
      <w:pPr>
        <w:numPr>
          <w:ilvl w:val="0"/>
          <w:numId w:val="10"/>
        </w:numPr>
        <w:spacing w:line="360" w:lineRule="auto"/>
        <w:ind w:left="567"/>
        <w:rPr>
          <w:rFonts w:ascii="Arial" w:eastAsia="Arial" w:hAnsi="Arial" w:cs="Arial"/>
          <w:spacing w:val="2"/>
          <w:sz w:val="24"/>
          <w:szCs w:val="24"/>
        </w:rPr>
      </w:pPr>
      <w:r w:rsidRPr="006B51F6">
        <w:rPr>
          <w:rFonts w:ascii="Arial" w:eastAsia="Arial" w:hAnsi="Arial" w:cs="Arial"/>
          <w:spacing w:val="2"/>
          <w:sz w:val="24"/>
          <w:szCs w:val="24"/>
        </w:rPr>
        <w:t>własnych gminy w zakresie:</w:t>
      </w:r>
    </w:p>
    <w:p w14:paraId="1AA99E5E" w14:textId="77777777" w:rsidR="008311C9" w:rsidRPr="006B51F6" w:rsidRDefault="00982328" w:rsidP="008311C9">
      <w:pPr>
        <w:numPr>
          <w:ilvl w:val="0"/>
          <w:numId w:val="11"/>
        </w:numPr>
        <w:tabs>
          <w:tab w:val="left" w:pos="408"/>
        </w:tabs>
        <w:spacing w:line="360" w:lineRule="auto"/>
        <w:ind w:left="924" w:hanging="357"/>
        <w:rPr>
          <w:rFonts w:ascii="Arial" w:eastAsia="Arial" w:hAnsi="Arial" w:cs="Arial"/>
          <w:spacing w:val="2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przyznawania i wypłacania</w:t>
      </w:r>
      <w:r w:rsidR="008311C9" w:rsidRPr="006B51F6">
        <w:rPr>
          <w:rFonts w:ascii="Arial" w:eastAsia="Arial" w:hAnsi="Arial" w:cs="Arial"/>
          <w:spacing w:val="2"/>
          <w:sz w:val="24"/>
          <w:szCs w:val="24"/>
        </w:rPr>
        <w:t xml:space="preserve"> zasiłków specjalnych celowych,</w:t>
      </w:r>
    </w:p>
    <w:p w14:paraId="782D44FA" w14:textId="77777777" w:rsidR="008311C9" w:rsidRPr="006B51F6" w:rsidRDefault="008311C9" w:rsidP="008311C9">
      <w:pPr>
        <w:numPr>
          <w:ilvl w:val="0"/>
          <w:numId w:val="11"/>
        </w:numPr>
        <w:tabs>
          <w:tab w:val="left" w:pos="408"/>
        </w:tabs>
        <w:spacing w:line="360" w:lineRule="auto"/>
        <w:ind w:left="924" w:hanging="357"/>
        <w:rPr>
          <w:rFonts w:ascii="Arial" w:eastAsia="Arial" w:hAnsi="Arial" w:cs="Arial"/>
          <w:spacing w:val="2"/>
          <w:sz w:val="24"/>
          <w:szCs w:val="24"/>
        </w:rPr>
      </w:pPr>
      <w:r w:rsidRPr="006B51F6">
        <w:rPr>
          <w:rFonts w:ascii="Arial" w:eastAsia="Arial" w:hAnsi="Arial" w:cs="Arial"/>
          <w:spacing w:val="2"/>
          <w:sz w:val="24"/>
          <w:szCs w:val="24"/>
        </w:rPr>
        <w:t xml:space="preserve">przyznawania i wypłacania pomocy na ekonomiczne usamodzielnienie </w:t>
      </w:r>
      <w:r w:rsidR="00391F17" w:rsidRPr="006B51F6">
        <w:rPr>
          <w:rFonts w:ascii="Arial" w:eastAsia="Arial" w:hAnsi="Arial" w:cs="Arial"/>
          <w:spacing w:val="2"/>
          <w:sz w:val="24"/>
          <w:szCs w:val="24"/>
        </w:rPr>
        <w:br/>
      </w:r>
      <w:r w:rsidRPr="006B51F6">
        <w:rPr>
          <w:rFonts w:ascii="Arial" w:eastAsia="Arial" w:hAnsi="Arial" w:cs="Arial"/>
          <w:spacing w:val="2"/>
          <w:sz w:val="24"/>
          <w:szCs w:val="24"/>
        </w:rPr>
        <w:t>w formie zasiłków, pożyczek oraz pomocy w naturze,</w:t>
      </w:r>
    </w:p>
    <w:p w14:paraId="7BBC19F0" w14:textId="77777777" w:rsidR="008311C9" w:rsidRPr="006B51F6" w:rsidRDefault="008311C9" w:rsidP="008311C9">
      <w:pPr>
        <w:numPr>
          <w:ilvl w:val="0"/>
          <w:numId w:val="11"/>
        </w:numPr>
        <w:tabs>
          <w:tab w:val="left" w:pos="408"/>
        </w:tabs>
        <w:spacing w:line="360" w:lineRule="auto"/>
        <w:ind w:left="924" w:hanging="357"/>
        <w:rPr>
          <w:rFonts w:ascii="Arial" w:eastAsia="Arial" w:hAnsi="Arial" w:cs="Arial"/>
          <w:spacing w:val="2"/>
          <w:sz w:val="24"/>
          <w:szCs w:val="24"/>
        </w:rPr>
      </w:pPr>
      <w:r w:rsidRPr="006B51F6">
        <w:rPr>
          <w:rFonts w:ascii="Arial" w:eastAsia="Arial" w:hAnsi="Arial" w:cs="Arial"/>
          <w:spacing w:val="2"/>
          <w:sz w:val="24"/>
          <w:szCs w:val="24"/>
        </w:rPr>
        <w:t>opracowania i realizacji projektów socjalnych;</w:t>
      </w:r>
    </w:p>
    <w:p w14:paraId="7A3BF469" w14:textId="77777777" w:rsidR="008311C9" w:rsidRPr="006B51F6" w:rsidRDefault="008311C9" w:rsidP="008311C9">
      <w:pPr>
        <w:numPr>
          <w:ilvl w:val="0"/>
          <w:numId w:val="10"/>
        </w:numPr>
        <w:spacing w:line="360" w:lineRule="auto"/>
        <w:ind w:left="567"/>
        <w:rPr>
          <w:rFonts w:ascii="Arial" w:eastAsia="Arial" w:hAnsi="Arial" w:cs="Arial"/>
          <w:spacing w:val="2"/>
          <w:sz w:val="24"/>
          <w:szCs w:val="24"/>
        </w:rPr>
      </w:pPr>
      <w:r w:rsidRPr="006B51F6">
        <w:rPr>
          <w:rFonts w:ascii="Arial" w:eastAsia="Arial" w:hAnsi="Arial" w:cs="Arial"/>
          <w:spacing w:val="2"/>
          <w:sz w:val="24"/>
          <w:szCs w:val="24"/>
        </w:rPr>
        <w:t>zleconych realizowanych przez gminę w zakresie:</w:t>
      </w:r>
    </w:p>
    <w:p w14:paraId="691C5375" w14:textId="77777777" w:rsidR="00391F17" w:rsidRPr="006B51F6" w:rsidRDefault="00982328" w:rsidP="00391F17">
      <w:pPr>
        <w:numPr>
          <w:ilvl w:val="0"/>
          <w:numId w:val="12"/>
        </w:numPr>
        <w:tabs>
          <w:tab w:val="left" w:pos="408"/>
        </w:tabs>
        <w:spacing w:after="120" w:line="360" w:lineRule="auto"/>
        <w:ind w:left="924" w:hanging="357"/>
        <w:contextualSpacing/>
        <w:rPr>
          <w:rFonts w:ascii="Arial" w:eastAsia="Arial" w:hAnsi="Arial" w:cs="Arial"/>
          <w:spacing w:val="2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przyznawania i wypłacania</w:t>
      </w:r>
      <w:r w:rsidR="00391F17" w:rsidRPr="006B51F6">
        <w:rPr>
          <w:rFonts w:ascii="Arial" w:eastAsia="Arial" w:hAnsi="Arial" w:cs="Arial"/>
          <w:spacing w:val="2"/>
          <w:sz w:val="24"/>
          <w:szCs w:val="24"/>
        </w:rPr>
        <w:t xml:space="preserve"> zasiłków celowych na pokrycie wydatków związanych z klęską żywiołową lub ekologiczną,</w:t>
      </w:r>
    </w:p>
    <w:p w14:paraId="7EBA9E52" w14:textId="77777777" w:rsidR="00391F17" w:rsidRPr="006B51F6" w:rsidRDefault="00982328" w:rsidP="00391F17">
      <w:pPr>
        <w:numPr>
          <w:ilvl w:val="0"/>
          <w:numId w:val="12"/>
        </w:numPr>
        <w:tabs>
          <w:tab w:val="left" w:pos="408"/>
        </w:tabs>
        <w:spacing w:after="120" w:line="360" w:lineRule="auto"/>
        <w:ind w:left="924" w:hanging="357"/>
        <w:contextualSpacing/>
        <w:rPr>
          <w:rFonts w:ascii="Arial" w:eastAsia="Arial" w:hAnsi="Arial" w:cs="Arial"/>
          <w:spacing w:val="2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przyznawania i wypłacania</w:t>
      </w:r>
      <w:r w:rsidR="00391F17" w:rsidRPr="006B51F6">
        <w:rPr>
          <w:rFonts w:ascii="Arial" w:eastAsia="Arial" w:hAnsi="Arial" w:cs="Arial"/>
          <w:spacing w:val="2"/>
          <w:sz w:val="24"/>
          <w:szCs w:val="24"/>
        </w:rPr>
        <w:t xml:space="preserve"> zasiłków celowych, a także udzielanie schronienia, posiłku oraz niezbędnego ubrania cudzoziemcom i osobom, </w:t>
      </w:r>
      <w:r w:rsidR="00391F17" w:rsidRPr="006B51F6">
        <w:rPr>
          <w:rFonts w:ascii="Arial" w:eastAsia="Arial" w:hAnsi="Arial" w:cs="Arial"/>
          <w:spacing w:val="2"/>
          <w:sz w:val="24"/>
          <w:szCs w:val="24"/>
        </w:rPr>
        <w:br/>
        <w:t>o których mowa w art. 5a,</w:t>
      </w:r>
    </w:p>
    <w:p w14:paraId="5858A26E" w14:textId="77777777" w:rsidR="00391F17" w:rsidRPr="006B51F6" w:rsidRDefault="00982328" w:rsidP="00391F17">
      <w:pPr>
        <w:numPr>
          <w:ilvl w:val="0"/>
          <w:numId w:val="12"/>
        </w:numPr>
        <w:tabs>
          <w:tab w:val="left" w:pos="408"/>
        </w:tabs>
        <w:spacing w:after="120" w:line="360" w:lineRule="auto"/>
        <w:ind w:left="924" w:hanging="357"/>
        <w:contextualSpacing/>
        <w:rPr>
          <w:rFonts w:ascii="Arial" w:eastAsia="Arial" w:hAnsi="Arial" w:cs="Arial"/>
          <w:spacing w:val="2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przyznawania i wypłacania</w:t>
      </w:r>
      <w:r w:rsidR="00391F17" w:rsidRPr="006B51F6">
        <w:rPr>
          <w:rFonts w:ascii="Arial" w:eastAsia="Arial" w:hAnsi="Arial" w:cs="Arial"/>
          <w:spacing w:val="2"/>
          <w:sz w:val="24"/>
          <w:szCs w:val="24"/>
        </w:rPr>
        <w:t xml:space="preserve"> zasiłków celowych, a także udziela</w:t>
      </w:r>
      <w:r>
        <w:rPr>
          <w:rFonts w:ascii="Arial" w:eastAsia="Arial" w:hAnsi="Arial" w:cs="Arial"/>
          <w:spacing w:val="2"/>
          <w:sz w:val="24"/>
          <w:szCs w:val="24"/>
        </w:rPr>
        <w:t>nie schronienia oraz zapewniania</w:t>
      </w:r>
      <w:r w:rsidR="00391F17" w:rsidRPr="006B51F6">
        <w:rPr>
          <w:rFonts w:ascii="Arial" w:eastAsia="Arial" w:hAnsi="Arial" w:cs="Arial"/>
          <w:spacing w:val="2"/>
          <w:sz w:val="24"/>
          <w:szCs w:val="24"/>
        </w:rPr>
        <w:t xml:space="preserve"> posiłku i niezbędnego ubrania cudzoziemcom, którym udzielono zgody na pobyt ze względów humanitarnych lub zgody na pobyt tolerowany na terytorium Rzeczypospolitej Polskiej,</w:t>
      </w:r>
    </w:p>
    <w:p w14:paraId="5B5C2C80" w14:textId="77777777" w:rsidR="008311C9" w:rsidRPr="006B51F6" w:rsidRDefault="00982328" w:rsidP="00391F17">
      <w:pPr>
        <w:numPr>
          <w:ilvl w:val="0"/>
          <w:numId w:val="12"/>
        </w:numPr>
        <w:tabs>
          <w:tab w:val="left" w:pos="408"/>
        </w:tabs>
        <w:spacing w:after="120" w:line="360" w:lineRule="auto"/>
        <w:ind w:left="924" w:hanging="357"/>
        <w:rPr>
          <w:rFonts w:ascii="Arial" w:eastAsia="Arial" w:hAnsi="Arial" w:cs="Arial"/>
          <w:spacing w:val="2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wypłacania</w:t>
      </w:r>
      <w:r w:rsidR="00391F17" w:rsidRPr="006B51F6">
        <w:rPr>
          <w:rFonts w:ascii="Arial" w:eastAsia="Arial" w:hAnsi="Arial" w:cs="Arial"/>
          <w:spacing w:val="2"/>
          <w:sz w:val="24"/>
          <w:szCs w:val="24"/>
        </w:rPr>
        <w:t xml:space="preserve"> wynagrodzenia za sprawowanie opieki.</w:t>
      </w:r>
    </w:p>
    <w:p w14:paraId="7A2422D5" w14:textId="77777777" w:rsidR="008311C9" w:rsidRPr="006B51F6" w:rsidRDefault="00FC7870" w:rsidP="00FC7870">
      <w:pPr>
        <w:tabs>
          <w:tab w:val="left" w:pos="408"/>
        </w:tabs>
        <w:spacing w:line="360" w:lineRule="auto"/>
        <w:ind w:firstLine="567"/>
        <w:rPr>
          <w:rFonts w:ascii="Arial" w:eastAsiaTheme="minorEastAsia" w:hAnsi="Arial" w:cs="Arial"/>
          <w:spacing w:val="4"/>
          <w:sz w:val="24"/>
          <w:szCs w:val="24"/>
        </w:rPr>
      </w:pPr>
      <w:r w:rsidRPr="006B51F6">
        <w:rPr>
          <w:rFonts w:ascii="Arial" w:eastAsiaTheme="minorEastAsia" w:hAnsi="Arial" w:cs="Arial"/>
          <w:spacing w:val="4"/>
          <w:sz w:val="24"/>
          <w:szCs w:val="24"/>
        </w:rPr>
        <w:t>W wyniku kontroli p</w:t>
      </w:r>
      <w:r w:rsidR="008311C9" w:rsidRPr="006B51F6">
        <w:rPr>
          <w:rFonts w:ascii="Arial" w:eastAsiaTheme="minorEastAsia" w:hAnsi="Arial" w:cs="Arial"/>
          <w:spacing w:val="4"/>
          <w:sz w:val="24"/>
          <w:szCs w:val="24"/>
        </w:rPr>
        <w:t>ozytywnie oceniono:</w:t>
      </w:r>
    </w:p>
    <w:p w14:paraId="57593AA4" w14:textId="77777777" w:rsidR="00FC7870" w:rsidRPr="006B51F6" w:rsidRDefault="00FC7870" w:rsidP="00FC7870">
      <w:pPr>
        <w:pStyle w:val="Akapitzlist"/>
        <w:numPr>
          <w:ilvl w:val="0"/>
          <w:numId w:val="6"/>
        </w:numPr>
        <w:tabs>
          <w:tab w:val="left" w:pos="0"/>
        </w:tabs>
        <w:spacing w:after="120" w:line="360" w:lineRule="auto"/>
        <w:ind w:left="567" w:hanging="357"/>
        <w:rPr>
          <w:rFonts w:ascii="Arial" w:eastAsiaTheme="minorEastAsia" w:hAnsi="Arial" w:cs="Arial"/>
          <w:spacing w:val="4"/>
          <w:sz w:val="24"/>
          <w:szCs w:val="24"/>
        </w:rPr>
      </w:pPr>
      <w:r w:rsidRPr="006B51F6">
        <w:rPr>
          <w:rFonts w:ascii="Arial" w:eastAsiaTheme="minorEastAsia" w:hAnsi="Arial" w:cs="Arial"/>
          <w:spacing w:val="4"/>
          <w:sz w:val="24"/>
          <w:szCs w:val="24"/>
        </w:rPr>
        <w:t>kwalifikacje Dyrektora Ośrodka;</w:t>
      </w:r>
    </w:p>
    <w:p w14:paraId="152B89C3" w14:textId="77777777" w:rsidR="00FC7870" w:rsidRPr="006B51F6" w:rsidRDefault="00FC7870" w:rsidP="00FC7870">
      <w:pPr>
        <w:pStyle w:val="Akapitzlist"/>
        <w:numPr>
          <w:ilvl w:val="0"/>
          <w:numId w:val="6"/>
        </w:numPr>
        <w:tabs>
          <w:tab w:val="left" w:pos="0"/>
        </w:tabs>
        <w:spacing w:after="120" w:line="360" w:lineRule="auto"/>
        <w:ind w:left="567" w:hanging="357"/>
        <w:rPr>
          <w:rFonts w:ascii="Arial" w:eastAsiaTheme="minorEastAsia" w:hAnsi="Arial" w:cs="Arial"/>
          <w:spacing w:val="4"/>
          <w:sz w:val="24"/>
          <w:szCs w:val="24"/>
        </w:rPr>
      </w:pPr>
      <w:r w:rsidRPr="006B51F6">
        <w:rPr>
          <w:rFonts w:ascii="Arial" w:eastAsiaTheme="minorEastAsia" w:hAnsi="Arial" w:cs="Arial"/>
          <w:spacing w:val="4"/>
          <w:sz w:val="24"/>
          <w:szCs w:val="24"/>
        </w:rPr>
        <w:t>kwalifikacje pracowników socjalnych;</w:t>
      </w:r>
    </w:p>
    <w:p w14:paraId="4250ABB2" w14:textId="77777777" w:rsidR="00FC7870" w:rsidRPr="006B51F6" w:rsidRDefault="00FC7870" w:rsidP="00FC7870">
      <w:pPr>
        <w:pStyle w:val="Akapitzlist"/>
        <w:numPr>
          <w:ilvl w:val="0"/>
          <w:numId w:val="6"/>
        </w:numPr>
        <w:tabs>
          <w:tab w:val="left" w:pos="0"/>
        </w:tabs>
        <w:spacing w:after="120" w:line="360" w:lineRule="auto"/>
        <w:ind w:left="567" w:hanging="357"/>
        <w:rPr>
          <w:rFonts w:ascii="Arial" w:eastAsiaTheme="minorEastAsia" w:hAnsi="Arial" w:cs="Arial"/>
          <w:spacing w:val="4"/>
          <w:sz w:val="24"/>
          <w:szCs w:val="24"/>
        </w:rPr>
      </w:pPr>
      <w:r w:rsidRPr="006B51F6">
        <w:rPr>
          <w:rFonts w:ascii="Arial" w:eastAsiaTheme="minorEastAsia" w:hAnsi="Arial" w:cs="Arial"/>
          <w:spacing w:val="4"/>
          <w:sz w:val="24"/>
          <w:szCs w:val="24"/>
        </w:rPr>
        <w:t xml:space="preserve">wypełnienie przez pracowników socjalnych obowiązku związanego </w:t>
      </w:r>
      <w:r w:rsidRPr="006B51F6">
        <w:rPr>
          <w:rFonts w:ascii="Arial" w:eastAsiaTheme="minorEastAsia" w:hAnsi="Arial" w:cs="Arial"/>
          <w:spacing w:val="4"/>
          <w:sz w:val="24"/>
          <w:szCs w:val="24"/>
        </w:rPr>
        <w:br/>
        <w:t>z podnoszeniem kwalifikacji;</w:t>
      </w:r>
    </w:p>
    <w:p w14:paraId="2BD7ABCC" w14:textId="77777777" w:rsidR="00FC7870" w:rsidRPr="006B51F6" w:rsidRDefault="00FC7870" w:rsidP="00FC7870">
      <w:pPr>
        <w:pStyle w:val="Akapitzlist"/>
        <w:numPr>
          <w:ilvl w:val="0"/>
          <w:numId w:val="6"/>
        </w:numPr>
        <w:tabs>
          <w:tab w:val="left" w:pos="0"/>
        </w:tabs>
        <w:spacing w:after="120" w:line="360" w:lineRule="auto"/>
        <w:ind w:left="567" w:hanging="357"/>
        <w:rPr>
          <w:rFonts w:ascii="Arial" w:eastAsiaTheme="minorEastAsia" w:hAnsi="Arial" w:cs="Arial"/>
          <w:spacing w:val="4"/>
          <w:sz w:val="24"/>
          <w:szCs w:val="24"/>
        </w:rPr>
      </w:pPr>
      <w:r w:rsidRPr="006B51F6">
        <w:rPr>
          <w:rFonts w:ascii="Arial" w:eastAsiaTheme="minorEastAsia" w:hAnsi="Arial" w:cs="Arial"/>
          <w:spacing w:val="4"/>
          <w:sz w:val="24"/>
          <w:szCs w:val="24"/>
        </w:rPr>
        <w:t>spełnianie standardu zatrudnienia pracowników socjalnych;</w:t>
      </w:r>
    </w:p>
    <w:p w14:paraId="0BE68CAD" w14:textId="77777777" w:rsidR="00FC7870" w:rsidRPr="006B51F6" w:rsidRDefault="00FC7870" w:rsidP="00FC7870">
      <w:pPr>
        <w:pStyle w:val="Akapitzlist"/>
        <w:numPr>
          <w:ilvl w:val="0"/>
          <w:numId w:val="6"/>
        </w:numPr>
        <w:tabs>
          <w:tab w:val="left" w:pos="0"/>
        </w:tabs>
        <w:spacing w:after="120" w:line="360" w:lineRule="auto"/>
        <w:ind w:left="567" w:hanging="357"/>
        <w:rPr>
          <w:rFonts w:ascii="Arial" w:eastAsiaTheme="minorEastAsia" w:hAnsi="Arial" w:cs="Arial"/>
          <w:spacing w:val="4"/>
          <w:sz w:val="24"/>
          <w:szCs w:val="24"/>
        </w:rPr>
      </w:pPr>
      <w:r w:rsidRPr="006B51F6">
        <w:rPr>
          <w:rFonts w:ascii="Arial" w:eastAsiaTheme="minorEastAsia" w:hAnsi="Arial" w:cs="Arial"/>
          <w:spacing w:val="4"/>
          <w:sz w:val="24"/>
          <w:szCs w:val="24"/>
        </w:rPr>
        <w:t>ustalanie okresu uprawnienia do zasiłku stałego;</w:t>
      </w:r>
    </w:p>
    <w:p w14:paraId="26AF7AFA" w14:textId="77777777" w:rsidR="00FC7870" w:rsidRPr="006B51F6" w:rsidRDefault="00FC7870" w:rsidP="00FC7870">
      <w:pPr>
        <w:pStyle w:val="Akapitzlist"/>
        <w:numPr>
          <w:ilvl w:val="0"/>
          <w:numId w:val="6"/>
        </w:numPr>
        <w:tabs>
          <w:tab w:val="left" w:pos="0"/>
        </w:tabs>
        <w:spacing w:after="120" w:line="360" w:lineRule="auto"/>
        <w:ind w:left="567" w:hanging="357"/>
        <w:rPr>
          <w:rFonts w:ascii="Arial" w:eastAsiaTheme="minorEastAsia" w:hAnsi="Arial" w:cs="Arial"/>
          <w:spacing w:val="4"/>
          <w:sz w:val="24"/>
          <w:szCs w:val="24"/>
        </w:rPr>
      </w:pPr>
      <w:r w:rsidRPr="006B51F6">
        <w:rPr>
          <w:rFonts w:ascii="Arial" w:eastAsiaTheme="minorEastAsia" w:hAnsi="Arial" w:cs="Arial"/>
          <w:spacing w:val="4"/>
          <w:sz w:val="24"/>
          <w:szCs w:val="24"/>
        </w:rPr>
        <w:t>realizację zadania związanego z dożywianiem dzieci;</w:t>
      </w:r>
    </w:p>
    <w:p w14:paraId="350D9027" w14:textId="77777777" w:rsidR="00FC7870" w:rsidRPr="006B51F6" w:rsidRDefault="00FC7870" w:rsidP="00FC7870">
      <w:pPr>
        <w:pStyle w:val="Akapitzlist"/>
        <w:numPr>
          <w:ilvl w:val="0"/>
          <w:numId w:val="6"/>
        </w:numPr>
        <w:tabs>
          <w:tab w:val="left" w:pos="0"/>
        </w:tabs>
        <w:spacing w:after="120" w:line="360" w:lineRule="auto"/>
        <w:ind w:left="567" w:hanging="357"/>
        <w:rPr>
          <w:rFonts w:ascii="Arial" w:eastAsiaTheme="minorEastAsia" w:hAnsi="Arial" w:cs="Arial"/>
          <w:spacing w:val="4"/>
          <w:sz w:val="24"/>
          <w:szCs w:val="24"/>
        </w:rPr>
      </w:pPr>
      <w:r w:rsidRPr="006B51F6">
        <w:rPr>
          <w:rFonts w:ascii="Arial" w:eastAsiaTheme="minorEastAsia" w:hAnsi="Arial" w:cs="Arial"/>
          <w:spacing w:val="4"/>
          <w:sz w:val="24"/>
          <w:szCs w:val="24"/>
        </w:rPr>
        <w:t>zachowanie terminowości rozpatrywanych spraw;</w:t>
      </w:r>
    </w:p>
    <w:p w14:paraId="645FFF02" w14:textId="77777777" w:rsidR="008311C9" w:rsidRPr="006B51F6" w:rsidRDefault="00FC7870" w:rsidP="00FC7870">
      <w:pPr>
        <w:pStyle w:val="Akapitzlist"/>
        <w:numPr>
          <w:ilvl w:val="0"/>
          <w:numId w:val="6"/>
        </w:numPr>
        <w:tabs>
          <w:tab w:val="left" w:pos="0"/>
        </w:tabs>
        <w:spacing w:after="120" w:line="360" w:lineRule="auto"/>
        <w:ind w:left="567" w:hanging="357"/>
        <w:rPr>
          <w:rFonts w:ascii="Arial" w:eastAsiaTheme="minorEastAsia" w:hAnsi="Arial" w:cs="Arial"/>
          <w:spacing w:val="4"/>
          <w:sz w:val="24"/>
          <w:szCs w:val="24"/>
        </w:rPr>
      </w:pPr>
      <w:r w:rsidRPr="006B51F6">
        <w:rPr>
          <w:rFonts w:ascii="Arial" w:eastAsiaTheme="minorEastAsia" w:hAnsi="Arial" w:cs="Arial"/>
          <w:spacing w:val="4"/>
          <w:sz w:val="24"/>
          <w:szCs w:val="24"/>
        </w:rPr>
        <w:t xml:space="preserve">działania podejmowane przez Ośrodek w ramach realizacji innych zadań </w:t>
      </w:r>
      <w:r w:rsidRPr="006B51F6">
        <w:rPr>
          <w:rFonts w:ascii="Arial" w:eastAsiaTheme="minorEastAsia" w:hAnsi="Arial" w:cs="Arial"/>
          <w:spacing w:val="4"/>
          <w:sz w:val="24"/>
          <w:szCs w:val="24"/>
        </w:rPr>
        <w:br/>
        <w:t>z zakresu pomocy społecznej – w tym tworzenie i realizacja programów osłonowych – wynikających z rozeznanych potrzeb gminy</w:t>
      </w:r>
      <w:r w:rsidR="008311C9" w:rsidRPr="006B51F6">
        <w:rPr>
          <w:rFonts w:ascii="Arial" w:eastAsiaTheme="minorEastAsia" w:hAnsi="Arial" w:cs="Arial"/>
          <w:spacing w:val="4"/>
          <w:sz w:val="24"/>
          <w:szCs w:val="24"/>
        </w:rPr>
        <w:t>.</w:t>
      </w:r>
    </w:p>
    <w:p w14:paraId="51C6DD92" w14:textId="77777777" w:rsidR="00FC7870" w:rsidRPr="006B51F6" w:rsidRDefault="00FC7870" w:rsidP="00FC7870">
      <w:pPr>
        <w:tabs>
          <w:tab w:val="left" w:pos="408"/>
        </w:tabs>
        <w:spacing w:after="120" w:line="360" w:lineRule="auto"/>
        <w:ind w:firstLine="567"/>
        <w:rPr>
          <w:rFonts w:ascii="Arial" w:eastAsiaTheme="minorEastAsia" w:hAnsi="Arial" w:cs="Arial"/>
          <w:spacing w:val="6"/>
          <w:sz w:val="24"/>
          <w:szCs w:val="24"/>
        </w:rPr>
      </w:pPr>
      <w:r w:rsidRPr="006B51F6">
        <w:rPr>
          <w:rFonts w:ascii="Arial" w:eastAsiaTheme="minorEastAsia" w:hAnsi="Arial" w:cs="Arial"/>
          <w:spacing w:val="6"/>
          <w:sz w:val="24"/>
          <w:szCs w:val="24"/>
        </w:rPr>
        <w:t xml:space="preserve">Nie wnosi się uwag do zgodności wynagrodzeń pracowników socjalnych </w:t>
      </w:r>
      <w:r w:rsidRPr="006B51F6">
        <w:rPr>
          <w:rFonts w:ascii="Arial" w:eastAsiaTheme="minorEastAsia" w:hAnsi="Arial" w:cs="Arial"/>
          <w:spacing w:val="6"/>
          <w:sz w:val="24"/>
          <w:szCs w:val="24"/>
        </w:rPr>
        <w:br/>
      </w:r>
      <w:r w:rsidRPr="006B51F6">
        <w:rPr>
          <w:rFonts w:ascii="Arial" w:eastAsiaTheme="minorEastAsia" w:hAnsi="Arial" w:cs="Arial"/>
          <w:sz w:val="24"/>
          <w:szCs w:val="24"/>
        </w:rPr>
        <w:t>z wymogami określonymi w rozporządzeniu w sprawie minimalnego wynagrodzenia</w:t>
      </w:r>
      <w:r w:rsidRPr="006B51F6">
        <w:rPr>
          <w:rFonts w:ascii="Arial" w:eastAsiaTheme="minorEastAsia" w:hAnsi="Arial" w:cs="Arial"/>
          <w:spacing w:val="6"/>
          <w:sz w:val="24"/>
          <w:szCs w:val="24"/>
        </w:rPr>
        <w:t xml:space="preserve"> za pracę oraz wysokości minimalnej stawki godzinowej w 2022 roku oraz zgodności przyznawania dodatków służbowych z treścią art. 121 ust. 3a ustawy o pomocy społecznej.</w:t>
      </w:r>
    </w:p>
    <w:p w14:paraId="552F0ED1" w14:textId="77777777" w:rsidR="00FC7870" w:rsidRPr="006B51F6" w:rsidRDefault="00FC7870" w:rsidP="00FC7870">
      <w:pPr>
        <w:tabs>
          <w:tab w:val="left" w:pos="408"/>
        </w:tabs>
        <w:spacing w:after="120" w:line="360" w:lineRule="auto"/>
        <w:ind w:firstLine="567"/>
        <w:rPr>
          <w:rFonts w:ascii="Arial" w:eastAsiaTheme="minorEastAsia" w:hAnsi="Arial" w:cs="Arial"/>
          <w:spacing w:val="6"/>
          <w:sz w:val="24"/>
          <w:szCs w:val="24"/>
        </w:rPr>
      </w:pPr>
      <w:r w:rsidRPr="006B51F6">
        <w:rPr>
          <w:rFonts w:ascii="Arial" w:eastAsiaTheme="minorEastAsia" w:hAnsi="Arial" w:cs="Arial"/>
          <w:spacing w:val="2"/>
          <w:sz w:val="24"/>
          <w:szCs w:val="24"/>
        </w:rPr>
        <w:t>Przyznanie świadczenia każdorazowo poprzedzone było przeprowadzeniem</w:t>
      </w:r>
      <w:r w:rsidRPr="006B51F6">
        <w:rPr>
          <w:rFonts w:ascii="Arial" w:eastAsiaTheme="minorEastAsia" w:hAnsi="Arial" w:cs="Arial"/>
          <w:spacing w:val="6"/>
          <w:sz w:val="24"/>
          <w:szCs w:val="24"/>
        </w:rPr>
        <w:t xml:space="preserve"> </w:t>
      </w:r>
      <w:r w:rsidRPr="006B51F6">
        <w:rPr>
          <w:rFonts w:ascii="Arial" w:eastAsiaTheme="minorEastAsia" w:hAnsi="Arial" w:cs="Arial"/>
          <w:sz w:val="24"/>
          <w:szCs w:val="24"/>
        </w:rPr>
        <w:t>rodzinnego wywiadu środowiskowego lub jego aktualizacją, w terminie wynikającym</w:t>
      </w:r>
      <w:r w:rsidRPr="006B51F6">
        <w:rPr>
          <w:rFonts w:ascii="Arial" w:eastAsiaTheme="minorEastAsia" w:hAnsi="Arial" w:cs="Arial"/>
          <w:spacing w:val="6"/>
          <w:sz w:val="24"/>
          <w:szCs w:val="24"/>
        </w:rPr>
        <w:t xml:space="preserve"> z § 2 ust. 1 rozporządzenia w sprawie rodzinnego wywiadu środowiskowego. </w:t>
      </w:r>
      <w:r w:rsidR="008C60E2" w:rsidRPr="006B51F6">
        <w:rPr>
          <w:rFonts w:ascii="Arial" w:eastAsiaTheme="minorEastAsia" w:hAnsi="Arial" w:cs="Arial"/>
          <w:spacing w:val="6"/>
          <w:sz w:val="24"/>
          <w:szCs w:val="24"/>
        </w:rPr>
        <w:br/>
      </w:r>
      <w:r w:rsidRPr="006B51F6">
        <w:rPr>
          <w:rFonts w:ascii="Arial" w:eastAsiaTheme="minorEastAsia" w:hAnsi="Arial" w:cs="Arial"/>
          <w:spacing w:val="2"/>
          <w:sz w:val="24"/>
          <w:szCs w:val="24"/>
        </w:rPr>
        <w:t>W przypadku osób korzystających ze stałych form pomocy aktualizacja wywiadów</w:t>
      </w:r>
      <w:r w:rsidRPr="006B51F6">
        <w:rPr>
          <w:rFonts w:ascii="Arial" w:eastAsiaTheme="minorEastAsia" w:hAnsi="Arial" w:cs="Arial"/>
          <w:spacing w:val="6"/>
          <w:sz w:val="24"/>
          <w:szCs w:val="24"/>
        </w:rPr>
        <w:t xml:space="preserve"> </w:t>
      </w:r>
      <w:r w:rsidRPr="006B51F6">
        <w:rPr>
          <w:rFonts w:ascii="Arial" w:eastAsiaTheme="minorEastAsia" w:hAnsi="Arial" w:cs="Arial"/>
          <w:sz w:val="24"/>
          <w:szCs w:val="24"/>
        </w:rPr>
        <w:t>sporządzana była zgodnie z art. 107 ust. 4 ustawy, tj. nie rzadziej niż co 6 miesięcy</w:t>
      </w:r>
      <w:r w:rsidRPr="006B51F6">
        <w:rPr>
          <w:rFonts w:ascii="Arial" w:eastAsiaTheme="minorEastAsia" w:hAnsi="Arial" w:cs="Arial"/>
          <w:spacing w:val="6"/>
          <w:sz w:val="24"/>
          <w:szCs w:val="24"/>
        </w:rPr>
        <w:t>.</w:t>
      </w:r>
    </w:p>
    <w:p w14:paraId="09584D88" w14:textId="77777777" w:rsidR="00FC7870" w:rsidRPr="006B51F6" w:rsidRDefault="00FC7870" w:rsidP="00FC7870">
      <w:pPr>
        <w:tabs>
          <w:tab w:val="left" w:pos="408"/>
        </w:tabs>
        <w:spacing w:after="120" w:line="360" w:lineRule="auto"/>
        <w:ind w:firstLine="567"/>
        <w:rPr>
          <w:rFonts w:ascii="Arial" w:eastAsiaTheme="minorEastAsia" w:hAnsi="Arial" w:cs="Arial"/>
          <w:spacing w:val="6"/>
          <w:sz w:val="24"/>
          <w:szCs w:val="24"/>
        </w:rPr>
      </w:pPr>
      <w:r w:rsidRPr="006B51F6">
        <w:rPr>
          <w:rFonts w:ascii="Arial" w:eastAsiaTheme="minorEastAsia" w:hAnsi="Arial" w:cs="Arial"/>
          <w:spacing w:val="6"/>
          <w:sz w:val="24"/>
          <w:szCs w:val="24"/>
        </w:rPr>
        <w:t xml:space="preserve">Wszystkie wnioski rozpatrzono w terminie 1 miesiąca od daty wpływu do Ośrodka, natomiast wywiady lub ich aktualizacje przeprowadzono w terminie 14 </w:t>
      </w:r>
      <w:r w:rsidRPr="006B51F6">
        <w:rPr>
          <w:rFonts w:ascii="Arial" w:eastAsiaTheme="minorEastAsia" w:hAnsi="Arial" w:cs="Arial"/>
          <w:spacing w:val="2"/>
          <w:sz w:val="24"/>
          <w:szCs w:val="24"/>
        </w:rPr>
        <w:t>dni roboczych od dnia powzięcia wiadomości o konieczności ich przeprowadzenia</w:t>
      </w:r>
      <w:r w:rsidRPr="006B51F6">
        <w:rPr>
          <w:rFonts w:ascii="Arial" w:eastAsiaTheme="minorEastAsia" w:hAnsi="Arial" w:cs="Arial"/>
          <w:spacing w:val="6"/>
          <w:sz w:val="24"/>
          <w:szCs w:val="24"/>
        </w:rPr>
        <w:t xml:space="preserve"> – stosownie do treści § 3 ust. 2 rozporządzenia w sprawie rodzinnego wywiadu środowiskowego.</w:t>
      </w:r>
    </w:p>
    <w:p w14:paraId="1BA31993" w14:textId="77777777" w:rsidR="00FC7870" w:rsidRPr="006B51F6" w:rsidRDefault="00FC7870" w:rsidP="00FC7870">
      <w:pPr>
        <w:tabs>
          <w:tab w:val="left" w:pos="408"/>
        </w:tabs>
        <w:spacing w:after="120" w:line="360" w:lineRule="auto"/>
        <w:ind w:firstLine="567"/>
        <w:rPr>
          <w:rFonts w:ascii="Arial" w:eastAsiaTheme="minorEastAsia" w:hAnsi="Arial" w:cs="Arial"/>
          <w:spacing w:val="6"/>
          <w:sz w:val="24"/>
          <w:szCs w:val="24"/>
        </w:rPr>
      </w:pPr>
      <w:r w:rsidRPr="006B51F6">
        <w:rPr>
          <w:rFonts w:ascii="Arial" w:eastAsiaTheme="minorEastAsia" w:hAnsi="Arial" w:cs="Arial"/>
          <w:spacing w:val="6"/>
          <w:sz w:val="24"/>
          <w:szCs w:val="24"/>
        </w:rPr>
        <w:t>W odniesieniu do poddanych analizie decyzji administracyjnych w żadnym przypadku nie wnosi się uwag do treści pouczenia.</w:t>
      </w:r>
    </w:p>
    <w:p w14:paraId="5B18D499" w14:textId="77777777" w:rsidR="00FC7870" w:rsidRPr="006B51F6" w:rsidRDefault="00FC7870" w:rsidP="00FC7870">
      <w:pPr>
        <w:tabs>
          <w:tab w:val="left" w:pos="408"/>
        </w:tabs>
        <w:spacing w:after="120" w:line="360" w:lineRule="auto"/>
        <w:ind w:firstLine="567"/>
        <w:rPr>
          <w:rFonts w:ascii="Arial" w:eastAsiaTheme="minorEastAsia" w:hAnsi="Arial" w:cs="Arial"/>
          <w:spacing w:val="6"/>
          <w:sz w:val="24"/>
          <w:szCs w:val="24"/>
        </w:rPr>
      </w:pPr>
      <w:r w:rsidRPr="006B51F6">
        <w:rPr>
          <w:rFonts w:ascii="Arial" w:eastAsiaTheme="minorEastAsia" w:hAnsi="Arial" w:cs="Arial"/>
          <w:spacing w:val="6"/>
          <w:sz w:val="24"/>
          <w:szCs w:val="24"/>
        </w:rPr>
        <w:t xml:space="preserve">Ustalono, że na wszystkich dokumentach załączonych do wniosków </w:t>
      </w:r>
      <w:r w:rsidRPr="006B51F6">
        <w:rPr>
          <w:rFonts w:ascii="Arial" w:eastAsiaTheme="minorEastAsia" w:hAnsi="Arial" w:cs="Arial"/>
          <w:spacing w:val="6"/>
          <w:sz w:val="24"/>
          <w:szCs w:val="24"/>
        </w:rPr>
        <w:br/>
        <w:t>o przyznanie pomocy widnieje data wpływu do Ośrodka, co jest zgodne z zasadą pisemności postępowania określoną w art. 14 k.p.a.</w:t>
      </w:r>
    </w:p>
    <w:p w14:paraId="62A0D443" w14:textId="77777777" w:rsidR="008311C9" w:rsidRPr="006B51F6" w:rsidRDefault="00FC7870" w:rsidP="00FC7870">
      <w:pPr>
        <w:tabs>
          <w:tab w:val="left" w:pos="408"/>
        </w:tabs>
        <w:spacing w:after="120" w:line="360" w:lineRule="auto"/>
        <w:ind w:firstLine="567"/>
        <w:rPr>
          <w:rFonts w:ascii="Arial" w:eastAsiaTheme="minorEastAsia" w:hAnsi="Arial" w:cs="Arial"/>
          <w:spacing w:val="6"/>
          <w:sz w:val="24"/>
          <w:szCs w:val="24"/>
        </w:rPr>
      </w:pPr>
      <w:r w:rsidRPr="006B51F6">
        <w:rPr>
          <w:rFonts w:ascii="Arial" w:eastAsiaTheme="minorEastAsia" w:hAnsi="Arial" w:cs="Arial"/>
          <w:spacing w:val="6"/>
          <w:sz w:val="24"/>
          <w:szCs w:val="24"/>
        </w:rPr>
        <w:t>Nie wnosi się uwag do działań Ośrodka w zakresie realizacji zadań wynikających z rządowych programów pomocy społecznej, mających na celu ochronę poziomu życia osób, rodzin i grup społecznych oraz rozwój specjalistycznego wsparcia</w:t>
      </w:r>
      <w:r w:rsidR="008311C9" w:rsidRPr="006B51F6">
        <w:rPr>
          <w:rFonts w:ascii="Arial" w:eastAsiaTheme="minorEastAsia" w:hAnsi="Arial" w:cs="Arial"/>
          <w:spacing w:val="6"/>
          <w:sz w:val="24"/>
          <w:szCs w:val="24"/>
        </w:rPr>
        <w:t>.</w:t>
      </w:r>
    </w:p>
    <w:p w14:paraId="4EFBF0A5" w14:textId="0A0734FC" w:rsidR="00391F17" w:rsidRPr="006B51F6" w:rsidRDefault="00391F17" w:rsidP="00391F17">
      <w:pPr>
        <w:tabs>
          <w:tab w:val="left" w:pos="408"/>
        </w:tabs>
        <w:spacing w:after="120" w:line="360" w:lineRule="auto"/>
        <w:ind w:firstLine="567"/>
        <w:rPr>
          <w:rFonts w:ascii="Arial" w:eastAsia="Arial" w:hAnsi="Arial" w:cs="Arial"/>
          <w:spacing w:val="2"/>
          <w:sz w:val="24"/>
          <w:szCs w:val="24"/>
        </w:rPr>
      </w:pPr>
      <w:r w:rsidRPr="006B51F6">
        <w:rPr>
          <w:rFonts w:ascii="Arial" w:eastAsia="Arial" w:hAnsi="Arial" w:cs="Arial"/>
          <w:sz w:val="24"/>
          <w:szCs w:val="24"/>
        </w:rPr>
        <w:t xml:space="preserve">W trakcie kontroli ustalono, że </w:t>
      </w:r>
      <w:r w:rsidR="008E2A2D" w:rsidRPr="008E2A2D">
        <w:rPr>
          <w:rFonts w:ascii="Arial" w:eastAsia="Arial" w:hAnsi="Arial" w:cs="Arial"/>
          <w:sz w:val="24"/>
          <w:szCs w:val="24"/>
        </w:rPr>
        <w:t xml:space="preserve">Ośrodek zajmuje </w:t>
      </w:r>
      <w:r w:rsidRPr="006B51F6">
        <w:rPr>
          <w:rFonts w:ascii="Arial" w:eastAsia="Arial" w:hAnsi="Arial" w:cs="Arial"/>
          <w:sz w:val="24"/>
          <w:szCs w:val="24"/>
        </w:rPr>
        <w:t>8 pokoi – w tym 2 na parterze oraz 6 na I piętrze – dwukondygnacyjnego</w:t>
      </w:r>
      <w:r w:rsidRPr="006B51F6">
        <w:rPr>
          <w:rFonts w:ascii="Arial" w:eastAsia="Arial" w:hAnsi="Arial" w:cs="Arial"/>
          <w:spacing w:val="2"/>
          <w:sz w:val="24"/>
          <w:szCs w:val="24"/>
        </w:rPr>
        <w:t xml:space="preserve"> budynku</w:t>
      </w:r>
      <w:r w:rsidRPr="006B51F6">
        <w:rPr>
          <w:rFonts w:ascii="Arial" w:eastAsia="Arial" w:hAnsi="Arial" w:cs="Arial"/>
          <w:spacing w:val="2"/>
          <w:sz w:val="24"/>
          <w:szCs w:val="24"/>
          <w:vertAlign w:val="superscript"/>
        </w:rPr>
        <w:footnoteReference w:id="3"/>
      </w:r>
      <w:r w:rsidRPr="006B51F6">
        <w:rPr>
          <w:rFonts w:ascii="Arial" w:eastAsia="Arial" w:hAnsi="Arial" w:cs="Arial"/>
          <w:spacing w:val="2"/>
          <w:sz w:val="24"/>
          <w:szCs w:val="24"/>
        </w:rPr>
        <w:t>. Stanowiska pracy wyposażone są w meble oraz urządzenia techniczne, umożliwiające odpowiednie wykonywanie obowiązków służbowych. Niemniej trudno uznać, że warunki lokalowe umożliwiają swobodną, zapewniającą intymność rozmowę pracownika z osobą zgłaszającą się do Ośrodka. Jak poinformował w trakcie kontroli Dyrektor Ośrodka, w przypadku zaistnienia konieczności przeprowadzenia takiej rozmowy, udostępnia on swój gabinet.</w:t>
      </w:r>
    </w:p>
    <w:p w14:paraId="324BCFC5" w14:textId="77777777" w:rsidR="00391F17" w:rsidRPr="006B51F6" w:rsidRDefault="00391F17" w:rsidP="00391F17">
      <w:pPr>
        <w:tabs>
          <w:tab w:val="left" w:pos="408"/>
        </w:tabs>
        <w:spacing w:after="120" w:line="360" w:lineRule="auto"/>
        <w:ind w:firstLine="567"/>
        <w:rPr>
          <w:rFonts w:ascii="Arial" w:eastAsia="Arial" w:hAnsi="Arial" w:cs="Arial"/>
          <w:spacing w:val="2"/>
          <w:sz w:val="24"/>
          <w:szCs w:val="24"/>
        </w:rPr>
      </w:pPr>
      <w:r w:rsidRPr="006B51F6">
        <w:rPr>
          <w:rFonts w:ascii="Arial" w:eastAsia="Arial" w:hAnsi="Arial" w:cs="Arial"/>
          <w:spacing w:val="2"/>
          <w:sz w:val="24"/>
          <w:szCs w:val="24"/>
        </w:rPr>
        <w:t>W trakcie oględzin ustalono ponadto, że istnieją utrudnienia w dostępie do budynku dla osób mających trudności z poruszaniem się, aby dostać się na pierwszą kondygnację (parter), niezbędne jest pokonanie kilku schodów, natomiast w celu dotarcia na piętro konieczne jest kilkunastu stopni, ponieważ budynek jest niewyposażony w windę. W związku z tym, pracownicy Ośrodka – w celu odbycia rozmowy z klientem lub odebrania od niego dokumentów – schodzą w razie konieczności na pierwszą kondygnację. Mając ponadto na względzie, że na parterze budynku zlokalizowany jest również Oddział Zamiejscowy ds. Komunikacji w Paczkowie, Wydziału Komunikacji i Transportu Starostwa Powiatowego w Nysie, nie można uznać, iż zapewnione zostały właściwe warunki przyjmowania osób zgłaszających się do Ośrodka. Na tej podstawie stwierdzono, że w jednostce kontrolowanej występują utrudnienia w dostępie dla osób niepełnosprawnościami ograniczającymi możliwości ruchowe oraz mających trudności z poruszaniem się.</w:t>
      </w:r>
    </w:p>
    <w:p w14:paraId="216E8CA3" w14:textId="77777777" w:rsidR="00391F17" w:rsidRPr="006B51F6" w:rsidRDefault="00391F17" w:rsidP="00391F17">
      <w:pPr>
        <w:tabs>
          <w:tab w:val="left" w:pos="408"/>
        </w:tabs>
        <w:spacing w:after="120" w:line="360" w:lineRule="auto"/>
        <w:ind w:firstLine="567"/>
        <w:rPr>
          <w:rFonts w:ascii="Arial" w:eastAsia="Arial" w:hAnsi="Arial" w:cs="Arial"/>
          <w:spacing w:val="2"/>
          <w:sz w:val="24"/>
          <w:szCs w:val="24"/>
        </w:rPr>
      </w:pPr>
      <w:r w:rsidRPr="006B51F6">
        <w:rPr>
          <w:rFonts w:ascii="Arial" w:eastAsia="Arial" w:hAnsi="Arial" w:cs="Arial"/>
          <w:spacing w:val="2"/>
          <w:sz w:val="24"/>
          <w:szCs w:val="24"/>
        </w:rPr>
        <w:t xml:space="preserve">Powyższe ograniczenia w dostępie do jednostki organizacyjnej pomocy społecznej dla osób z niepełnosprawnościami narządu ruchu, stanowią naruszenie art. 69 Konstytucji RP w związku z art. 3 i art. 6 pkt 1 ustawy o zapewnianiu dostępności osobom ze szczególnymi potrzebami, art. 9 ustawy o rehabilitacji zawodowej i społecznej oraz zatrudnianiu osób niepełnosprawnych, a także </w:t>
      </w:r>
      <w:r w:rsidRPr="006B51F6">
        <w:rPr>
          <w:rFonts w:ascii="Arial" w:eastAsia="Arial" w:hAnsi="Arial" w:cs="Arial"/>
          <w:spacing w:val="2"/>
          <w:sz w:val="24"/>
          <w:szCs w:val="24"/>
        </w:rPr>
        <w:br/>
        <w:t xml:space="preserve">art. 100 ust. 1 ustawy o pomocy społecznej. Na tej podstawie stwierdzono, że </w:t>
      </w:r>
      <w:r w:rsidRPr="006B51F6">
        <w:rPr>
          <w:rFonts w:ascii="Arial" w:eastAsia="Arial" w:hAnsi="Arial" w:cs="Arial"/>
          <w:spacing w:val="2"/>
          <w:sz w:val="24"/>
          <w:szCs w:val="24"/>
        </w:rPr>
        <w:br/>
        <w:t>w jednostce kontrolowanej występują utrudnienia w dostępie dla osób niepełnosprawnościami ograniczającymi możliwości ruchowe oraz mających trudności z poruszaniem się.</w:t>
      </w:r>
    </w:p>
    <w:p w14:paraId="29161B6A" w14:textId="77777777" w:rsidR="008311C9" w:rsidRPr="006B51F6" w:rsidRDefault="008311C9" w:rsidP="008311C9">
      <w:pPr>
        <w:tabs>
          <w:tab w:val="left" w:pos="0"/>
        </w:tabs>
        <w:spacing w:line="360" w:lineRule="auto"/>
        <w:ind w:firstLine="567"/>
        <w:rPr>
          <w:rFonts w:ascii="Arial" w:hAnsi="Arial" w:cs="Arial"/>
          <w:spacing w:val="4"/>
          <w:sz w:val="24"/>
          <w:szCs w:val="24"/>
        </w:rPr>
      </w:pPr>
      <w:r w:rsidRPr="006B51F6">
        <w:rPr>
          <w:rFonts w:ascii="Arial" w:eastAsia="Arial" w:hAnsi="Arial" w:cs="Arial"/>
          <w:spacing w:val="4"/>
          <w:sz w:val="24"/>
          <w:szCs w:val="24"/>
        </w:rPr>
        <w:t xml:space="preserve">Na podstawie ustaleń </w:t>
      </w:r>
      <w:r w:rsidRPr="006B51F6">
        <w:rPr>
          <w:rFonts w:ascii="Arial" w:hAnsi="Arial" w:cs="Arial"/>
          <w:spacing w:val="4"/>
          <w:sz w:val="24"/>
          <w:szCs w:val="24"/>
        </w:rPr>
        <w:t xml:space="preserve">kontroli stwierdzono: </w:t>
      </w:r>
    </w:p>
    <w:p w14:paraId="50266EF3" w14:textId="77777777" w:rsidR="008311C9" w:rsidRPr="006B51F6" w:rsidRDefault="008311C9" w:rsidP="008311C9">
      <w:pPr>
        <w:pStyle w:val="Akapitzlist"/>
        <w:numPr>
          <w:ilvl w:val="0"/>
          <w:numId w:val="5"/>
        </w:numPr>
        <w:tabs>
          <w:tab w:val="left" w:pos="408"/>
        </w:tabs>
        <w:spacing w:after="0" w:line="360" w:lineRule="auto"/>
        <w:ind w:left="567" w:hanging="357"/>
        <w:rPr>
          <w:rFonts w:ascii="Arial" w:hAnsi="Arial" w:cs="Arial"/>
          <w:spacing w:val="4"/>
          <w:sz w:val="24"/>
          <w:szCs w:val="24"/>
        </w:rPr>
      </w:pPr>
      <w:r w:rsidRPr="006B51F6">
        <w:rPr>
          <w:rFonts w:ascii="Arial" w:hAnsi="Arial" w:cs="Arial"/>
          <w:b/>
          <w:spacing w:val="4"/>
          <w:sz w:val="24"/>
          <w:szCs w:val="24"/>
        </w:rPr>
        <w:t>uchybienia</w:t>
      </w:r>
      <w:r w:rsidRPr="006B51F6">
        <w:rPr>
          <w:rFonts w:ascii="Arial" w:hAnsi="Arial" w:cs="Arial"/>
          <w:spacing w:val="4"/>
          <w:sz w:val="24"/>
          <w:szCs w:val="24"/>
        </w:rPr>
        <w:t xml:space="preserve"> dotyczące:</w:t>
      </w:r>
    </w:p>
    <w:p w14:paraId="6D7B3804" w14:textId="77777777" w:rsidR="003412EC" w:rsidRPr="006B51F6" w:rsidRDefault="003412EC" w:rsidP="003412EC">
      <w:pPr>
        <w:pStyle w:val="Akapitzlist"/>
        <w:numPr>
          <w:ilvl w:val="0"/>
          <w:numId w:val="7"/>
        </w:numPr>
        <w:tabs>
          <w:tab w:val="left" w:pos="408"/>
        </w:tabs>
        <w:spacing w:after="120" w:line="360" w:lineRule="auto"/>
        <w:ind w:left="924" w:hanging="357"/>
        <w:rPr>
          <w:rFonts w:ascii="Arial" w:hAnsi="Arial" w:cs="Arial"/>
          <w:spacing w:val="4"/>
          <w:sz w:val="24"/>
          <w:szCs w:val="24"/>
        </w:rPr>
      </w:pPr>
      <w:r w:rsidRPr="006B51F6">
        <w:rPr>
          <w:rFonts w:ascii="Arial" w:hAnsi="Arial" w:cs="Arial"/>
          <w:spacing w:val="4"/>
          <w:sz w:val="24"/>
          <w:szCs w:val="24"/>
        </w:rPr>
        <w:t>nieprecyzyjnego określenia zakresu zadań gminy jakie ma realizować Ośrodek w § 5 ust. 1 statutu;</w:t>
      </w:r>
    </w:p>
    <w:p w14:paraId="2B20E631" w14:textId="77777777" w:rsidR="003412EC" w:rsidRPr="006B51F6" w:rsidRDefault="003412EC" w:rsidP="003412EC">
      <w:pPr>
        <w:pStyle w:val="Akapitzlist"/>
        <w:numPr>
          <w:ilvl w:val="0"/>
          <w:numId w:val="7"/>
        </w:numPr>
        <w:tabs>
          <w:tab w:val="left" w:pos="408"/>
        </w:tabs>
        <w:spacing w:after="120" w:line="360" w:lineRule="auto"/>
        <w:ind w:left="924" w:hanging="357"/>
        <w:rPr>
          <w:rFonts w:ascii="Arial" w:hAnsi="Arial" w:cs="Arial"/>
          <w:spacing w:val="4"/>
          <w:sz w:val="24"/>
          <w:szCs w:val="24"/>
        </w:rPr>
      </w:pPr>
      <w:r w:rsidRPr="006B51F6">
        <w:rPr>
          <w:rFonts w:ascii="Arial" w:hAnsi="Arial" w:cs="Arial"/>
          <w:spacing w:val="4"/>
          <w:sz w:val="24"/>
          <w:szCs w:val="24"/>
        </w:rPr>
        <w:t>oczywistej omyłki pisarskiej w tabeli stanowiącej część § 1 ust. 1 uchwały Rady Miejskiej w Paczkowie Nr XXX/240/2021 z dnia 25 lutego 2021 r.;</w:t>
      </w:r>
    </w:p>
    <w:p w14:paraId="282BBFA4" w14:textId="77777777" w:rsidR="003412EC" w:rsidRPr="006B51F6" w:rsidRDefault="003412EC" w:rsidP="003412EC">
      <w:pPr>
        <w:pStyle w:val="Akapitzlist"/>
        <w:numPr>
          <w:ilvl w:val="0"/>
          <w:numId w:val="7"/>
        </w:numPr>
        <w:tabs>
          <w:tab w:val="left" w:pos="408"/>
        </w:tabs>
        <w:spacing w:after="120" w:line="360" w:lineRule="auto"/>
        <w:ind w:left="924" w:hanging="357"/>
        <w:rPr>
          <w:rFonts w:ascii="Arial" w:hAnsi="Arial" w:cs="Arial"/>
          <w:spacing w:val="4"/>
          <w:sz w:val="24"/>
          <w:szCs w:val="24"/>
        </w:rPr>
      </w:pPr>
      <w:r w:rsidRPr="006B51F6">
        <w:rPr>
          <w:rFonts w:ascii="Arial" w:hAnsi="Arial" w:cs="Arial"/>
          <w:spacing w:val="4"/>
          <w:sz w:val="24"/>
          <w:szCs w:val="24"/>
        </w:rPr>
        <w:t>wadliwej podstawy prawnej w wydanych decyzjach administracyjnych;</w:t>
      </w:r>
    </w:p>
    <w:p w14:paraId="3163C840" w14:textId="77777777" w:rsidR="008311C9" w:rsidRPr="006B51F6" w:rsidRDefault="003412EC" w:rsidP="003412EC">
      <w:pPr>
        <w:pStyle w:val="Akapitzlist"/>
        <w:numPr>
          <w:ilvl w:val="0"/>
          <w:numId w:val="7"/>
        </w:numPr>
        <w:tabs>
          <w:tab w:val="left" w:pos="408"/>
        </w:tabs>
        <w:spacing w:after="120" w:line="360" w:lineRule="auto"/>
        <w:ind w:left="924" w:hanging="357"/>
        <w:rPr>
          <w:rFonts w:ascii="Arial" w:hAnsi="Arial" w:cs="Arial"/>
          <w:spacing w:val="4"/>
          <w:sz w:val="24"/>
          <w:szCs w:val="24"/>
        </w:rPr>
      </w:pPr>
      <w:r w:rsidRPr="006B51F6">
        <w:rPr>
          <w:rFonts w:ascii="Arial" w:hAnsi="Arial" w:cs="Arial"/>
          <w:spacing w:val="4"/>
          <w:sz w:val="24"/>
          <w:szCs w:val="24"/>
        </w:rPr>
        <w:t>braku wskazania w 2 przypadkach daty oceny realizacji działań ustalonych w kontrakcie socjalnym</w:t>
      </w:r>
      <w:r w:rsidR="008311C9" w:rsidRPr="006B51F6">
        <w:rPr>
          <w:rFonts w:ascii="Arial" w:hAnsi="Arial" w:cs="Arial"/>
          <w:sz w:val="24"/>
          <w:szCs w:val="24"/>
        </w:rPr>
        <w:t>;</w:t>
      </w:r>
    </w:p>
    <w:p w14:paraId="5C0618A3" w14:textId="77777777" w:rsidR="008311C9" w:rsidRPr="006B51F6" w:rsidRDefault="008311C9" w:rsidP="008311C9">
      <w:pPr>
        <w:pStyle w:val="Akapitzlist"/>
        <w:numPr>
          <w:ilvl w:val="0"/>
          <w:numId w:val="5"/>
        </w:numPr>
        <w:tabs>
          <w:tab w:val="left" w:pos="408"/>
        </w:tabs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6B51F6">
        <w:rPr>
          <w:rFonts w:ascii="Arial" w:hAnsi="Arial" w:cs="Arial"/>
          <w:b/>
          <w:sz w:val="24"/>
          <w:szCs w:val="24"/>
        </w:rPr>
        <w:t>nieprawidłowości</w:t>
      </w:r>
      <w:r w:rsidRPr="006B51F6">
        <w:rPr>
          <w:rFonts w:ascii="Arial" w:hAnsi="Arial" w:cs="Arial"/>
          <w:sz w:val="24"/>
          <w:szCs w:val="24"/>
        </w:rPr>
        <w:t xml:space="preserve"> w tym:</w:t>
      </w:r>
    </w:p>
    <w:p w14:paraId="70EC19CD" w14:textId="77777777" w:rsidR="008311C9" w:rsidRPr="006B51F6" w:rsidRDefault="008311C9" w:rsidP="008311C9">
      <w:pPr>
        <w:pStyle w:val="divpoint"/>
        <w:numPr>
          <w:ilvl w:val="0"/>
          <w:numId w:val="4"/>
        </w:numPr>
        <w:spacing w:line="360" w:lineRule="auto"/>
        <w:ind w:left="924" w:hanging="357"/>
        <w:rPr>
          <w:rFonts w:ascii="Arial" w:hAnsi="Arial" w:cs="Arial"/>
          <w:color w:val="auto"/>
          <w:sz w:val="24"/>
          <w:szCs w:val="24"/>
        </w:rPr>
      </w:pPr>
      <w:r w:rsidRPr="006B51F6">
        <w:rPr>
          <w:rFonts w:ascii="Arial" w:hAnsi="Arial" w:cs="Arial"/>
          <w:b/>
          <w:color w:val="auto"/>
          <w:spacing w:val="4"/>
          <w:sz w:val="24"/>
          <w:szCs w:val="24"/>
        </w:rPr>
        <w:t>kluczowe</w:t>
      </w:r>
      <w:r w:rsidR="00316D5D" w:rsidRPr="006B51F6">
        <w:rPr>
          <w:rFonts w:ascii="Arial" w:hAnsi="Arial" w:cs="Arial"/>
          <w:color w:val="auto"/>
          <w:spacing w:val="4"/>
          <w:sz w:val="24"/>
          <w:szCs w:val="24"/>
        </w:rPr>
        <w:t>: sfinansowanie realizacji zadania własnego gminy w zakresie wypłaty zasiłków celowych środkami z budżetu państwa</w:t>
      </w:r>
      <w:r w:rsidRPr="006B51F6">
        <w:rPr>
          <w:rFonts w:ascii="Arial" w:hAnsi="Arial" w:cs="Arial"/>
          <w:color w:val="auto"/>
          <w:sz w:val="24"/>
          <w:szCs w:val="24"/>
        </w:rPr>
        <w:t>;</w:t>
      </w:r>
    </w:p>
    <w:p w14:paraId="2CA6BF97" w14:textId="77777777" w:rsidR="008311C9" w:rsidRPr="006B51F6" w:rsidRDefault="008311C9" w:rsidP="008311C9">
      <w:pPr>
        <w:pStyle w:val="divpoint"/>
        <w:numPr>
          <w:ilvl w:val="0"/>
          <w:numId w:val="4"/>
        </w:numPr>
        <w:spacing w:line="360" w:lineRule="auto"/>
        <w:ind w:left="924" w:hanging="357"/>
        <w:rPr>
          <w:rFonts w:ascii="Arial" w:hAnsi="Arial" w:cs="Arial"/>
          <w:color w:val="auto"/>
          <w:sz w:val="24"/>
          <w:szCs w:val="24"/>
        </w:rPr>
      </w:pPr>
      <w:r w:rsidRPr="006B51F6">
        <w:rPr>
          <w:rFonts w:ascii="Arial" w:hAnsi="Arial" w:cs="Arial"/>
          <w:b/>
          <w:color w:val="auto"/>
          <w:sz w:val="24"/>
          <w:szCs w:val="24"/>
        </w:rPr>
        <w:t>znaczące</w:t>
      </w:r>
      <w:r w:rsidRPr="006B51F6">
        <w:rPr>
          <w:rFonts w:ascii="Arial" w:hAnsi="Arial" w:cs="Arial"/>
          <w:color w:val="auto"/>
          <w:sz w:val="24"/>
          <w:szCs w:val="24"/>
        </w:rPr>
        <w:t>, w zakresie:</w:t>
      </w:r>
    </w:p>
    <w:p w14:paraId="1410CFE9" w14:textId="77777777" w:rsidR="008C60E2" w:rsidRPr="006B51F6" w:rsidRDefault="008C60E2" w:rsidP="008C60E2">
      <w:pPr>
        <w:pStyle w:val="divpoint"/>
        <w:numPr>
          <w:ilvl w:val="0"/>
          <w:numId w:val="8"/>
        </w:numPr>
        <w:spacing w:line="360" w:lineRule="auto"/>
        <w:ind w:left="1281" w:hanging="357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6B51F6">
        <w:rPr>
          <w:rFonts w:ascii="Arial" w:hAnsi="Arial" w:cs="Arial"/>
          <w:bCs/>
          <w:color w:val="auto"/>
          <w:spacing w:val="2"/>
          <w:sz w:val="24"/>
          <w:szCs w:val="24"/>
        </w:rPr>
        <w:t xml:space="preserve">ograniczania dostępu do usług Ośrodka osobom </w:t>
      </w:r>
      <w:r w:rsidRPr="006B51F6">
        <w:rPr>
          <w:rFonts w:ascii="Arial" w:hAnsi="Arial" w:cs="Arial"/>
          <w:bCs/>
          <w:color w:val="auto"/>
          <w:spacing w:val="2"/>
          <w:sz w:val="24"/>
          <w:szCs w:val="24"/>
        </w:rPr>
        <w:br/>
      </w:r>
      <w:r w:rsidRPr="006B51F6">
        <w:rPr>
          <w:rFonts w:ascii="Arial" w:hAnsi="Arial" w:cs="Arial"/>
          <w:bCs/>
          <w:color w:val="auto"/>
          <w:sz w:val="24"/>
          <w:szCs w:val="24"/>
        </w:rPr>
        <w:t>z niepełnosprawnościami ruchowymi i mających problemy z poruszaniem</w:t>
      </w:r>
      <w:r w:rsidRPr="006B51F6">
        <w:rPr>
          <w:rFonts w:ascii="Arial" w:hAnsi="Arial" w:cs="Arial"/>
          <w:bCs/>
          <w:color w:val="auto"/>
          <w:spacing w:val="2"/>
          <w:sz w:val="24"/>
          <w:szCs w:val="24"/>
        </w:rPr>
        <w:t xml:space="preserve"> się, co stanowi naruszenie </w:t>
      </w:r>
      <w:r w:rsidRPr="006B51F6">
        <w:rPr>
          <w:rFonts w:ascii="Arial" w:hAnsi="Arial" w:cs="Arial"/>
          <w:color w:val="auto"/>
          <w:spacing w:val="2"/>
          <w:sz w:val="24"/>
          <w:szCs w:val="24"/>
        </w:rPr>
        <w:t xml:space="preserve">art. 69 Konstytucji RP w związku z art. 3 </w:t>
      </w:r>
      <w:r w:rsidRPr="006B51F6">
        <w:rPr>
          <w:rFonts w:ascii="Arial" w:hAnsi="Arial" w:cs="Arial"/>
          <w:color w:val="auto"/>
          <w:spacing w:val="2"/>
          <w:sz w:val="24"/>
          <w:szCs w:val="24"/>
        </w:rPr>
        <w:br/>
        <w:t xml:space="preserve">i art. 6 pkt 1 ustawy o zapewnianiu dostępności osobom ze szczególnymi potrzebami, art. </w:t>
      </w:r>
      <w:r w:rsidRPr="006B51F6">
        <w:rPr>
          <w:rFonts w:ascii="Arial" w:hAnsi="Arial" w:cs="Arial"/>
          <w:bCs/>
          <w:color w:val="auto"/>
          <w:spacing w:val="2"/>
          <w:sz w:val="24"/>
          <w:szCs w:val="24"/>
        </w:rPr>
        <w:t>9 ustawy o rehabilitacji zawodowej i społecznej oraz zatrudnianiu osób niepełnosprawnych, a także art. 100</w:t>
      </w:r>
      <w:r w:rsidRPr="006B51F6">
        <w:rPr>
          <w:rFonts w:ascii="Arial" w:hAnsi="Arial" w:cs="Arial"/>
          <w:color w:val="auto"/>
          <w:spacing w:val="2"/>
          <w:sz w:val="24"/>
          <w:szCs w:val="24"/>
        </w:rPr>
        <w:t xml:space="preserve"> ust. 1 ustawy </w:t>
      </w:r>
      <w:r w:rsidRPr="006B51F6">
        <w:rPr>
          <w:rFonts w:ascii="Arial" w:hAnsi="Arial" w:cs="Arial"/>
          <w:color w:val="auto"/>
          <w:spacing w:val="2"/>
          <w:sz w:val="24"/>
          <w:szCs w:val="24"/>
        </w:rPr>
        <w:br/>
        <w:t>o pomocy społecznej;</w:t>
      </w:r>
    </w:p>
    <w:p w14:paraId="6404DF21" w14:textId="77777777" w:rsidR="008C60E2" w:rsidRPr="006B51F6" w:rsidRDefault="008C60E2" w:rsidP="008C60E2">
      <w:pPr>
        <w:pStyle w:val="divpoint"/>
        <w:numPr>
          <w:ilvl w:val="0"/>
          <w:numId w:val="8"/>
        </w:numPr>
        <w:spacing w:line="360" w:lineRule="auto"/>
        <w:ind w:left="1281" w:hanging="357"/>
        <w:jc w:val="both"/>
        <w:rPr>
          <w:rFonts w:ascii="Arial" w:hAnsi="Arial" w:cs="Arial"/>
          <w:color w:val="auto"/>
          <w:spacing w:val="4"/>
          <w:sz w:val="24"/>
          <w:szCs w:val="24"/>
        </w:rPr>
      </w:pPr>
      <w:r w:rsidRPr="006B51F6">
        <w:rPr>
          <w:rFonts w:ascii="Arial" w:hAnsi="Arial" w:cs="Arial"/>
          <w:color w:val="auto"/>
          <w:spacing w:val="4"/>
          <w:sz w:val="24"/>
          <w:szCs w:val="24"/>
        </w:rPr>
        <w:t xml:space="preserve">określenia zasad ustalania wysokości odpłatności za pobyt schroniskach dla osób bezdomnych, w Dziennym Domu Senior+, </w:t>
      </w:r>
      <w:r w:rsidRPr="006B51F6">
        <w:rPr>
          <w:rFonts w:ascii="Arial" w:hAnsi="Arial" w:cs="Arial"/>
          <w:color w:val="auto"/>
          <w:spacing w:val="4"/>
          <w:sz w:val="24"/>
          <w:szCs w:val="24"/>
        </w:rPr>
        <w:br/>
        <w:t xml:space="preserve">w mieszkaniach chronionych oraz w innych ośrodkach wsparcia, </w:t>
      </w:r>
      <w:r w:rsidRPr="006B51F6">
        <w:rPr>
          <w:rFonts w:ascii="Arial" w:hAnsi="Arial" w:cs="Arial"/>
          <w:color w:val="auto"/>
          <w:spacing w:val="4"/>
          <w:sz w:val="24"/>
          <w:szCs w:val="24"/>
        </w:rPr>
        <w:br/>
        <w:t>w sposób naruszający art. 97 ust. 1, 1a i 5 ustawy;</w:t>
      </w:r>
    </w:p>
    <w:p w14:paraId="29F0EBC0" w14:textId="77777777" w:rsidR="008C60E2" w:rsidRPr="006B51F6" w:rsidRDefault="008C60E2" w:rsidP="008C60E2">
      <w:pPr>
        <w:pStyle w:val="divpoint"/>
        <w:numPr>
          <w:ilvl w:val="0"/>
          <w:numId w:val="8"/>
        </w:numPr>
        <w:spacing w:line="360" w:lineRule="auto"/>
        <w:ind w:left="1281" w:hanging="357"/>
        <w:jc w:val="both"/>
        <w:rPr>
          <w:rFonts w:ascii="Arial" w:hAnsi="Arial" w:cs="Arial"/>
          <w:color w:val="auto"/>
          <w:spacing w:val="4"/>
          <w:sz w:val="24"/>
          <w:szCs w:val="24"/>
        </w:rPr>
      </w:pPr>
      <w:r w:rsidRPr="006B51F6">
        <w:rPr>
          <w:rFonts w:ascii="Arial" w:hAnsi="Arial" w:cs="Arial"/>
          <w:color w:val="auto"/>
          <w:spacing w:val="4"/>
          <w:sz w:val="24"/>
          <w:szCs w:val="24"/>
        </w:rPr>
        <w:t>braku uregulowania wysokości oraz szczegółowych warunków i trybu przyznawania i zwrotu zasiłku celowego na ekonomiczne usamodzielnienie, co stanowi naruszenie art. 43 ust. 10 ustawy;</w:t>
      </w:r>
    </w:p>
    <w:p w14:paraId="1A90FAC5" w14:textId="77777777" w:rsidR="008311C9" w:rsidRPr="006B51F6" w:rsidRDefault="008C60E2" w:rsidP="008C60E2">
      <w:pPr>
        <w:pStyle w:val="divpoint"/>
        <w:numPr>
          <w:ilvl w:val="0"/>
          <w:numId w:val="8"/>
        </w:numPr>
        <w:spacing w:line="360" w:lineRule="auto"/>
        <w:ind w:left="1281" w:hanging="357"/>
        <w:jc w:val="both"/>
        <w:rPr>
          <w:rFonts w:ascii="Arial" w:hAnsi="Arial" w:cs="Arial"/>
          <w:color w:val="auto"/>
          <w:spacing w:val="4"/>
          <w:sz w:val="24"/>
          <w:szCs w:val="24"/>
        </w:rPr>
      </w:pPr>
      <w:r w:rsidRPr="006B51F6">
        <w:rPr>
          <w:rFonts w:ascii="Arial" w:hAnsi="Arial" w:cs="Arial"/>
          <w:color w:val="auto"/>
          <w:spacing w:val="4"/>
          <w:sz w:val="24"/>
          <w:szCs w:val="24"/>
        </w:rPr>
        <w:t>braku uregulowania zasad zwrotu wydatków za świadczenia z pomocy społecznej, co stanowi naruszenie art. 96 ust. 2 i 4 ustawy</w:t>
      </w:r>
      <w:r w:rsidR="008311C9" w:rsidRPr="006B51F6">
        <w:rPr>
          <w:rFonts w:ascii="Arial" w:eastAsia="Arial" w:hAnsi="Arial" w:cs="Arial"/>
          <w:color w:val="auto"/>
          <w:spacing w:val="4"/>
          <w:sz w:val="24"/>
          <w:szCs w:val="24"/>
        </w:rPr>
        <w:t>;</w:t>
      </w:r>
    </w:p>
    <w:p w14:paraId="46F11F1F" w14:textId="77777777" w:rsidR="008311C9" w:rsidRPr="006B51F6" w:rsidRDefault="008311C9" w:rsidP="008C60E2">
      <w:pPr>
        <w:pStyle w:val="divpoint"/>
        <w:numPr>
          <w:ilvl w:val="0"/>
          <w:numId w:val="4"/>
        </w:numPr>
        <w:spacing w:line="360" w:lineRule="auto"/>
        <w:ind w:left="924" w:hanging="357"/>
        <w:rPr>
          <w:rFonts w:ascii="Arial" w:hAnsi="Arial" w:cs="Arial"/>
          <w:color w:val="auto"/>
          <w:sz w:val="24"/>
          <w:szCs w:val="24"/>
        </w:rPr>
      </w:pPr>
      <w:r w:rsidRPr="006B51F6">
        <w:rPr>
          <w:rFonts w:ascii="Arial" w:hAnsi="Arial" w:cs="Arial"/>
          <w:b/>
          <w:color w:val="auto"/>
          <w:sz w:val="24"/>
          <w:szCs w:val="24"/>
        </w:rPr>
        <w:t>zwykłe</w:t>
      </w:r>
      <w:r w:rsidRPr="006B51F6">
        <w:rPr>
          <w:rFonts w:ascii="Arial" w:hAnsi="Arial" w:cs="Arial"/>
          <w:color w:val="auto"/>
          <w:sz w:val="24"/>
          <w:szCs w:val="24"/>
        </w:rPr>
        <w:t>, w zakresie:</w:t>
      </w:r>
    </w:p>
    <w:p w14:paraId="2B43D403" w14:textId="77777777" w:rsidR="008C60E2" w:rsidRPr="006B51F6" w:rsidRDefault="008C60E2" w:rsidP="008C60E2">
      <w:pPr>
        <w:pStyle w:val="divpoint"/>
        <w:numPr>
          <w:ilvl w:val="0"/>
          <w:numId w:val="9"/>
        </w:numPr>
        <w:spacing w:line="360" w:lineRule="auto"/>
        <w:ind w:left="1281" w:hanging="357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6B51F6">
        <w:rPr>
          <w:rFonts w:ascii="Arial" w:hAnsi="Arial" w:cs="Arial"/>
          <w:color w:val="auto"/>
          <w:spacing w:val="2"/>
          <w:sz w:val="24"/>
          <w:szCs w:val="24"/>
        </w:rPr>
        <w:t>przyjęcia Gminnej Strategii Rozwiązywania Problemów Społecznych na lata 2013-2023</w:t>
      </w:r>
      <w:r w:rsidRPr="006B51F6">
        <w:rPr>
          <w:rFonts w:ascii="Arial" w:hAnsi="Arial" w:cs="Arial"/>
          <w:i/>
          <w:color w:val="auto"/>
          <w:spacing w:val="2"/>
          <w:sz w:val="24"/>
          <w:szCs w:val="24"/>
        </w:rPr>
        <w:t xml:space="preserve"> </w:t>
      </w:r>
      <w:r w:rsidRPr="006B51F6">
        <w:rPr>
          <w:rFonts w:ascii="Arial" w:hAnsi="Arial" w:cs="Arial"/>
          <w:color w:val="auto"/>
          <w:spacing w:val="2"/>
          <w:sz w:val="24"/>
          <w:szCs w:val="24"/>
        </w:rPr>
        <w:t>nie spełniającej wymogów określonych w art. 16b ust. 2 ustawy, z uwagi na brak prognozy zmian w zakresie objętym strategią oraz wskaźników realizacji działań;</w:t>
      </w:r>
    </w:p>
    <w:p w14:paraId="64293235" w14:textId="77777777" w:rsidR="008C60E2" w:rsidRPr="006B51F6" w:rsidRDefault="008C60E2" w:rsidP="008C60E2">
      <w:pPr>
        <w:pStyle w:val="divpoint"/>
        <w:numPr>
          <w:ilvl w:val="0"/>
          <w:numId w:val="9"/>
        </w:numPr>
        <w:spacing w:line="360" w:lineRule="auto"/>
        <w:ind w:left="1281" w:hanging="357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6B51F6">
        <w:rPr>
          <w:rFonts w:ascii="Arial" w:hAnsi="Arial" w:cs="Arial"/>
          <w:color w:val="auto"/>
          <w:spacing w:val="2"/>
          <w:sz w:val="24"/>
          <w:szCs w:val="24"/>
        </w:rPr>
        <w:t xml:space="preserve">braku w ocenie w zakresie pomocy społecznej za rok 2021 wniosków końcowych, co stanowi naruszenie art. 17 ust. 1 pkt </w:t>
      </w:r>
      <w:r w:rsidRPr="006B51F6">
        <w:rPr>
          <w:rFonts w:ascii="Arial" w:hAnsi="Arial" w:cs="Arial"/>
          <w:bCs/>
          <w:color w:val="auto"/>
          <w:spacing w:val="2"/>
          <w:sz w:val="24"/>
          <w:szCs w:val="24"/>
        </w:rPr>
        <w:t>2 ustawy;</w:t>
      </w:r>
    </w:p>
    <w:p w14:paraId="1B780129" w14:textId="77777777" w:rsidR="008C60E2" w:rsidRPr="006B51F6" w:rsidRDefault="008C60E2" w:rsidP="008C60E2">
      <w:pPr>
        <w:pStyle w:val="divpoint"/>
        <w:numPr>
          <w:ilvl w:val="0"/>
          <w:numId w:val="9"/>
        </w:numPr>
        <w:spacing w:line="360" w:lineRule="auto"/>
        <w:ind w:left="1281" w:hanging="357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6B51F6">
        <w:rPr>
          <w:rFonts w:ascii="Arial" w:hAnsi="Arial" w:cs="Arial"/>
          <w:color w:val="auto"/>
          <w:spacing w:val="2"/>
          <w:sz w:val="24"/>
          <w:szCs w:val="24"/>
        </w:rPr>
        <w:t xml:space="preserve">przywołania w podstawie prawnej uchwały Rady Miejskiej w Paczkowie </w:t>
      </w:r>
      <w:r w:rsidRPr="006B51F6">
        <w:rPr>
          <w:rFonts w:ascii="Arial" w:hAnsi="Arial" w:cs="Arial"/>
          <w:color w:val="auto"/>
          <w:spacing w:val="2"/>
          <w:sz w:val="24"/>
          <w:szCs w:val="24"/>
        </w:rPr>
        <w:br/>
        <w:t xml:space="preserve">Nr XXXI/250/2017 </w:t>
      </w:r>
      <w:r w:rsidRPr="006B51F6">
        <w:rPr>
          <w:rFonts w:ascii="Arial" w:eastAsia="Arial" w:hAnsi="Arial" w:cs="Arial"/>
          <w:color w:val="auto"/>
          <w:spacing w:val="2"/>
          <w:sz w:val="24"/>
          <w:szCs w:val="24"/>
        </w:rPr>
        <w:t xml:space="preserve">z dnia 16 lutego 2017 r. </w:t>
      </w:r>
      <w:r w:rsidRPr="006B51F6">
        <w:rPr>
          <w:rFonts w:ascii="Arial" w:hAnsi="Arial" w:cs="Arial"/>
          <w:color w:val="auto"/>
          <w:spacing w:val="2"/>
          <w:sz w:val="24"/>
          <w:szCs w:val="24"/>
        </w:rPr>
        <w:t>przepisu nie stanowiącego delegacji do jej podjęcia, co stanowi naruszenie § 134 w związku z § 143 rozporządzenia w sprawie „zasad techniki prawodawczej”</w:t>
      </w:r>
      <w:r w:rsidRPr="006B51F6">
        <w:rPr>
          <w:rFonts w:ascii="Arial" w:eastAsia="Arial" w:hAnsi="Arial" w:cs="Arial"/>
          <w:color w:val="auto"/>
          <w:spacing w:val="2"/>
          <w:sz w:val="24"/>
          <w:szCs w:val="24"/>
        </w:rPr>
        <w:t>;</w:t>
      </w:r>
    </w:p>
    <w:p w14:paraId="65D13691" w14:textId="77777777" w:rsidR="008C60E2" w:rsidRPr="006B51F6" w:rsidRDefault="008C60E2" w:rsidP="008C60E2">
      <w:pPr>
        <w:pStyle w:val="divpoint"/>
        <w:numPr>
          <w:ilvl w:val="0"/>
          <w:numId w:val="9"/>
        </w:numPr>
        <w:spacing w:line="360" w:lineRule="auto"/>
        <w:ind w:left="1281" w:hanging="357"/>
        <w:jc w:val="both"/>
        <w:rPr>
          <w:rFonts w:ascii="Arial" w:hAnsi="Arial" w:cs="Arial"/>
          <w:color w:val="auto"/>
          <w:spacing w:val="4"/>
          <w:sz w:val="24"/>
          <w:szCs w:val="24"/>
        </w:rPr>
      </w:pPr>
      <w:r w:rsidRPr="006B51F6">
        <w:rPr>
          <w:rFonts w:ascii="Arial" w:hAnsi="Arial" w:cs="Arial"/>
          <w:color w:val="auto"/>
          <w:spacing w:val="4"/>
          <w:sz w:val="24"/>
          <w:szCs w:val="24"/>
        </w:rPr>
        <w:t xml:space="preserve">nierzetelnego sporządzania sprawozdawczości oraz przekazywania jej właściwemu wojewodzie w formie dokumentu elektronicznego, </w:t>
      </w:r>
      <w:r w:rsidRPr="006B51F6">
        <w:rPr>
          <w:rFonts w:ascii="Arial" w:hAnsi="Arial" w:cs="Arial"/>
          <w:color w:val="auto"/>
          <w:spacing w:val="4"/>
          <w:sz w:val="24"/>
          <w:szCs w:val="24"/>
        </w:rPr>
        <w:br/>
        <w:t>z zastosowaniem systemu teleinformatycznego, co stanowi naruszenie art. 17 ust. 1 pkt 17 ustawy;</w:t>
      </w:r>
    </w:p>
    <w:p w14:paraId="26274D1E" w14:textId="77777777" w:rsidR="008C60E2" w:rsidRPr="006B51F6" w:rsidRDefault="008C60E2" w:rsidP="008C60E2">
      <w:pPr>
        <w:pStyle w:val="divpoint"/>
        <w:numPr>
          <w:ilvl w:val="0"/>
          <w:numId w:val="9"/>
        </w:numPr>
        <w:spacing w:line="360" w:lineRule="auto"/>
        <w:ind w:left="1281" w:hanging="357"/>
        <w:jc w:val="both"/>
        <w:rPr>
          <w:rFonts w:ascii="Arial" w:hAnsi="Arial" w:cs="Arial"/>
          <w:color w:val="auto"/>
          <w:spacing w:val="4"/>
          <w:sz w:val="24"/>
          <w:szCs w:val="24"/>
        </w:rPr>
      </w:pPr>
      <w:r w:rsidRPr="006B51F6">
        <w:rPr>
          <w:rFonts w:ascii="Arial" w:hAnsi="Arial" w:cs="Arial"/>
          <w:color w:val="auto"/>
          <w:spacing w:val="4"/>
          <w:sz w:val="24"/>
          <w:szCs w:val="24"/>
        </w:rPr>
        <w:t xml:space="preserve">przyznawania świadczeń pomimo braku pełnego rozpoznania sytuacji bytowej wnioskodawców, co </w:t>
      </w:r>
      <w:bookmarkStart w:id="4" w:name="_Hlk131167320"/>
      <w:r w:rsidRPr="006B51F6">
        <w:rPr>
          <w:rFonts w:ascii="Arial" w:hAnsi="Arial" w:cs="Arial"/>
          <w:color w:val="auto"/>
          <w:spacing w:val="4"/>
          <w:sz w:val="24"/>
          <w:szCs w:val="24"/>
        </w:rPr>
        <w:t>stanowi naruszenie art. 107 ust. 1 ustawy w związku z art. 7 i 77 § 1 k.p.a. oraz art. 2 ust. 1 ustawy</w:t>
      </w:r>
      <w:bookmarkEnd w:id="4"/>
      <w:r w:rsidRPr="006B51F6">
        <w:rPr>
          <w:rFonts w:ascii="Arial" w:hAnsi="Arial" w:cs="Arial"/>
          <w:color w:val="auto"/>
          <w:spacing w:val="4"/>
          <w:sz w:val="24"/>
          <w:szCs w:val="24"/>
        </w:rPr>
        <w:t>;</w:t>
      </w:r>
    </w:p>
    <w:p w14:paraId="4CC635B7" w14:textId="77777777" w:rsidR="008C60E2" w:rsidRPr="006B51F6" w:rsidRDefault="008C60E2" w:rsidP="008C60E2">
      <w:pPr>
        <w:pStyle w:val="divpoint"/>
        <w:numPr>
          <w:ilvl w:val="0"/>
          <w:numId w:val="9"/>
        </w:numPr>
        <w:spacing w:line="360" w:lineRule="auto"/>
        <w:ind w:left="1281" w:hanging="357"/>
        <w:jc w:val="both"/>
        <w:rPr>
          <w:rFonts w:ascii="Arial" w:hAnsi="Arial" w:cs="Arial"/>
          <w:color w:val="auto"/>
          <w:spacing w:val="4"/>
          <w:sz w:val="24"/>
          <w:szCs w:val="24"/>
        </w:rPr>
      </w:pPr>
      <w:r w:rsidRPr="006B51F6">
        <w:rPr>
          <w:rFonts w:ascii="Arial" w:hAnsi="Arial" w:cs="Arial"/>
          <w:color w:val="auto"/>
          <w:spacing w:val="4"/>
          <w:sz w:val="24"/>
          <w:szCs w:val="24"/>
        </w:rPr>
        <w:t xml:space="preserve">braku ustaleń w zakresie sposobu przekazywania ewentualnych świadczeń, w tym pomocy pieniężnej, korespondencji i innych </w:t>
      </w:r>
      <w:r w:rsidRPr="006B51F6">
        <w:rPr>
          <w:rFonts w:ascii="Arial" w:hAnsi="Arial" w:cs="Arial"/>
          <w:color w:val="auto"/>
          <w:spacing w:val="4"/>
          <w:sz w:val="24"/>
          <w:szCs w:val="24"/>
        </w:rPr>
        <w:br/>
        <w:t>w zawartych kontraktach socjalnych, co narusza zasadę pisemności postępowania określoną w art. 14 § 1 k.p.a.;</w:t>
      </w:r>
    </w:p>
    <w:p w14:paraId="6B0781B3" w14:textId="77777777" w:rsidR="008C60E2" w:rsidRPr="006B51F6" w:rsidRDefault="008C60E2" w:rsidP="008C60E2">
      <w:pPr>
        <w:pStyle w:val="divpoint"/>
        <w:numPr>
          <w:ilvl w:val="0"/>
          <w:numId w:val="9"/>
        </w:numPr>
        <w:spacing w:line="360" w:lineRule="auto"/>
        <w:ind w:left="1281" w:hanging="357"/>
        <w:jc w:val="both"/>
        <w:rPr>
          <w:rFonts w:ascii="Arial" w:hAnsi="Arial" w:cs="Arial"/>
          <w:color w:val="auto"/>
          <w:spacing w:val="4"/>
          <w:sz w:val="24"/>
          <w:szCs w:val="24"/>
        </w:rPr>
      </w:pPr>
      <w:r w:rsidRPr="006B51F6">
        <w:rPr>
          <w:rFonts w:ascii="Arial" w:hAnsi="Arial" w:cs="Arial"/>
          <w:color w:val="auto"/>
          <w:spacing w:val="4"/>
          <w:sz w:val="24"/>
          <w:szCs w:val="24"/>
        </w:rPr>
        <w:t>braku jednoznacznego ustalania w toku postępowania przesłanek uzasadniających na jaki okres należy przyznawać zasiłek okresowy, co stanowi naruszenie art. 38 ust. 5 w związku z art. 3 ust. 3 ustawy;</w:t>
      </w:r>
    </w:p>
    <w:p w14:paraId="1A07902A" w14:textId="77777777" w:rsidR="008C60E2" w:rsidRPr="006B51F6" w:rsidRDefault="008C60E2" w:rsidP="008C60E2">
      <w:pPr>
        <w:pStyle w:val="divpoint"/>
        <w:numPr>
          <w:ilvl w:val="0"/>
          <w:numId w:val="9"/>
        </w:numPr>
        <w:spacing w:line="360" w:lineRule="auto"/>
        <w:ind w:left="1281" w:hanging="357"/>
        <w:jc w:val="both"/>
        <w:rPr>
          <w:rFonts w:ascii="Arial" w:hAnsi="Arial" w:cs="Arial"/>
          <w:color w:val="auto"/>
          <w:spacing w:val="4"/>
          <w:sz w:val="24"/>
          <w:szCs w:val="24"/>
        </w:rPr>
      </w:pPr>
      <w:r w:rsidRPr="006B51F6">
        <w:rPr>
          <w:rFonts w:ascii="Arial" w:hAnsi="Arial" w:cs="Arial"/>
          <w:color w:val="auto"/>
          <w:spacing w:val="4"/>
          <w:sz w:val="24"/>
          <w:szCs w:val="24"/>
        </w:rPr>
        <w:t>nie podejmowania działań mających na celu aktywizację zawodową klientów posiadających prawo do zasiłku okresowego z tytułu bezrobocia, co stanowi naruszenie zasady określonej w art. 3 ust. 2;</w:t>
      </w:r>
    </w:p>
    <w:p w14:paraId="2F325088" w14:textId="77777777" w:rsidR="008C60E2" w:rsidRPr="006B51F6" w:rsidRDefault="008C60E2" w:rsidP="008C60E2">
      <w:pPr>
        <w:pStyle w:val="divpoint"/>
        <w:numPr>
          <w:ilvl w:val="0"/>
          <w:numId w:val="9"/>
        </w:numPr>
        <w:spacing w:line="360" w:lineRule="auto"/>
        <w:ind w:left="1281" w:hanging="357"/>
        <w:jc w:val="both"/>
        <w:rPr>
          <w:rFonts w:ascii="Arial" w:hAnsi="Arial" w:cs="Arial"/>
          <w:color w:val="auto"/>
          <w:spacing w:val="4"/>
          <w:sz w:val="24"/>
          <w:szCs w:val="24"/>
        </w:rPr>
      </w:pPr>
      <w:r w:rsidRPr="006B51F6">
        <w:rPr>
          <w:rFonts w:ascii="Arial" w:hAnsi="Arial" w:cs="Arial"/>
          <w:color w:val="auto"/>
          <w:spacing w:val="4"/>
          <w:sz w:val="24"/>
          <w:szCs w:val="24"/>
        </w:rPr>
        <w:t xml:space="preserve">braku oceny możliwości samodzielnego zaspokojenia zgłoszonych potrzeb jak również wielkości tych potrzeb oraz możliwości ośrodka </w:t>
      </w:r>
      <w:r w:rsidRPr="006B51F6">
        <w:rPr>
          <w:rFonts w:ascii="Arial" w:hAnsi="Arial" w:cs="Arial"/>
          <w:color w:val="auto"/>
          <w:spacing w:val="4"/>
          <w:sz w:val="24"/>
          <w:szCs w:val="24"/>
        </w:rPr>
        <w:br/>
        <w:t>w zakresie udzielenia pomocy, co stanowi naruszenie art. 77 § 1 k.p.a. w związku z art. 39 ust. 1 ustawy;</w:t>
      </w:r>
    </w:p>
    <w:p w14:paraId="384850DE" w14:textId="77777777" w:rsidR="008C60E2" w:rsidRPr="006B51F6" w:rsidRDefault="008C60E2" w:rsidP="008C60E2">
      <w:pPr>
        <w:pStyle w:val="divpoint"/>
        <w:numPr>
          <w:ilvl w:val="0"/>
          <w:numId w:val="9"/>
        </w:numPr>
        <w:spacing w:line="360" w:lineRule="auto"/>
        <w:ind w:left="1281" w:hanging="357"/>
        <w:jc w:val="both"/>
        <w:rPr>
          <w:rFonts w:ascii="Arial" w:hAnsi="Arial" w:cs="Arial"/>
          <w:color w:val="auto"/>
          <w:spacing w:val="4"/>
          <w:sz w:val="24"/>
          <w:szCs w:val="24"/>
        </w:rPr>
      </w:pPr>
      <w:r w:rsidRPr="006B51F6">
        <w:rPr>
          <w:rFonts w:ascii="Arial" w:hAnsi="Arial" w:cs="Arial"/>
          <w:color w:val="auto"/>
          <w:spacing w:val="4"/>
          <w:sz w:val="24"/>
          <w:szCs w:val="24"/>
        </w:rPr>
        <w:t>przyznania prawa do zasiłku celowego na potrzebę już przez stronę zaspokojoną, co stanowi naruszenie art. 39 ust. 1 ustawy;</w:t>
      </w:r>
    </w:p>
    <w:p w14:paraId="495317DC" w14:textId="77777777" w:rsidR="008C60E2" w:rsidRPr="006B51F6" w:rsidRDefault="008C60E2" w:rsidP="008C60E2">
      <w:pPr>
        <w:pStyle w:val="divpoint"/>
        <w:numPr>
          <w:ilvl w:val="0"/>
          <w:numId w:val="9"/>
        </w:numPr>
        <w:spacing w:line="360" w:lineRule="auto"/>
        <w:ind w:left="1281" w:hanging="357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6B51F6">
        <w:rPr>
          <w:rFonts w:ascii="Arial" w:hAnsi="Arial" w:cs="Arial"/>
          <w:color w:val="auto"/>
          <w:spacing w:val="2"/>
          <w:sz w:val="24"/>
          <w:szCs w:val="24"/>
        </w:rPr>
        <w:t xml:space="preserve">braku wydania decyzji o skierowaniu do korzystania ze wsparcia </w:t>
      </w:r>
      <w:r w:rsidRPr="006B51F6">
        <w:rPr>
          <w:rFonts w:ascii="Arial" w:hAnsi="Arial" w:cs="Arial"/>
          <w:color w:val="auto"/>
          <w:spacing w:val="2"/>
          <w:sz w:val="24"/>
          <w:szCs w:val="24"/>
        </w:rPr>
        <w:br/>
        <w:t>w mieszkaniu chronionym oraz o odpłatności za pobyt, co stanowi naruszenie art. 53 ust. 7-11 ustawy;</w:t>
      </w:r>
    </w:p>
    <w:p w14:paraId="13C72A24" w14:textId="77777777" w:rsidR="008C60E2" w:rsidRPr="006B51F6" w:rsidRDefault="008C60E2" w:rsidP="008C60E2">
      <w:pPr>
        <w:pStyle w:val="divpoint"/>
        <w:numPr>
          <w:ilvl w:val="0"/>
          <w:numId w:val="9"/>
        </w:numPr>
        <w:spacing w:line="360" w:lineRule="auto"/>
        <w:ind w:left="1281" w:hanging="357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6B51F6">
        <w:rPr>
          <w:rFonts w:ascii="Arial" w:eastAsia="Arial" w:hAnsi="Arial" w:cs="Arial"/>
          <w:color w:val="auto"/>
          <w:spacing w:val="4"/>
          <w:sz w:val="24"/>
          <w:szCs w:val="24"/>
        </w:rPr>
        <w:t xml:space="preserve">braku zawarcia kontraktów socjalnych z osobami skierowanymi do schroniska dla osób bezdomnych, co stanowi naruszenie art. 48a </w:t>
      </w:r>
      <w:r w:rsidRPr="006B51F6">
        <w:rPr>
          <w:rFonts w:ascii="Arial" w:eastAsia="Arial" w:hAnsi="Arial" w:cs="Arial"/>
          <w:color w:val="auto"/>
          <w:spacing w:val="4"/>
          <w:sz w:val="24"/>
          <w:szCs w:val="24"/>
        </w:rPr>
        <w:br/>
        <w:t>ust. 2 ustawy;</w:t>
      </w:r>
    </w:p>
    <w:p w14:paraId="5AA86B09" w14:textId="77777777" w:rsidR="008C60E2" w:rsidRPr="006B51F6" w:rsidRDefault="008C60E2" w:rsidP="008C60E2">
      <w:pPr>
        <w:pStyle w:val="divpoint"/>
        <w:numPr>
          <w:ilvl w:val="0"/>
          <w:numId w:val="9"/>
        </w:numPr>
        <w:spacing w:line="360" w:lineRule="auto"/>
        <w:ind w:left="1281" w:hanging="357"/>
        <w:jc w:val="both"/>
        <w:rPr>
          <w:rFonts w:ascii="Arial" w:hAnsi="Arial" w:cs="Arial"/>
          <w:color w:val="auto"/>
          <w:spacing w:val="4"/>
          <w:sz w:val="24"/>
          <w:szCs w:val="24"/>
        </w:rPr>
      </w:pPr>
      <w:r w:rsidRPr="006B51F6">
        <w:rPr>
          <w:rFonts w:ascii="Arial" w:hAnsi="Arial" w:cs="Arial"/>
          <w:color w:val="auto"/>
          <w:spacing w:val="4"/>
          <w:sz w:val="24"/>
          <w:szCs w:val="24"/>
        </w:rPr>
        <w:t>braku określenia w trakcie postępowania o ustalenie prawa do posiłku czy dziecko jest jego pozbawione, co stanowi naruszenie art. 48 i 48b ust. 2 ustawy w związku z art. 77 k.p.a.;</w:t>
      </w:r>
    </w:p>
    <w:p w14:paraId="0A1F2ECF" w14:textId="77777777" w:rsidR="008C60E2" w:rsidRPr="006B51F6" w:rsidRDefault="008C60E2" w:rsidP="008C60E2">
      <w:pPr>
        <w:pStyle w:val="divpoint"/>
        <w:numPr>
          <w:ilvl w:val="0"/>
          <w:numId w:val="9"/>
        </w:numPr>
        <w:spacing w:line="360" w:lineRule="auto"/>
        <w:ind w:left="1281" w:hanging="357"/>
        <w:jc w:val="both"/>
        <w:rPr>
          <w:rFonts w:ascii="Arial" w:hAnsi="Arial" w:cs="Arial"/>
          <w:color w:val="auto"/>
          <w:spacing w:val="4"/>
          <w:sz w:val="24"/>
          <w:szCs w:val="24"/>
        </w:rPr>
      </w:pPr>
      <w:r w:rsidRPr="006B51F6">
        <w:rPr>
          <w:rFonts w:ascii="Arial" w:eastAsia="Arial" w:hAnsi="Arial" w:cs="Arial"/>
          <w:color w:val="auto"/>
          <w:spacing w:val="4"/>
          <w:sz w:val="24"/>
          <w:szCs w:val="24"/>
        </w:rPr>
        <w:t xml:space="preserve">ustalania dochodu rodziny w postępowaniach o przyznanie pomocy </w:t>
      </w:r>
      <w:r w:rsidRPr="006B51F6">
        <w:rPr>
          <w:rFonts w:ascii="Arial" w:eastAsia="Arial" w:hAnsi="Arial" w:cs="Arial"/>
          <w:color w:val="auto"/>
          <w:spacing w:val="4"/>
          <w:sz w:val="24"/>
          <w:szCs w:val="24"/>
        </w:rPr>
        <w:br/>
        <w:t>w formie posiłku dla dzieci oraz specjalistycznych usług opiekuńczych dla osób z zaburzeniami psychicznymi w sposób naruszający art. 107 ust. 5b w związku z art. 8 ust. 3 ustawy;</w:t>
      </w:r>
    </w:p>
    <w:p w14:paraId="69537C4F" w14:textId="77777777" w:rsidR="008C60E2" w:rsidRPr="006B51F6" w:rsidRDefault="008C60E2" w:rsidP="008C60E2">
      <w:pPr>
        <w:pStyle w:val="divpoint"/>
        <w:numPr>
          <w:ilvl w:val="0"/>
          <w:numId w:val="9"/>
        </w:numPr>
        <w:spacing w:line="360" w:lineRule="auto"/>
        <w:ind w:left="1281" w:hanging="357"/>
        <w:jc w:val="both"/>
        <w:rPr>
          <w:rFonts w:ascii="Arial" w:hAnsi="Arial" w:cs="Arial"/>
          <w:color w:val="auto"/>
          <w:spacing w:val="4"/>
          <w:sz w:val="24"/>
          <w:szCs w:val="24"/>
        </w:rPr>
      </w:pPr>
      <w:r w:rsidRPr="006B51F6">
        <w:rPr>
          <w:rFonts w:ascii="Arial" w:hAnsi="Arial" w:cs="Arial"/>
          <w:color w:val="auto"/>
          <w:spacing w:val="4"/>
          <w:sz w:val="24"/>
          <w:szCs w:val="24"/>
        </w:rPr>
        <w:t xml:space="preserve">zawarcia w sentencji decyzji przyznających prawo do schronienia, ustalających odpłatność za pobyt w domu pomocy społecznej, kierujących do  środowiskowego domu samopomocy, przyznających prawo do specjalistycznych usług opiekuńczych dla osób </w:t>
      </w:r>
      <w:r w:rsidRPr="006B51F6">
        <w:rPr>
          <w:rFonts w:ascii="Arial" w:hAnsi="Arial" w:cs="Arial"/>
          <w:color w:val="auto"/>
          <w:spacing w:val="4"/>
          <w:sz w:val="24"/>
          <w:szCs w:val="24"/>
        </w:rPr>
        <w:br/>
        <w:t>z zaburzeniami psychicznymi treści wykraczających poza zakres rozstrzygnięcia, co stanowi naruszenie art. 107 § 1 pkt 5 k.p.a.;</w:t>
      </w:r>
    </w:p>
    <w:p w14:paraId="42D4DCFB" w14:textId="77777777" w:rsidR="008C60E2" w:rsidRPr="006B51F6" w:rsidRDefault="008C60E2" w:rsidP="008C60E2">
      <w:pPr>
        <w:pStyle w:val="divpoint"/>
        <w:numPr>
          <w:ilvl w:val="0"/>
          <w:numId w:val="9"/>
        </w:numPr>
        <w:spacing w:line="360" w:lineRule="auto"/>
        <w:ind w:left="1281" w:hanging="357"/>
        <w:jc w:val="both"/>
        <w:rPr>
          <w:rFonts w:ascii="Arial" w:hAnsi="Arial" w:cs="Arial"/>
          <w:color w:val="auto"/>
          <w:spacing w:val="4"/>
          <w:sz w:val="24"/>
          <w:szCs w:val="24"/>
        </w:rPr>
      </w:pPr>
      <w:r w:rsidRPr="006B51F6">
        <w:rPr>
          <w:rFonts w:ascii="Arial" w:hAnsi="Arial" w:cs="Arial"/>
          <w:color w:val="auto"/>
          <w:spacing w:val="4"/>
          <w:sz w:val="24"/>
          <w:szCs w:val="24"/>
        </w:rPr>
        <w:t>braku właściwego nadzoru nad realizacją usług opiekuńczych, co stanowi naruszenie § 7 ust. Regulaminu organizacyjnego Ośrodka;</w:t>
      </w:r>
    </w:p>
    <w:p w14:paraId="7B2E73CE" w14:textId="77777777" w:rsidR="008C60E2" w:rsidRPr="006B51F6" w:rsidRDefault="008C60E2" w:rsidP="008C60E2">
      <w:pPr>
        <w:pStyle w:val="divpoint"/>
        <w:numPr>
          <w:ilvl w:val="0"/>
          <w:numId w:val="9"/>
        </w:numPr>
        <w:spacing w:line="360" w:lineRule="auto"/>
        <w:ind w:left="1281" w:hanging="357"/>
        <w:jc w:val="both"/>
        <w:rPr>
          <w:rFonts w:ascii="Arial" w:hAnsi="Arial" w:cs="Arial"/>
          <w:color w:val="auto"/>
          <w:spacing w:val="4"/>
          <w:sz w:val="24"/>
          <w:szCs w:val="24"/>
        </w:rPr>
      </w:pPr>
      <w:r w:rsidRPr="006B51F6">
        <w:rPr>
          <w:rFonts w:ascii="Arial" w:eastAsia="Arial" w:hAnsi="Arial" w:cs="Arial"/>
          <w:color w:val="auto"/>
          <w:spacing w:val="4"/>
          <w:sz w:val="24"/>
          <w:szCs w:val="24"/>
        </w:rPr>
        <w:t>braku ustalenia zakresu i formy przyznanych usług opiekuńczych, co stanowi naruszenie art. 50 ust. 3 w związku z art. 3 ust. 3 ustawy;</w:t>
      </w:r>
    </w:p>
    <w:p w14:paraId="401D91E2" w14:textId="77777777" w:rsidR="008C60E2" w:rsidRPr="006B51F6" w:rsidRDefault="008C60E2" w:rsidP="008C60E2">
      <w:pPr>
        <w:pStyle w:val="divpoint"/>
        <w:numPr>
          <w:ilvl w:val="0"/>
          <w:numId w:val="9"/>
        </w:numPr>
        <w:spacing w:line="360" w:lineRule="auto"/>
        <w:ind w:left="1281" w:hanging="357"/>
        <w:jc w:val="both"/>
        <w:rPr>
          <w:rFonts w:ascii="Arial" w:hAnsi="Arial" w:cs="Arial"/>
          <w:color w:val="auto"/>
          <w:spacing w:val="4"/>
          <w:sz w:val="24"/>
          <w:szCs w:val="24"/>
        </w:rPr>
      </w:pPr>
      <w:r w:rsidRPr="006B51F6">
        <w:rPr>
          <w:rFonts w:ascii="Arial" w:eastAsia="Arial" w:hAnsi="Arial" w:cs="Arial"/>
          <w:color w:val="auto"/>
          <w:spacing w:val="4"/>
          <w:sz w:val="24"/>
          <w:szCs w:val="24"/>
        </w:rPr>
        <w:t>braku pisemnej zgody wnioskodawcy na ponoszenie odpłatności za przyznane usługi opiekuńcze oraz specjalistyczne usługi opiekuńcze dla osób z zaburzeniami psychicznymi, co stanowi naruszenie</w:t>
      </w:r>
      <w:r w:rsidRPr="006B51F6">
        <w:rPr>
          <w:rFonts w:ascii="Arial" w:hAnsi="Arial" w:cs="Arial"/>
          <w:color w:val="auto"/>
          <w:spacing w:val="4"/>
          <w:sz w:val="24"/>
          <w:szCs w:val="24"/>
        </w:rPr>
        <w:t xml:space="preserve"> art. 7 i 9 k.p.a.</w:t>
      </w:r>
      <w:r w:rsidRPr="006B51F6">
        <w:rPr>
          <w:rFonts w:ascii="Arial" w:eastAsia="Arial" w:hAnsi="Arial" w:cs="Arial"/>
          <w:color w:val="auto"/>
          <w:spacing w:val="4"/>
          <w:sz w:val="24"/>
          <w:szCs w:val="24"/>
        </w:rPr>
        <w:t>;</w:t>
      </w:r>
    </w:p>
    <w:p w14:paraId="4972623E" w14:textId="77777777" w:rsidR="008C60E2" w:rsidRPr="006B51F6" w:rsidRDefault="008C60E2" w:rsidP="008C60E2">
      <w:pPr>
        <w:pStyle w:val="divpoint"/>
        <w:numPr>
          <w:ilvl w:val="0"/>
          <w:numId w:val="9"/>
        </w:numPr>
        <w:spacing w:line="360" w:lineRule="auto"/>
        <w:ind w:left="1281" w:hanging="357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6B51F6">
        <w:rPr>
          <w:rFonts w:ascii="Arial" w:hAnsi="Arial" w:cs="Arial"/>
          <w:color w:val="auto"/>
          <w:spacing w:val="2"/>
          <w:sz w:val="24"/>
          <w:szCs w:val="24"/>
        </w:rPr>
        <w:t xml:space="preserve">wydania decyzji o odpłatności za pobyt w domu pomocy społecznej, </w:t>
      </w:r>
      <w:r w:rsidRPr="006B51F6">
        <w:rPr>
          <w:rFonts w:ascii="Arial" w:hAnsi="Arial" w:cs="Arial"/>
          <w:color w:val="auto"/>
          <w:spacing w:val="2"/>
          <w:sz w:val="24"/>
          <w:szCs w:val="24"/>
        </w:rPr>
        <w:br/>
        <w:t>w innej dacie niż decyzji kierujących do domu pomocy społecznej, co stanowi naruszenie art. 59 ust. 1 ustawy;</w:t>
      </w:r>
    </w:p>
    <w:p w14:paraId="442FC7E1" w14:textId="77777777" w:rsidR="008C60E2" w:rsidRPr="006B51F6" w:rsidRDefault="008C60E2" w:rsidP="008C60E2">
      <w:pPr>
        <w:pStyle w:val="divpoint"/>
        <w:numPr>
          <w:ilvl w:val="0"/>
          <w:numId w:val="9"/>
        </w:numPr>
        <w:spacing w:line="360" w:lineRule="auto"/>
        <w:ind w:left="1281" w:hanging="357"/>
        <w:jc w:val="both"/>
        <w:rPr>
          <w:rFonts w:ascii="Arial" w:hAnsi="Arial" w:cs="Arial"/>
          <w:color w:val="auto"/>
          <w:spacing w:val="4"/>
          <w:sz w:val="24"/>
          <w:szCs w:val="24"/>
        </w:rPr>
      </w:pPr>
      <w:r w:rsidRPr="006B51F6">
        <w:rPr>
          <w:rFonts w:ascii="Arial" w:hAnsi="Arial" w:cs="Arial"/>
          <w:color w:val="auto"/>
          <w:spacing w:val="4"/>
          <w:sz w:val="24"/>
          <w:szCs w:val="24"/>
        </w:rPr>
        <w:t>braku zgromadzenia dokumentacji stanowiącej podstawę skierowania do DPS, w terminie określonym w § 8 ust. 3 rozporządzenia w sprawie domów pomocy społecznej;</w:t>
      </w:r>
    </w:p>
    <w:p w14:paraId="7813D708" w14:textId="77777777" w:rsidR="008C60E2" w:rsidRPr="006B51F6" w:rsidRDefault="008C60E2" w:rsidP="008C60E2">
      <w:pPr>
        <w:pStyle w:val="divpoint"/>
        <w:numPr>
          <w:ilvl w:val="0"/>
          <w:numId w:val="9"/>
        </w:numPr>
        <w:spacing w:after="120" w:line="360" w:lineRule="auto"/>
        <w:ind w:left="1281" w:hanging="357"/>
        <w:contextualSpacing/>
        <w:jc w:val="both"/>
        <w:rPr>
          <w:rFonts w:ascii="Arial" w:hAnsi="Arial" w:cs="Arial"/>
          <w:color w:val="auto"/>
          <w:spacing w:val="4"/>
          <w:sz w:val="24"/>
          <w:szCs w:val="24"/>
        </w:rPr>
      </w:pPr>
      <w:r w:rsidRPr="006B51F6">
        <w:rPr>
          <w:rFonts w:ascii="Arial" w:hAnsi="Arial" w:cs="Arial"/>
          <w:color w:val="auto"/>
          <w:spacing w:val="4"/>
          <w:sz w:val="24"/>
          <w:szCs w:val="24"/>
        </w:rPr>
        <w:t>braku ustalania odpłatności za pobyt w ośrodku wsparcia jakim jest Dzienny Dom Senior+, co stanowi naruszenie art. 97 ust 1 ustawy;</w:t>
      </w:r>
    </w:p>
    <w:p w14:paraId="2C2D3502" w14:textId="77777777" w:rsidR="008C60E2" w:rsidRPr="006B51F6" w:rsidRDefault="008C60E2" w:rsidP="008C60E2">
      <w:pPr>
        <w:pStyle w:val="divpoint"/>
        <w:numPr>
          <w:ilvl w:val="0"/>
          <w:numId w:val="9"/>
        </w:numPr>
        <w:spacing w:line="360" w:lineRule="auto"/>
        <w:ind w:left="1281" w:hanging="357"/>
        <w:jc w:val="both"/>
        <w:rPr>
          <w:rFonts w:ascii="Arial" w:hAnsi="Arial" w:cs="Arial"/>
          <w:color w:val="auto"/>
          <w:sz w:val="24"/>
          <w:szCs w:val="24"/>
        </w:rPr>
      </w:pPr>
      <w:r w:rsidRPr="006B51F6">
        <w:rPr>
          <w:rFonts w:ascii="Arial" w:eastAsia="Arial" w:hAnsi="Arial" w:cs="Arial"/>
          <w:color w:val="auto"/>
          <w:spacing w:val="4"/>
          <w:sz w:val="24"/>
          <w:szCs w:val="24"/>
        </w:rPr>
        <w:t>braku rozpoznania w zakresie faktycznej sytuacji oraz potrzeb osób korzystających zajęć w Dziennym Domu Senior+, co stanowi naruszenie art. 3</w:t>
      </w:r>
      <w:r w:rsidRPr="006B51F6">
        <w:rPr>
          <w:rFonts w:ascii="Arial" w:eastAsia="Arial" w:hAnsi="Arial" w:cs="Arial"/>
          <w:color w:val="auto"/>
          <w:sz w:val="24"/>
          <w:szCs w:val="24"/>
        </w:rPr>
        <w:t xml:space="preserve"> ust. 3 ustawy;</w:t>
      </w:r>
    </w:p>
    <w:p w14:paraId="5D57652B" w14:textId="77777777" w:rsidR="008C60E2" w:rsidRPr="006B51F6" w:rsidRDefault="008C60E2" w:rsidP="008C60E2">
      <w:pPr>
        <w:pStyle w:val="divpoint"/>
        <w:numPr>
          <w:ilvl w:val="0"/>
          <w:numId w:val="9"/>
        </w:numPr>
        <w:spacing w:line="360" w:lineRule="auto"/>
        <w:ind w:left="1281" w:hanging="357"/>
        <w:jc w:val="both"/>
        <w:rPr>
          <w:rFonts w:ascii="Arial" w:hAnsi="Arial" w:cs="Arial"/>
          <w:color w:val="auto"/>
          <w:spacing w:val="4"/>
          <w:sz w:val="24"/>
          <w:szCs w:val="24"/>
        </w:rPr>
      </w:pPr>
      <w:r w:rsidRPr="006B51F6">
        <w:rPr>
          <w:rFonts w:ascii="Arial" w:hAnsi="Arial" w:cs="Arial"/>
          <w:color w:val="auto"/>
          <w:spacing w:val="4"/>
          <w:sz w:val="24"/>
          <w:szCs w:val="24"/>
        </w:rPr>
        <w:t xml:space="preserve">nieprawidłowego uzasadniania prawnego wydanych decyzji, które ze względu na nie odniesienie się do wszystkich przepisów przywołanych </w:t>
      </w:r>
      <w:r w:rsidRPr="006B51F6">
        <w:rPr>
          <w:rFonts w:ascii="Arial" w:hAnsi="Arial" w:cs="Arial"/>
          <w:color w:val="auto"/>
          <w:spacing w:val="4"/>
          <w:sz w:val="24"/>
          <w:szCs w:val="24"/>
        </w:rPr>
        <w:br/>
        <w:t xml:space="preserve">w podstawie prawnej decyzji – nie spełniają wymogów określonych </w:t>
      </w:r>
      <w:r w:rsidRPr="006B51F6">
        <w:rPr>
          <w:rFonts w:ascii="Arial" w:hAnsi="Arial" w:cs="Arial"/>
          <w:color w:val="auto"/>
          <w:spacing w:val="4"/>
          <w:sz w:val="24"/>
          <w:szCs w:val="24"/>
        </w:rPr>
        <w:br/>
        <w:t>w art. 107 § 3 k.p.a.;</w:t>
      </w:r>
    </w:p>
    <w:p w14:paraId="7CD0FB7C" w14:textId="77777777" w:rsidR="008C60E2" w:rsidRPr="006B51F6" w:rsidRDefault="008C60E2" w:rsidP="008C60E2">
      <w:pPr>
        <w:pStyle w:val="divpoint"/>
        <w:numPr>
          <w:ilvl w:val="0"/>
          <w:numId w:val="9"/>
        </w:numPr>
        <w:spacing w:line="360" w:lineRule="auto"/>
        <w:ind w:left="1281" w:hanging="357"/>
        <w:jc w:val="both"/>
        <w:rPr>
          <w:rFonts w:ascii="Arial" w:hAnsi="Arial" w:cs="Arial"/>
          <w:color w:val="auto"/>
          <w:spacing w:val="4"/>
          <w:sz w:val="24"/>
          <w:szCs w:val="24"/>
        </w:rPr>
      </w:pPr>
      <w:r w:rsidRPr="006B51F6">
        <w:rPr>
          <w:rFonts w:ascii="Arial" w:hAnsi="Arial" w:cs="Arial"/>
          <w:color w:val="auto"/>
          <w:spacing w:val="4"/>
          <w:sz w:val="24"/>
          <w:szCs w:val="24"/>
        </w:rPr>
        <w:t xml:space="preserve">nieprawidłowego uzasadniania faktycznego decyzji przyznających prawo do świadczeń z pomocy społecznej, co stanowi naruszenie </w:t>
      </w:r>
      <w:hyperlink r:id="rId9" w:history="1">
        <w:r w:rsidRPr="006B51F6">
          <w:rPr>
            <w:rStyle w:val="Hipercze"/>
            <w:rFonts w:ascii="Arial" w:hAnsi="Arial" w:cs="Arial"/>
            <w:color w:val="auto"/>
            <w:spacing w:val="4"/>
            <w:sz w:val="24"/>
            <w:szCs w:val="24"/>
            <w:u w:val="none"/>
          </w:rPr>
          <w:t>art.</w:t>
        </w:r>
      </w:hyperlink>
      <w:r w:rsidRPr="006B51F6">
        <w:rPr>
          <w:rFonts w:ascii="Arial" w:hAnsi="Arial" w:cs="Arial"/>
          <w:color w:val="auto"/>
          <w:spacing w:val="4"/>
          <w:sz w:val="24"/>
          <w:szCs w:val="24"/>
        </w:rPr>
        <w:t xml:space="preserve"> 107 § 1 pkt 6 i § 3 k.p.a.;</w:t>
      </w:r>
    </w:p>
    <w:p w14:paraId="784CAE38" w14:textId="77777777" w:rsidR="008C60E2" w:rsidRPr="006B51F6" w:rsidRDefault="008C60E2" w:rsidP="008C60E2">
      <w:pPr>
        <w:pStyle w:val="divpoint"/>
        <w:numPr>
          <w:ilvl w:val="0"/>
          <w:numId w:val="9"/>
        </w:numPr>
        <w:spacing w:line="360" w:lineRule="auto"/>
        <w:ind w:left="1281" w:hanging="357"/>
        <w:jc w:val="both"/>
        <w:rPr>
          <w:rFonts w:ascii="Arial" w:hAnsi="Arial" w:cs="Arial"/>
          <w:color w:val="auto"/>
          <w:spacing w:val="4"/>
          <w:sz w:val="24"/>
          <w:szCs w:val="24"/>
        </w:rPr>
      </w:pPr>
      <w:r w:rsidRPr="006B51F6">
        <w:rPr>
          <w:rFonts w:ascii="Arial" w:hAnsi="Arial" w:cs="Arial"/>
          <w:color w:val="auto"/>
          <w:spacing w:val="4"/>
          <w:sz w:val="24"/>
          <w:szCs w:val="24"/>
        </w:rPr>
        <w:t xml:space="preserve">braku rozpoznania w zakresie możliwości zapewnienia terapii dla osób </w:t>
      </w:r>
      <w:r w:rsidRPr="006B51F6">
        <w:rPr>
          <w:rFonts w:ascii="Arial" w:hAnsi="Arial" w:cs="Arial"/>
          <w:color w:val="auto"/>
          <w:spacing w:val="4"/>
          <w:sz w:val="24"/>
          <w:szCs w:val="24"/>
        </w:rPr>
        <w:br/>
        <w:t xml:space="preserve">i dzieci, którym przyznane zostały specjalistyczne usługi opiekuńcze dla osób z zaburzeniami psychicznymi w ramach systemu ochrony zdrowia oraz systemu oświaty, co stanowi naruszenie </w:t>
      </w:r>
      <w:r w:rsidRPr="006B51F6">
        <w:rPr>
          <w:rFonts w:ascii="Arial" w:hAnsi="Arial" w:cs="Arial"/>
          <w:bCs/>
          <w:color w:val="auto"/>
          <w:spacing w:val="4"/>
          <w:sz w:val="24"/>
          <w:szCs w:val="24"/>
        </w:rPr>
        <w:t xml:space="preserve">art. 7 i art. 77 § 1 k.p.a. </w:t>
      </w:r>
      <w:r w:rsidRPr="006B51F6">
        <w:rPr>
          <w:rFonts w:ascii="Arial" w:hAnsi="Arial" w:cs="Arial"/>
          <w:bCs/>
          <w:color w:val="auto"/>
          <w:spacing w:val="4"/>
          <w:sz w:val="24"/>
          <w:szCs w:val="24"/>
        </w:rPr>
        <w:br/>
        <w:t xml:space="preserve">w związku z </w:t>
      </w:r>
      <w:r w:rsidRPr="006B51F6">
        <w:rPr>
          <w:rFonts w:ascii="Arial" w:hAnsi="Arial" w:cs="Arial"/>
          <w:bCs/>
          <w:iCs/>
          <w:color w:val="auto"/>
          <w:spacing w:val="4"/>
          <w:sz w:val="24"/>
          <w:szCs w:val="24"/>
        </w:rPr>
        <w:t>Zarządzeniem nr 71/22 Wojewody Opolskiego;</w:t>
      </w:r>
    </w:p>
    <w:p w14:paraId="30C48305" w14:textId="77777777" w:rsidR="008C60E2" w:rsidRPr="006B51F6" w:rsidRDefault="008C60E2" w:rsidP="008C60E2">
      <w:pPr>
        <w:pStyle w:val="divpoint"/>
        <w:numPr>
          <w:ilvl w:val="0"/>
          <w:numId w:val="9"/>
        </w:numPr>
        <w:spacing w:line="360" w:lineRule="auto"/>
        <w:ind w:left="1281" w:hanging="357"/>
        <w:jc w:val="both"/>
        <w:rPr>
          <w:rFonts w:ascii="Arial" w:hAnsi="Arial" w:cs="Arial"/>
          <w:color w:val="auto"/>
          <w:sz w:val="24"/>
          <w:szCs w:val="24"/>
        </w:rPr>
      </w:pPr>
      <w:r w:rsidRPr="006B51F6">
        <w:rPr>
          <w:rFonts w:ascii="Arial" w:eastAsia="Arial" w:hAnsi="Arial" w:cs="Arial"/>
          <w:color w:val="auto"/>
          <w:spacing w:val="4"/>
          <w:sz w:val="24"/>
          <w:szCs w:val="24"/>
        </w:rPr>
        <w:t xml:space="preserve">braku ustalenia </w:t>
      </w:r>
      <w:r w:rsidRPr="006B51F6">
        <w:rPr>
          <w:rFonts w:ascii="Arial" w:eastAsia="Arial" w:hAnsi="Arial" w:cs="Arial"/>
          <w:bCs/>
          <w:color w:val="auto"/>
          <w:spacing w:val="4"/>
          <w:sz w:val="24"/>
          <w:szCs w:val="24"/>
        </w:rPr>
        <w:t>adekwatnego do potrzeb świadczeniobiorców zakres</w:t>
      </w:r>
      <w:r w:rsidR="0061245A" w:rsidRPr="006B51F6">
        <w:rPr>
          <w:rFonts w:ascii="Arial" w:eastAsia="Arial" w:hAnsi="Arial" w:cs="Arial"/>
          <w:bCs/>
          <w:color w:val="auto"/>
          <w:spacing w:val="4"/>
          <w:sz w:val="24"/>
          <w:szCs w:val="24"/>
        </w:rPr>
        <w:t>u</w:t>
      </w:r>
      <w:r w:rsidRPr="006B51F6">
        <w:rPr>
          <w:rFonts w:ascii="Arial" w:eastAsia="Arial" w:hAnsi="Arial" w:cs="Arial"/>
          <w:bCs/>
          <w:color w:val="auto"/>
          <w:spacing w:val="4"/>
          <w:sz w:val="24"/>
          <w:szCs w:val="24"/>
        </w:rPr>
        <w:t xml:space="preserve"> </w:t>
      </w:r>
      <w:r w:rsidR="0061245A" w:rsidRPr="006B51F6">
        <w:rPr>
          <w:rFonts w:ascii="Arial" w:eastAsia="Arial" w:hAnsi="Arial" w:cs="Arial"/>
          <w:bCs/>
          <w:color w:val="auto"/>
          <w:spacing w:val="4"/>
          <w:sz w:val="24"/>
          <w:szCs w:val="24"/>
        </w:rPr>
        <w:t>p</w:t>
      </w:r>
      <w:r w:rsidRPr="006B51F6">
        <w:rPr>
          <w:rFonts w:ascii="Arial" w:eastAsia="Arial" w:hAnsi="Arial" w:cs="Arial"/>
          <w:color w:val="auto"/>
          <w:spacing w:val="4"/>
          <w:sz w:val="24"/>
          <w:szCs w:val="24"/>
        </w:rPr>
        <w:t xml:space="preserve">rzyznanych specjalistycznych usług opiekuńczych dla osób </w:t>
      </w:r>
      <w:r w:rsidR="0061245A" w:rsidRPr="006B51F6">
        <w:rPr>
          <w:rFonts w:ascii="Arial" w:eastAsia="Arial" w:hAnsi="Arial" w:cs="Arial"/>
          <w:color w:val="auto"/>
          <w:spacing w:val="4"/>
          <w:sz w:val="24"/>
          <w:szCs w:val="24"/>
        </w:rPr>
        <w:br/>
      </w:r>
      <w:r w:rsidRPr="006B51F6">
        <w:rPr>
          <w:rFonts w:ascii="Arial" w:eastAsia="Arial" w:hAnsi="Arial" w:cs="Arial"/>
          <w:color w:val="auto"/>
          <w:spacing w:val="4"/>
          <w:sz w:val="24"/>
          <w:szCs w:val="24"/>
        </w:rPr>
        <w:t xml:space="preserve">z zaburzeniami psychicznymi, co stanowi naruszenie art. 50 ust. 3 </w:t>
      </w:r>
      <w:r w:rsidR="0061245A" w:rsidRPr="006B51F6">
        <w:rPr>
          <w:rFonts w:ascii="Arial" w:eastAsia="Arial" w:hAnsi="Arial" w:cs="Arial"/>
          <w:color w:val="auto"/>
          <w:spacing w:val="4"/>
          <w:sz w:val="24"/>
          <w:szCs w:val="24"/>
        </w:rPr>
        <w:br/>
      </w:r>
      <w:r w:rsidRPr="006B51F6">
        <w:rPr>
          <w:rFonts w:ascii="Arial" w:eastAsia="Arial" w:hAnsi="Arial" w:cs="Arial"/>
          <w:color w:val="auto"/>
          <w:spacing w:val="4"/>
          <w:sz w:val="24"/>
          <w:szCs w:val="24"/>
        </w:rPr>
        <w:t>w związku z art. 3 ust. 3 ustawy;</w:t>
      </w:r>
    </w:p>
    <w:p w14:paraId="7DE32736" w14:textId="77777777" w:rsidR="008C60E2" w:rsidRPr="006B51F6" w:rsidRDefault="008C60E2" w:rsidP="008C60E2">
      <w:pPr>
        <w:pStyle w:val="divpoint"/>
        <w:numPr>
          <w:ilvl w:val="0"/>
          <w:numId w:val="9"/>
        </w:numPr>
        <w:spacing w:line="360" w:lineRule="auto"/>
        <w:ind w:left="1281" w:hanging="357"/>
        <w:jc w:val="both"/>
        <w:rPr>
          <w:rFonts w:ascii="Arial" w:hAnsi="Arial" w:cs="Arial"/>
          <w:color w:val="auto"/>
          <w:spacing w:val="4"/>
          <w:sz w:val="24"/>
          <w:szCs w:val="24"/>
        </w:rPr>
      </w:pPr>
      <w:r w:rsidRPr="006B51F6">
        <w:rPr>
          <w:rFonts w:ascii="Arial" w:hAnsi="Arial" w:cs="Arial"/>
          <w:color w:val="auto"/>
          <w:spacing w:val="4"/>
          <w:sz w:val="24"/>
          <w:szCs w:val="24"/>
        </w:rPr>
        <w:t>braku zgromadzenia w 1 przypadku kompletnej dokumentacji stanowiącej podstawę skierowania do ŚDS, co stanowi naruszenie § 7 ust. 1 rozporządzenia w sprawie środowiskowych domów samopomocy w związku z art. 77 k.p.a.;</w:t>
      </w:r>
    </w:p>
    <w:p w14:paraId="0E643F00" w14:textId="77777777" w:rsidR="008C60E2" w:rsidRPr="006B51F6" w:rsidRDefault="008C60E2" w:rsidP="008C60E2">
      <w:pPr>
        <w:pStyle w:val="divpoint"/>
        <w:numPr>
          <w:ilvl w:val="0"/>
          <w:numId w:val="9"/>
        </w:numPr>
        <w:spacing w:line="360" w:lineRule="auto"/>
        <w:ind w:left="1281" w:hanging="357"/>
        <w:jc w:val="both"/>
        <w:rPr>
          <w:rFonts w:ascii="Arial" w:hAnsi="Arial" w:cs="Arial"/>
          <w:color w:val="auto"/>
          <w:spacing w:val="4"/>
          <w:sz w:val="24"/>
          <w:szCs w:val="24"/>
        </w:rPr>
      </w:pPr>
      <w:r w:rsidRPr="006B51F6">
        <w:rPr>
          <w:rFonts w:ascii="Arial" w:hAnsi="Arial" w:cs="Arial"/>
          <w:color w:val="auto"/>
          <w:spacing w:val="4"/>
          <w:sz w:val="24"/>
          <w:szCs w:val="24"/>
        </w:rPr>
        <w:t xml:space="preserve">prowadzenia postępowania w sprawie skierowania do ŚDS </w:t>
      </w:r>
      <w:r w:rsidRPr="006B51F6">
        <w:rPr>
          <w:rFonts w:ascii="Arial" w:hAnsi="Arial" w:cs="Arial"/>
          <w:color w:val="auto"/>
          <w:spacing w:val="4"/>
          <w:sz w:val="24"/>
          <w:szCs w:val="24"/>
        </w:rPr>
        <w:br/>
        <w:t>z naruszeniem § 7 ust. 7 rozporządzenia w sprawie środowiskowych domów samopomocy;</w:t>
      </w:r>
    </w:p>
    <w:p w14:paraId="36D1AA8F" w14:textId="77777777" w:rsidR="008311C9" w:rsidRPr="006B51F6" w:rsidRDefault="008C60E2" w:rsidP="008C60E2">
      <w:pPr>
        <w:pStyle w:val="divpoint"/>
        <w:numPr>
          <w:ilvl w:val="0"/>
          <w:numId w:val="9"/>
        </w:numPr>
        <w:spacing w:after="120" w:line="360" w:lineRule="auto"/>
        <w:ind w:left="1281" w:hanging="357"/>
        <w:contextualSpacing/>
        <w:rPr>
          <w:rFonts w:ascii="Arial" w:hAnsi="Arial" w:cs="Arial"/>
          <w:color w:val="auto"/>
          <w:spacing w:val="2"/>
          <w:sz w:val="24"/>
          <w:szCs w:val="24"/>
        </w:rPr>
      </w:pPr>
      <w:r w:rsidRPr="006B51F6">
        <w:rPr>
          <w:rFonts w:ascii="Arial" w:hAnsi="Arial" w:cs="Arial"/>
          <w:color w:val="auto"/>
          <w:spacing w:val="2"/>
          <w:sz w:val="24"/>
          <w:szCs w:val="24"/>
        </w:rPr>
        <w:t xml:space="preserve">braku prawidłowego doręczania decyzji, co stanowi naruszenie art. 46 </w:t>
      </w:r>
      <w:r w:rsidRPr="006B51F6">
        <w:rPr>
          <w:rFonts w:ascii="Arial" w:hAnsi="Arial" w:cs="Arial"/>
          <w:color w:val="auto"/>
          <w:spacing w:val="2"/>
          <w:sz w:val="24"/>
          <w:szCs w:val="24"/>
        </w:rPr>
        <w:br/>
        <w:t>§ 1 k.p.a</w:t>
      </w:r>
      <w:r w:rsidR="008311C9" w:rsidRPr="006B51F6">
        <w:rPr>
          <w:rFonts w:ascii="Arial" w:eastAsia="Arial" w:hAnsi="Arial" w:cs="Arial"/>
          <w:color w:val="auto"/>
          <w:spacing w:val="2"/>
          <w:sz w:val="24"/>
          <w:szCs w:val="24"/>
        </w:rPr>
        <w:t>.</w:t>
      </w:r>
    </w:p>
    <w:p w14:paraId="2488F556" w14:textId="77777777" w:rsidR="008311C9" w:rsidRPr="006B51F6" w:rsidRDefault="008311C9" w:rsidP="008311C9">
      <w:pPr>
        <w:spacing w:after="120" w:line="360" w:lineRule="auto"/>
        <w:ind w:firstLine="567"/>
        <w:rPr>
          <w:rFonts w:ascii="Arial" w:eastAsia="Arial" w:hAnsi="Arial" w:cs="Arial"/>
          <w:spacing w:val="4"/>
          <w:sz w:val="24"/>
          <w:szCs w:val="24"/>
        </w:rPr>
      </w:pPr>
      <w:r w:rsidRPr="006B51F6">
        <w:rPr>
          <w:rFonts w:ascii="Arial" w:hAnsi="Arial" w:cs="Arial"/>
          <w:spacing w:val="4"/>
          <w:sz w:val="24"/>
          <w:szCs w:val="24"/>
        </w:rPr>
        <w:t xml:space="preserve">Skutki i zakres stwierdzonych nieprawidłowości zostały szczegółowo opisane </w:t>
      </w:r>
      <w:r w:rsidRPr="006B51F6">
        <w:rPr>
          <w:rFonts w:ascii="Arial" w:hAnsi="Arial" w:cs="Arial"/>
          <w:spacing w:val="4"/>
          <w:sz w:val="24"/>
          <w:szCs w:val="24"/>
        </w:rPr>
        <w:br/>
        <w:t xml:space="preserve">w protokole kontroli. Jako przyczynę powstania nieprawidłowości uznano </w:t>
      </w:r>
      <w:r w:rsidRPr="006B51F6">
        <w:rPr>
          <w:rFonts w:ascii="Arial" w:eastAsia="Arial" w:hAnsi="Arial" w:cs="Arial"/>
          <w:spacing w:val="4"/>
          <w:sz w:val="24"/>
          <w:szCs w:val="24"/>
        </w:rPr>
        <w:t xml:space="preserve">niedostateczną znajomość przepisów: </w:t>
      </w:r>
      <w:r w:rsidR="00FC7870" w:rsidRPr="006B51F6">
        <w:rPr>
          <w:rFonts w:ascii="Arial" w:eastAsia="Arial" w:hAnsi="Arial" w:cs="Arial"/>
          <w:spacing w:val="4"/>
          <w:sz w:val="24"/>
          <w:szCs w:val="24"/>
        </w:rPr>
        <w:t xml:space="preserve">ustawy, k.p.a., a także rozporządzenia </w:t>
      </w:r>
      <w:r w:rsidR="00FC7870" w:rsidRPr="006B51F6">
        <w:rPr>
          <w:rFonts w:ascii="Arial" w:eastAsia="Arial" w:hAnsi="Arial" w:cs="Arial"/>
          <w:spacing w:val="4"/>
          <w:sz w:val="24"/>
          <w:szCs w:val="24"/>
        </w:rPr>
        <w:br/>
        <w:t xml:space="preserve">w sprawie „zasad techniki prawodawczej”, rozporządzenia w sprawie domów pomocy społecznej, rozporządzenia w sprawie rodzinnego wywiadu środowiskowego, rozporządzenia w sprawie środowiskowych domów samopomocy, </w:t>
      </w:r>
      <w:r w:rsidR="00FC7870" w:rsidRPr="006B51F6">
        <w:rPr>
          <w:rFonts w:ascii="Arial" w:eastAsia="Arial" w:hAnsi="Arial" w:cs="Arial"/>
          <w:bCs/>
          <w:iCs/>
          <w:spacing w:val="4"/>
          <w:sz w:val="24"/>
          <w:szCs w:val="24"/>
        </w:rPr>
        <w:t>Zarządzenia nr 71/22 Wojewody Opolskiego</w:t>
      </w:r>
      <w:r w:rsidR="00FC7870" w:rsidRPr="006B51F6">
        <w:rPr>
          <w:rFonts w:ascii="Arial" w:eastAsia="Arial" w:hAnsi="Arial" w:cs="Arial"/>
          <w:spacing w:val="4"/>
          <w:sz w:val="24"/>
          <w:szCs w:val="24"/>
        </w:rPr>
        <w:t>, jak również wadliwe określenie przez Radę Miejską w Paczkowie zasad ustalania wysokości odpłatności za pobyt schroniskach dla osób bezdomnych, w Dziennym Domu Senior+, w mieszkaniach chronionych oraz w innych ośrodkach wsparcia.</w:t>
      </w:r>
    </w:p>
    <w:p w14:paraId="35389F5D" w14:textId="77777777" w:rsidR="008311C9" w:rsidRPr="006B51F6" w:rsidRDefault="008311C9" w:rsidP="008311C9">
      <w:pPr>
        <w:keepNext/>
        <w:keepLines/>
        <w:spacing w:line="360" w:lineRule="auto"/>
        <w:ind w:firstLine="567"/>
        <w:outlineLvl w:val="1"/>
        <w:rPr>
          <w:rFonts w:ascii="Arial" w:eastAsia="Arial" w:hAnsi="Arial" w:cs="Arial"/>
          <w:b/>
          <w:bCs/>
          <w:sz w:val="24"/>
          <w:szCs w:val="26"/>
        </w:rPr>
      </w:pPr>
      <w:r w:rsidRPr="006B51F6">
        <w:rPr>
          <w:rFonts w:ascii="Arial" w:eastAsiaTheme="majorEastAsia" w:hAnsi="Arial" w:cstheme="majorBidi"/>
          <w:bCs/>
          <w:sz w:val="24"/>
          <w:szCs w:val="26"/>
        </w:rPr>
        <w:t>Odpowiedzialnymi za stwierdzone nieprawidłowości uznano</w:t>
      </w:r>
      <w:r w:rsidRPr="006B51F6">
        <w:rPr>
          <w:rFonts w:ascii="Arial" w:eastAsia="Arial" w:hAnsi="Arial" w:cs="Arial"/>
          <w:bCs/>
          <w:sz w:val="24"/>
          <w:szCs w:val="26"/>
        </w:rPr>
        <w:t>:</w:t>
      </w:r>
      <w:r w:rsidRPr="006B51F6">
        <w:rPr>
          <w:rFonts w:ascii="Arial" w:eastAsia="Arial" w:hAnsi="Arial" w:cs="Arial"/>
          <w:b/>
          <w:bCs/>
          <w:sz w:val="24"/>
          <w:szCs w:val="26"/>
        </w:rPr>
        <w:t xml:space="preserve"> </w:t>
      </w:r>
    </w:p>
    <w:p w14:paraId="58467253" w14:textId="77777777" w:rsidR="008311C9" w:rsidRPr="006B51F6" w:rsidRDefault="008311C9" w:rsidP="008311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357"/>
        <w:contextualSpacing/>
        <w:rPr>
          <w:rFonts w:ascii="Arial" w:eastAsia="Arial" w:hAnsi="Arial" w:cs="Arial"/>
          <w:spacing w:val="2"/>
          <w:sz w:val="24"/>
          <w:szCs w:val="24"/>
          <w:lang w:eastAsia="en-US"/>
        </w:rPr>
      </w:pPr>
      <w:r w:rsidRPr="006B51F6">
        <w:rPr>
          <w:rFonts w:ascii="Arial" w:eastAsia="Arial" w:hAnsi="Arial" w:cs="Arial"/>
          <w:spacing w:val="2"/>
          <w:sz w:val="24"/>
          <w:szCs w:val="24"/>
          <w:lang w:eastAsia="en-US"/>
        </w:rPr>
        <w:t xml:space="preserve">Radę </w:t>
      </w:r>
      <w:r w:rsidR="00FC7870" w:rsidRPr="006B51F6">
        <w:rPr>
          <w:rFonts w:ascii="Arial" w:eastAsia="Arial" w:hAnsi="Arial" w:cs="Arial"/>
          <w:spacing w:val="2"/>
          <w:sz w:val="24"/>
          <w:szCs w:val="24"/>
          <w:lang w:eastAsia="en-US"/>
        </w:rPr>
        <w:t>Miejską w Paczkowie w zakresie podjętych uchwał lub ich braku</w:t>
      </w:r>
      <w:r w:rsidRPr="006B51F6">
        <w:rPr>
          <w:rFonts w:ascii="Arial" w:eastAsia="Arial" w:hAnsi="Arial" w:cs="Arial"/>
          <w:spacing w:val="2"/>
          <w:sz w:val="24"/>
          <w:szCs w:val="24"/>
          <w:lang w:eastAsia="en-US"/>
        </w:rPr>
        <w:t>;</w:t>
      </w:r>
    </w:p>
    <w:p w14:paraId="219CB531" w14:textId="77777777" w:rsidR="008311C9" w:rsidRPr="006B51F6" w:rsidRDefault="008311C9" w:rsidP="008311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357"/>
        <w:contextualSpacing/>
        <w:rPr>
          <w:rFonts w:ascii="Arial" w:eastAsia="Arial" w:hAnsi="Arial" w:cs="Arial"/>
          <w:spacing w:val="2"/>
          <w:sz w:val="24"/>
          <w:szCs w:val="24"/>
          <w:lang w:eastAsia="en-US"/>
        </w:rPr>
      </w:pPr>
      <w:r w:rsidRPr="006B51F6">
        <w:rPr>
          <w:rFonts w:ascii="Arial" w:eastAsia="Arial" w:hAnsi="Arial" w:cs="Arial"/>
          <w:spacing w:val="2"/>
          <w:sz w:val="24"/>
          <w:szCs w:val="24"/>
          <w:lang w:eastAsia="en-US"/>
        </w:rPr>
        <w:t>pracowników socjalnych Ośrodka w zakresie sporządzania wywiadów środowiskowych oraz prowadzonych postępowań;</w:t>
      </w:r>
    </w:p>
    <w:p w14:paraId="13DFE6E1" w14:textId="74ED5A45" w:rsidR="008311C9" w:rsidRPr="006B51F6" w:rsidRDefault="008311C9" w:rsidP="008311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357"/>
        <w:contextualSpacing/>
        <w:rPr>
          <w:rFonts w:ascii="Arial" w:eastAsia="Arial" w:hAnsi="Arial" w:cs="Arial"/>
          <w:spacing w:val="2"/>
          <w:sz w:val="24"/>
          <w:szCs w:val="24"/>
          <w:lang w:eastAsia="en-US"/>
        </w:rPr>
      </w:pPr>
      <w:bookmarkStart w:id="5" w:name="_Hlk133500163"/>
      <w:r w:rsidRPr="006B51F6">
        <w:rPr>
          <w:rFonts w:ascii="Arial" w:eastAsia="Arial" w:hAnsi="Arial" w:cs="Arial"/>
          <w:spacing w:val="2"/>
          <w:sz w:val="24"/>
          <w:szCs w:val="24"/>
          <w:lang w:eastAsia="en-US"/>
        </w:rPr>
        <w:t xml:space="preserve">pracowników </w:t>
      </w:r>
      <w:bookmarkEnd w:id="5"/>
      <w:r w:rsidR="00FC7870" w:rsidRPr="006B51F6">
        <w:rPr>
          <w:rFonts w:ascii="Arial" w:eastAsia="Arial" w:hAnsi="Arial" w:cs="Arial"/>
          <w:spacing w:val="2"/>
          <w:sz w:val="24"/>
          <w:szCs w:val="24"/>
          <w:lang w:eastAsia="en-US"/>
        </w:rPr>
        <w:t>Zespołu ds. świadczeń przyznawanych decyzją w zakresie sporządzania decyzji administracyjnych</w:t>
      </w:r>
      <w:r w:rsidRPr="006B51F6">
        <w:rPr>
          <w:rFonts w:ascii="Arial" w:eastAsia="Arial" w:hAnsi="Arial" w:cs="Arial"/>
          <w:spacing w:val="2"/>
          <w:sz w:val="24"/>
          <w:szCs w:val="24"/>
          <w:lang w:eastAsia="en-US"/>
        </w:rPr>
        <w:t>;</w:t>
      </w:r>
    </w:p>
    <w:p w14:paraId="0FA9038F" w14:textId="77777777" w:rsidR="008311C9" w:rsidRPr="006B51F6" w:rsidRDefault="00FC7870" w:rsidP="008311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357"/>
        <w:rPr>
          <w:rFonts w:ascii="Arial" w:eastAsia="Arial" w:hAnsi="Arial" w:cs="Arial"/>
          <w:sz w:val="24"/>
          <w:szCs w:val="24"/>
          <w:lang w:eastAsia="en-US"/>
        </w:rPr>
      </w:pPr>
      <w:r w:rsidRPr="006B51F6">
        <w:rPr>
          <w:rFonts w:ascii="Arial" w:eastAsia="Arial" w:hAnsi="Arial" w:cs="Arial"/>
          <w:sz w:val="24"/>
          <w:szCs w:val="24"/>
          <w:lang w:eastAsia="en-US"/>
        </w:rPr>
        <w:t>Dyrektor</w:t>
      </w:r>
      <w:r w:rsidR="008311C9" w:rsidRPr="006B51F6">
        <w:rPr>
          <w:rFonts w:ascii="Arial" w:eastAsia="Arial" w:hAnsi="Arial" w:cs="Arial"/>
          <w:sz w:val="24"/>
          <w:szCs w:val="24"/>
          <w:lang w:eastAsia="en-US"/>
        </w:rPr>
        <w:t>a</w:t>
      </w:r>
      <w:r w:rsidRPr="006B51F6">
        <w:rPr>
          <w:rFonts w:ascii="Arial" w:eastAsia="Arial" w:hAnsi="Arial" w:cs="Arial"/>
          <w:sz w:val="24"/>
          <w:szCs w:val="24"/>
          <w:lang w:eastAsia="en-US"/>
        </w:rPr>
        <w:t xml:space="preserve"> oraz Zastępca</w:t>
      </w:r>
      <w:r w:rsidR="008311C9" w:rsidRPr="006B51F6">
        <w:rPr>
          <w:rFonts w:ascii="Arial" w:eastAsia="Arial" w:hAnsi="Arial" w:cs="Arial"/>
          <w:sz w:val="24"/>
          <w:szCs w:val="24"/>
          <w:lang w:eastAsia="en-US"/>
        </w:rPr>
        <w:t xml:space="preserve"> Ośrodka w zakresie </w:t>
      </w:r>
      <w:r w:rsidRPr="006B51F6">
        <w:rPr>
          <w:rFonts w:ascii="Arial" w:eastAsia="Arial" w:hAnsi="Arial" w:cs="Arial"/>
          <w:sz w:val="24"/>
          <w:szCs w:val="24"/>
          <w:lang w:eastAsia="en-US"/>
        </w:rPr>
        <w:t>nadzoru nad realizowanymi przez jednostkę zadaniami pomocy społecznej</w:t>
      </w:r>
      <w:r w:rsidR="008311C9" w:rsidRPr="006B51F6">
        <w:rPr>
          <w:rFonts w:ascii="Arial" w:eastAsia="Arial" w:hAnsi="Arial" w:cs="Arial"/>
          <w:sz w:val="24"/>
          <w:szCs w:val="24"/>
          <w:lang w:eastAsia="en-US"/>
        </w:rPr>
        <w:t>.</w:t>
      </w:r>
    </w:p>
    <w:p w14:paraId="61FA32CE" w14:textId="77777777" w:rsidR="008311C9" w:rsidRPr="006B51F6" w:rsidRDefault="008311C9" w:rsidP="008311C9">
      <w:pPr>
        <w:spacing w:after="120" w:line="360" w:lineRule="auto"/>
        <w:ind w:firstLine="567"/>
        <w:rPr>
          <w:rFonts w:ascii="Arial" w:eastAsia="Arial" w:hAnsi="Arial" w:cs="Arial"/>
          <w:i/>
          <w:iCs/>
          <w:sz w:val="24"/>
          <w:szCs w:val="24"/>
        </w:rPr>
      </w:pPr>
      <w:r w:rsidRPr="006B51F6">
        <w:rPr>
          <w:rFonts w:ascii="Arial" w:eastAsia="Arial" w:hAnsi="Arial" w:cs="Arial"/>
          <w:spacing w:val="4"/>
          <w:sz w:val="24"/>
          <w:szCs w:val="24"/>
        </w:rPr>
        <w:t xml:space="preserve">Nadmienić należy, że do ustaleń zawartych w protokole kontroli </w:t>
      </w:r>
      <w:r w:rsidR="00F60E1C" w:rsidRPr="006B51F6">
        <w:rPr>
          <w:rFonts w:ascii="Arial" w:eastAsia="Arial" w:hAnsi="Arial" w:cs="Arial"/>
          <w:spacing w:val="4"/>
          <w:sz w:val="24"/>
          <w:szCs w:val="24"/>
        </w:rPr>
        <w:t xml:space="preserve">Dyrektor Ośrodka wniósł </w:t>
      </w:r>
      <w:r w:rsidRPr="006B51F6">
        <w:rPr>
          <w:rFonts w:ascii="Arial" w:eastAsia="Arial" w:hAnsi="Arial" w:cs="Arial"/>
          <w:spacing w:val="4"/>
          <w:sz w:val="24"/>
          <w:szCs w:val="24"/>
        </w:rPr>
        <w:t>zastrzeżenia</w:t>
      </w:r>
      <w:r w:rsidR="00F60E1C" w:rsidRPr="006B51F6">
        <w:rPr>
          <w:rFonts w:ascii="Arial" w:eastAsia="Arial" w:hAnsi="Arial" w:cs="Arial"/>
          <w:spacing w:val="4"/>
          <w:sz w:val="24"/>
          <w:szCs w:val="24"/>
        </w:rPr>
        <w:t>, jednak nastąpiło to po podpisaniu protokołu</w:t>
      </w:r>
      <w:r w:rsidR="00316D5D" w:rsidRPr="006B51F6">
        <w:rPr>
          <w:rFonts w:ascii="Arial" w:eastAsia="Arial" w:hAnsi="Arial" w:cs="Arial"/>
          <w:spacing w:val="4"/>
          <w:sz w:val="24"/>
          <w:szCs w:val="24"/>
        </w:rPr>
        <w:t xml:space="preserve">. </w:t>
      </w:r>
      <w:r w:rsidR="00316D5D" w:rsidRPr="006B51F6">
        <w:rPr>
          <w:rFonts w:ascii="Arial" w:eastAsia="Arial" w:hAnsi="Arial" w:cs="Arial"/>
          <w:spacing w:val="4"/>
          <w:sz w:val="24"/>
          <w:szCs w:val="24"/>
        </w:rPr>
        <w:br/>
        <w:t xml:space="preserve">W </w:t>
      </w:r>
      <w:r w:rsidR="00F60E1C" w:rsidRPr="006B51F6">
        <w:rPr>
          <w:rFonts w:ascii="Arial" w:eastAsia="Arial" w:hAnsi="Arial" w:cs="Arial"/>
          <w:spacing w:val="4"/>
          <w:sz w:val="24"/>
          <w:szCs w:val="24"/>
        </w:rPr>
        <w:t>związku</w:t>
      </w:r>
      <w:r w:rsidR="00F60E1C" w:rsidRPr="006B51F6">
        <w:rPr>
          <w:rFonts w:ascii="Arial" w:eastAsia="Arial" w:hAnsi="Arial" w:cs="Arial"/>
          <w:sz w:val="24"/>
          <w:szCs w:val="24"/>
        </w:rPr>
        <w:t xml:space="preserve"> z </w:t>
      </w:r>
      <w:r w:rsidR="00316D5D" w:rsidRPr="006B51F6">
        <w:rPr>
          <w:rFonts w:ascii="Arial" w:eastAsia="Arial" w:hAnsi="Arial" w:cs="Arial"/>
          <w:sz w:val="24"/>
          <w:szCs w:val="24"/>
        </w:rPr>
        <w:t>powyższym</w:t>
      </w:r>
      <w:r w:rsidR="00F60E1C" w:rsidRPr="006B51F6">
        <w:rPr>
          <w:rFonts w:ascii="Arial" w:eastAsia="Arial" w:hAnsi="Arial" w:cs="Arial"/>
          <w:sz w:val="24"/>
          <w:szCs w:val="24"/>
        </w:rPr>
        <w:t xml:space="preserve"> nie mogły one zostać poddane analizie</w:t>
      </w:r>
      <w:r w:rsidR="00316D5D" w:rsidRPr="006B51F6">
        <w:rPr>
          <w:rFonts w:ascii="Arial" w:eastAsia="Arial" w:hAnsi="Arial" w:cs="Arial"/>
          <w:sz w:val="24"/>
          <w:szCs w:val="24"/>
        </w:rPr>
        <w:t xml:space="preserve"> przez kontrolujący Ośrodek</w:t>
      </w:r>
      <w:r w:rsidR="00F60E1C" w:rsidRPr="006B51F6">
        <w:rPr>
          <w:rFonts w:ascii="Arial" w:eastAsia="Arial" w:hAnsi="Arial" w:cs="Arial"/>
          <w:sz w:val="24"/>
          <w:szCs w:val="24"/>
        </w:rPr>
        <w:t xml:space="preserve"> </w:t>
      </w:r>
      <w:r w:rsidR="00316D5D" w:rsidRPr="006B51F6">
        <w:rPr>
          <w:rFonts w:ascii="Arial" w:eastAsia="Arial" w:hAnsi="Arial" w:cs="Arial"/>
          <w:sz w:val="24"/>
          <w:szCs w:val="24"/>
        </w:rPr>
        <w:t>zespół</w:t>
      </w:r>
      <w:r w:rsidR="00F60E1C" w:rsidRPr="006B51F6">
        <w:rPr>
          <w:rFonts w:ascii="Arial" w:eastAsia="Arial" w:hAnsi="Arial" w:cs="Arial"/>
          <w:sz w:val="24"/>
          <w:szCs w:val="24"/>
        </w:rPr>
        <w:t xml:space="preserve"> inspektorów</w:t>
      </w:r>
      <w:r w:rsidRPr="006B51F6">
        <w:rPr>
          <w:rFonts w:ascii="Arial" w:eastAsia="Arial" w:hAnsi="Arial" w:cs="Arial"/>
          <w:sz w:val="24"/>
          <w:szCs w:val="24"/>
        </w:rPr>
        <w:t>.</w:t>
      </w:r>
    </w:p>
    <w:p w14:paraId="567BE8F8" w14:textId="77777777" w:rsidR="00002E8B" w:rsidRPr="006B51F6" w:rsidRDefault="008311C9" w:rsidP="00002E8B">
      <w:pPr>
        <w:tabs>
          <w:tab w:val="left" w:pos="408"/>
        </w:tabs>
        <w:spacing w:line="360" w:lineRule="auto"/>
        <w:ind w:firstLine="567"/>
        <w:rPr>
          <w:rFonts w:ascii="Arial" w:hAnsi="Arial" w:cs="Arial"/>
          <w:spacing w:val="2"/>
          <w:sz w:val="24"/>
          <w:szCs w:val="24"/>
        </w:rPr>
      </w:pPr>
      <w:r w:rsidRPr="006B51F6">
        <w:rPr>
          <w:rFonts w:ascii="Arial" w:hAnsi="Arial" w:cs="Arial"/>
          <w:spacing w:val="2"/>
          <w:sz w:val="24"/>
          <w:szCs w:val="24"/>
        </w:rPr>
        <w:t xml:space="preserve">Jednocześnie mając na uwadze odpowiedzialność za stwierdzone </w:t>
      </w:r>
      <w:r w:rsidR="00002E8B" w:rsidRPr="006B51F6">
        <w:rPr>
          <w:rFonts w:ascii="Arial" w:hAnsi="Arial" w:cs="Arial"/>
          <w:spacing w:val="2"/>
          <w:sz w:val="24"/>
          <w:szCs w:val="24"/>
        </w:rPr>
        <w:t xml:space="preserve">uchybienia </w:t>
      </w:r>
      <w:r w:rsidR="00F60E1C" w:rsidRPr="006B51F6">
        <w:rPr>
          <w:rFonts w:ascii="Arial" w:hAnsi="Arial" w:cs="Arial"/>
          <w:spacing w:val="2"/>
          <w:sz w:val="24"/>
          <w:szCs w:val="24"/>
        </w:rPr>
        <w:t>oraz</w:t>
      </w:r>
      <w:r w:rsidR="00002E8B" w:rsidRPr="006B51F6">
        <w:rPr>
          <w:rFonts w:ascii="Arial" w:hAnsi="Arial" w:cs="Arial"/>
          <w:spacing w:val="2"/>
          <w:sz w:val="24"/>
          <w:szCs w:val="24"/>
        </w:rPr>
        <w:t xml:space="preserve"> </w:t>
      </w:r>
      <w:r w:rsidRPr="006B51F6">
        <w:rPr>
          <w:rFonts w:ascii="Arial" w:hAnsi="Arial" w:cs="Arial"/>
          <w:spacing w:val="2"/>
          <w:sz w:val="24"/>
          <w:szCs w:val="24"/>
        </w:rPr>
        <w:t>nieprawidłowości dotyczące</w:t>
      </w:r>
      <w:r w:rsidR="00002E8B" w:rsidRPr="006B51F6">
        <w:rPr>
          <w:rFonts w:ascii="Arial" w:hAnsi="Arial" w:cs="Arial"/>
          <w:spacing w:val="2"/>
          <w:sz w:val="24"/>
          <w:szCs w:val="24"/>
        </w:rPr>
        <w:t>:</w:t>
      </w:r>
    </w:p>
    <w:p w14:paraId="6AA54DA7" w14:textId="77777777" w:rsidR="00002E8B" w:rsidRPr="006B51F6" w:rsidRDefault="00002E8B" w:rsidP="00002E8B">
      <w:pPr>
        <w:pStyle w:val="Akapitzlist"/>
        <w:numPr>
          <w:ilvl w:val="0"/>
          <w:numId w:val="13"/>
        </w:numPr>
        <w:tabs>
          <w:tab w:val="left" w:pos="408"/>
        </w:tabs>
        <w:spacing w:after="120" w:line="360" w:lineRule="auto"/>
        <w:ind w:left="567" w:hanging="357"/>
        <w:rPr>
          <w:rFonts w:ascii="Arial" w:hAnsi="Arial" w:cs="Arial"/>
          <w:spacing w:val="2"/>
          <w:sz w:val="24"/>
          <w:szCs w:val="24"/>
        </w:rPr>
      </w:pPr>
      <w:r w:rsidRPr="006B51F6">
        <w:rPr>
          <w:rFonts w:ascii="Arial" w:hAnsi="Arial" w:cs="Arial"/>
          <w:spacing w:val="2"/>
          <w:sz w:val="24"/>
          <w:szCs w:val="24"/>
        </w:rPr>
        <w:t>nieprecyzyjnego określenia w statucie Ośrodka zakresu zadań gminy jakie ma on realizować;</w:t>
      </w:r>
    </w:p>
    <w:p w14:paraId="62A0FE85" w14:textId="77777777" w:rsidR="00002E8B" w:rsidRPr="006B51F6" w:rsidRDefault="00002E8B" w:rsidP="00002E8B">
      <w:pPr>
        <w:pStyle w:val="Akapitzlist"/>
        <w:numPr>
          <w:ilvl w:val="0"/>
          <w:numId w:val="13"/>
        </w:numPr>
        <w:tabs>
          <w:tab w:val="left" w:pos="408"/>
        </w:tabs>
        <w:spacing w:after="120" w:line="360" w:lineRule="auto"/>
        <w:ind w:left="567" w:hanging="357"/>
        <w:rPr>
          <w:rFonts w:ascii="Arial" w:hAnsi="Arial" w:cs="Arial"/>
          <w:spacing w:val="2"/>
          <w:sz w:val="24"/>
          <w:szCs w:val="24"/>
        </w:rPr>
      </w:pPr>
      <w:r w:rsidRPr="006B51F6">
        <w:rPr>
          <w:rFonts w:ascii="Arial" w:hAnsi="Arial" w:cs="Arial"/>
          <w:spacing w:val="2"/>
          <w:sz w:val="24"/>
          <w:szCs w:val="24"/>
        </w:rPr>
        <w:t>omyłki pisarskiej w tabeli stanowiącej część § 1 ust. 1 uchwały Rady Miejskiej w Paczkowie Nr XXX/240/2021 z dnia 25 lutego 2021 r.;</w:t>
      </w:r>
    </w:p>
    <w:p w14:paraId="55512203" w14:textId="77777777" w:rsidR="00002E8B" w:rsidRPr="006B51F6" w:rsidRDefault="00002E8B" w:rsidP="00002E8B">
      <w:pPr>
        <w:pStyle w:val="Akapitzlist"/>
        <w:numPr>
          <w:ilvl w:val="0"/>
          <w:numId w:val="13"/>
        </w:numPr>
        <w:tabs>
          <w:tab w:val="left" w:pos="408"/>
        </w:tabs>
        <w:spacing w:after="120" w:line="360" w:lineRule="auto"/>
        <w:ind w:left="567" w:hanging="357"/>
        <w:rPr>
          <w:rFonts w:ascii="Arial" w:hAnsi="Arial" w:cs="Arial"/>
          <w:spacing w:val="2"/>
          <w:sz w:val="24"/>
          <w:szCs w:val="24"/>
        </w:rPr>
      </w:pPr>
      <w:r w:rsidRPr="006B51F6">
        <w:rPr>
          <w:rFonts w:ascii="Arial" w:hAnsi="Arial" w:cs="Arial"/>
          <w:spacing w:val="2"/>
          <w:sz w:val="24"/>
          <w:szCs w:val="24"/>
        </w:rPr>
        <w:t xml:space="preserve">sposobu określenia zasad ustalania wysokości odpłatności za pobyt schroniskach dla osób bezdomnych, w Dziennym Domu Senior+, </w:t>
      </w:r>
      <w:r w:rsidRPr="006B51F6">
        <w:rPr>
          <w:rFonts w:ascii="Arial" w:hAnsi="Arial" w:cs="Arial"/>
          <w:spacing w:val="2"/>
          <w:sz w:val="24"/>
          <w:szCs w:val="24"/>
        </w:rPr>
        <w:br/>
        <w:t>w mieszkaniach chronionych oraz w innych ośrodkach wsparcia, w uchwale Rady Miejskiej w Paczkowie Nr XXX/240/2021 z dnia 25 lutego 2021 r.;</w:t>
      </w:r>
    </w:p>
    <w:p w14:paraId="2492A3EF" w14:textId="77777777" w:rsidR="00002E8B" w:rsidRPr="006B51F6" w:rsidRDefault="00002E8B" w:rsidP="00002E8B">
      <w:pPr>
        <w:pStyle w:val="Akapitzlist"/>
        <w:numPr>
          <w:ilvl w:val="0"/>
          <w:numId w:val="13"/>
        </w:numPr>
        <w:tabs>
          <w:tab w:val="left" w:pos="408"/>
        </w:tabs>
        <w:spacing w:after="120" w:line="360" w:lineRule="auto"/>
        <w:ind w:left="567" w:hanging="357"/>
        <w:rPr>
          <w:rFonts w:ascii="Arial" w:hAnsi="Arial" w:cs="Arial"/>
          <w:spacing w:val="2"/>
          <w:sz w:val="24"/>
          <w:szCs w:val="24"/>
        </w:rPr>
      </w:pPr>
      <w:r w:rsidRPr="006B51F6">
        <w:rPr>
          <w:rFonts w:ascii="Arial" w:eastAsia="Arial" w:hAnsi="Arial" w:cs="Arial"/>
          <w:bCs/>
          <w:spacing w:val="2"/>
          <w:sz w:val="24"/>
          <w:szCs w:val="24"/>
        </w:rPr>
        <w:t>obowiązując</w:t>
      </w:r>
      <w:r w:rsidRPr="006B51F6">
        <w:rPr>
          <w:rFonts w:ascii="Arial" w:hAnsi="Arial" w:cs="Arial"/>
          <w:bCs/>
          <w:spacing w:val="2"/>
          <w:sz w:val="24"/>
          <w:szCs w:val="24"/>
        </w:rPr>
        <w:t>ej</w:t>
      </w:r>
      <w:r w:rsidRPr="006B51F6">
        <w:rPr>
          <w:rFonts w:ascii="Arial" w:eastAsia="Arial" w:hAnsi="Arial" w:cs="Arial"/>
          <w:bCs/>
          <w:spacing w:val="2"/>
          <w:sz w:val="24"/>
          <w:szCs w:val="24"/>
        </w:rPr>
        <w:t xml:space="preserve"> w okresi</w:t>
      </w:r>
      <w:r w:rsidR="00F60E1C" w:rsidRPr="006B51F6">
        <w:rPr>
          <w:rFonts w:ascii="Arial" w:eastAsia="Arial" w:hAnsi="Arial" w:cs="Arial"/>
          <w:bCs/>
          <w:spacing w:val="2"/>
          <w:sz w:val="24"/>
          <w:szCs w:val="24"/>
        </w:rPr>
        <w:t>e objętym kontrolą</w:t>
      </w:r>
      <w:r w:rsidRPr="006B51F6">
        <w:rPr>
          <w:rFonts w:ascii="Arial" w:eastAsia="Arial" w:hAnsi="Arial" w:cs="Arial"/>
          <w:bCs/>
          <w:spacing w:val="2"/>
          <w:sz w:val="24"/>
          <w:szCs w:val="24"/>
        </w:rPr>
        <w:t xml:space="preserve"> strategi</w:t>
      </w:r>
      <w:r w:rsidRPr="006B51F6">
        <w:rPr>
          <w:rFonts w:ascii="Arial" w:hAnsi="Arial" w:cs="Arial"/>
          <w:bCs/>
          <w:spacing w:val="2"/>
          <w:sz w:val="24"/>
          <w:szCs w:val="24"/>
        </w:rPr>
        <w:t>i</w:t>
      </w:r>
      <w:r w:rsidRPr="006B51F6">
        <w:rPr>
          <w:rFonts w:ascii="Arial" w:eastAsia="Arial" w:hAnsi="Arial" w:cs="Arial"/>
          <w:bCs/>
          <w:spacing w:val="2"/>
          <w:sz w:val="24"/>
          <w:szCs w:val="24"/>
        </w:rPr>
        <w:t xml:space="preserve"> rozwiązywania problemów społecznych</w:t>
      </w:r>
      <w:r w:rsidRPr="006B51F6">
        <w:rPr>
          <w:rFonts w:ascii="Arial" w:hAnsi="Arial" w:cs="Arial"/>
          <w:spacing w:val="2"/>
          <w:sz w:val="24"/>
          <w:szCs w:val="24"/>
        </w:rPr>
        <w:t>;</w:t>
      </w:r>
    </w:p>
    <w:p w14:paraId="28A7CF4F" w14:textId="77777777" w:rsidR="00002E8B" w:rsidRPr="006B51F6" w:rsidRDefault="00002E8B" w:rsidP="00002E8B">
      <w:pPr>
        <w:pStyle w:val="Akapitzlist"/>
        <w:numPr>
          <w:ilvl w:val="0"/>
          <w:numId w:val="13"/>
        </w:numPr>
        <w:tabs>
          <w:tab w:val="left" w:pos="408"/>
        </w:tabs>
        <w:spacing w:after="120" w:line="360" w:lineRule="auto"/>
        <w:ind w:left="567" w:hanging="357"/>
        <w:rPr>
          <w:rFonts w:ascii="Arial" w:hAnsi="Arial" w:cs="Arial"/>
          <w:spacing w:val="2"/>
          <w:sz w:val="24"/>
          <w:szCs w:val="24"/>
        </w:rPr>
      </w:pPr>
      <w:r w:rsidRPr="006B51F6">
        <w:rPr>
          <w:rFonts w:ascii="Arial" w:hAnsi="Arial" w:cs="Arial"/>
          <w:spacing w:val="-2"/>
          <w:sz w:val="24"/>
          <w:szCs w:val="24"/>
        </w:rPr>
        <w:t>uchwały Rady Miejskiej w Paczkowie Nr XXXI/250/2017 z dnia 16 lutego 2017 r.</w:t>
      </w:r>
      <w:r w:rsidRPr="006B51F6">
        <w:rPr>
          <w:rFonts w:ascii="Arial" w:hAnsi="Arial" w:cs="Arial"/>
          <w:sz w:val="24"/>
          <w:szCs w:val="24"/>
        </w:rPr>
        <w:t>;</w:t>
      </w:r>
    </w:p>
    <w:p w14:paraId="48C8C81D" w14:textId="77777777" w:rsidR="00F60E1C" w:rsidRPr="006B51F6" w:rsidRDefault="00F60E1C" w:rsidP="004F167F">
      <w:pPr>
        <w:pStyle w:val="Akapitzlist"/>
        <w:numPr>
          <w:ilvl w:val="0"/>
          <w:numId w:val="13"/>
        </w:numPr>
        <w:tabs>
          <w:tab w:val="left" w:pos="408"/>
        </w:tabs>
        <w:spacing w:after="120" w:line="360" w:lineRule="auto"/>
        <w:ind w:left="567" w:hanging="357"/>
        <w:rPr>
          <w:rFonts w:ascii="Arial" w:hAnsi="Arial" w:cs="Arial"/>
          <w:spacing w:val="2"/>
          <w:sz w:val="24"/>
          <w:szCs w:val="24"/>
        </w:rPr>
      </w:pPr>
      <w:r w:rsidRPr="006B51F6">
        <w:rPr>
          <w:rFonts w:ascii="Arial" w:hAnsi="Arial" w:cs="Arial"/>
          <w:spacing w:val="2"/>
          <w:sz w:val="24"/>
          <w:szCs w:val="24"/>
        </w:rPr>
        <w:t>braku uregulowania zasad zwrotu wydatków za świadczenia z pomocy społecznej;</w:t>
      </w:r>
    </w:p>
    <w:p w14:paraId="59B1E623" w14:textId="77777777" w:rsidR="00002E8B" w:rsidRPr="006B51F6" w:rsidRDefault="00F60E1C" w:rsidP="00002E8B">
      <w:pPr>
        <w:pStyle w:val="Akapitzlist"/>
        <w:numPr>
          <w:ilvl w:val="0"/>
          <w:numId w:val="13"/>
        </w:numPr>
        <w:tabs>
          <w:tab w:val="left" w:pos="408"/>
        </w:tabs>
        <w:spacing w:after="120" w:line="360" w:lineRule="auto"/>
        <w:ind w:left="567" w:hanging="357"/>
        <w:rPr>
          <w:rFonts w:ascii="Arial" w:hAnsi="Arial" w:cs="Arial"/>
          <w:spacing w:val="2"/>
          <w:sz w:val="24"/>
          <w:szCs w:val="24"/>
        </w:rPr>
      </w:pPr>
      <w:r w:rsidRPr="006B51F6">
        <w:rPr>
          <w:rFonts w:ascii="Arial" w:hAnsi="Arial" w:cs="Arial"/>
          <w:sz w:val="24"/>
          <w:szCs w:val="24"/>
        </w:rPr>
        <w:t>braku uregulowania wysokości oraz szczegółowych warunków i trybu przyznawania oraz zwrotu zasiłku celowego na ekonomiczne usamodzielnienie</w:t>
      </w:r>
      <w:r w:rsidR="008311C9" w:rsidRPr="006B51F6">
        <w:rPr>
          <w:rFonts w:ascii="Arial" w:hAnsi="Arial" w:cs="Arial"/>
          <w:sz w:val="24"/>
          <w:szCs w:val="24"/>
        </w:rPr>
        <w:t>,</w:t>
      </w:r>
    </w:p>
    <w:p w14:paraId="18D6B23F" w14:textId="77777777" w:rsidR="008311C9" w:rsidRPr="006B51F6" w:rsidRDefault="008311C9" w:rsidP="00002E8B">
      <w:pPr>
        <w:spacing w:after="120" w:line="360" w:lineRule="auto"/>
        <w:rPr>
          <w:rFonts w:ascii="Arial" w:hAnsi="Arial" w:cs="Arial"/>
          <w:spacing w:val="2"/>
          <w:sz w:val="24"/>
          <w:szCs w:val="24"/>
        </w:rPr>
      </w:pPr>
      <w:r w:rsidRPr="006B51F6">
        <w:rPr>
          <w:rFonts w:ascii="Arial" w:hAnsi="Arial" w:cs="Arial"/>
          <w:spacing w:val="2"/>
          <w:sz w:val="24"/>
          <w:szCs w:val="24"/>
        </w:rPr>
        <w:t>odstępuje się od formułowania w powyższym zakresie zaleceń pokontrolnych Dyrektorowi Ośrodka. Zawiadomienie w tym przedmiocie zostanie przekazane organowi założycielskiemu jednostki kontrolowanej zgodnie z art. 128 ust. 6 ustawy o pomocy społecznej.</w:t>
      </w:r>
    </w:p>
    <w:p w14:paraId="7F80D314" w14:textId="77777777" w:rsidR="008311C9" w:rsidRPr="006B51F6" w:rsidRDefault="008311C9" w:rsidP="008311C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B51F6">
        <w:rPr>
          <w:rFonts w:ascii="Arial" w:hAnsi="Arial" w:cs="Arial"/>
          <w:sz w:val="24"/>
          <w:szCs w:val="24"/>
        </w:rPr>
        <w:t>W związku z powyższym, na podstawie art. 128 ust. 1 ustawy o pomocy społecznej,</w:t>
      </w:r>
    </w:p>
    <w:p w14:paraId="0C2EAF50" w14:textId="77777777" w:rsidR="008311C9" w:rsidRPr="006B51F6" w:rsidRDefault="008311C9" w:rsidP="008311C9">
      <w:pPr>
        <w:keepNext/>
        <w:keepLines/>
        <w:spacing w:after="120" w:line="360" w:lineRule="auto"/>
        <w:jc w:val="center"/>
        <w:outlineLvl w:val="2"/>
        <w:rPr>
          <w:rFonts w:ascii="Arial" w:eastAsiaTheme="majorEastAsia" w:hAnsi="Arial" w:cstheme="majorBidi"/>
          <w:b/>
          <w:bCs/>
          <w:sz w:val="24"/>
        </w:rPr>
      </w:pPr>
      <w:r w:rsidRPr="006B51F6">
        <w:rPr>
          <w:rFonts w:ascii="Arial" w:eastAsiaTheme="majorEastAsia" w:hAnsi="Arial" w:cstheme="majorBidi"/>
          <w:b/>
          <w:bCs/>
          <w:sz w:val="24"/>
        </w:rPr>
        <w:t>zalecam:</w:t>
      </w:r>
    </w:p>
    <w:p w14:paraId="76084C14" w14:textId="122DF88E" w:rsidR="004F167F" w:rsidRPr="006B51F6" w:rsidRDefault="004F167F" w:rsidP="008311C9">
      <w:pPr>
        <w:numPr>
          <w:ilvl w:val="0"/>
          <w:numId w:val="1"/>
        </w:numPr>
        <w:suppressAutoHyphens/>
        <w:spacing w:after="160" w:line="360" w:lineRule="auto"/>
        <w:ind w:left="567" w:hanging="357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6B51F6">
        <w:rPr>
          <w:rFonts w:ascii="Arial" w:eastAsia="Calibri" w:hAnsi="Arial" w:cs="Arial"/>
          <w:sz w:val="24"/>
          <w:szCs w:val="24"/>
          <w:lang w:eastAsia="en-US"/>
        </w:rPr>
        <w:t>zwrot dotacji</w:t>
      </w:r>
      <w:r w:rsidR="008D6164" w:rsidRPr="006B51F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41D6D" w:rsidRPr="006B51F6">
        <w:rPr>
          <w:rFonts w:ascii="Arial" w:eastAsia="Calibri" w:hAnsi="Arial" w:cs="Arial"/>
          <w:sz w:val="24"/>
          <w:szCs w:val="24"/>
          <w:lang w:eastAsia="en-US"/>
        </w:rPr>
        <w:t xml:space="preserve">w wysokości </w:t>
      </w:r>
      <w:r w:rsidR="00E961FA">
        <w:rPr>
          <w:rFonts w:ascii="Arial" w:eastAsia="Calibri" w:hAnsi="Arial" w:cs="Arial"/>
          <w:sz w:val="24"/>
          <w:szCs w:val="24"/>
          <w:lang w:eastAsia="en-US"/>
        </w:rPr>
        <w:t>4.494,50</w:t>
      </w:r>
      <w:r w:rsidR="00A41D6D">
        <w:rPr>
          <w:rFonts w:ascii="Arial" w:eastAsia="Calibri" w:hAnsi="Arial" w:cs="Arial"/>
          <w:sz w:val="24"/>
          <w:szCs w:val="24"/>
          <w:lang w:eastAsia="en-US"/>
        </w:rPr>
        <w:t xml:space="preserve"> zł, </w:t>
      </w:r>
      <w:r w:rsidR="008D6164" w:rsidRPr="006B51F6">
        <w:rPr>
          <w:rFonts w:ascii="Arial" w:eastAsia="Calibri" w:hAnsi="Arial" w:cs="Arial"/>
          <w:sz w:val="24"/>
          <w:szCs w:val="24"/>
          <w:lang w:eastAsia="en-US"/>
        </w:rPr>
        <w:t xml:space="preserve">przekazanej ze środków z budżetu państwa na </w:t>
      </w:r>
      <w:r w:rsidR="008D6164" w:rsidRPr="006B51F6">
        <w:rPr>
          <w:rFonts w:ascii="Arial" w:hAnsi="Arial" w:cs="Arial"/>
          <w:spacing w:val="4"/>
          <w:sz w:val="24"/>
          <w:szCs w:val="24"/>
        </w:rPr>
        <w:t xml:space="preserve">realizację zadania własnego gminy w zakresie </w:t>
      </w:r>
      <w:r w:rsidR="008D6164" w:rsidRPr="006B51F6">
        <w:rPr>
          <w:rFonts w:ascii="Arial" w:eastAsia="Calibri" w:hAnsi="Arial" w:cs="Arial"/>
          <w:sz w:val="24"/>
          <w:szCs w:val="24"/>
          <w:lang w:eastAsia="en-US"/>
        </w:rPr>
        <w:t xml:space="preserve">przyznawania </w:t>
      </w:r>
      <w:r w:rsidR="00A41D6D">
        <w:rPr>
          <w:rFonts w:ascii="Arial" w:eastAsia="Calibri" w:hAnsi="Arial" w:cs="Arial"/>
          <w:sz w:val="24"/>
          <w:szCs w:val="24"/>
          <w:lang w:eastAsia="en-US"/>
        </w:rPr>
        <w:br/>
      </w:r>
      <w:r w:rsidR="008D6164" w:rsidRPr="006B51F6">
        <w:rPr>
          <w:rFonts w:ascii="Arial" w:eastAsia="Calibri" w:hAnsi="Arial" w:cs="Arial"/>
          <w:sz w:val="24"/>
          <w:szCs w:val="24"/>
          <w:lang w:eastAsia="en-US"/>
        </w:rPr>
        <w:t>i wypłacania zasiłków okresowych,</w:t>
      </w:r>
      <w:r w:rsidRPr="006B51F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D6164" w:rsidRPr="006B51F6">
        <w:rPr>
          <w:rFonts w:ascii="Arial" w:eastAsia="Calibri" w:hAnsi="Arial" w:cs="Arial"/>
          <w:sz w:val="24"/>
          <w:szCs w:val="24"/>
          <w:lang w:eastAsia="en-US"/>
        </w:rPr>
        <w:t xml:space="preserve">wykorzystanej na </w:t>
      </w:r>
      <w:r w:rsidR="008D6164" w:rsidRPr="006B51F6">
        <w:rPr>
          <w:rFonts w:ascii="Arial" w:hAnsi="Arial" w:cs="Arial"/>
          <w:spacing w:val="4"/>
          <w:sz w:val="24"/>
          <w:szCs w:val="24"/>
        </w:rPr>
        <w:t xml:space="preserve">sfinansowanie realizacji zadania własnego gminy w zakresie wypłaty zasiłków celowych, jako wykorzystanej niezgodnie z przeznaczeniem, na zasadach określonych </w:t>
      </w:r>
      <w:r w:rsidR="00A41D6D">
        <w:rPr>
          <w:rFonts w:ascii="Arial" w:hAnsi="Arial" w:cs="Arial"/>
          <w:spacing w:val="4"/>
          <w:sz w:val="24"/>
          <w:szCs w:val="24"/>
        </w:rPr>
        <w:br/>
      </w:r>
      <w:r w:rsidR="008D6164" w:rsidRPr="00A41D6D">
        <w:rPr>
          <w:rFonts w:ascii="Arial" w:hAnsi="Arial" w:cs="Arial"/>
          <w:spacing w:val="2"/>
          <w:sz w:val="24"/>
          <w:szCs w:val="24"/>
        </w:rPr>
        <w:t>w ustawie z dnia 27 sierpnia 2009 r. o finansach publicznych (Dz. U. z 2023 r</w:t>
      </w:r>
      <w:r w:rsidR="008D6164" w:rsidRPr="006B51F6">
        <w:rPr>
          <w:rFonts w:ascii="Arial" w:hAnsi="Arial" w:cs="Arial"/>
          <w:spacing w:val="4"/>
          <w:sz w:val="24"/>
          <w:szCs w:val="24"/>
        </w:rPr>
        <w:t>., poz. 1270 ze zm.);</w:t>
      </w:r>
    </w:p>
    <w:p w14:paraId="375B8810" w14:textId="77777777" w:rsidR="008311C9" w:rsidRPr="006B51F6" w:rsidRDefault="008311C9" w:rsidP="008311C9">
      <w:pPr>
        <w:numPr>
          <w:ilvl w:val="0"/>
          <w:numId w:val="1"/>
        </w:numPr>
        <w:suppressAutoHyphens/>
        <w:spacing w:after="160" w:line="360" w:lineRule="auto"/>
        <w:ind w:left="567" w:hanging="357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6B51F6">
        <w:rPr>
          <w:rFonts w:ascii="Arial" w:eastAsia="Calibri" w:hAnsi="Arial" w:cs="Arial"/>
          <w:spacing w:val="4"/>
          <w:sz w:val="24"/>
          <w:szCs w:val="24"/>
          <w:lang w:eastAsia="en-US"/>
        </w:rPr>
        <w:t xml:space="preserve">podjęcie działań w celu zapewnienia </w:t>
      </w:r>
      <w:r w:rsidRPr="006B51F6">
        <w:rPr>
          <w:rFonts w:ascii="Arial" w:eastAsia="Calibri" w:hAnsi="Arial" w:cs="Arial"/>
          <w:bCs/>
          <w:spacing w:val="4"/>
          <w:sz w:val="24"/>
          <w:szCs w:val="24"/>
          <w:lang w:eastAsia="en-US"/>
        </w:rPr>
        <w:t>dostępu do usług Ośrodka osobom</w:t>
      </w:r>
      <w:r w:rsidRPr="006B51F6">
        <w:rPr>
          <w:rFonts w:ascii="Arial" w:eastAsia="Calibri" w:hAnsi="Arial" w:cs="Arial"/>
          <w:bCs/>
          <w:sz w:val="24"/>
          <w:szCs w:val="24"/>
          <w:lang w:eastAsia="en-US"/>
        </w:rPr>
        <w:br/>
      </w:r>
      <w:r w:rsidRPr="006B51F6">
        <w:rPr>
          <w:rFonts w:ascii="Arial" w:hAnsi="Arial" w:cs="Arial"/>
          <w:bCs/>
          <w:spacing w:val="-2"/>
          <w:sz w:val="24"/>
          <w:szCs w:val="24"/>
        </w:rPr>
        <w:t>z niepełnosprawnościami</w:t>
      </w:r>
      <w:r w:rsidRPr="006B51F6">
        <w:rPr>
          <w:rFonts w:ascii="Arial" w:hAnsi="Arial" w:cs="Arial"/>
          <w:bCs/>
          <w:spacing w:val="4"/>
          <w:sz w:val="24"/>
          <w:szCs w:val="24"/>
        </w:rPr>
        <w:t xml:space="preserve"> ruchowymi i mających problemy z poruszaniem się;</w:t>
      </w:r>
    </w:p>
    <w:p w14:paraId="4D7F9DC3" w14:textId="77777777" w:rsidR="008311C9" w:rsidRPr="006B51F6" w:rsidRDefault="008D6164" w:rsidP="008311C9">
      <w:pPr>
        <w:numPr>
          <w:ilvl w:val="0"/>
          <w:numId w:val="1"/>
        </w:numPr>
        <w:suppressAutoHyphens/>
        <w:spacing w:after="160" w:line="360" w:lineRule="auto"/>
        <w:ind w:left="567" w:hanging="357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6B51F6">
        <w:rPr>
          <w:rFonts w:ascii="Arial" w:eastAsia="Calibri" w:hAnsi="Arial" w:cs="Arial"/>
          <w:sz w:val="24"/>
          <w:szCs w:val="24"/>
          <w:lang w:eastAsia="en-US"/>
        </w:rPr>
        <w:t xml:space="preserve">sporządzanie </w:t>
      </w:r>
      <w:r w:rsidRPr="006B51F6">
        <w:rPr>
          <w:rFonts w:ascii="Arial" w:hAnsi="Arial" w:cs="Arial"/>
          <w:spacing w:val="2"/>
          <w:sz w:val="24"/>
          <w:szCs w:val="24"/>
        </w:rPr>
        <w:t xml:space="preserve">oceny w zakresie pomocy społecznej w sposób zgodny z art. 17 ust. 1 pkt </w:t>
      </w:r>
      <w:r w:rsidRPr="006B51F6">
        <w:rPr>
          <w:rFonts w:ascii="Arial" w:hAnsi="Arial" w:cs="Arial"/>
          <w:bCs/>
          <w:spacing w:val="2"/>
          <w:sz w:val="24"/>
          <w:szCs w:val="24"/>
        </w:rPr>
        <w:t>2 ustawy;</w:t>
      </w:r>
    </w:p>
    <w:p w14:paraId="33D41469" w14:textId="77777777" w:rsidR="006B51F6" w:rsidRPr="006B51F6" w:rsidRDefault="006B51F6" w:rsidP="008311C9">
      <w:pPr>
        <w:numPr>
          <w:ilvl w:val="0"/>
          <w:numId w:val="1"/>
        </w:numPr>
        <w:suppressAutoHyphens/>
        <w:spacing w:after="160" w:line="360" w:lineRule="auto"/>
        <w:ind w:left="567" w:hanging="357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6B51F6">
        <w:rPr>
          <w:rFonts w:ascii="Arial" w:hAnsi="Arial" w:cs="Arial"/>
          <w:spacing w:val="4"/>
          <w:sz w:val="24"/>
          <w:szCs w:val="24"/>
        </w:rPr>
        <w:t>jednoznaczne ustalanie okresu na jaki należy przyznawać zasiłek okresowy, zgodnie z art. 38 ust. 5 w związku z art. 3 ust. 3 ustawy;</w:t>
      </w:r>
    </w:p>
    <w:p w14:paraId="6A1FE06D" w14:textId="77777777" w:rsidR="008311C9" w:rsidRPr="006B51F6" w:rsidRDefault="008311C9" w:rsidP="008311C9">
      <w:pPr>
        <w:numPr>
          <w:ilvl w:val="0"/>
          <w:numId w:val="1"/>
        </w:numPr>
        <w:suppressAutoHyphens/>
        <w:spacing w:after="160" w:line="360" w:lineRule="auto"/>
        <w:ind w:left="567" w:hanging="357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6B51F6">
        <w:rPr>
          <w:rFonts w:ascii="Arial" w:eastAsia="Calibri" w:hAnsi="Arial" w:cs="Arial"/>
          <w:sz w:val="24"/>
          <w:szCs w:val="24"/>
          <w:lang w:eastAsia="en-US"/>
        </w:rPr>
        <w:t>prowadzenie postępowań oraz wydawanie decyzji administracyjnych zgodnie</w:t>
      </w:r>
      <w:r w:rsidRPr="006B51F6">
        <w:rPr>
          <w:rFonts w:ascii="Arial" w:eastAsia="Calibri" w:hAnsi="Arial" w:cs="Arial"/>
          <w:sz w:val="24"/>
          <w:szCs w:val="24"/>
          <w:lang w:eastAsia="en-US"/>
        </w:rPr>
        <w:br/>
        <w:t>z zasadami wynikającymi z ustawy</w:t>
      </w:r>
      <w:r w:rsidRPr="006B51F6">
        <w:rPr>
          <w:rFonts w:ascii="Arial" w:eastAsia="Calibri" w:hAnsi="Arial" w:cs="Arial"/>
          <w:bCs/>
          <w:sz w:val="24"/>
          <w:szCs w:val="24"/>
          <w:lang w:eastAsia="en-US"/>
        </w:rPr>
        <w:t>;</w:t>
      </w:r>
    </w:p>
    <w:p w14:paraId="63F19F18" w14:textId="77777777" w:rsidR="008311C9" w:rsidRPr="006B51F6" w:rsidRDefault="008311C9" w:rsidP="008311C9">
      <w:pPr>
        <w:numPr>
          <w:ilvl w:val="0"/>
          <w:numId w:val="1"/>
        </w:numPr>
        <w:suppressAutoHyphens/>
        <w:spacing w:after="160" w:line="360" w:lineRule="auto"/>
        <w:ind w:left="567" w:hanging="357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6B51F6">
        <w:rPr>
          <w:rFonts w:ascii="Arial" w:eastAsia="Arial" w:hAnsi="Arial" w:cs="Arial"/>
          <w:spacing w:val="-2"/>
          <w:sz w:val="24"/>
          <w:szCs w:val="24"/>
          <w:lang w:eastAsia="en-US"/>
        </w:rPr>
        <w:t>terminowe sporządzanie sprawozdawczości oraz przekazywania jej Wojewodzie Opolskiemu w formie dokumentu elektronicznego z zastosowaniem</w:t>
      </w:r>
      <w:r w:rsidRPr="006B51F6">
        <w:rPr>
          <w:rFonts w:ascii="Arial" w:eastAsia="Arial" w:hAnsi="Arial" w:cs="Arial"/>
          <w:spacing w:val="2"/>
          <w:sz w:val="24"/>
          <w:szCs w:val="24"/>
          <w:lang w:eastAsia="en-US"/>
        </w:rPr>
        <w:t xml:space="preserve"> systemu teleinformatycznego, zgodnie z art. </w:t>
      </w:r>
      <w:r w:rsidRPr="006B51F6">
        <w:rPr>
          <w:rFonts w:ascii="Arial" w:eastAsia="Arial" w:hAnsi="Arial" w:cs="Arial"/>
          <w:sz w:val="24"/>
          <w:szCs w:val="24"/>
        </w:rPr>
        <w:t xml:space="preserve">17 ust. 1 pkt 17 </w:t>
      </w:r>
      <w:r w:rsidRPr="006B51F6">
        <w:rPr>
          <w:rFonts w:ascii="Arial" w:eastAsia="Arial" w:hAnsi="Arial" w:cs="Arial"/>
          <w:spacing w:val="2"/>
          <w:sz w:val="24"/>
          <w:szCs w:val="24"/>
          <w:lang w:eastAsia="en-US"/>
        </w:rPr>
        <w:t>ustaw</w:t>
      </w:r>
      <w:r w:rsidRPr="006B51F6">
        <w:rPr>
          <w:rFonts w:ascii="Arial" w:eastAsia="Arial" w:hAnsi="Arial" w:cs="Arial"/>
          <w:sz w:val="24"/>
          <w:szCs w:val="24"/>
          <w:lang w:eastAsia="en-US"/>
        </w:rPr>
        <w:t>y;</w:t>
      </w:r>
    </w:p>
    <w:p w14:paraId="47715255" w14:textId="77777777" w:rsidR="008311C9" w:rsidRPr="006B51F6" w:rsidRDefault="006B51F6" w:rsidP="008311C9">
      <w:pPr>
        <w:numPr>
          <w:ilvl w:val="0"/>
          <w:numId w:val="1"/>
        </w:numPr>
        <w:suppressAutoHyphens/>
        <w:spacing w:after="160" w:line="360" w:lineRule="auto"/>
        <w:ind w:left="567" w:hanging="357"/>
        <w:contextualSpacing/>
        <w:rPr>
          <w:rFonts w:ascii="Arial" w:eastAsia="Calibri" w:hAnsi="Arial" w:cs="Arial"/>
          <w:spacing w:val="4"/>
          <w:sz w:val="24"/>
          <w:szCs w:val="24"/>
          <w:lang w:eastAsia="en-US"/>
        </w:rPr>
      </w:pPr>
      <w:r w:rsidRPr="006B51F6">
        <w:rPr>
          <w:rFonts w:ascii="Arial" w:hAnsi="Arial" w:cs="Arial"/>
          <w:spacing w:val="4"/>
          <w:sz w:val="24"/>
          <w:szCs w:val="24"/>
        </w:rPr>
        <w:t>k</w:t>
      </w:r>
      <w:r w:rsidR="0061245A" w:rsidRPr="006B51F6">
        <w:rPr>
          <w:rFonts w:ascii="Arial" w:hAnsi="Arial" w:cs="Arial"/>
          <w:spacing w:val="4"/>
          <w:sz w:val="24"/>
          <w:szCs w:val="24"/>
        </w:rPr>
        <w:t>ierowani</w:t>
      </w:r>
      <w:r w:rsidRPr="006B51F6">
        <w:rPr>
          <w:rFonts w:ascii="Arial" w:hAnsi="Arial" w:cs="Arial"/>
          <w:spacing w:val="4"/>
          <w:sz w:val="24"/>
          <w:szCs w:val="24"/>
        </w:rPr>
        <w:t>e</w:t>
      </w:r>
      <w:r w:rsidR="0061245A" w:rsidRPr="006B51F6">
        <w:rPr>
          <w:rFonts w:ascii="Arial" w:hAnsi="Arial" w:cs="Arial"/>
          <w:spacing w:val="4"/>
          <w:sz w:val="24"/>
          <w:szCs w:val="24"/>
        </w:rPr>
        <w:t xml:space="preserve"> do korzystania ze wsparcia w mieszkaniu chronionym, </w:t>
      </w:r>
      <w:r w:rsidR="0061245A" w:rsidRPr="006B51F6">
        <w:rPr>
          <w:rFonts w:ascii="Arial" w:eastAsia="Arial" w:hAnsi="Arial" w:cs="Arial"/>
          <w:spacing w:val="4"/>
          <w:sz w:val="24"/>
          <w:szCs w:val="24"/>
          <w:lang w:eastAsia="en-US"/>
        </w:rPr>
        <w:t xml:space="preserve">zgodnie </w:t>
      </w:r>
      <w:r w:rsidRPr="006B51F6">
        <w:rPr>
          <w:rFonts w:ascii="Arial" w:eastAsia="Arial" w:hAnsi="Arial" w:cs="Arial"/>
          <w:spacing w:val="4"/>
          <w:sz w:val="24"/>
          <w:szCs w:val="24"/>
          <w:lang w:eastAsia="en-US"/>
        </w:rPr>
        <w:br/>
      </w:r>
      <w:r w:rsidR="0061245A" w:rsidRPr="006B51F6">
        <w:rPr>
          <w:rFonts w:ascii="Arial" w:eastAsia="Arial" w:hAnsi="Arial" w:cs="Arial"/>
          <w:spacing w:val="4"/>
          <w:sz w:val="24"/>
          <w:szCs w:val="24"/>
          <w:lang w:eastAsia="en-US"/>
        </w:rPr>
        <w:t xml:space="preserve">z art. </w:t>
      </w:r>
      <w:r w:rsidR="0061245A" w:rsidRPr="006B51F6">
        <w:rPr>
          <w:rFonts w:ascii="Arial" w:eastAsia="Arial" w:hAnsi="Arial" w:cs="Arial"/>
          <w:spacing w:val="4"/>
          <w:sz w:val="24"/>
          <w:szCs w:val="24"/>
        </w:rPr>
        <w:t xml:space="preserve">53 </w:t>
      </w:r>
      <w:r w:rsidR="0061245A" w:rsidRPr="006B51F6">
        <w:rPr>
          <w:rFonts w:ascii="Arial" w:hAnsi="Arial" w:cs="Arial"/>
          <w:spacing w:val="4"/>
          <w:sz w:val="24"/>
          <w:szCs w:val="24"/>
        </w:rPr>
        <w:t>ust. 7-11 ustawy</w:t>
      </w:r>
      <w:r w:rsidR="008311C9" w:rsidRPr="006B51F6">
        <w:rPr>
          <w:rFonts w:ascii="Arial" w:eastAsia="Calibri" w:hAnsi="Arial" w:cs="Arial"/>
          <w:bCs/>
          <w:spacing w:val="4"/>
          <w:sz w:val="24"/>
          <w:szCs w:val="24"/>
          <w:lang w:eastAsia="en-US"/>
        </w:rPr>
        <w:t>;</w:t>
      </w:r>
    </w:p>
    <w:p w14:paraId="61704EF5" w14:textId="77777777" w:rsidR="008311C9" w:rsidRPr="006B51F6" w:rsidRDefault="008311C9" w:rsidP="008311C9">
      <w:pPr>
        <w:numPr>
          <w:ilvl w:val="0"/>
          <w:numId w:val="1"/>
        </w:numPr>
        <w:suppressAutoHyphens/>
        <w:spacing w:after="160" w:line="360" w:lineRule="auto"/>
        <w:ind w:left="567" w:hanging="357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6B51F6">
        <w:rPr>
          <w:rFonts w:ascii="Arial" w:eastAsia="Calibri" w:hAnsi="Arial" w:cs="Arial"/>
          <w:sz w:val="24"/>
          <w:szCs w:val="24"/>
          <w:lang w:eastAsia="en-US"/>
        </w:rPr>
        <w:t>prowadzenie postępowań oraz wydawanie decyzji administracyjnych zgodnie</w:t>
      </w:r>
      <w:r w:rsidRPr="006B51F6">
        <w:rPr>
          <w:rFonts w:ascii="Arial" w:eastAsia="Calibri" w:hAnsi="Arial" w:cs="Arial"/>
          <w:sz w:val="24"/>
          <w:szCs w:val="24"/>
          <w:lang w:eastAsia="en-US"/>
        </w:rPr>
        <w:br/>
        <w:t>z zasadami wynikającymi z k.p.a</w:t>
      </w:r>
      <w:r w:rsidRPr="006B51F6">
        <w:rPr>
          <w:rFonts w:ascii="Arial" w:eastAsia="Arial" w:hAnsi="Arial" w:cs="Arial"/>
          <w:sz w:val="24"/>
          <w:szCs w:val="24"/>
          <w:lang w:eastAsia="en-US"/>
        </w:rPr>
        <w:t>.</w:t>
      </w:r>
      <w:r w:rsidRPr="006B51F6">
        <w:rPr>
          <w:rFonts w:ascii="Arial" w:eastAsia="Calibri" w:hAnsi="Arial" w:cs="Arial"/>
          <w:spacing w:val="2"/>
          <w:sz w:val="24"/>
          <w:szCs w:val="24"/>
          <w:lang w:eastAsia="en-US"/>
        </w:rPr>
        <w:t>;</w:t>
      </w:r>
    </w:p>
    <w:p w14:paraId="2C92032B" w14:textId="77777777" w:rsidR="008311C9" w:rsidRPr="006B51F6" w:rsidRDefault="008311C9" w:rsidP="008311C9">
      <w:pPr>
        <w:numPr>
          <w:ilvl w:val="0"/>
          <w:numId w:val="1"/>
        </w:numPr>
        <w:suppressAutoHyphens/>
        <w:spacing w:after="160" w:line="360" w:lineRule="auto"/>
        <w:ind w:left="567" w:hanging="357"/>
        <w:contextualSpacing/>
        <w:rPr>
          <w:rFonts w:ascii="Arial" w:eastAsia="Calibri" w:hAnsi="Arial" w:cs="Arial"/>
          <w:spacing w:val="2"/>
          <w:sz w:val="24"/>
          <w:szCs w:val="24"/>
          <w:lang w:eastAsia="en-US"/>
        </w:rPr>
      </w:pPr>
      <w:r w:rsidRPr="006B51F6">
        <w:rPr>
          <w:rFonts w:ascii="Arial" w:eastAsia="Arial" w:hAnsi="Arial" w:cs="Arial"/>
          <w:sz w:val="24"/>
          <w:szCs w:val="24"/>
        </w:rPr>
        <w:t>prowadzenie rozpoznania w zakresie ustalenia potrzeb osób korzystających</w:t>
      </w:r>
      <w:r w:rsidRPr="006B51F6">
        <w:rPr>
          <w:rFonts w:ascii="Arial" w:eastAsia="Arial" w:hAnsi="Arial" w:cs="Arial"/>
          <w:spacing w:val="2"/>
          <w:sz w:val="24"/>
          <w:szCs w:val="24"/>
        </w:rPr>
        <w:t xml:space="preserve"> zajęć w </w:t>
      </w:r>
      <w:r w:rsidR="0061245A" w:rsidRPr="006B51F6">
        <w:rPr>
          <w:rFonts w:ascii="Arial" w:eastAsia="Arial" w:hAnsi="Arial" w:cs="Arial"/>
          <w:spacing w:val="4"/>
          <w:sz w:val="24"/>
          <w:szCs w:val="24"/>
        </w:rPr>
        <w:t xml:space="preserve">Dziennym Domu </w:t>
      </w:r>
      <w:r w:rsidRPr="006B51F6">
        <w:rPr>
          <w:rFonts w:ascii="Arial" w:eastAsia="Arial" w:hAnsi="Arial" w:cs="Arial"/>
          <w:spacing w:val="2"/>
          <w:sz w:val="24"/>
          <w:szCs w:val="24"/>
        </w:rPr>
        <w:t>Senior+</w:t>
      </w:r>
      <w:r w:rsidRPr="006B51F6">
        <w:rPr>
          <w:rFonts w:ascii="Arial" w:hAnsi="Arial" w:cs="Arial"/>
          <w:spacing w:val="2"/>
          <w:sz w:val="24"/>
          <w:szCs w:val="24"/>
        </w:rPr>
        <w:t>.</w:t>
      </w:r>
    </w:p>
    <w:p w14:paraId="78904D41" w14:textId="77777777" w:rsidR="008311C9" w:rsidRPr="004112ED" w:rsidRDefault="008311C9" w:rsidP="008311C9">
      <w:pPr>
        <w:keepNext/>
        <w:keepLines/>
        <w:spacing w:before="240" w:after="120" w:line="360" w:lineRule="auto"/>
        <w:jc w:val="center"/>
        <w:outlineLvl w:val="3"/>
        <w:rPr>
          <w:rFonts w:ascii="Arial" w:eastAsia="Arial" w:hAnsi="Arial" w:cstheme="majorBidi"/>
          <w:b/>
          <w:bCs/>
          <w:iCs/>
          <w:sz w:val="24"/>
        </w:rPr>
      </w:pPr>
      <w:r w:rsidRPr="004112ED">
        <w:rPr>
          <w:rFonts w:ascii="Arial" w:eastAsia="Arial" w:hAnsi="Arial" w:cstheme="majorBidi"/>
          <w:b/>
          <w:bCs/>
          <w:iCs/>
          <w:sz w:val="24"/>
        </w:rPr>
        <w:t>Pouczenie</w:t>
      </w:r>
    </w:p>
    <w:p w14:paraId="52F09F23" w14:textId="77777777" w:rsidR="008311C9" w:rsidRPr="006B51F6" w:rsidRDefault="008311C9" w:rsidP="008311C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357"/>
        <w:rPr>
          <w:rFonts w:ascii="Arial" w:eastAsiaTheme="minorEastAsia" w:hAnsi="Arial" w:cs="Arial"/>
          <w:spacing w:val="4"/>
          <w:sz w:val="24"/>
          <w:szCs w:val="24"/>
        </w:rPr>
      </w:pPr>
      <w:r w:rsidRPr="006B51F6">
        <w:rPr>
          <w:rFonts w:ascii="Arial" w:eastAsiaTheme="minorEastAsia" w:hAnsi="Arial" w:cs="Arial"/>
          <w:spacing w:val="4"/>
          <w:sz w:val="24"/>
          <w:szCs w:val="24"/>
        </w:rPr>
        <w:t>Jednostka organizacyjna pomocy społecznej albo kontrolowana jednostka może, w terminie 7 dni od dnia otrzymania zaleceń pokontrolnych, zgłosić do nich zastrzeżenia.</w:t>
      </w:r>
    </w:p>
    <w:p w14:paraId="7415EA89" w14:textId="77777777" w:rsidR="008311C9" w:rsidRPr="006B51F6" w:rsidRDefault="008311C9" w:rsidP="008311C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357"/>
        <w:rPr>
          <w:rFonts w:ascii="Arial" w:eastAsiaTheme="minorEastAsia" w:hAnsi="Arial" w:cs="Arial"/>
          <w:spacing w:val="4"/>
          <w:sz w:val="24"/>
          <w:szCs w:val="24"/>
        </w:rPr>
      </w:pPr>
      <w:r w:rsidRPr="006B51F6">
        <w:rPr>
          <w:rFonts w:ascii="Arial" w:eastAsiaTheme="minorEastAsia" w:hAnsi="Arial" w:cs="Arial"/>
          <w:spacing w:val="4"/>
          <w:sz w:val="24"/>
          <w:szCs w:val="24"/>
        </w:rPr>
        <w:t>Wojewoda ustosunkowuje się do zastrzeżeń w terminie 14 dni od dnia ich doręczenia.</w:t>
      </w:r>
    </w:p>
    <w:p w14:paraId="07D38E65" w14:textId="77777777" w:rsidR="008311C9" w:rsidRPr="006B51F6" w:rsidRDefault="008311C9" w:rsidP="008311C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357"/>
        <w:contextualSpacing/>
        <w:rPr>
          <w:rFonts w:ascii="Arial" w:eastAsia="Calibri" w:hAnsi="Arial" w:cs="Arial"/>
          <w:spacing w:val="4"/>
          <w:kern w:val="2"/>
          <w:sz w:val="24"/>
          <w:szCs w:val="24"/>
          <w:lang w:eastAsia="en-US"/>
        </w:rPr>
      </w:pPr>
      <w:r w:rsidRPr="006B51F6">
        <w:rPr>
          <w:rFonts w:ascii="Arial" w:eastAsia="Calibri" w:hAnsi="Arial" w:cs="Arial"/>
          <w:spacing w:val="4"/>
          <w:sz w:val="24"/>
          <w:szCs w:val="24"/>
          <w:lang w:eastAsia="en-US"/>
        </w:rPr>
        <w:t xml:space="preserve">W przypadku nieuwzględnienia przez wojewodę zastrzeżeń jednostka organizacyjna pomocy społecznej albo kontrolowana jednostka w terminie </w:t>
      </w:r>
      <w:r w:rsidRPr="006B51F6">
        <w:rPr>
          <w:rFonts w:ascii="Arial" w:eastAsia="Calibri" w:hAnsi="Arial" w:cs="Arial"/>
          <w:spacing w:val="4"/>
          <w:sz w:val="24"/>
          <w:szCs w:val="24"/>
          <w:lang w:eastAsia="en-US"/>
        </w:rPr>
        <w:br/>
        <w:t xml:space="preserve">30 dni obowiązana jest do powiadomienia wojewody o realizacji zaleceń, uwag i wniosków. </w:t>
      </w:r>
      <w:r w:rsidRPr="006B51F6">
        <w:rPr>
          <w:rFonts w:ascii="Arial" w:eastAsia="Calibri" w:hAnsi="Arial" w:cs="Arial"/>
          <w:spacing w:val="4"/>
          <w:kern w:val="2"/>
          <w:sz w:val="24"/>
          <w:szCs w:val="24"/>
          <w:lang w:eastAsia="en-US"/>
        </w:rPr>
        <w:t>Informację o sposobie wykonania zalecenia należy przesłać do Wydziału Zdrowia i Polityki Społecznej Opolskiego Urzędu Wojewódzkiego w Opolu, na adres: ul. Piastowska 14, 45-082 Opole.</w:t>
      </w:r>
    </w:p>
    <w:p w14:paraId="5A0A7FA6" w14:textId="77777777" w:rsidR="008311C9" w:rsidRPr="006B51F6" w:rsidRDefault="008311C9" w:rsidP="008311C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357"/>
        <w:rPr>
          <w:rFonts w:ascii="Arial" w:eastAsiaTheme="minorEastAsia" w:hAnsi="Arial" w:cs="Arial"/>
          <w:spacing w:val="4"/>
          <w:sz w:val="24"/>
          <w:szCs w:val="24"/>
        </w:rPr>
      </w:pPr>
      <w:r w:rsidRPr="006B51F6">
        <w:rPr>
          <w:rFonts w:ascii="Arial" w:eastAsiaTheme="minorEastAsia" w:hAnsi="Arial" w:cs="Arial"/>
          <w:spacing w:val="4"/>
          <w:sz w:val="24"/>
          <w:szCs w:val="24"/>
        </w:rPr>
        <w:t xml:space="preserve">W przypadku uwzględnienia przez wojewodę zastrzeżeń, o których mowa </w:t>
      </w:r>
      <w:r w:rsidRPr="006B51F6">
        <w:rPr>
          <w:rFonts w:ascii="Arial" w:eastAsiaTheme="minorEastAsia" w:hAnsi="Arial" w:cs="Arial"/>
          <w:spacing w:val="4"/>
          <w:sz w:val="24"/>
          <w:szCs w:val="24"/>
        </w:rPr>
        <w:br/>
        <w:t xml:space="preserve">w punkcie 1, jednostka organizacyjna pomocy społecznej albo kontrolowana jednostka w terminie 30 dni jest obowiązana do powiadomienia wojewody </w:t>
      </w:r>
      <w:r w:rsidRPr="006B51F6">
        <w:rPr>
          <w:rFonts w:ascii="Arial" w:eastAsiaTheme="minorEastAsia" w:hAnsi="Arial" w:cs="Arial"/>
          <w:spacing w:val="4"/>
          <w:sz w:val="24"/>
          <w:szCs w:val="24"/>
        </w:rPr>
        <w:br/>
        <w:t xml:space="preserve">o realizacji zaleceń, uwag i wniosków, mając na uwadze zmiany wynikające </w:t>
      </w:r>
      <w:r w:rsidRPr="006B51F6">
        <w:rPr>
          <w:rFonts w:ascii="Arial" w:eastAsiaTheme="minorEastAsia" w:hAnsi="Arial" w:cs="Arial"/>
          <w:spacing w:val="4"/>
          <w:sz w:val="24"/>
          <w:szCs w:val="24"/>
        </w:rPr>
        <w:br/>
        <w:t>z uwzględnionych przez wojewodę zastrzeżeń.</w:t>
      </w:r>
    </w:p>
    <w:p w14:paraId="5FCFDDAB" w14:textId="77777777" w:rsidR="008311C9" w:rsidRPr="006B51F6" w:rsidRDefault="008311C9" w:rsidP="008311C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357"/>
        <w:rPr>
          <w:rFonts w:ascii="Arial" w:eastAsiaTheme="minorEastAsia" w:hAnsi="Arial" w:cs="Arial"/>
          <w:spacing w:val="4"/>
          <w:sz w:val="24"/>
          <w:szCs w:val="24"/>
        </w:rPr>
      </w:pPr>
      <w:r w:rsidRPr="006B51F6">
        <w:rPr>
          <w:rFonts w:ascii="Arial" w:eastAsiaTheme="minorEastAsia" w:hAnsi="Arial" w:cs="Arial"/>
          <w:spacing w:val="4"/>
          <w:sz w:val="24"/>
          <w:szCs w:val="24"/>
        </w:rPr>
        <w:t xml:space="preserve">W przypadku stwierdzenia istotnych uchybień w działalności jednostki organizacyjnej pomocy społecznej albo kontrolowanej jednostki wojewoda, niezależnie od przysługujących mu innych środków, zawiadamia </w:t>
      </w:r>
      <w:r w:rsidR="006B51F6">
        <w:rPr>
          <w:rFonts w:ascii="Arial" w:eastAsiaTheme="minorEastAsia" w:hAnsi="Arial" w:cs="Arial"/>
          <w:spacing w:val="4"/>
          <w:sz w:val="24"/>
          <w:szCs w:val="24"/>
        </w:rPr>
        <w:br/>
      </w:r>
      <w:r w:rsidRPr="006B51F6">
        <w:rPr>
          <w:rFonts w:ascii="Arial" w:eastAsiaTheme="minorEastAsia" w:hAnsi="Arial" w:cs="Arial"/>
          <w:spacing w:val="4"/>
          <w:sz w:val="24"/>
          <w:szCs w:val="24"/>
        </w:rPr>
        <w:t>o stwierdzonych uchybieniach organ założycielski tych jednostek lub organ zlecający kontrolowanej jednostce realizację zadania z zakresu pomocy społecznej.</w:t>
      </w:r>
    </w:p>
    <w:p w14:paraId="4477C535" w14:textId="77777777" w:rsidR="00A936F9" w:rsidRPr="006B51F6" w:rsidRDefault="008311C9" w:rsidP="008311C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357"/>
        <w:rPr>
          <w:rFonts w:ascii="Arial" w:eastAsiaTheme="minorEastAsia" w:hAnsi="Arial" w:cs="Arial"/>
          <w:spacing w:val="4"/>
          <w:sz w:val="24"/>
          <w:szCs w:val="24"/>
        </w:rPr>
      </w:pPr>
      <w:r w:rsidRPr="006B51F6">
        <w:rPr>
          <w:rFonts w:ascii="Arial" w:hAnsi="Arial" w:cs="Arial"/>
          <w:spacing w:val="4"/>
          <w:sz w:val="24"/>
          <w:szCs w:val="24"/>
        </w:rPr>
        <w:t xml:space="preserve">Organ, o którym mowa w ust. 6, do którego skierowano zawiadomienie </w:t>
      </w:r>
      <w:r w:rsidRPr="006B51F6">
        <w:rPr>
          <w:rFonts w:ascii="Arial" w:hAnsi="Arial" w:cs="Arial"/>
          <w:spacing w:val="4"/>
          <w:sz w:val="24"/>
          <w:szCs w:val="24"/>
        </w:rPr>
        <w:br/>
        <w:t>o stwierdzonych istotnych uchybieniach, jest obowiązany, w terminie 30 dni od dnia otrzymania zawiadomienia o stwierdzonych uchybieniach, powiadomić wojewodę o podjętych czynnościach.</w:t>
      </w:r>
    </w:p>
    <w:p w14:paraId="41D56529" w14:textId="77777777" w:rsidR="00A74D53" w:rsidRPr="00E249A1" w:rsidRDefault="00CA3D9F" w:rsidP="006570BE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14:paraId="29E0DAAD" w14:textId="77777777" w:rsidR="00E1648F" w:rsidRPr="00E1648F" w:rsidRDefault="00CA3D9F" w:rsidP="00E1648F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="00E1648F" w:rsidRPr="00E1648F">
        <w:rPr>
          <w:rFonts w:ascii="Arial" w:hAnsi="Arial" w:cs="Arial"/>
          <w:b/>
          <w:bCs/>
          <w:color w:val="FF0000"/>
          <w:sz w:val="22"/>
          <w:szCs w:val="22"/>
        </w:rPr>
        <w:t>Beata Jabłońska</w:t>
      </w:r>
    </w:p>
    <w:p w14:paraId="3231F850" w14:textId="77777777" w:rsidR="00E1648F" w:rsidRPr="00E1648F" w:rsidRDefault="00E1648F" w:rsidP="00E1648F">
      <w:pPr>
        <w:keepNext/>
        <w:keepLines/>
        <w:tabs>
          <w:tab w:val="left" w:pos="-3686"/>
          <w:tab w:val="center" w:pos="6237"/>
        </w:tabs>
        <w:spacing w:line="360" w:lineRule="auto"/>
        <w:ind w:left="5245"/>
        <w:rPr>
          <w:rFonts w:ascii="Arial" w:hAnsi="Arial" w:cs="Arial"/>
          <w:b/>
          <w:bCs/>
          <w:color w:val="FF0000"/>
          <w:sz w:val="22"/>
          <w:szCs w:val="22"/>
        </w:rPr>
      </w:pPr>
      <w:r w:rsidRPr="00E1648F">
        <w:rPr>
          <w:rFonts w:ascii="Arial" w:hAnsi="Arial" w:cs="Arial"/>
          <w:b/>
          <w:bCs/>
          <w:color w:val="FF0000"/>
          <w:sz w:val="22"/>
          <w:szCs w:val="22"/>
        </w:rPr>
        <w:t>Zastępca Dyrektora</w:t>
      </w:r>
    </w:p>
    <w:p w14:paraId="6624B09A" w14:textId="420FEA42" w:rsidR="00C65DE0" w:rsidRPr="008311C9" w:rsidRDefault="00E1648F" w:rsidP="00E1648F">
      <w:pPr>
        <w:keepNext/>
        <w:keepLines/>
        <w:tabs>
          <w:tab w:val="left" w:pos="-3686"/>
          <w:tab w:val="center" w:pos="6237"/>
        </w:tabs>
        <w:spacing w:line="360" w:lineRule="auto"/>
        <w:ind w:left="4395"/>
        <w:rPr>
          <w:rFonts w:ascii="Arial" w:hAnsi="Arial" w:cs="Arial"/>
          <w:b/>
          <w:color w:val="FF0000"/>
          <w:sz w:val="22"/>
          <w:szCs w:val="22"/>
        </w:rPr>
      </w:pPr>
      <w:r w:rsidRPr="00E1648F">
        <w:rPr>
          <w:rFonts w:ascii="Arial" w:hAnsi="Arial" w:cs="Arial"/>
          <w:b/>
          <w:bCs/>
          <w:color w:val="FF0000"/>
          <w:sz w:val="22"/>
          <w:szCs w:val="22"/>
        </w:rPr>
        <w:t>Wydział Zdrowia i Polityki Społecznej</w:t>
      </w:r>
    </w:p>
    <w:sectPr w:rsidR="00C65DE0" w:rsidRPr="008311C9" w:rsidSect="00000183">
      <w:footerReference w:type="default" r:id="rId10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9BB6E" w14:textId="77777777" w:rsidR="00154BCF" w:rsidRDefault="00154BCF" w:rsidP="008311C9">
      <w:r>
        <w:separator/>
      </w:r>
    </w:p>
  </w:endnote>
  <w:endnote w:type="continuationSeparator" w:id="0">
    <w:p w14:paraId="5AEFBDA0" w14:textId="77777777" w:rsidR="00154BCF" w:rsidRDefault="00154BCF" w:rsidP="0083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7246121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AE785E" w14:textId="77777777" w:rsidR="008311C9" w:rsidRPr="008311C9" w:rsidRDefault="008311C9" w:rsidP="008311C9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1C9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8311C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311C9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8311C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C4BD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10</w:t>
            </w:r>
            <w:r w:rsidRPr="008311C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311C9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8311C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311C9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8311C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C4BD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11</w:t>
            </w:r>
            <w:r w:rsidRPr="008311C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1B444" w14:textId="77777777" w:rsidR="00154BCF" w:rsidRDefault="00154BCF" w:rsidP="008311C9">
      <w:r>
        <w:separator/>
      </w:r>
    </w:p>
  </w:footnote>
  <w:footnote w:type="continuationSeparator" w:id="0">
    <w:p w14:paraId="400EC58D" w14:textId="77777777" w:rsidR="00154BCF" w:rsidRDefault="00154BCF" w:rsidP="008311C9">
      <w:r>
        <w:continuationSeparator/>
      </w:r>
    </w:p>
  </w:footnote>
  <w:footnote w:id="1">
    <w:p w14:paraId="417475E4" w14:textId="77777777" w:rsidR="008311C9" w:rsidRPr="004112ED" w:rsidRDefault="008311C9" w:rsidP="008311C9">
      <w:pPr>
        <w:pStyle w:val="Tekstprzypisudolnego"/>
        <w:rPr>
          <w:rFonts w:ascii="Arial" w:hAnsi="Arial" w:cs="Arial"/>
        </w:rPr>
      </w:pPr>
      <w:r w:rsidRPr="004112ED">
        <w:rPr>
          <w:rStyle w:val="Odwoanieprzypisudolnego"/>
          <w:rFonts w:ascii="Arial" w:hAnsi="Arial" w:cs="Arial"/>
        </w:rPr>
        <w:footnoteRef/>
      </w:r>
      <w:r w:rsidRPr="004112ED">
        <w:rPr>
          <w:rFonts w:ascii="Arial" w:hAnsi="Arial" w:cs="Arial"/>
        </w:rPr>
        <w:t xml:space="preserve"> Zwany w dalszej części wystąpienia: Ośrodkiem.</w:t>
      </w:r>
    </w:p>
  </w:footnote>
  <w:footnote w:id="2">
    <w:p w14:paraId="2BDB7D94" w14:textId="77777777" w:rsidR="008311C9" w:rsidRPr="004112ED" w:rsidRDefault="008311C9" w:rsidP="008311C9">
      <w:pPr>
        <w:pStyle w:val="Tekstprzypisudolnego"/>
        <w:rPr>
          <w:rFonts w:ascii="Arial" w:hAnsi="Arial" w:cs="Arial"/>
        </w:rPr>
      </w:pPr>
      <w:r w:rsidRPr="004112ED">
        <w:rPr>
          <w:rStyle w:val="Odwoanieprzypisudolnego"/>
          <w:rFonts w:ascii="Arial" w:hAnsi="Arial" w:cs="Arial"/>
        </w:rPr>
        <w:footnoteRef/>
      </w:r>
      <w:r w:rsidRPr="004112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Pr="004112ED">
        <w:rPr>
          <w:rFonts w:ascii="Arial" w:hAnsi="Arial" w:cs="Arial"/>
        </w:rPr>
        <w:t>azywa</w:t>
      </w:r>
      <w:r>
        <w:rPr>
          <w:rFonts w:ascii="Arial" w:hAnsi="Arial" w:cs="Arial"/>
        </w:rPr>
        <w:t xml:space="preserve">na </w:t>
      </w:r>
      <w:r w:rsidRPr="004112ED">
        <w:rPr>
          <w:rFonts w:ascii="Arial" w:hAnsi="Arial" w:cs="Arial"/>
        </w:rPr>
        <w:t>dalej</w:t>
      </w:r>
      <w:r>
        <w:rPr>
          <w:rFonts w:ascii="Arial" w:hAnsi="Arial" w:cs="Arial"/>
        </w:rPr>
        <w:t>:</w:t>
      </w:r>
      <w:r w:rsidRPr="004112ED">
        <w:rPr>
          <w:rFonts w:ascii="Arial" w:hAnsi="Arial" w:cs="Arial"/>
        </w:rPr>
        <w:t xml:space="preserve"> ustawą</w:t>
      </w:r>
      <w:r>
        <w:rPr>
          <w:rFonts w:ascii="Arial" w:hAnsi="Arial" w:cs="Arial"/>
        </w:rPr>
        <w:t>.</w:t>
      </w:r>
    </w:p>
  </w:footnote>
  <w:footnote w:id="3">
    <w:p w14:paraId="1E6D50C3" w14:textId="77777777" w:rsidR="00391F17" w:rsidRPr="001A500D" w:rsidRDefault="00391F17" w:rsidP="00391F17">
      <w:pPr>
        <w:pStyle w:val="Tekstprzypisudolnego"/>
        <w:ind w:left="142" w:hanging="142"/>
        <w:rPr>
          <w:rFonts w:ascii="Arial" w:hAnsi="Arial" w:cs="Arial"/>
        </w:rPr>
      </w:pPr>
      <w:r w:rsidRPr="001A500D">
        <w:rPr>
          <w:rStyle w:val="Odwoanieprzypisudolnego"/>
          <w:rFonts w:ascii="Arial" w:hAnsi="Arial" w:cs="Arial"/>
        </w:rPr>
        <w:footnoteRef/>
      </w:r>
      <w:r w:rsidRPr="001A50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tego 4 pracowników socjalnych zajmuje pokój na parterze, natomiast 2 pokój na I piętrze budynku.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C6F9F"/>
    <w:multiLevelType w:val="hybridMultilevel"/>
    <w:tmpl w:val="43FEB344"/>
    <w:lvl w:ilvl="0" w:tplc="A9B862B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2"/>
      </w:rPr>
    </w:lvl>
    <w:lvl w:ilvl="1" w:tplc="AF3037DC">
      <w:start w:val="1"/>
      <w:numFmt w:val="lowerLetter"/>
      <w:lvlText w:val="%2."/>
      <w:lvlJc w:val="left"/>
      <w:pPr>
        <w:ind w:left="1440" w:hanging="360"/>
      </w:pPr>
    </w:lvl>
    <w:lvl w:ilvl="2" w:tplc="6BC6E93A">
      <w:start w:val="1"/>
      <w:numFmt w:val="lowerRoman"/>
      <w:lvlText w:val="%3."/>
      <w:lvlJc w:val="right"/>
      <w:pPr>
        <w:ind w:left="2160" w:hanging="180"/>
      </w:pPr>
    </w:lvl>
    <w:lvl w:ilvl="3" w:tplc="E6A87DA0">
      <w:start w:val="1"/>
      <w:numFmt w:val="decimal"/>
      <w:lvlText w:val="%4."/>
      <w:lvlJc w:val="left"/>
      <w:pPr>
        <w:ind w:left="2880" w:hanging="360"/>
      </w:pPr>
    </w:lvl>
    <w:lvl w:ilvl="4" w:tplc="EDA0A0BC">
      <w:start w:val="1"/>
      <w:numFmt w:val="lowerLetter"/>
      <w:lvlText w:val="%5."/>
      <w:lvlJc w:val="left"/>
      <w:pPr>
        <w:ind w:left="3600" w:hanging="360"/>
      </w:pPr>
    </w:lvl>
    <w:lvl w:ilvl="5" w:tplc="DFBE3988">
      <w:start w:val="1"/>
      <w:numFmt w:val="lowerRoman"/>
      <w:lvlText w:val="%6."/>
      <w:lvlJc w:val="right"/>
      <w:pPr>
        <w:ind w:left="4320" w:hanging="180"/>
      </w:pPr>
    </w:lvl>
    <w:lvl w:ilvl="6" w:tplc="6942703C">
      <w:start w:val="1"/>
      <w:numFmt w:val="decimal"/>
      <w:lvlText w:val="%7."/>
      <w:lvlJc w:val="left"/>
      <w:pPr>
        <w:ind w:left="5040" w:hanging="360"/>
      </w:pPr>
    </w:lvl>
    <w:lvl w:ilvl="7" w:tplc="4B067E38">
      <w:start w:val="1"/>
      <w:numFmt w:val="lowerLetter"/>
      <w:lvlText w:val="%8."/>
      <w:lvlJc w:val="left"/>
      <w:pPr>
        <w:ind w:left="5760" w:hanging="360"/>
      </w:pPr>
    </w:lvl>
    <w:lvl w:ilvl="8" w:tplc="A874FD9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D84"/>
    <w:multiLevelType w:val="hybridMultilevel"/>
    <w:tmpl w:val="A25071A0"/>
    <w:lvl w:ilvl="0" w:tplc="7A1298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B18802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9DCA44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12A1DB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9CC1C9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60EEF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8964D2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836B7A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88590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7D2295"/>
    <w:multiLevelType w:val="hybridMultilevel"/>
    <w:tmpl w:val="D3168B10"/>
    <w:lvl w:ilvl="0" w:tplc="8BA6FCB2">
      <w:start w:val="1"/>
      <w:numFmt w:val="lowerLetter"/>
      <w:lvlText w:val="%1)"/>
      <w:lvlJc w:val="left"/>
      <w:pPr>
        <w:ind w:left="1287" w:hanging="360"/>
      </w:pPr>
    </w:lvl>
    <w:lvl w:ilvl="1" w:tplc="FDFAE32E" w:tentative="1">
      <w:start w:val="1"/>
      <w:numFmt w:val="lowerLetter"/>
      <w:lvlText w:val="%2."/>
      <w:lvlJc w:val="left"/>
      <w:pPr>
        <w:ind w:left="2007" w:hanging="360"/>
      </w:pPr>
    </w:lvl>
    <w:lvl w:ilvl="2" w:tplc="F4063620" w:tentative="1">
      <w:start w:val="1"/>
      <w:numFmt w:val="lowerRoman"/>
      <w:lvlText w:val="%3."/>
      <w:lvlJc w:val="right"/>
      <w:pPr>
        <w:ind w:left="2727" w:hanging="180"/>
      </w:pPr>
    </w:lvl>
    <w:lvl w:ilvl="3" w:tplc="C42A1F3C" w:tentative="1">
      <w:start w:val="1"/>
      <w:numFmt w:val="decimal"/>
      <w:lvlText w:val="%4."/>
      <w:lvlJc w:val="left"/>
      <w:pPr>
        <w:ind w:left="3447" w:hanging="360"/>
      </w:pPr>
    </w:lvl>
    <w:lvl w:ilvl="4" w:tplc="8564E144" w:tentative="1">
      <w:start w:val="1"/>
      <w:numFmt w:val="lowerLetter"/>
      <w:lvlText w:val="%5."/>
      <w:lvlJc w:val="left"/>
      <w:pPr>
        <w:ind w:left="4167" w:hanging="360"/>
      </w:pPr>
    </w:lvl>
    <w:lvl w:ilvl="5" w:tplc="99389C22" w:tentative="1">
      <w:start w:val="1"/>
      <w:numFmt w:val="lowerRoman"/>
      <w:lvlText w:val="%6."/>
      <w:lvlJc w:val="right"/>
      <w:pPr>
        <w:ind w:left="4887" w:hanging="180"/>
      </w:pPr>
    </w:lvl>
    <w:lvl w:ilvl="6" w:tplc="2EF833B4" w:tentative="1">
      <w:start w:val="1"/>
      <w:numFmt w:val="decimal"/>
      <w:lvlText w:val="%7."/>
      <w:lvlJc w:val="left"/>
      <w:pPr>
        <w:ind w:left="5607" w:hanging="360"/>
      </w:pPr>
    </w:lvl>
    <w:lvl w:ilvl="7" w:tplc="D7BE3F8A" w:tentative="1">
      <w:start w:val="1"/>
      <w:numFmt w:val="lowerLetter"/>
      <w:lvlText w:val="%8."/>
      <w:lvlJc w:val="left"/>
      <w:pPr>
        <w:ind w:left="6327" w:hanging="360"/>
      </w:pPr>
    </w:lvl>
    <w:lvl w:ilvl="8" w:tplc="EE64083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96190E"/>
    <w:multiLevelType w:val="hybridMultilevel"/>
    <w:tmpl w:val="B84CEBE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5A35518"/>
    <w:multiLevelType w:val="hybridMultilevel"/>
    <w:tmpl w:val="8BF4A436"/>
    <w:lvl w:ilvl="0" w:tplc="B2CCC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7851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BC3C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867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2EC1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8E4F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085E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05F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E2E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54C79"/>
    <w:multiLevelType w:val="hybridMultilevel"/>
    <w:tmpl w:val="135290A4"/>
    <w:lvl w:ilvl="0" w:tplc="146015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F24A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B0F7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9685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ACD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52E3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429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E062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0C4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E551A"/>
    <w:multiLevelType w:val="hybridMultilevel"/>
    <w:tmpl w:val="B61AB0A8"/>
    <w:lvl w:ilvl="0" w:tplc="ED0CA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54C3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CC59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048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263C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ACA0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A89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B05A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8670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87076"/>
    <w:multiLevelType w:val="hybridMultilevel"/>
    <w:tmpl w:val="5CFCA250"/>
    <w:lvl w:ilvl="0" w:tplc="9E50D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F74A0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A210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A3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2C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94C0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2ECA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6C8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B0B2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07135"/>
    <w:multiLevelType w:val="hybridMultilevel"/>
    <w:tmpl w:val="6D02740A"/>
    <w:lvl w:ilvl="0" w:tplc="DD7ECD9C">
      <w:start w:val="1"/>
      <w:numFmt w:val="decimal"/>
      <w:lvlText w:val="%1)"/>
      <w:lvlJc w:val="left"/>
      <w:pPr>
        <w:ind w:left="644" w:hanging="360"/>
      </w:pPr>
      <w:rPr>
        <w:b w:val="0"/>
        <w:i w:val="0"/>
      </w:rPr>
    </w:lvl>
    <w:lvl w:ilvl="1" w:tplc="679EA390">
      <w:start w:val="1"/>
      <w:numFmt w:val="lowerLetter"/>
      <w:lvlText w:val="%2."/>
      <w:lvlJc w:val="left"/>
      <w:pPr>
        <w:ind w:left="1800" w:hanging="360"/>
      </w:pPr>
    </w:lvl>
    <w:lvl w:ilvl="2" w:tplc="7CC4E0AA">
      <w:start w:val="1"/>
      <w:numFmt w:val="lowerRoman"/>
      <w:lvlText w:val="%3."/>
      <w:lvlJc w:val="right"/>
      <w:pPr>
        <w:ind w:left="2520" w:hanging="180"/>
      </w:pPr>
    </w:lvl>
    <w:lvl w:ilvl="3" w:tplc="6BB8FC46">
      <w:start w:val="1"/>
      <w:numFmt w:val="decimal"/>
      <w:lvlText w:val="%4."/>
      <w:lvlJc w:val="left"/>
      <w:pPr>
        <w:ind w:left="3240" w:hanging="360"/>
      </w:pPr>
    </w:lvl>
    <w:lvl w:ilvl="4" w:tplc="D6204C3E">
      <w:start w:val="1"/>
      <w:numFmt w:val="lowerLetter"/>
      <w:lvlText w:val="%5."/>
      <w:lvlJc w:val="left"/>
      <w:pPr>
        <w:ind w:left="3960" w:hanging="360"/>
      </w:pPr>
    </w:lvl>
    <w:lvl w:ilvl="5" w:tplc="595CA0DC">
      <w:start w:val="1"/>
      <w:numFmt w:val="lowerRoman"/>
      <w:lvlText w:val="%6."/>
      <w:lvlJc w:val="right"/>
      <w:pPr>
        <w:ind w:left="4680" w:hanging="180"/>
      </w:pPr>
    </w:lvl>
    <w:lvl w:ilvl="6" w:tplc="9B5A3F04">
      <w:start w:val="1"/>
      <w:numFmt w:val="decimal"/>
      <w:lvlText w:val="%7."/>
      <w:lvlJc w:val="left"/>
      <w:pPr>
        <w:ind w:left="5400" w:hanging="360"/>
      </w:pPr>
    </w:lvl>
    <w:lvl w:ilvl="7" w:tplc="05B8AAA4">
      <w:start w:val="1"/>
      <w:numFmt w:val="lowerLetter"/>
      <w:lvlText w:val="%8."/>
      <w:lvlJc w:val="left"/>
      <w:pPr>
        <w:ind w:left="6120" w:hanging="360"/>
      </w:pPr>
    </w:lvl>
    <w:lvl w:ilvl="8" w:tplc="0010CF22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C96DB8"/>
    <w:multiLevelType w:val="hybridMultilevel"/>
    <w:tmpl w:val="FC8C3B16"/>
    <w:lvl w:ilvl="0" w:tplc="F176EC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90498DC" w:tentative="1">
      <w:start w:val="1"/>
      <w:numFmt w:val="lowerLetter"/>
      <w:lvlText w:val="%2."/>
      <w:lvlJc w:val="left"/>
      <w:pPr>
        <w:ind w:left="1440" w:hanging="360"/>
      </w:pPr>
    </w:lvl>
    <w:lvl w:ilvl="2" w:tplc="A418AFA2" w:tentative="1">
      <w:start w:val="1"/>
      <w:numFmt w:val="lowerRoman"/>
      <w:lvlText w:val="%3."/>
      <w:lvlJc w:val="right"/>
      <w:pPr>
        <w:ind w:left="2160" w:hanging="180"/>
      </w:pPr>
    </w:lvl>
    <w:lvl w:ilvl="3" w:tplc="77ACA46A" w:tentative="1">
      <w:start w:val="1"/>
      <w:numFmt w:val="decimal"/>
      <w:lvlText w:val="%4."/>
      <w:lvlJc w:val="left"/>
      <w:pPr>
        <w:ind w:left="2880" w:hanging="360"/>
      </w:pPr>
    </w:lvl>
    <w:lvl w:ilvl="4" w:tplc="01101D38" w:tentative="1">
      <w:start w:val="1"/>
      <w:numFmt w:val="lowerLetter"/>
      <w:lvlText w:val="%5."/>
      <w:lvlJc w:val="left"/>
      <w:pPr>
        <w:ind w:left="3600" w:hanging="360"/>
      </w:pPr>
    </w:lvl>
    <w:lvl w:ilvl="5" w:tplc="5FCCA5BA" w:tentative="1">
      <w:start w:val="1"/>
      <w:numFmt w:val="lowerRoman"/>
      <w:lvlText w:val="%6."/>
      <w:lvlJc w:val="right"/>
      <w:pPr>
        <w:ind w:left="4320" w:hanging="180"/>
      </w:pPr>
    </w:lvl>
    <w:lvl w:ilvl="6" w:tplc="57D05088" w:tentative="1">
      <w:start w:val="1"/>
      <w:numFmt w:val="decimal"/>
      <w:lvlText w:val="%7."/>
      <w:lvlJc w:val="left"/>
      <w:pPr>
        <w:ind w:left="5040" w:hanging="360"/>
      </w:pPr>
    </w:lvl>
    <w:lvl w:ilvl="7" w:tplc="FC003746" w:tentative="1">
      <w:start w:val="1"/>
      <w:numFmt w:val="lowerLetter"/>
      <w:lvlText w:val="%8."/>
      <w:lvlJc w:val="left"/>
      <w:pPr>
        <w:ind w:left="5760" w:hanging="360"/>
      </w:pPr>
    </w:lvl>
    <w:lvl w:ilvl="8" w:tplc="EEC830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05754"/>
    <w:multiLevelType w:val="hybridMultilevel"/>
    <w:tmpl w:val="D07CE022"/>
    <w:lvl w:ilvl="0" w:tplc="087A6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60EE3"/>
    <w:multiLevelType w:val="hybridMultilevel"/>
    <w:tmpl w:val="A79A6C60"/>
    <w:lvl w:ilvl="0" w:tplc="CFF6A05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B1C144E">
      <w:start w:val="1"/>
      <w:numFmt w:val="lowerLetter"/>
      <w:lvlText w:val="%2."/>
      <w:lvlJc w:val="left"/>
      <w:pPr>
        <w:ind w:left="1440" w:hanging="360"/>
      </w:pPr>
    </w:lvl>
    <w:lvl w:ilvl="2" w:tplc="66FE87EA">
      <w:start w:val="1"/>
      <w:numFmt w:val="lowerRoman"/>
      <w:lvlText w:val="%3."/>
      <w:lvlJc w:val="right"/>
      <w:pPr>
        <w:ind w:left="2160" w:hanging="180"/>
      </w:pPr>
    </w:lvl>
    <w:lvl w:ilvl="3" w:tplc="9FE0CB7A">
      <w:start w:val="1"/>
      <w:numFmt w:val="decimal"/>
      <w:lvlText w:val="%4."/>
      <w:lvlJc w:val="left"/>
      <w:pPr>
        <w:ind w:left="2880" w:hanging="360"/>
      </w:pPr>
    </w:lvl>
    <w:lvl w:ilvl="4" w:tplc="914A25BA">
      <w:start w:val="1"/>
      <w:numFmt w:val="lowerLetter"/>
      <w:lvlText w:val="%5."/>
      <w:lvlJc w:val="left"/>
      <w:pPr>
        <w:ind w:left="3600" w:hanging="360"/>
      </w:pPr>
    </w:lvl>
    <w:lvl w:ilvl="5" w:tplc="9F26FE7A">
      <w:start w:val="1"/>
      <w:numFmt w:val="lowerRoman"/>
      <w:lvlText w:val="%6."/>
      <w:lvlJc w:val="right"/>
      <w:pPr>
        <w:ind w:left="4320" w:hanging="180"/>
      </w:pPr>
    </w:lvl>
    <w:lvl w:ilvl="6" w:tplc="1FAE9CA8">
      <w:start w:val="1"/>
      <w:numFmt w:val="decimal"/>
      <w:lvlText w:val="%7."/>
      <w:lvlJc w:val="left"/>
      <w:pPr>
        <w:ind w:left="5040" w:hanging="360"/>
      </w:pPr>
    </w:lvl>
    <w:lvl w:ilvl="7" w:tplc="408CBB4C">
      <w:start w:val="1"/>
      <w:numFmt w:val="lowerLetter"/>
      <w:lvlText w:val="%8."/>
      <w:lvlJc w:val="left"/>
      <w:pPr>
        <w:ind w:left="5760" w:hanging="360"/>
      </w:pPr>
    </w:lvl>
    <w:lvl w:ilvl="8" w:tplc="CD62BC7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2A11"/>
    <w:multiLevelType w:val="hybridMultilevel"/>
    <w:tmpl w:val="0E4CDDC8"/>
    <w:lvl w:ilvl="0" w:tplc="9B441E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2164DC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C586A2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E84BBC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BCC3A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E4AAD1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98626A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C032B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EBC666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FAD6821"/>
    <w:multiLevelType w:val="hybridMultilevel"/>
    <w:tmpl w:val="2F34453A"/>
    <w:lvl w:ilvl="0" w:tplc="07DCF0D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F7E265CE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3DE3A0E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76AC0CB2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8B5CC9C4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E7F2BF90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8470657A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89420D8C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16C6D10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5"/>
  </w:num>
  <w:num w:numId="6">
    <w:abstractNumId w:val="10"/>
  </w:num>
  <w:num w:numId="7">
    <w:abstractNumId w:val="2"/>
  </w:num>
  <w:num w:numId="8">
    <w:abstractNumId w:val="13"/>
  </w:num>
  <w:num w:numId="9">
    <w:abstractNumId w:val="7"/>
  </w:num>
  <w:num w:numId="10">
    <w:abstractNumId w:val="9"/>
  </w:num>
  <w:num w:numId="11">
    <w:abstractNumId w:val="1"/>
  </w:num>
  <w:num w:numId="12">
    <w:abstractNumId w:val="1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1C9"/>
    <w:rsid w:val="00002E8B"/>
    <w:rsid w:val="00036DEE"/>
    <w:rsid w:val="00154BCF"/>
    <w:rsid w:val="00316D5D"/>
    <w:rsid w:val="003412EC"/>
    <w:rsid w:val="00391F17"/>
    <w:rsid w:val="004F167F"/>
    <w:rsid w:val="0061245A"/>
    <w:rsid w:val="006555B8"/>
    <w:rsid w:val="006B51F6"/>
    <w:rsid w:val="006C4BDB"/>
    <w:rsid w:val="008311C9"/>
    <w:rsid w:val="008C60E2"/>
    <w:rsid w:val="008D6164"/>
    <w:rsid w:val="008E2A2D"/>
    <w:rsid w:val="008E4B46"/>
    <w:rsid w:val="00982328"/>
    <w:rsid w:val="00A41D6D"/>
    <w:rsid w:val="00B06CA3"/>
    <w:rsid w:val="00B937BA"/>
    <w:rsid w:val="00BB76C0"/>
    <w:rsid w:val="00CA3D9F"/>
    <w:rsid w:val="00D70A71"/>
    <w:rsid w:val="00DC1A00"/>
    <w:rsid w:val="00E1648F"/>
    <w:rsid w:val="00E46A38"/>
    <w:rsid w:val="00E961FA"/>
    <w:rsid w:val="00F60E1C"/>
    <w:rsid w:val="00FC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7C853CF"/>
  <w15:docId w15:val="{10A1FC73-61F2-4C50-AC4F-2A7A4265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E782D"/>
  </w:style>
  <w:style w:type="paragraph" w:styleId="Nagwek1">
    <w:name w:val="heading 1"/>
    <w:basedOn w:val="Normalny"/>
    <w:next w:val="Normalny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F09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ipercze">
    <w:name w:val="Hyperlink"/>
    <w:rsid w:val="00CB7988"/>
    <w:rPr>
      <w:color w:val="0000FF"/>
      <w:u w:val="single"/>
    </w:rPr>
  </w:style>
  <w:style w:type="paragraph" w:styleId="Tekstpodstawowy">
    <w:name w:val="Body Text"/>
    <w:basedOn w:val="Normalny"/>
    <w:rsid w:val="006C5630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ny"/>
    <w:link w:val="dataZnak"/>
    <w:qFormat/>
    <w:rsid w:val="00397381"/>
    <w:pPr>
      <w:tabs>
        <w:tab w:val="left" w:pos="5387"/>
      </w:tabs>
      <w:spacing w:line="360" w:lineRule="auto"/>
    </w:pPr>
    <w:rPr>
      <w:rFonts w:ascii="Arial" w:eastAsiaTheme="minorEastAsia" w:hAnsi="Arial" w:cs="Arial"/>
      <w:bCs/>
      <w:sz w:val="22"/>
      <w:szCs w:val="22"/>
      <w:lang w:eastAsia="en-US"/>
    </w:rPr>
  </w:style>
  <w:style w:type="character" w:customStyle="1" w:styleId="dataZnak">
    <w:name w:val="data Znak"/>
    <w:basedOn w:val="Domylnaczcionkaakapitu"/>
    <w:link w:val="data"/>
    <w:rsid w:val="00397381"/>
    <w:rPr>
      <w:rFonts w:ascii="Arial" w:eastAsiaTheme="minorEastAsia" w:hAnsi="Arial" w:cs="Arial"/>
      <w:bCs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8311C9"/>
  </w:style>
  <w:style w:type="character" w:customStyle="1" w:styleId="TekstprzypisudolnegoZnak">
    <w:name w:val="Tekst przypisu dolnego Znak"/>
    <w:basedOn w:val="Domylnaczcionkaakapitu"/>
    <w:link w:val="Tekstprzypisudolnego"/>
    <w:rsid w:val="008311C9"/>
  </w:style>
  <w:style w:type="character" w:styleId="Odwoanieprzypisudolnego">
    <w:name w:val="footnote reference"/>
    <w:basedOn w:val="Domylnaczcionkaakapitu"/>
    <w:uiPriority w:val="99"/>
    <w:unhideWhenUsed/>
    <w:rsid w:val="008311C9"/>
    <w:rPr>
      <w:vertAlign w:val="superscript"/>
    </w:rPr>
  </w:style>
  <w:style w:type="paragraph" w:customStyle="1" w:styleId="divpoint">
    <w:name w:val="div.point"/>
    <w:uiPriority w:val="99"/>
    <w:rsid w:val="008311C9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8311C9"/>
  </w:style>
  <w:style w:type="paragraph" w:customStyle="1" w:styleId="Adresatpisma">
    <w:name w:val="Adresat pisma"/>
    <w:basedOn w:val="Bezodstpw"/>
    <w:link w:val="AdresatpismaZnak"/>
    <w:qFormat/>
    <w:rsid w:val="008C60E2"/>
    <w:pPr>
      <w:spacing w:before="480" w:after="480"/>
      <w:ind w:left="4536"/>
    </w:pPr>
    <w:rPr>
      <w:rFonts w:ascii="Arial" w:eastAsiaTheme="minorHAnsi" w:hAnsi="Arial" w:cstheme="minorBidi"/>
      <w:sz w:val="26"/>
      <w:szCs w:val="24"/>
      <w:lang w:eastAsia="en-US"/>
    </w:rPr>
  </w:style>
  <w:style w:type="character" w:customStyle="1" w:styleId="AdresatpismaZnak">
    <w:name w:val="Adresat pisma Znak"/>
    <w:basedOn w:val="Domylnaczcionkaakapitu"/>
    <w:link w:val="Adresatpisma"/>
    <w:rsid w:val="008C60E2"/>
    <w:rPr>
      <w:rFonts w:ascii="Arial" w:eastAsiaTheme="minorHAnsi" w:hAnsi="Arial" w:cstheme="minorBidi"/>
      <w:sz w:val="26"/>
      <w:szCs w:val="24"/>
      <w:lang w:eastAsia="en-US"/>
    </w:rPr>
  </w:style>
  <w:style w:type="paragraph" w:styleId="Bezodstpw">
    <w:name w:val="No Spacing"/>
    <w:uiPriority w:val="1"/>
    <w:qFormat/>
    <w:rsid w:val="008C60E2"/>
  </w:style>
  <w:style w:type="character" w:styleId="Odwoaniedokomentarza">
    <w:name w:val="annotation reference"/>
    <w:basedOn w:val="Domylnaczcionkaakapitu"/>
    <w:semiHidden/>
    <w:unhideWhenUsed/>
    <w:rsid w:val="0098232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82328"/>
  </w:style>
  <w:style w:type="character" w:customStyle="1" w:styleId="TekstkomentarzaZnak">
    <w:name w:val="Tekst komentarza Znak"/>
    <w:basedOn w:val="Domylnaczcionkaakapitu"/>
    <w:link w:val="Tekstkomentarza"/>
    <w:semiHidden/>
    <w:rsid w:val="0098232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823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82328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9823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823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sgu2tmmbsg4ytcltqmfyc4mrtga3timryg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2924</Words>
  <Characters>18226</Characters>
  <Application>Microsoft Office Word</Application>
  <DocSecurity>8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21108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Mirosław Próchniak</cp:lastModifiedBy>
  <cp:revision>21</cp:revision>
  <dcterms:created xsi:type="dcterms:W3CDTF">2021-12-27T12:34:00Z</dcterms:created>
  <dcterms:modified xsi:type="dcterms:W3CDTF">2023-08-08T08:27:00Z</dcterms:modified>
</cp:coreProperties>
</file>