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6CC4" w14:textId="77777777" w:rsidR="00EE379A" w:rsidRDefault="00EE379A" w:rsidP="00EE379A">
      <w:pPr>
        <w:pStyle w:val="Tekstpodstawowy"/>
        <w:ind w:right="5630"/>
        <w:jc w:val="center"/>
        <w:rPr>
          <w:rFonts w:cs="Arial"/>
        </w:rPr>
      </w:pPr>
      <w:r>
        <w:rPr>
          <w:rFonts w:cs="Arial"/>
        </w:rPr>
        <w:t>ZATWIERDZAM</w:t>
      </w:r>
    </w:p>
    <w:p w14:paraId="5CE8CAAC" w14:textId="77777777" w:rsidR="00EE379A" w:rsidRDefault="00EE379A" w:rsidP="00EE379A">
      <w:pPr>
        <w:pStyle w:val="Tekstpodstawowy"/>
        <w:ind w:right="5630"/>
        <w:jc w:val="center"/>
        <w:rPr>
          <w:rFonts w:cs="Arial"/>
        </w:rPr>
      </w:pPr>
    </w:p>
    <w:p w14:paraId="1C0B9490" w14:textId="77777777" w:rsidR="00314474" w:rsidRDefault="00314474" w:rsidP="00EE379A">
      <w:pPr>
        <w:rPr>
          <w:rFonts w:ascii="Arial" w:hAnsi="Arial" w:cs="Arial"/>
          <w:b/>
          <w:caps/>
          <w:sz w:val="28"/>
          <w:szCs w:val="28"/>
        </w:rPr>
      </w:pPr>
    </w:p>
    <w:p w14:paraId="0F3B5FBE" w14:textId="77777777" w:rsidR="00314474" w:rsidRDefault="00314474" w:rsidP="004467F9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14:paraId="7A5C2374" w14:textId="034F2B43" w:rsidR="004020C5" w:rsidRPr="004467F9" w:rsidRDefault="004020C5" w:rsidP="004467F9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4467F9">
        <w:rPr>
          <w:rFonts w:ascii="Arial" w:hAnsi="Arial" w:cs="Arial"/>
          <w:b/>
          <w:caps/>
          <w:sz w:val="28"/>
          <w:szCs w:val="28"/>
        </w:rPr>
        <w:t>specyfikacja warunków zamówienia</w:t>
      </w:r>
    </w:p>
    <w:p w14:paraId="409FF2B6" w14:textId="77777777" w:rsidR="00314474" w:rsidRDefault="00314474" w:rsidP="004467F9">
      <w:pPr>
        <w:spacing w:before="480" w:after="480"/>
        <w:jc w:val="center"/>
        <w:rPr>
          <w:rFonts w:ascii="Arial" w:hAnsi="Arial" w:cs="Arial"/>
          <w:b/>
          <w:caps/>
        </w:rPr>
      </w:pPr>
    </w:p>
    <w:p w14:paraId="3BC90E08" w14:textId="73D4AA8E" w:rsidR="004020C5" w:rsidRPr="00802C0A" w:rsidRDefault="004020C5" w:rsidP="004467F9">
      <w:pPr>
        <w:spacing w:before="480" w:after="480"/>
        <w:jc w:val="center"/>
        <w:rPr>
          <w:rFonts w:ascii="Arial" w:hAnsi="Arial" w:cs="Arial"/>
          <w:b/>
          <w:caps/>
          <w:sz w:val="28"/>
          <w:szCs w:val="28"/>
        </w:rPr>
      </w:pPr>
      <w:r w:rsidRPr="00802C0A">
        <w:rPr>
          <w:rFonts w:ascii="Arial" w:hAnsi="Arial" w:cs="Arial"/>
          <w:b/>
          <w:caps/>
          <w:sz w:val="28"/>
          <w:szCs w:val="28"/>
        </w:rPr>
        <w:t>zAMAWIAJĄCY:</w:t>
      </w:r>
    </w:p>
    <w:p w14:paraId="15F17E08" w14:textId="2DD89494" w:rsidR="004467F9" w:rsidRPr="00802C0A" w:rsidRDefault="004467F9" w:rsidP="004467F9">
      <w:pPr>
        <w:contextualSpacing/>
        <w:jc w:val="center"/>
        <w:rPr>
          <w:rFonts w:ascii="Arial" w:hAnsi="Arial" w:cs="Arial"/>
          <w:caps/>
          <w:sz w:val="20"/>
          <w:szCs w:val="20"/>
          <w:u w:val="single"/>
        </w:rPr>
      </w:pPr>
      <w:r w:rsidRPr="00802C0A">
        <w:rPr>
          <w:rFonts w:ascii="Arial" w:hAnsi="Arial" w:cs="Arial"/>
          <w:caps/>
          <w:sz w:val="20"/>
          <w:szCs w:val="20"/>
          <w:u w:val="single"/>
        </w:rPr>
        <w:t xml:space="preserve">Komenda </w:t>
      </w:r>
      <w:r w:rsidR="00785FA1">
        <w:rPr>
          <w:rFonts w:ascii="Arial" w:hAnsi="Arial" w:cs="Arial"/>
          <w:caps/>
          <w:sz w:val="20"/>
          <w:szCs w:val="20"/>
          <w:u w:val="single"/>
        </w:rPr>
        <w:t>POWIATOWA</w:t>
      </w:r>
      <w:r w:rsidRPr="00802C0A">
        <w:rPr>
          <w:rFonts w:ascii="Arial" w:hAnsi="Arial" w:cs="Arial"/>
          <w:caps/>
          <w:sz w:val="20"/>
          <w:szCs w:val="20"/>
          <w:u w:val="single"/>
        </w:rPr>
        <w:t xml:space="preserve"> Państwowej Straży Pożarnej w </w:t>
      </w:r>
      <w:r w:rsidR="00785FA1">
        <w:rPr>
          <w:rFonts w:ascii="Arial" w:hAnsi="Arial" w:cs="Arial"/>
          <w:caps/>
          <w:sz w:val="20"/>
          <w:szCs w:val="20"/>
          <w:u w:val="single"/>
        </w:rPr>
        <w:t>BRZEGU</w:t>
      </w:r>
    </w:p>
    <w:p w14:paraId="2B2C0A2C" w14:textId="25E548A6" w:rsidR="004020C5" w:rsidRPr="004467F9" w:rsidRDefault="004020C5" w:rsidP="004467F9">
      <w:pPr>
        <w:spacing w:before="40"/>
        <w:jc w:val="center"/>
        <w:rPr>
          <w:rFonts w:ascii="Arial" w:hAnsi="Arial" w:cs="Arial"/>
          <w:caps/>
          <w:sz w:val="20"/>
          <w:szCs w:val="20"/>
        </w:rPr>
      </w:pPr>
    </w:p>
    <w:p w14:paraId="0B51A010" w14:textId="77777777" w:rsidR="00DB7966" w:rsidRDefault="004020C5" w:rsidP="004467F9">
      <w:pPr>
        <w:jc w:val="center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sz w:val="20"/>
          <w:szCs w:val="20"/>
        </w:rPr>
        <w:t>Zaprasza do złożenia oferty w postępowaniu o udzielenie zamówienia publicznego prowadzonego</w:t>
      </w:r>
    </w:p>
    <w:p w14:paraId="00684F57" w14:textId="3CB87447" w:rsidR="00DB7966" w:rsidRDefault="004020C5" w:rsidP="004467F9">
      <w:pPr>
        <w:jc w:val="center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sz w:val="20"/>
          <w:szCs w:val="20"/>
        </w:rPr>
        <w:t xml:space="preserve"> w trybie </w:t>
      </w:r>
      <w:r w:rsidR="00FA5DF8" w:rsidRPr="004467F9">
        <w:rPr>
          <w:rFonts w:ascii="Arial" w:hAnsi="Arial" w:cs="Arial"/>
          <w:sz w:val="20"/>
          <w:szCs w:val="20"/>
        </w:rPr>
        <w:t xml:space="preserve">przetargu nieograniczonego </w:t>
      </w:r>
      <w:r w:rsidR="00D138FB" w:rsidRPr="004467F9">
        <w:rPr>
          <w:rFonts w:ascii="Arial" w:hAnsi="Arial" w:cs="Arial"/>
          <w:sz w:val="20"/>
          <w:szCs w:val="20"/>
        </w:rPr>
        <w:t xml:space="preserve">na </w:t>
      </w:r>
      <w:r w:rsidR="00471526" w:rsidRPr="004467F9">
        <w:rPr>
          <w:rFonts w:ascii="Arial" w:hAnsi="Arial" w:cs="Arial"/>
          <w:sz w:val="20"/>
          <w:szCs w:val="20"/>
        </w:rPr>
        <w:t xml:space="preserve">dostawy </w:t>
      </w:r>
      <w:r w:rsidRPr="004467F9">
        <w:rPr>
          <w:rFonts w:ascii="Arial" w:hAnsi="Arial" w:cs="Arial"/>
          <w:sz w:val="20"/>
          <w:szCs w:val="20"/>
        </w:rPr>
        <w:t>o wartości zamówienia przekraczającej prog</w:t>
      </w:r>
      <w:r w:rsidR="00FA5DF8" w:rsidRPr="004467F9">
        <w:rPr>
          <w:rFonts w:ascii="Arial" w:hAnsi="Arial" w:cs="Arial"/>
          <w:sz w:val="20"/>
          <w:szCs w:val="20"/>
        </w:rPr>
        <w:t>i</w:t>
      </w:r>
      <w:r w:rsidRPr="004467F9">
        <w:rPr>
          <w:rFonts w:ascii="Arial" w:hAnsi="Arial" w:cs="Arial"/>
          <w:sz w:val="20"/>
          <w:szCs w:val="20"/>
        </w:rPr>
        <w:t xml:space="preserve"> unijn</w:t>
      </w:r>
      <w:r w:rsidR="00FA5DF8" w:rsidRPr="004467F9">
        <w:rPr>
          <w:rFonts w:ascii="Arial" w:hAnsi="Arial" w:cs="Arial"/>
          <w:sz w:val="20"/>
          <w:szCs w:val="20"/>
        </w:rPr>
        <w:t>e</w:t>
      </w:r>
      <w:r w:rsidR="00D138FB" w:rsidRPr="004467F9">
        <w:rPr>
          <w:rFonts w:ascii="Arial" w:hAnsi="Arial" w:cs="Arial"/>
          <w:sz w:val="20"/>
          <w:szCs w:val="20"/>
        </w:rPr>
        <w:t>,</w:t>
      </w:r>
    </w:p>
    <w:p w14:paraId="52C1BCC3" w14:textId="6D736EA3" w:rsidR="00DB7966" w:rsidRDefault="004020C5" w:rsidP="004467F9">
      <w:pPr>
        <w:jc w:val="center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sz w:val="20"/>
          <w:szCs w:val="20"/>
        </w:rPr>
        <w:t xml:space="preserve"> o jakich stanowi art. 3 ustawy </w:t>
      </w:r>
      <w:r w:rsidR="001168E2" w:rsidRPr="004467F9">
        <w:rPr>
          <w:rFonts w:ascii="Arial" w:hAnsi="Arial" w:cs="Arial"/>
          <w:sz w:val="20"/>
          <w:szCs w:val="20"/>
        </w:rPr>
        <w:t>z 11.09.2019 r</w:t>
      </w:r>
      <w:r w:rsidRPr="004467F9">
        <w:rPr>
          <w:rFonts w:ascii="Arial" w:hAnsi="Arial" w:cs="Arial"/>
          <w:sz w:val="20"/>
          <w:szCs w:val="20"/>
        </w:rPr>
        <w:t xml:space="preserve">. - Prawo zamówień publicznych </w:t>
      </w:r>
    </w:p>
    <w:p w14:paraId="62006F59" w14:textId="119811E9" w:rsidR="004467F9" w:rsidRDefault="00DB7966" w:rsidP="004467F9">
      <w:pPr>
        <w:jc w:val="center"/>
        <w:rPr>
          <w:rFonts w:ascii="Arial" w:hAnsi="Arial" w:cs="Arial"/>
          <w:sz w:val="20"/>
          <w:szCs w:val="20"/>
        </w:rPr>
      </w:pPr>
      <w:bookmarkStart w:id="0" w:name="_Hlk88734361"/>
      <w:r w:rsidRPr="005D60C7">
        <w:rPr>
          <w:rFonts w:ascii="Arial" w:hAnsi="Arial" w:cs="Arial"/>
          <w:sz w:val="20"/>
          <w:szCs w:val="20"/>
        </w:rPr>
        <w:t xml:space="preserve">(tj. </w:t>
      </w:r>
      <w:r w:rsidR="005D60C7" w:rsidRPr="005D60C7">
        <w:rPr>
          <w:rFonts w:ascii="Arial" w:hAnsi="Arial" w:cs="Arial"/>
          <w:sz w:val="20"/>
          <w:szCs w:val="20"/>
        </w:rPr>
        <w:t>Dz. U. z 2024 r. poz. 1320</w:t>
      </w:r>
      <w:r w:rsidR="00C145BF">
        <w:rPr>
          <w:rFonts w:ascii="Arial" w:hAnsi="Arial" w:cs="Arial"/>
          <w:sz w:val="20"/>
          <w:szCs w:val="20"/>
        </w:rPr>
        <w:t xml:space="preserve"> </w:t>
      </w:r>
      <w:r w:rsidR="00820B83" w:rsidRPr="005D60C7">
        <w:rPr>
          <w:rFonts w:ascii="Arial" w:hAnsi="Arial" w:cs="Arial"/>
          <w:sz w:val="20"/>
          <w:szCs w:val="20"/>
        </w:rPr>
        <w:t>z późn. zm.</w:t>
      </w:r>
      <w:r w:rsidRPr="005D60C7">
        <w:rPr>
          <w:rFonts w:ascii="Arial" w:hAnsi="Arial" w:cs="Arial"/>
          <w:sz w:val="20"/>
          <w:szCs w:val="20"/>
        </w:rPr>
        <w:t>)</w:t>
      </w:r>
      <w:bookmarkEnd w:id="0"/>
      <w:r w:rsidR="004020C5" w:rsidRPr="005D60C7">
        <w:rPr>
          <w:rFonts w:ascii="Arial" w:hAnsi="Arial" w:cs="Arial"/>
          <w:sz w:val="20"/>
          <w:szCs w:val="20"/>
        </w:rPr>
        <w:t> </w:t>
      </w:r>
      <w:r w:rsidR="001168E2" w:rsidRPr="005D60C7">
        <w:rPr>
          <w:rFonts w:ascii="Arial" w:hAnsi="Arial" w:cs="Arial"/>
          <w:sz w:val="20"/>
          <w:szCs w:val="20"/>
        </w:rPr>
        <w:t>-</w:t>
      </w:r>
      <w:r w:rsidR="004020C5" w:rsidRPr="005D60C7">
        <w:rPr>
          <w:rFonts w:ascii="Arial" w:hAnsi="Arial" w:cs="Arial"/>
          <w:sz w:val="20"/>
          <w:szCs w:val="20"/>
        </w:rPr>
        <w:t xml:space="preserve"> dalej </w:t>
      </w:r>
      <w:r w:rsidR="004020C5" w:rsidRPr="004467F9">
        <w:rPr>
          <w:rFonts w:ascii="Arial" w:hAnsi="Arial" w:cs="Arial"/>
          <w:sz w:val="20"/>
          <w:szCs w:val="20"/>
        </w:rPr>
        <w:t xml:space="preserve">p.z.p. </w:t>
      </w:r>
      <w:r w:rsidR="004467F9" w:rsidRPr="000C7661">
        <w:rPr>
          <w:rFonts w:ascii="Arial" w:hAnsi="Arial" w:cs="Arial"/>
          <w:sz w:val="20"/>
          <w:szCs w:val="20"/>
        </w:rPr>
        <w:t xml:space="preserve">na </w:t>
      </w:r>
      <w:r w:rsidR="004467F9">
        <w:rPr>
          <w:rFonts w:ascii="Arial" w:hAnsi="Arial" w:cs="Arial"/>
          <w:sz w:val="20"/>
          <w:szCs w:val="20"/>
        </w:rPr>
        <w:t xml:space="preserve">dostawę </w:t>
      </w:r>
      <w:r w:rsidR="004467F9" w:rsidRPr="000C7661">
        <w:rPr>
          <w:rFonts w:ascii="Arial" w:hAnsi="Arial" w:cs="Arial"/>
          <w:sz w:val="20"/>
          <w:szCs w:val="20"/>
        </w:rPr>
        <w:t>pn.</w:t>
      </w:r>
    </w:p>
    <w:p w14:paraId="45BC8857" w14:textId="77777777" w:rsidR="004467F9" w:rsidRDefault="004467F9" w:rsidP="004467F9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6CC757BB" w14:textId="77777777" w:rsidR="004467F9" w:rsidRPr="008A4AEF" w:rsidRDefault="004467F9" w:rsidP="004467F9">
      <w:pPr>
        <w:contextualSpacing/>
        <w:jc w:val="center"/>
        <w:rPr>
          <w:rFonts w:ascii="Arial" w:hAnsi="Arial" w:cs="Arial"/>
          <w:sz w:val="36"/>
          <w:szCs w:val="36"/>
        </w:rPr>
      </w:pPr>
    </w:p>
    <w:p w14:paraId="4CA886A9" w14:textId="6F6549AF" w:rsidR="008A4AEF" w:rsidRPr="008A4AEF" w:rsidRDefault="004467F9" w:rsidP="00D451E5">
      <w:pPr>
        <w:shd w:val="clear" w:color="auto" w:fill="DEEAF6" w:themeFill="accent5" w:themeFillTint="33"/>
        <w:contextualSpacing/>
        <w:jc w:val="center"/>
        <w:rPr>
          <w:rFonts w:ascii="Arial" w:eastAsiaTheme="minorHAnsi" w:hAnsi="Arial" w:cs="Arial"/>
          <w:b/>
          <w:bCs/>
          <w:sz w:val="36"/>
          <w:szCs w:val="36"/>
        </w:rPr>
      </w:pPr>
      <w:r w:rsidRPr="008A4AEF">
        <w:rPr>
          <w:rFonts w:ascii="Arial" w:hAnsi="Arial" w:cs="Arial"/>
          <w:bCs/>
          <w:sz w:val="36"/>
          <w:szCs w:val="36"/>
        </w:rPr>
        <w:t>„</w:t>
      </w:r>
      <w:bookmarkStart w:id="1" w:name="_Hlk128384008"/>
      <w:bookmarkStart w:id="2" w:name="_Hlk183260461"/>
      <w:r w:rsidR="008A4AEF" w:rsidRPr="008A4AEF">
        <w:rPr>
          <w:rFonts w:ascii="Arial" w:eastAsiaTheme="minorHAnsi" w:hAnsi="Arial" w:cs="Arial"/>
          <w:b/>
          <w:bCs/>
          <w:sz w:val="36"/>
          <w:szCs w:val="36"/>
        </w:rPr>
        <w:t>Dostawa</w:t>
      </w:r>
      <w:bookmarkEnd w:id="1"/>
      <w:r w:rsidR="00785FA1">
        <w:rPr>
          <w:rFonts w:ascii="Arial" w:eastAsiaTheme="minorHAnsi" w:hAnsi="Arial" w:cs="Arial"/>
          <w:b/>
          <w:bCs/>
          <w:sz w:val="36"/>
          <w:szCs w:val="36"/>
        </w:rPr>
        <w:t xml:space="preserve"> trzech</w:t>
      </w:r>
      <w:r w:rsidR="008A4AEF" w:rsidRPr="008A4AEF">
        <w:rPr>
          <w:rFonts w:ascii="Arial" w:eastAsiaTheme="minorHAnsi" w:hAnsi="Arial" w:cs="Arial"/>
          <w:b/>
          <w:bCs/>
          <w:sz w:val="36"/>
          <w:szCs w:val="36"/>
        </w:rPr>
        <w:t xml:space="preserve"> pojazdów</w:t>
      </w:r>
      <w:r w:rsidR="00785FA1">
        <w:rPr>
          <w:rFonts w:ascii="Arial" w:eastAsiaTheme="minorHAnsi" w:hAnsi="Arial" w:cs="Arial"/>
          <w:b/>
          <w:bCs/>
          <w:sz w:val="36"/>
          <w:szCs w:val="36"/>
        </w:rPr>
        <w:t xml:space="preserve"> specjalnych</w:t>
      </w:r>
    </w:p>
    <w:p w14:paraId="367D90E1" w14:textId="2876283A" w:rsidR="004467F9" w:rsidRPr="008A4AEF" w:rsidRDefault="008A4AEF" w:rsidP="00D451E5">
      <w:pPr>
        <w:shd w:val="clear" w:color="auto" w:fill="DEEAF6" w:themeFill="accent5" w:themeFillTint="33"/>
        <w:contextualSpacing/>
        <w:jc w:val="center"/>
        <w:rPr>
          <w:rFonts w:ascii="Arial" w:hAnsi="Arial" w:cs="Arial"/>
          <w:bCs/>
          <w:caps/>
          <w:sz w:val="36"/>
          <w:szCs w:val="36"/>
        </w:rPr>
      </w:pPr>
      <w:r w:rsidRPr="008A4AEF">
        <w:rPr>
          <w:rFonts w:ascii="Arial" w:eastAsiaTheme="minorHAnsi" w:hAnsi="Arial" w:cs="Arial"/>
          <w:b/>
          <w:bCs/>
          <w:sz w:val="36"/>
          <w:szCs w:val="36"/>
        </w:rPr>
        <w:t>dla Komendy</w:t>
      </w:r>
      <w:r w:rsidR="00785FA1">
        <w:rPr>
          <w:rFonts w:ascii="Arial" w:eastAsiaTheme="minorHAnsi" w:hAnsi="Arial" w:cs="Arial"/>
          <w:b/>
          <w:bCs/>
          <w:sz w:val="36"/>
          <w:szCs w:val="36"/>
        </w:rPr>
        <w:t xml:space="preserve"> Powiatowej</w:t>
      </w:r>
      <w:r w:rsidRPr="008A4AEF">
        <w:rPr>
          <w:rFonts w:ascii="Arial" w:eastAsiaTheme="minorHAnsi" w:hAnsi="Arial" w:cs="Arial"/>
          <w:b/>
          <w:bCs/>
          <w:sz w:val="36"/>
          <w:szCs w:val="36"/>
        </w:rPr>
        <w:t xml:space="preserve"> P</w:t>
      </w:r>
      <w:r w:rsidR="00785FA1">
        <w:rPr>
          <w:rFonts w:ascii="Arial" w:eastAsiaTheme="minorHAnsi" w:hAnsi="Arial" w:cs="Arial"/>
          <w:b/>
          <w:bCs/>
          <w:sz w:val="36"/>
          <w:szCs w:val="36"/>
        </w:rPr>
        <w:t>aństwowej Straży Pożarnej w Brzegu</w:t>
      </w:r>
      <w:bookmarkEnd w:id="2"/>
      <w:r w:rsidR="004467F9" w:rsidRPr="008A4AEF">
        <w:rPr>
          <w:rFonts w:ascii="Arial" w:hAnsi="Arial" w:cs="Arial"/>
          <w:bCs/>
          <w:sz w:val="36"/>
          <w:szCs w:val="36"/>
        </w:rPr>
        <w:t xml:space="preserve">” </w:t>
      </w:r>
    </w:p>
    <w:p w14:paraId="440073DB" w14:textId="0A2BC99B" w:rsidR="004467F9" w:rsidRPr="005D60C7" w:rsidRDefault="004467F9" w:rsidP="00D451E5">
      <w:pPr>
        <w:shd w:val="clear" w:color="auto" w:fill="DEEAF6" w:themeFill="accent5" w:themeFillTint="33"/>
        <w:jc w:val="center"/>
        <w:rPr>
          <w:rFonts w:ascii="Arial" w:hAnsi="Arial" w:cs="Arial"/>
          <w:b/>
          <w:sz w:val="20"/>
          <w:szCs w:val="20"/>
        </w:rPr>
      </w:pPr>
    </w:p>
    <w:p w14:paraId="2E6C2BB4" w14:textId="532F03F6" w:rsidR="004020C5" w:rsidRPr="005D60C7" w:rsidRDefault="004020C5" w:rsidP="004467F9">
      <w:pPr>
        <w:spacing w:before="60"/>
        <w:jc w:val="center"/>
        <w:rPr>
          <w:rFonts w:ascii="Arial" w:hAnsi="Arial" w:cs="Arial"/>
          <w:b/>
          <w:sz w:val="20"/>
          <w:szCs w:val="20"/>
        </w:rPr>
      </w:pPr>
    </w:p>
    <w:p w14:paraId="4DB7D805" w14:textId="77777777" w:rsidR="00314474" w:rsidRPr="004467F9" w:rsidRDefault="00314474" w:rsidP="004467F9">
      <w:pPr>
        <w:spacing w:before="60"/>
        <w:jc w:val="center"/>
        <w:rPr>
          <w:rFonts w:ascii="Arial" w:hAnsi="Arial" w:cs="Arial"/>
          <w:b/>
          <w:sz w:val="20"/>
          <w:szCs w:val="20"/>
        </w:rPr>
      </w:pPr>
    </w:p>
    <w:p w14:paraId="5C1CA93A" w14:textId="549666DD" w:rsidR="004467F9" w:rsidRPr="00F449EB" w:rsidRDefault="004467F9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449EB">
        <w:rPr>
          <w:rFonts w:ascii="Arial" w:hAnsi="Arial" w:cs="Arial"/>
          <w:b/>
          <w:sz w:val="20"/>
          <w:szCs w:val="20"/>
        </w:rPr>
        <w:t xml:space="preserve">Przedmiotowe postępowanie prowadzone jest przy użyciu środków komunikacji elektronicznej. Składanie ofert następuje za pośrednictwem platformy </w:t>
      </w:r>
      <w:r w:rsidR="00785FA1">
        <w:rPr>
          <w:rFonts w:ascii="Arial" w:hAnsi="Arial" w:cs="Arial"/>
          <w:b/>
          <w:sz w:val="20"/>
          <w:szCs w:val="20"/>
        </w:rPr>
        <w:t>e-zamówienia</w:t>
      </w:r>
      <w:r w:rsidR="00C71141">
        <w:rPr>
          <w:rFonts w:ascii="Arial" w:hAnsi="Arial" w:cs="Arial"/>
          <w:b/>
          <w:sz w:val="20"/>
          <w:szCs w:val="20"/>
        </w:rPr>
        <w:t>.</w:t>
      </w:r>
    </w:p>
    <w:p w14:paraId="52950F14" w14:textId="77777777" w:rsidR="004467F9" w:rsidRPr="00F449EB" w:rsidRDefault="004467F9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3B705984" w14:textId="77777777" w:rsidR="004467F9" w:rsidRDefault="004467F9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60270254" w14:textId="77777777" w:rsidR="004467F9" w:rsidRDefault="004467F9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64AC4785" w14:textId="77777777" w:rsidR="00BC09C6" w:rsidRDefault="00BC09C6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0B0C182B" w14:textId="77777777" w:rsidR="00BC09C6" w:rsidRDefault="00BC09C6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4BEA8C0C" w14:textId="77777777" w:rsidR="00BC09C6" w:rsidRDefault="00BC09C6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52444A95" w14:textId="77777777" w:rsidR="00BC09C6" w:rsidRDefault="00BC09C6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5EF5C52A" w14:textId="77777777" w:rsidR="00314474" w:rsidRPr="0000680D" w:rsidRDefault="00314474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sz w:val="20"/>
          <w:szCs w:val="20"/>
        </w:rPr>
      </w:pPr>
    </w:p>
    <w:p w14:paraId="53914780" w14:textId="2804EBE3" w:rsidR="004467F9" w:rsidRPr="00E76F11" w:rsidRDefault="004467F9" w:rsidP="004467F9">
      <w:pPr>
        <w:tabs>
          <w:tab w:val="center" w:pos="4536"/>
          <w:tab w:val="left" w:pos="6945"/>
        </w:tabs>
        <w:contextualSpacing/>
        <w:jc w:val="center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E76F11">
        <w:rPr>
          <w:rFonts w:ascii="Arial" w:hAnsi="Arial" w:cs="Arial"/>
          <w:b/>
          <w:bCs/>
          <w:sz w:val="28"/>
          <w:szCs w:val="28"/>
          <w:u w:val="single"/>
        </w:rPr>
        <w:t xml:space="preserve">Nr postępowania: </w:t>
      </w:r>
      <w:r w:rsidR="00785FA1">
        <w:rPr>
          <w:rFonts w:ascii="Arial" w:hAnsi="Arial" w:cs="Arial"/>
          <w:b/>
          <w:bCs/>
          <w:caps/>
          <w:sz w:val="28"/>
          <w:szCs w:val="28"/>
          <w:u w:val="single"/>
        </w:rPr>
        <w:t>PT</w:t>
      </w:r>
      <w:r w:rsidRPr="00E76F11">
        <w:rPr>
          <w:rFonts w:ascii="Arial" w:hAnsi="Arial" w:cs="Arial"/>
          <w:b/>
          <w:bCs/>
          <w:caps/>
          <w:sz w:val="28"/>
          <w:szCs w:val="28"/>
          <w:u w:val="single"/>
        </w:rPr>
        <w:t>.</w:t>
      </w:r>
      <w:r w:rsidR="00927CE8" w:rsidRPr="00E76F11">
        <w:rPr>
          <w:rFonts w:ascii="Arial" w:hAnsi="Arial" w:cs="Arial"/>
          <w:b/>
          <w:bCs/>
          <w:caps/>
          <w:sz w:val="28"/>
          <w:szCs w:val="28"/>
          <w:u w:val="single"/>
        </w:rPr>
        <w:t>237</w:t>
      </w:r>
      <w:r w:rsidR="00E15FF0">
        <w:rPr>
          <w:rFonts w:ascii="Arial" w:hAnsi="Arial" w:cs="Arial"/>
          <w:b/>
          <w:bCs/>
          <w:caps/>
          <w:sz w:val="28"/>
          <w:szCs w:val="28"/>
          <w:u w:val="single"/>
        </w:rPr>
        <w:t>1</w:t>
      </w:r>
      <w:r w:rsidR="00927CE8" w:rsidRPr="00E76F11">
        <w:rPr>
          <w:rFonts w:ascii="Arial" w:hAnsi="Arial" w:cs="Arial"/>
          <w:b/>
          <w:bCs/>
          <w:caps/>
          <w:sz w:val="28"/>
          <w:szCs w:val="28"/>
          <w:u w:val="single"/>
        </w:rPr>
        <w:t>.</w:t>
      </w:r>
      <w:r w:rsidR="00E15FF0">
        <w:rPr>
          <w:rFonts w:ascii="Arial" w:hAnsi="Arial" w:cs="Arial"/>
          <w:b/>
          <w:bCs/>
          <w:caps/>
          <w:sz w:val="28"/>
          <w:szCs w:val="28"/>
          <w:u w:val="single"/>
        </w:rPr>
        <w:t>1</w:t>
      </w:r>
      <w:r w:rsidR="00927CE8" w:rsidRPr="00E76F11">
        <w:rPr>
          <w:rFonts w:ascii="Arial" w:hAnsi="Arial" w:cs="Arial"/>
          <w:b/>
          <w:bCs/>
          <w:caps/>
          <w:sz w:val="28"/>
          <w:szCs w:val="28"/>
          <w:u w:val="single"/>
        </w:rPr>
        <w:t>.202</w:t>
      </w:r>
      <w:r w:rsidR="00BC09C6" w:rsidRPr="00E76F11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</w:p>
    <w:p w14:paraId="0770E46D" w14:textId="77777777" w:rsidR="004467F9" w:rsidRPr="0000680D" w:rsidRDefault="004467F9" w:rsidP="004467F9">
      <w:pPr>
        <w:pStyle w:val="Tytu"/>
        <w:contextualSpacing/>
        <w:rPr>
          <w:rFonts w:cs="Arial"/>
          <w:caps/>
          <w:sz w:val="20"/>
        </w:rPr>
      </w:pPr>
    </w:p>
    <w:p w14:paraId="10F7E4CB" w14:textId="77777777" w:rsidR="004467F9" w:rsidRDefault="004467F9" w:rsidP="004467F9">
      <w:pPr>
        <w:pStyle w:val="Tytu"/>
        <w:contextualSpacing/>
        <w:rPr>
          <w:rFonts w:cs="Arial"/>
          <w:caps/>
          <w:sz w:val="20"/>
        </w:rPr>
      </w:pPr>
    </w:p>
    <w:p w14:paraId="44C9304E" w14:textId="77777777" w:rsidR="00314474" w:rsidRDefault="00314474" w:rsidP="004467F9">
      <w:pPr>
        <w:pStyle w:val="Tytu"/>
        <w:contextualSpacing/>
        <w:rPr>
          <w:rFonts w:cs="Arial"/>
          <w:caps/>
          <w:sz w:val="20"/>
        </w:rPr>
      </w:pPr>
    </w:p>
    <w:p w14:paraId="73788FA7" w14:textId="77777777" w:rsidR="00314474" w:rsidRDefault="00314474" w:rsidP="004467F9">
      <w:pPr>
        <w:pStyle w:val="Tytu"/>
        <w:contextualSpacing/>
        <w:rPr>
          <w:rFonts w:cs="Arial"/>
          <w:caps/>
          <w:sz w:val="20"/>
        </w:rPr>
      </w:pPr>
    </w:p>
    <w:p w14:paraId="7796C358" w14:textId="77777777" w:rsidR="00314474" w:rsidRDefault="00314474" w:rsidP="004467F9">
      <w:pPr>
        <w:pStyle w:val="Tytu"/>
        <w:contextualSpacing/>
        <w:rPr>
          <w:rFonts w:cs="Arial"/>
          <w:caps/>
          <w:sz w:val="20"/>
        </w:rPr>
      </w:pPr>
    </w:p>
    <w:p w14:paraId="05CB0338" w14:textId="77777777" w:rsidR="00314474" w:rsidRDefault="00314474" w:rsidP="004467F9">
      <w:pPr>
        <w:pStyle w:val="Tytu"/>
        <w:contextualSpacing/>
        <w:rPr>
          <w:rFonts w:cs="Arial"/>
          <w:caps/>
          <w:sz w:val="20"/>
        </w:rPr>
      </w:pPr>
    </w:p>
    <w:p w14:paraId="3F06F283" w14:textId="77777777" w:rsidR="00314474" w:rsidRDefault="00314474" w:rsidP="004467F9">
      <w:pPr>
        <w:pStyle w:val="Tytu"/>
        <w:contextualSpacing/>
        <w:rPr>
          <w:rFonts w:cs="Arial"/>
          <w:caps/>
          <w:sz w:val="20"/>
        </w:rPr>
      </w:pPr>
    </w:p>
    <w:p w14:paraId="496F30D4" w14:textId="77777777" w:rsidR="00314474" w:rsidRDefault="00314474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7B33FF4F" w14:textId="77777777" w:rsidR="00AF3CD2" w:rsidRDefault="00AF3CD2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0021267F" w14:textId="77777777" w:rsidR="00AF3CD2" w:rsidRDefault="00AF3CD2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1ABE23FA" w14:textId="77777777" w:rsidR="00AF3CD2" w:rsidRDefault="00AF3CD2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6A991B3C" w14:textId="77777777" w:rsidR="00AF3CD2" w:rsidRDefault="00AF3CD2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14CF5717" w14:textId="77777777" w:rsidR="00AF3CD2" w:rsidRDefault="00AF3CD2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2A492923" w14:textId="77777777" w:rsidR="00AF3CD2" w:rsidRDefault="00AF3CD2" w:rsidP="00E76F11">
      <w:pPr>
        <w:pStyle w:val="Tytu"/>
        <w:contextualSpacing/>
        <w:jc w:val="left"/>
        <w:rPr>
          <w:rFonts w:cs="Arial"/>
          <w:caps/>
          <w:sz w:val="20"/>
        </w:rPr>
      </w:pPr>
    </w:p>
    <w:p w14:paraId="26A38E7D" w14:textId="4C64319B" w:rsidR="00314474" w:rsidRDefault="00314474" w:rsidP="004467F9">
      <w:pPr>
        <w:pStyle w:val="Tytu"/>
        <w:contextualSpacing/>
        <w:rPr>
          <w:rFonts w:cs="Arial"/>
          <w:caps/>
          <w:sz w:val="20"/>
        </w:rPr>
      </w:pPr>
    </w:p>
    <w:p w14:paraId="1E962187" w14:textId="24A15917" w:rsidR="00DB7966" w:rsidRDefault="00DB7966" w:rsidP="00EE379A">
      <w:pPr>
        <w:pStyle w:val="Tytu"/>
        <w:contextualSpacing/>
        <w:jc w:val="left"/>
        <w:rPr>
          <w:rFonts w:cs="Arial"/>
          <w:caps/>
          <w:sz w:val="20"/>
        </w:rPr>
      </w:pPr>
    </w:p>
    <w:p w14:paraId="57718F66" w14:textId="59467338" w:rsidR="004467F9" w:rsidRPr="00FA6215" w:rsidRDefault="00785FA1" w:rsidP="00EE379A">
      <w:pPr>
        <w:pStyle w:val="Tytu"/>
        <w:contextualSpacing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sierpień </w:t>
      </w:r>
      <w:r w:rsidR="004467F9" w:rsidRPr="00B97D12">
        <w:rPr>
          <w:rFonts w:cs="Arial"/>
          <w:sz w:val="20"/>
        </w:rPr>
        <w:t>202</w:t>
      </w:r>
      <w:r w:rsidR="00C145BF" w:rsidRPr="00B97D12">
        <w:rPr>
          <w:rFonts w:cs="Arial"/>
          <w:sz w:val="20"/>
        </w:rPr>
        <w:t>5</w:t>
      </w:r>
    </w:p>
    <w:p w14:paraId="4E026A3C" w14:textId="204BD743" w:rsidR="00BD11A4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I.</w:t>
      </w:r>
      <w:r w:rsidRPr="004467F9">
        <w:rPr>
          <w:rFonts w:ascii="Arial" w:hAnsi="Arial" w:cs="Arial"/>
          <w:b/>
          <w:sz w:val="20"/>
        </w:rPr>
        <w:tab/>
      </w:r>
      <w:r w:rsidR="00927FE7" w:rsidRPr="004467F9">
        <w:rPr>
          <w:rFonts w:ascii="Arial" w:hAnsi="Arial" w:cs="Arial"/>
          <w:b/>
          <w:sz w:val="20"/>
        </w:rPr>
        <w:t>NAZWA ORAZ ADRES ZAMAWIAJĄCEGO</w:t>
      </w:r>
    </w:p>
    <w:p w14:paraId="6CB26CAD" w14:textId="77777777" w:rsidR="004467F9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175D1E5D" w14:textId="245BFB9C" w:rsidR="004467F9" w:rsidRPr="00877477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caps/>
          <w:sz w:val="20"/>
          <w:szCs w:val="20"/>
        </w:rPr>
      </w:pPr>
      <w:r w:rsidRPr="00877477">
        <w:rPr>
          <w:rFonts w:ascii="Arial" w:hAnsi="Arial" w:cs="Arial"/>
          <w:sz w:val="20"/>
          <w:szCs w:val="20"/>
        </w:rPr>
        <w:t xml:space="preserve">Komenda </w:t>
      </w:r>
      <w:r w:rsidR="00785FA1">
        <w:rPr>
          <w:rFonts w:ascii="Arial" w:hAnsi="Arial" w:cs="Arial"/>
          <w:sz w:val="20"/>
          <w:szCs w:val="20"/>
        </w:rPr>
        <w:t>Powiatowa</w:t>
      </w:r>
      <w:r w:rsidRPr="00877477">
        <w:rPr>
          <w:rFonts w:ascii="Arial" w:hAnsi="Arial" w:cs="Arial"/>
          <w:sz w:val="20"/>
          <w:szCs w:val="20"/>
        </w:rPr>
        <w:t xml:space="preserve"> Państwowej Straży Pożarnej w </w:t>
      </w:r>
      <w:r w:rsidR="00785FA1">
        <w:rPr>
          <w:rFonts w:ascii="Arial" w:hAnsi="Arial" w:cs="Arial"/>
          <w:sz w:val="20"/>
          <w:szCs w:val="20"/>
        </w:rPr>
        <w:t>Brzegu</w:t>
      </w:r>
    </w:p>
    <w:p w14:paraId="74F0D448" w14:textId="3E214170" w:rsidR="00591F26" w:rsidRPr="00877477" w:rsidRDefault="00591F26" w:rsidP="00591F26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877477">
        <w:rPr>
          <w:rFonts w:ascii="Arial" w:hAnsi="Arial" w:cs="Arial"/>
          <w:sz w:val="20"/>
          <w:szCs w:val="20"/>
        </w:rPr>
        <w:t xml:space="preserve">ul. </w:t>
      </w:r>
      <w:r w:rsidR="00785FA1">
        <w:rPr>
          <w:rFonts w:ascii="Arial" w:hAnsi="Arial" w:cs="Arial"/>
          <w:sz w:val="20"/>
          <w:szCs w:val="20"/>
        </w:rPr>
        <w:t>Saperska 16 49-300 Brzeg</w:t>
      </w:r>
    </w:p>
    <w:p w14:paraId="6149E03C" w14:textId="189BAB31" w:rsidR="004467F9" w:rsidRPr="00BD5A4E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877477">
        <w:rPr>
          <w:rFonts w:ascii="Arial" w:hAnsi="Arial" w:cs="Arial"/>
          <w:sz w:val="20"/>
          <w:szCs w:val="20"/>
        </w:rPr>
        <w:t xml:space="preserve">NIP </w:t>
      </w:r>
      <w:r w:rsidR="00785FA1">
        <w:rPr>
          <w:rFonts w:ascii="Arial" w:hAnsi="Arial" w:cs="Arial"/>
          <w:sz w:val="20"/>
          <w:szCs w:val="20"/>
        </w:rPr>
        <w:t>7471568979</w:t>
      </w:r>
      <w:r w:rsidRPr="00877477">
        <w:rPr>
          <w:rFonts w:ascii="Arial" w:hAnsi="Arial" w:cs="Arial"/>
          <w:sz w:val="20"/>
          <w:szCs w:val="20"/>
        </w:rPr>
        <w:t xml:space="preserve">; REGON </w:t>
      </w:r>
      <w:r w:rsidR="00E15FF0">
        <w:rPr>
          <w:rFonts w:ascii="Arial" w:hAnsi="Arial" w:cs="Arial"/>
          <w:sz w:val="20"/>
          <w:szCs w:val="20"/>
        </w:rPr>
        <w:t>531419676</w:t>
      </w:r>
    </w:p>
    <w:p w14:paraId="6A2C44D2" w14:textId="59C57E35" w:rsidR="004467F9" w:rsidRPr="004467F9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467F9">
        <w:rPr>
          <w:rFonts w:ascii="Arial" w:hAnsi="Arial" w:cs="Arial"/>
          <w:sz w:val="20"/>
          <w:szCs w:val="20"/>
          <w:lang w:val="en-US"/>
        </w:rPr>
        <w:t xml:space="preserve">tel. 47 861 </w:t>
      </w:r>
      <w:r w:rsidR="00C71141">
        <w:rPr>
          <w:rFonts w:ascii="Arial" w:hAnsi="Arial" w:cs="Arial"/>
          <w:sz w:val="20"/>
          <w:szCs w:val="20"/>
          <w:lang w:val="en-US"/>
        </w:rPr>
        <w:t>63</w:t>
      </w:r>
      <w:r w:rsidRPr="004467F9">
        <w:rPr>
          <w:rFonts w:ascii="Arial" w:hAnsi="Arial" w:cs="Arial"/>
          <w:sz w:val="20"/>
          <w:szCs w:val="20"/>
          <w:lang w:val="en-US"/>
        </w:rPr>
        <w:t xml:space="preserve"> 0</w:t>
      </w:r>
      <w:r w:rsidR="00C71141">
        <w:rPr>
          <w:rFonts w:ascii="Arial" w:hAnsi="Arial" w:cs="Arial"/>
          <w:sz w:val="20"/>
          <w:szCs w:val="20"/>
          <w:lang w:val="en-US"/>
        </w:rPr>
        <w:t>1</w:t>
      </w:r>
      <w:r w:rsidRPr="004467F9">
        <w:rPr>
          <w:rFonts w:ascii="Arial" w:hAnsi="Arial" w:cs="Arial"/>
          <w:sz w:val="20"/>
          <w:szCs w:val="20"/>
          <w:lang w:val="en-US"/>
        </w:rPr>
        <w:t xml:space="preserve">; fax 47 861 </w:t>
      </w:r>
      <w:r w:rsidR="00C71141">
        <w:rPr>
          <w:rFonts w:ascii="Arial" w:hAnsi="Arial" w:cs="Arial"/>
          <w:sz w:val="20"/>
          <w:szCs w:val="20"/>
          <w:lang w:val="en-US"/>
        </w:rPr>
        <w:t>63</w:t>
      </w:r>
      <w:r w:rsidRPr="004467F9">
        <w:rPr>
          <w:rFonts w:ascii="Arial" w:hAnsi="Arial" w:cs="Arial"/>
          <w:sz w:val="20"/>
          <w:szCs w:val="20"/>
          <w:lang w:val="en-US"/>
        </w:rPr>
        <w:t xml:space="preserve"> </w:t>
      </w:r>
      <w:r w:rsidR="00C71141">
        <w:rPr>
          <w:rFonts w:ascii="Arial" w:hAnsi="Arial" w:cs="Arial"/>
          <w:sz w:val="20"/>
          <w:szCs w:val="20"/>
          <w:lang w:val="en-US"/>
        </w:rPr>
        <w:t>21</w:t>
      </w:r>
    </w:p>
    <w:p w14:paraId="3F592320" w14:textId="6A0E453C" w:rsidR="004467F9" w:rsidRPr="004467F9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467F9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8" w:history="1">
        <w:r w:rsidR="00785FA1" w:rsidRPr="0043762A">
          <w:rPr>
            <w:rStyle w:val="Hipercze"/>
            <w:rFonts w:ascii="Arial" w:hAnsi="Arial" w:cs="Arial"/>
            <w:sz w:val="20"/>
            <w:szCs w:val="20"/>
            <w:lang w:val="en-US"/>
          </w:rPr>
          <w:t>sekretariat.brzeg@psp.opole.pl</w:t>
        </w:r>
      </w:hyperlink>
    </w:p>
    <w:p w14:paraId="3851CD79" w14:textId="1B73FB00" w:rsidR="004467F9" w:rsidRPr="00785FA1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785FA1">
        <w:rPr>
          <w:rFonts w:ascii="Arial" w:hAnsi="Arial" w:cs="Arial"/>
          <w:sz w:val="20"/>
          <w:szCs w:val="20"/>
          <w:lang w:val="en-US"/>
        </w:rPr>
        <w:t xml:space="preserve">www: </w:t>
      </w:r>
      <w:r w:rsidR="00785FA1" w:rsidRPr="00785FA1">
        <w:rPr>
          <w:rFonts w:ascii="Arial" w:hAnsi="Arial" w:cs="Arial"/>
          <w:sz w:val="20"/>
          <w:szCs w:val="20"/>
        </w:rPr>
        <w:t>https://www.gov.pl/web/kppsp-brzeg</w:t>
      </w:r>
    </w:p>
    <w:p w14:paraId="4722B7AB" w14:textId="77777777" w:rsidR="00785FA1" w:rsidRDefault="00785FA1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54460B7" w14:textId="4A494E0B" w:rsidR="004467F9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77477">
        <w:rPr>
          <w:rFonts w:ascii="Arial" w:hAnsi="Arial" w:cs="Arial"/>
          <w:b/>
          <w:sz w:val="20"/>
          <w:szCs w:val="20"/>
        </w:rPr>
        <w:t xml:space="preserve">Adres strony internetowej, na której jest prowadzone postępowanie i na której będą dostępne wszelkie dokumenty związane z prowadzoną procedurą: </w:t>
      </w:r>
      <w:r w:rsidR="00785FA1" w:rsidRPr="00785FA1">
        <w:rPr>
          <w:rFonts w:ascii="Arial" w:hAnsi="Arial" w:cs="Arial"/>
          <w:b/>
          <w:color w:val="EE0000"/>
          <w:sz w:val="20"/>
          <w:szCs w:val="20"/>
        </w:rPr>
        <w:t>https://ezamowienia.gov.pl/pl/</w:t>
      </w:r>
    </w:p>
    <w:p w14:paraId="1B3F2A71" w14:textId="77777777" w:rsidR="004467F9" w:rsidRDefault="004467F9" w:rsidP="004467F9">
      <w:pPr>
        <w:tabs>
          <w:tab w:val="left" w:pos="54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614C0259" w14:textId="77777777" w:rsidR="004467F9" w:rsidRDefault="004467F9" w:rsidP="004467F9">
      <w:pPr>
        <w:tabs>
          <w:tab w:val="left" w:pos="540"/>
        </w:tabs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Godziny pracy: </w:t>
      </w:r>
      <w:r>
        <w:rPr>
          <w:rFonts w:ascii="Arial" w:hAnsi="Arial" w:cs="Arial"/>
          <w:sz w:val="20"/>
          <w:szCs w:val="20"/>
        </w:rPr>
        <w:t xml:space="preserve">7:30 – 15:30 </w:t>
      </w:r>
      <w:r w:rsidRPr="000C7661">
        <w:rPr>
          <w:rFonts w:ascii="Arial" w:hAnsi="Arial" w:cs="Arial"/>
          <w:sz w:val="20"/>
          <w:szCs w:val="20"/>
        </w:rPr>
        <w:t>od poniedziałku do piątku.</w:t>
      </w:r>
    </w:p>
    <w:p w14:paraId="778701B4" w14:textId="77777777" w:rsidR="000C0592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II.</w:t>
      </w:r>
      <w:r w:rsidRPr="004467F9">
        <w:rPr>
          <w:rFonts w:ascii="Arial" w:hAnsi="Arial" w:cs="Arial"/>
          <w:b/>
          <w:sz w:val="20"/>
        </w:rPr>
        <w:tab/>
      </w:r>
      <w:r w:rsidR="000C0592" w:rsidRPr="004467F9">
        <w:rPr>
          <w:rFonts w:ascii="Arial" w:hAnsi="Arial" w:cs="Arial"/>
          <w:b/>
          <w:sz w:val="20"/>
        </w:rPr>
        <w:t>OCHRONA DANYCH OSOBOWYCH</w:t>
      </w:r>
    </w:p>
    <w:p w14:paraId="30F718FF" w14:textId="77777777" w:rsidR="00591F26" w:rsidRPr="00FA6215" w:rsidRDefault="00591F26" w:rsidP="00591F26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286BEE3" w14:textId="77777777" w:rsidR="00591F26" w:rsidRPr="007619EC" w:rsidRDefault="00591F26" w:rsidP="00591F26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5655D28B" w14:textId="6719DCE9" w:rsidR="00591F26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administratorem Pani/Pana danych osobowych jest Komendant</w:t>
      </w:r>
      <w:r w:rsidR="00785FA1">
        <w:rPr>
          <w:rFonts w:ascii="Arial" w:hAnsi="Arial" w:cs="Arial"/>
          <w:sz w:val="20"/>
          <w:szCs w:val="20"/>
        </w:rPr>
        <w:t xml:space="preserve"> Powiatowy</w:t>
      </w:r>
      <w:r w:rsidRPr="007619EC">
        <w:rPr>
          <w:rFonts w:ascii="Arial" w:hAnsi="Arial" w:cs="Arial"/>
          <w:sz w:val="20"/>
          <w:szCs w:val="20"/>
        </w:rPr>
        <w:t xml:space="preserve"> Państwowej Straży Pożarnej</w:t>
      </w:r>
      <w:r w:rsidR="00785FA1">
        <w:rPr>
          <w:rFonts w:ascii="Arial" w:hAnsi="Arial" w:cs="Arial"/>
          <w:sz w:val="20"/>
          <w:szCs w:val="20"/>
        </w:rPr>
        <w:t xml:space="preserve"> w Brzegu</w:t>
      </w:r>
      <w:r w:rsidRPr="007619EC">
        <w:rPr>
          <w:rFonts w:ascii="Arial" w:hAnsi="Arial" w:cs="Arial"/>
          <w:sz w:val="20"/>
          <w:szCs w:val="20"/>
        </w:rPr>
        <w:t>;</w:t>
      </w:r>
    </w:p>
    <w:p w14:paraId="357B14A9" w14:textId="77777777" w:rsidR="00591F26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 xml:space="preserve">administrator wyznaczył Inspektora Danych Osobowych, z którym można się kontaktować pod adresem e-mail: </w:t>
      </w:r>
      <w:hyperlink r:id="rId9" w:history="1">
        <w:r w:rsidRPr="007619EC">
          <w:rPr>
            <w:rStyle w:val="Hipercze"/>
            <w:rFonts w:ascii="Arial" w:hAnsi="Arial" w:cs="Arial"/>
            <w:color w:val="auto"/>
            <w:sz w:val="20"/>
            <w:szCs w:val="20"/>
          </w:rPr>
          <w:t>iod@psp.opole.pl</w:t>
        </w:r>
      </w:hyperlink>
      <w:r w:rsidRPr="007619EC">
        <w:rPr>
          <w:rFonts w:ascii="Arial" w:hAnsi="Arial" w:cs="Arial"/>
          <w:sz w:val="20"/>
          <w:szCs w:val="20"/>
        </w:rPr>
        <w:t xml:space="preserve"> Szczegółowe informacje na temat inspektora znajdują się na stronie internetowej urzędu.</w:t>
      </w:r>
    </w:p>
    <w:p w14:paraId="4DD45C07" w14:textId="77777777" w:rsidR="00591F26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Pani/Pana dane osobowe przetwarzane będą na podstawie art. 6 ust. 1 lit. c RODO oraz art. 9 ust. 2 lit. g (w zakresie badania podstaw do wykluczenia z postępowania, regulowanych ustawą P.Z.P.) w celu prowadzenia przedmiotowego postępowania o udzielenie zamówienia publicznego oraz jego rozstrzygnięcia, jak również zawarcia umowy w sprawie zamówienia publicznego oraz jego realizacji, a także udokumentowania postępowania o udzielenie zamówienia publicznego i jego archiwizacji.</w:t>
      </w:r>
    </w:p>
    <w:p w14:paraId="66DB6111" w14:textId="3EF53A77" w:rsidR="00591F26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 xml:space="preserve"> odbiorcami Pani/Pana danych osobowych będą osoby lub podmioty, którym udostępniona zostanie dokumentacja postępowania w oparciu o art. 18 i 74 ustawy P.Z.P oraz</w:t>
      </w:r>
      <w:r w:rsidR="00785FA1">
        <w:rPr>
          <w:rFonts w:ascii="Arial" w:hAnsi="Arial" w:cs="Arial"/>
          <w:sz w:val="20"/>
          <w:szCs w:val="20"/>
        </w:rPr>
        <w:t xml:space="preserve"> Platforma e-zamówienia </w:t>
      </w:r>
      <w:r w:rsidRPr="007619EC">
        <w:rPr>
          <w:rFonts w:ascii="Arial" w:hAnsi="Arial" w:cs="Arial"/>
          <w:sz w:val="20"/>
          <w:szCs w:val="20"/>
        </w:rPr>
        <w:t>jako Administrator Danych Osobowych użytkowników platformy</w:t>
      </w:r>
      <w:r w:rsidRPr="007619EC">
        <w:rPr>
          <w:sz w:val="20"/>
          <w:szCs w:val="20"/>
        </w:rPr>
        <w:t xml:space="preserve"> </w:t>
      </w:r>
      <w:r w:rsidRPr="007619EC">
        <w:rPr>
          <w:rFonts w:ascii="Arial" w:hAnsi="Arial" w:cs="Arial"/>
          <w:sz w:val="20"/>
          <w:szCs w:val="20"/>
        </w:rPr>
        <w:t>zakupowej, na której Komenda</w:t>
      </w:r>
      <w:r w:rsidR="00785FA1">
        <w:rPr>
          <w:rFonts w:ascii="Arial" w:hAnsi="Arial" w:cs="Arial"/>
          <w:sz w:val="20"/>
          <w:szCs w:val="20"/>
        </w:rPr>
        <w:t xml:space="preserve"> Powiatowa</w:t>
      </w:r>
      <w:r w:rsidRPr="007619EC">
        <w:rPr>
          <w:rFonts w:ascii="Arial" w:hAnsi="Arial" w:cs="Arial"/>
          <w:sz w:val="20"/>
          <w:szCs w:val="20"/>
        </w:rPr>
        <w:t xml:space="preserve"> Państwowej Straży Pożarnej</w:t>
      </w:r>
      <w:r w:rsidR="00C71141">
        <w:rPr>
          <w:rFonts w:ascii="Arial" w:hAnsi="Arial" w:cs="Arial"/>
          <w:sz w:val="20"/>
          <w:szCs w:val="20"/>
        </w:rPr>
        <w:t xml:space="preserve"> w Brzegu</w:t>
      </w:r>
      <w:r w:rsidRPr="007619EC">
        <w:rPr>
          <w:rFonts w:ascii="Arial" w:hAnsi="Arial" w:cs="Arial"/>
          <w:sz w:val="20"/>
          <w:szCs w:val="20"/>
        </w:rPr>
        <w:t xml:space="preserve"> prowadzi postępowania o udzielenie zamówienia publicznego, działając pod adresem</w:t>
      </w:r>
      <w:r w:rsidR="00785FA1">
        <w:rPr>
          <w:rFonts w:ascii="Arial" w:hAnsi="Arial" w:cs="Arial"/>
          <w:sz w:val="20"/>
          <w:szCs w:val="20"/>
        </w:rPr>
        <w:t xml:space="preserve"> </w:t>
      </w:r>
      <w:r w:rsidR="00785FA1" w:rsidRPr="00785FA1">
        <w:rPr>
          <w:rFonts w:ascii="Arial" w:hAnsi="Arial" w:cs="Arial"/>
          <w:sz w:val="20"/>
          <w:szCs w:val="20"/>
        </w:rPr>
        <w:t>https://ezamowienia.gov.pl/pl/</w:t>
      </w:r>
    </w:p>
    <w:p w14:paraId="0927B1EE" w14:textId="376A1401" w:rsidR="00591F26" w:rsidRPr="007619EC" w:rsidRDefault="00785FA1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91F26" w:rsidRPr="007619EC">
        <w:rPr>
          <w:rFonts w:ascii="Arial" w:hAnsi="Arial" w:cs="Arial"/>
          <w:sz w:val="20"/>
          <w:szCs w:val="20"/>
        </w:rPr>
        <w:t>Pani/Pana dane osobowe zawarte z protokole będą przechowywane, zgodnie z art. 78 ust. 1 P.Z.P. przez okres 4 lat od dnia zakończenia postępowania o udzielenie zamówienia, a jeżeli czas trwania umowy przekracza 4 lata obejmuje cały czas trwania umowy. Okres przechowywania/przetwarzania całości dokumentacji Komisji ds. zamówienia publicznego dla celów archiwizacyjnych liczony od zakończenia postępowania, określony kategorią archiwalną wskazaną w Jednolitym Rzeczowym Wykazie Akt Państwowej Straży Pożarnej. Dla dokumentów wytworzonych w ramach zamówień publicznych (krajowych) jest to okres 5 lat, dla zamówień publicznych dot. funduszy europejskich jest to okres 20 lat.  Natomiast umowy zawarte w wyniku postępowania w trybie zamówień publicznych przechowywane są przez okres 10 lat (</w:t>
      </w:r>
      <w:bookmarkStart w:id="3" w:name="_Hlk188436984"/>
      <w:r w:rsidR="00591F26" w:rsidRPr="007619EC">
        <w:rPr>
          <w:rFonts w:ascii="Arial" w:hAnsi="Arial" w:cs="Arial"/>
          <w:sz w:val="20"/>
          <w:szCs w:val="20"/>
        </w:rPr>
        <w:t>postępowania w trybie zamówień publicznych - krajowych</w:t>
      </w:r>
      <w:bookmarkEnd w:id="3"/>
      <w:r w:rsidR="00591F26" w:rsidRPr="007619EC">
        <w:rPr>
          <w:rFonts w:ascii="Arial" w:hAnsi="Arial" w:cs="Arial"/>
          <w:sz w:val="20"/>
          <w:szCs w:val="20"/>
        </w:rPr>
        <w:t>) lub 20 lat postępowania w trybie zamówień publicznych – dot. funduszy europejskich)</w:t>
      </w:r>
    </w:p>
    <w:p w14:paraId="52E1A863" w14:textId="18911675" w:rsidR="00591F26" w:rsidRPr="007619EC" w:rsidRDefault="00785FA1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91F26" w:rsidRPr="007619EC">
        <w:rPr>
          <w:rFonts w:ascii="Arial" w:hAnsi="Arial" w:cs="Arial"/>
          <w:sz w:val="20"/>
          <w:szCs w:val="20"/>
        </w:rPr>
        <w:t>obowiązek podania przez Panią/Pana danych osobowych bezpośrednio Pani/Pana dotyczących jest wymogiem ustawowym określonym w przepisanych ustawy P.Z.P, związanym z udziałem w postępowaniu o udzielenie zamówienia publicznego, konsekwencje niepodania określonych danych wynikają z ustawy P.Z.P.</w:t>
      </w:r>
    </w:p>
    <w:p w14:paraId="3605CF42" w14:textId="5F546FE2" w:rsidR="00591F26" w:rsidRPr="007619EC" w:rsidRDefault="00B112A1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91F26" w:rsidRPr="007619EC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stosownie do art. 22 RODO.</w:t>
      </w:r>
    </w:p>
    <w:p w14:paraId="17ECE308" w14:textId="77777777" w:rsidR="00591F26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posiada Pani/Pan:</w:t>
      </w:r>
    </w:p>
    <w:p w14:paraId="75CE6B64" w14:textId="77777777" w:rsidR="00591F26" w:rsidRDefault="00591F26" w:rsidP="00591F26">
      <w:pPr>
        <w:numPr>
          <w:ilvl w:val="0"/>
          <w:numId w:val="15"/>
        </w:numPr>
        <w:ind w:left="1064" w:hanging="462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na podstawie art. 15 RODO prawo dostępu do danych osobowych Pani/Pana dotyczących przedmiotowego postępowania;</w:t>
      </w:r>
    </w:p>
    <w:p w14:paraId="0AFAD218" w14:textId="0D8F868A" w:rsidR="00591F26" w:rsidRPr="00B112A1" w:rsidRDefault="00591F26" w:rsidP="00B112A1">
      <w:pPr>
        <w:numPr>
          <w:ilvl w:val="0"/>
          <w:numId w:val="15"/>
        </w:numPr>
        <w:ind w:left="1064" w:hanging="462"/>
        <w:contextualSpacing/>
        <w:jc w:val="both"/>
        <w:rPr>
          <w:rFonts w:ascii="Arial" w:hAnsi="Arial" w:cs="Arial"/>
          <w:sz w:val="20"/>
          <w:szCs w:val="20"/>
        </w:rPr>
      </w:pPr>
      <w:r w:rsidRPr="00B112A1">
        <w:rPr>
          <w:rFonts w:ascii="Arial" w:hAnsi="Arial" w:cs="Arial"/>
          <w:sz w:val="20"/>
          <w:szCs w:val="20"/>
        </w:rPr>
        <w:lastRenderedPageBreak/>
        <w:t xml:space="preserve">na podstawie art. 16 RODO prawo do sprostowania Pani/Pana danych osobowych, przy </w:t>
      </w:r>
      <w:r w:rsidR="00B112A1" w:rsidRPr="00B112A1">
        <w:rPr>
          <w:rFonts w:ascii="Arial" w:hAnsi="Arial" w:cs="Arial"/>
          <w:sz w:val="20"/>
          <w:szCs w:val="20"/>
        </w:rPr>
        <w:t xml:space="preserve">  </w:t>
      </w:r>
      <w:r w:rsidRPr="00B112A1">
        <w:rPr>
          <w:rFonts w:ascii="Arial" w:hAnsi="Arial" w:cs="Arial"/>
          <w:sz w:val="20"/>
          <w:szCs w:val="20"/>
        </w:rPr>
        <w:t xml:space="preserve">czym skorzystanie z prawa do sprostowania lub uzupełnienia nie może skutkować zmianą wyniku postępowania o udzielenie zamówienia publicznego ani zmianą postanowień umowy </w:t>
      </w:r>
      <w:r w:rsidR="00B112A1" w:rsidRPr="00B112A1">
        <w:rPr>
          <w:rFonts w:ascii="Arial" w:hAnsi="Arial" w:cs="Arial"/>
          <w:sz w:val="20"/>
          <w:szCs w:val="20"/>
        </w:rPr>
        <w:t xml:space="preserve">  </w:t>
      </w:r>
      <w:r w:rsidRPr="00B112A1">
        <w:rPr>
          <w:rFonts w:ascii="Arial" w:hAnsi="Arial" w:cs="Arial"/>
          <w:sz w:val="20"/>
          <w:szCs w:val="20"/>
        </w:rPr>
        <w:t>w sprawie zamówienia publicznego w zakresie niezgodnym z ustawą P.Z.P. oraz nie może naruszać integralności protokołu postępowania i jego załączników;</w:t>
      </w:r>
    </w:p>
    <w:p w14:paraId="535A9272" w14:textId="77777777" w:rsidR="00591F26" w:rsidRPr="007619EC" w:rsidRDefault="00591F26" w:rsidP="00591F26">
      <w:pPr>
        <w:numPr>
          <w:ilvl w:val="0"/>
          <w:numId w:val="15"/>
        </w:numPr>
        <w:ind w:left="1064" w:hanging="462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UE lub państwa członkowskiego, a także nie ogranicza przetwarzania danych osobowych do czasu zakończenia postępowania o udzielenie zamówienia</w:t>
      </w:r>
    </w:p>
    <w:p w14:paraId="54B1144D" w14:textId="77777777" w:rsidR="00591F26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nie przysługuje Pani/Panu:</w:t>
      </w:r>
    </w:p>
    <w:p w14:paraId="2864B59A" w14:textId="77777777" w:rsidR="00591F26" w:rsidRPr="007619EC" w:rsidRDefault="00591F26" w:rsidP="00591F26">
      <w:pPr>
        <w:numPr>
          <w:ilvl w:val="0"/>
          <w:numId w:val="16"/>
        </w:numPr>
        <w:ind w:left="1008" w:hanging="392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ab/>
        <w:t>w związku z art. 17 ust. 3 lit. b, d lub e RODO prawo do usunięcia danych osobowych;</w:t>
      </w:r>
    </w:p>
    <w:p w14:paraId="3A979070" w14:textId="77777777" w:rsidR="00591F26" w:rsidRPr="007619EC" w:rsidRDefault="00591F26" w:rsidP="00591F26">
      <w:pPr>
        <w:numPr>
          <w:ilvl w:val="0"/>
          <w:numId w:val="16"/>
        </w:numPr>
        <w:ind w:left="1008" w:hanging="392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 xml:space="preserve">prawo do przenoszenia danych osobowych, o którym mowa w art. 20 RODO, prawo do sprzeciwu wobec przetwarzania danych osobowych , o którym mowa w </w:t>
      </w:r>
      <w:r w:rsidRPr="007619EC">
        <w:rPr>
          <w:rFonts w:ascii="Arial" w:hAnsi="Arial" w:cs="Arial"/>
          <w:sz w:val="20"/>
          <w:szCs w:val="20"/>
        </w:rPr>
        <w:tab/>
        <w:t xml:space="preserve">art. 21 RODO, gdyż podstawą prawną przetwarzania Pani/Pana danych osobowych jest art. 6 ust. 1 lit. c RODO; </w:t>
      </w:r>
    </w:p>
    <w:p w14:paraId="309389F7" w14:textId="0EE49909" w:rsidR="00D902FB" w:rsidRPr="007619EC" w:rsidRDefault="00591F26" w:rsidP="00591F26">
      <w:pPr>
        <w:numPr>
          <w:ilvl w:val="0"/>
          <w:numId w:val="14"/>
        </w:numPr>
        <w:ind w:left="709" w:hanging="401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</w:t>
      </w:r>
      <w:r w:rsidR="00D902FB" w:rsidRPr="007619EC">
        <w:rPr>
          <w:rFonts w:ascii="Arial" w:hAnsi="Arial" w:cs="Arial"/>
          <w:sz w:val="20"/>
          <w:szCs w:val="20"/>
        </w:rPr>
        <w:t>.</w:t>
      </w:r>
    </w:p>
    <w:p w14:paraId="0D0D87AF" w14:textId="77777777" w:rsidR="007B7462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III.</w:t>
      </w:r>
      <w:r w:rsidRPr="004467F9">
        <w:rPr>
          <w:rFonts w:ascii="Arial" w:hAnsi="Arial" w:cs="Arial"/>
          <w:b/>
          <w:sz w:val="20"/>
        </w:rPr>
        <w:tab/>
      </w:r>
      <w:r w:rsidR="007B7462" w:rsidRPr="004467F9">
        <w:rPr>
          <w:rFonts w:ascii="Arial" w:hAnsi="Arial" w:cs="Arial"/>
          <w:b/>
          <w:sz w:val="20"/>
        </w:rPr>
        <w:t>TRYB UDZIELENIA ZAMÓWIENIA</w:t>
      </w:r>
    </w:p>
    <w:p w14:paraId="5B1B0469" w14:textId="5A14BA2D" w:rsidR="00F56513" w:rsidRPr="004467F9" w:rsidRDefault="001168E2" w:rsidP="004467F9">
      <w:pPr>
        <w:pStyle w:val="pkt"/>
        <w:spacing w:before="24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1.</w:t>
      </w:r>
      <w:r w:rsidRPr="004467F9">
        <w:rPr>
          <w:rFonts w:ascii="Arial" w:hAnsi="Arial" w:cs="Arial"/>
          <w:b/>
          <w:sz w:val="20"/>
        </w:rPr>
        <w:tab/>
      </w:r>
      <w:r w:rsidR="00F56513" w:rsidRPr="004467F9">
        <w:rPr>
          <w:rFonts w:ascii="Arial" w:hAnsi="Arial" w:cs="Arial"/>
          <w:sz w:val="20"/>
        </w:rPr>
        <w:t xml:space="preserve">Niniejsze postępowanie prowadzone jest w trybie przetargu nieograniczonego na podstawie ustawy </w:t>
      </w:r>
      <w:r w:rsidRPr="004467F9">
        <w:rPr>
          <w:rFonts w:ascii="Arial" w:hAnsi="Arial" w:cs="Arial"/>
          <w:sz w:val="20"/>
        </w:rPr>
        <w:t>z dnia 11.09.2019 r</w:t>
      </w:r>
      <w:r w:rsidR="00F56513" w:rsidRPr="004467F9">
        <w:rPr>
          <w:rFonts w:ascii="Arial" w:hAnsi="Arial" w:cs="Arial"/>
          <w:sz w:val="20"/>
        </w:rPr>
        <w:t xml:space="preserve">. Prawo zamówień publicznych </w:t>
      </w:r>
      <w:r w:rsidR="008C5117" w:rsidRPr="008C5117">
        <w:rPr>
          <w:rFonts w:ascii="Arial" w:hAnsi="Arial" w:cs="Arial"/>
          <w:sz w:val="20"/>
        </w:rPr>
        <w:t>(</w:t>
      </w:r>
      <w:r w:rsidR="00A94300" w:rsidRPr="005D60C7">
        <w:rPr>
          <w:rFonts w:ascii="Arial" w:hAnsi="Arial" w:cs="Arial"/>
          <w:sz w:val="20"/>
        </w:rPr>
        <w:t>tj. Dz. U. z 2024 r. poz. 1320</w:t>
      </w:r>
      <w:r w:rsidR="00A94300">
        <w:rPr>
          <w:rFonts w:ascii="Arial" w:hAnsi="Arial" w:cs="Arial"/>
          <w:sz w:val="20"/>
        </w:rPr>
        <w:t xml:space="preserve"> </w:t>
      </w:r>
      <w:r w:rsidR="00A94300" w:rsidRPr="005D60C7">
        <w:rPr>
          <w:rFonts w:ascii="Arial" w:hAnsi="Arial" w:cs="Arial"/>
          <w:sz w:val="20"/>
        </w:rPr>
        <w:t>z późn. zm.</w:t>
      </w:r>
      <w:r w:rsidR="008C5117" w:rsidRPr="008C5117">
        <w:rPr>
          <w:rFonts w:ascii="Arial" w:hAnsi="Arial" w:cs="Arial"/>
          <w:sz w:val="20"/>
        </w:rPr>
        <w:t>)</w:t>
      </w:r>
      <w:r w:rsidR="008C5117">
        <w:rPr>
          <w:rFonts w:ascii="Arial" w:hAnsi="Arial" w:cs="Arial"/>
          <w:sz w:val="20"/>
        </w:rPr>
        <w:t xml:space="preserve"> </w:t>
      </w:r>
      <w:r w:rsidR="00F56513" w:rsidRPr="004467F9">
        <w:rPr>
          <w:rFonts w:ascii="Arial" w:hAnsi="Arial" w:cs="Arial"/>
          <w:sz w:val="20"/>
        </w:rPr>
        <w:t xml:space="preserve">zwanej dalej </w:t>
      </w:r>
      <w:r w:rsidRPr="004467F9">
        <w:rPr>
          <w:rFonts w:ascii="Arial" w:hAnsi="Arial" w:cs="Arial"/>
          <w:sz w:val="20"/>
        </w:rPr>
        <w:t>"</w:t>
      </w:r>
      <w:r w:rsidR="00F56513" w:rsidRPr="004467F9">
        <w:rPr>
          <w:rFonts w:ascii="Arial" w:hAnsi="Arial" w:cs="Arial"/>
          <w:sz w:val="20"/>
        </w:rPr>
        <w:t xml:space="preserve">ustawą </w:t>
      </w:r>
      <w:r w:rsidR="00CE247F" w:rsidRPr="004467F9">
        <w:rPr>
          <w:rFonts w:ascii="Arial" w:hAnsi="Arial" w:cs="Arial"/>
          <w:sz w:val="20"/>
        </w:rPr>
        <w:t>p.z.p. lub p.z.p.</w:t>
      </w:r>
      <w:r w:rsidRPr="004467F9">
        <w:rPr>
          <w:rFonts w:ascii="Arial" w:hAnsi="Arial" w:cs="Arial"/>
          <w:sz w:val="20"/>
        </w:rPr>
        <w:t>"</w:t>
      </w:r>
      <w:r w:rsidR="00F56513" w:rsidRPr="004467F9">
        <w:rPr>
          <w:rFonts w:ascii="Arial" w:hAnsi="Arial" w:cs="Arial"/>
          <w:sz w:val="20"/>
        </w:rPr>
        <w:t xml:space="preserve"> oraz niniejszej Specyfikacji Waru</w:t>
      </w:r>
      <w:r w:rsidR="00BD6ECA" w:rsidRPr="004467F9">
        <w:rPr>
          <w:rFonts w:ascii="Arial" w:hAnsi="Arial" w:cs="Arial"/>
          <w:sz w:val="20"/>
        </w:rPr>
        <w:t xml:space="preserve">nków Zamówienia, zwaną dalej </w:t>
      </w:r>
      <w:r w:rsidRPr="004467F9">
        <w:rPr>
          <w:rFonts w:ascii="Arial" w:hAnsi="Arial" w:cs="Arial"/>
          <w:sz w:val="20"/>
        </w:rPr>
        <w:t>"</w:t>
      </w:r>
      <w:r w:rsidR="00BD6ECA" w:rsidRPr="004467F9">
        <w:rPr>
          <w:rFonts w:ascii="Arial" w:hAnsi="Arial" w:cs="Arial"/>
          <w:sz w:val="20"/>
        </w:rPr>
        <w:t>S</w:t>
      </w:r>
      <w:r w:rsidR="00F56513" w:rsidRPr="004467F9">
        <w:rPr>
          <w:rFonts w:ascii="Arial" w:hAnsi="Arial" w:cs="Arial"/>
          <w:sz w:val="20"/>
        </w:rPr>
        <w:t>WZ</w:t>
      </w:r>
      <w:r w:rsidRPr="004467F9">
        <w:rPr>
          <w:rFonts w:ascii="Arial" w:hAnsi="Arial" w:cs="Arial"/>
          <w:sz w:val="20"/>
        </w:rPr>
        <w:t>"</w:t>
      </w:r>
      <w:r w:rsidR="00C71141">
        <w:rPr>
          <w:rFonts w:ascii="Arial" w:hAnsi="Arial" w:cs="Arial"/>
          <w:sz w:val="20"/>
        </w:rPr>
        <w:t>.</w:t>
      </w:r>
    </w:p>
    <w:p w14:paraId="3685270E" w14:textId="77777777" w:rsidR="00F56513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2.</w:t>
      </w:r>
      <w:r w:rsidRPr="004467F9">
        <w:rPr>
          <w:rFonts w:ascii="Arial" w:hAnsi="Arial" w:cs="Arial"/>
          <w:b/>
          <w:sz w:val="20"/>
        </w:rPr>
        <w:tab/>
      </w:r>
      <w:r w:rsidR="003C7684" w:rsidRPr="004467F9">
        <w:rPr>
          <w:rFonts w:ascii="Arial" w:hAnsi="Arial" w:cs="Arial"/>
          <w:sz w:val="20"/>
        </w:rPr>
        <w:t>Szacunkowa wartość</w:t>
      </w:r>
      <w:r w:rsidR="007A3EC3" w:rsidRPr="004467F9">
        <w:rPr>
          <w:rFonts w:ascii="Arial" w:hAnsi="Arial" w:cs="Arial"/>
          <w:sz w:val="20"/>
        </w:rPr>
        <w:t xml:space="preserve"> </w:t>
      </w:r>
      <w:r w:rsidR="003C7684" w:rsidRPr="004467F9">
        <w:rPr>
          <w:rFonts w:ascii="Arial" w:hAnsi="Arial" w:cs="Arial"/>
          <w:sz w:val="20"/>
        </w:rPr>
        <w:t xml:space="preserve">zamówienia przekracza </w:t>
      </w:r>
      <w:r w:rsidR="008D7E6D" w:rsidRPr="004467F9">
        <w:rPr>
          <w:rFonts w:ascii="Arial" w:hAnsi="Arial" w:cs="Arial"/>
          <w:sz w:val="20"/>
        </w:rPr>
        <w:t>kwotę określoną</w:t>
      </w:r>
      <w:r w:rsidR="003C7684" w:rsidRPr="004467F9">
        <w:rPr>
          <w:rFonts w:ascii="Arial" w:hAnsi="Arial" w:cs="Arial"/>
          <w:sz w:val="20"/>
        </w:rPr>
        <w:t xml:space="preserve"> w </w:t>
      </w:r>
      <w:r w:rsidR="00B16B58" w:rsidRPr="004467F9">
        <w:rPr>
          <w:rFonts w:ascii="Arial" w:hAnsi="Arial" w:cs="Arial"/>
          <w:sz w:val="20"/>
        </w:rPr>
        <w:t>obwieszczeniu Prezesa Urzędu Zamówień Publicznych</w:t>
      </w:r>
      <w:r w:rsidR="003C7684" w:rsidRPr="004467F9">
        <w:rPr>
          <w:rFonts w:ascii="Arial" w:hAnsi="Arial" w:cs="Arial"/>
          <w:sz w:val="20"/>
        </w:rPr>
        <w:t xml:space="preserve"> wydany</w:t>
      </w:r>
      <w:r w:rsidR="00263519" w:rsidRPr="004467F9">
        <w:rPr>
          <w:rFonts w:ascii="Arial" w:hAnsi="Arial" w:cs="Arial"/>
          <w:sz w:val="20"/>
        </w:rPr>
        <w:t>m</w:t>
      </w:r>
      <w:r w:rsidR="003C7684" w:rsidRPr="004467F9">
        <w:rPr>
          <w:rFonts w:ascii="Arial" w:hAnsi="Arial" w:cs="Arial"/>
          <w:sz w:val="20"/>
        </w:rPr>
        <w:t xml:space="preserve"> na podstawie art. </w:t>
      </w:r>
      <w:r w:rsidR="00B16B58" w:rsidRPr="004467F9">
        <w:rPr>
          <w:rFonts w:ascii="Arial" w:hAnsi="Arial" w:cs="Arial"/>
          <w:sz w:val="20"/>
        </w:rPr>
        <w:t>3</w:t>
      </w:r>
      <w:r w:rsidR="003C7684" w:rsidRPr="004467F9">
        <w:rPr>
          <w:rFonts w:ascii="Arial" w:hAnsi="Arial" w:cs="Arial"/>
          <w:sz w:val="20"/>
        </w:rPr>
        <w:t xml:space="preserve"> ust. </w:t>
      </w:r>
      <w:r w:rsidR="00B16B58" w:rsidRPr="004467F9">
        <w:rPr>
          <w:rFonts w:ascii="Arial" w:hAnsi="Arial" w:cs="Arial"/>
          <w:sz w:val="20"/>
        </w:rPr>
        <w:t>2</w:t>
      </w:r>
      <w:r w:rsidR="003C7684" w:rsidRPr="004467F9">
        <w:rPr>
          <w:rFonts w:ascii="Arial" w:hAnsi="Arial" w:cs="Arial"/>
          <w:sz w:val="20"/>
        </w:rPr>
        <w:t xml:space="preserve"> </w:t>
      </w:r>
      <w:r w:rsidR="00D07B8B" w:rsidRPr="004467F9">
        <w:rPr>
          <w:rFonts w:ascii="Arial" w:hAnsi="Arial" w:cs="Arial"/>
          <w:sz w:val="20"/>
        </w:rPr>
        <w:t>p.z.p.</w:t>
      </w:r>
    </w:p>
    <w:p w14:paraId="2D38280B" w14:textId="6D01A5AE" w:rsidR="003C7684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3.</w:t>
      </w:r>
      <w:r w:rsidRPr="004467F9">
        <w:rPr>
          <w:rFonts w:ascii="Arial" w:hAnsi="Arial" w:cs="Arial"/>
          <w:b/>
          <w:sz w:val="20"/>
        </w:rPr>
        <w:tab/>
      </w:r>
      <w:r w:rsidR="003C7684" w:rsidRPr="004467F9">
        <w:rPr>
          <w:rFonts w:ascii="Arial" w:hAnsi="Arial" w:cs="Arial"/>
          <w:sz w:val="20"/>
        </w:rPr>
        <w:t xml:space="preserve">Zamawiający przewiduje zastosowanie tzw. procedury odwróconej, o której mowa w art. </w:t>
      </w:r>
      <w:r w:rsidR="00736BF0" w:rsidRPr="004467F9">
        <w:rPr>
          <w:rFonts w:ascii="Arial" w:hAnsi="Arial" w:cs="Arial"/>
          <w:sz w:val="20"/>
        </w:rPr>
        <w:t>139 ust. 1 ustawy PZP, tj. Zamawiający najpierw dokona badania i oceny ofert, a następnie dokona kwalifikacji podmiotowej Wykonawcy, którego oferta została najwyżej oceniona, w zakresie braku podstaw wykluczenia oraz spełniania warunków udziału w postępowaniu.</w:t>
      </w:r>
      <w:r w:rsidR="00111594">
        <w:rPr>
          <w:rFonts w:ascii="Arial" w:hAnsi="Arial" w:cs="Arial"/>
          <w:sz w:val="20"/>
        </w:rPr>
        <w:t xml:space="preserve"> Zamawiający przewiduje  zastosowanie art. 441 ust. 1.</w:t>
      </w:r>
    </w:p>
    <w:p w14:paraId="5E64ED4F" w14:textId="41A021D6" w:rsidR="008D3065" w:rsidRPr="004467F9" w:rsidRDefault="001168E2" w:rsidP="007619EC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4.</w:t>
      </w:r>
      <w:r w:rsidRPr="004467F9">
        <w:rPr>
          <w:rFonts w:ascii="Arial" w:hAnsi="Arial" w:cs="Arial"/>
          <w:b/>
          <w:sz w:val="20"/>
        </w:rPr>
        <w:tab/>
      </w:r>
      <w:r w:rsidR="008D3065" w:rsidRPr="00B112A1">
        <w:rPr>
          <w:rFonts w:ascii="Arial" w:hAnsi="Arial" w:cs="Arial"/>
          <w:b/>
          <w:bCs/>
          <w:sz w:val="20"/>
        </w:rPr>
        <w:t xml:space="preserve">Zgodnie z art. 257 </w:t>
      </w:r>
      <w:r w:rsidR="00902FF5" w:rsidRPr="00B112A1">
        <w:rPr>
          <w:rFonts w:ascii="Arial" w:hAnsi="Arial" w:cs="Arial"/>
          <w:b/>
          <w:bCs/>
          <w:sz w:val="20"/>
        </w:rPr>
        <w:t>p.z.p.</w:t>
      </w:r>
      <w:r w:rsidR="008D3065" w:rsidRPr="00B112A1">
        <w:rPr>
          <w:rFonts w:ascii="Arial" w:hAnsi="Arial" w:cs="Arial"/>
          <w:b/>
          <w:bCs/>
          <w:sz w:val="20"/>
        </w:rPr>
        <w:t>, Zamawiający przewiduje możliwość unieważ</w:t>
      </w:r>
      <w:r w:rsidR="00263519" w:rsidRPr="00B112A1">
        <w:rPr>
          <w:rFonts w:ascii="Arial" w:hAnsi="Arial" w:cs="Arial"/>
          <w:b/>
          <w:bCs/>
          <w:sz w:val="20"/>
        </w:rPr>
        <w:t>nie</w:t>
      </w:r>
      <w:r w:rsidR="008D3065" w:rsidRPr="00B112A1">
        <w:rPr>
          <w:rFonts w:ascii="Arial" w:hAnsi="Arial" w:cs="Arial"/>
          <w:b/>
          <w:bCs/>
          <w:sz w:val="20"/>
        </w:rPr>
        <w:t>nia przedmiotowego postępowania, jeżeli środki publiczne, które Zamawiający zamierzał przeznaczyć na sfinansowanie całości lub części zamówienia, nie zostały mu przyznane.</w:t>
      </w:r>
    </w:p>
    <w:p w14:paraId="60F0DC32" w14:textId="77777777" w:rsidR="003C7684" w:rsidRPr="004467F9" w:rsidRDefault="001168E2" w:rsidP="007619EC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5.</w:t>
      </w:r>
      <w:r w:rsidRPr="004467F9">
        <w:rPr>
          <w:rFonts w:ascii="Arial" w:hAnsi="Arial" w:cs="Arial"/>
          <w:b/>
          <w:sz w:val="20"/>
        </w:rPr>
        <w:tab/>
      </w:r>
      <w:r w:rsidR="003C7684" w:rsidRPr="004467F9">
        <w:rPr>
          <w:rFonts w:ascii="Arial" w:hAnsi="Arial" w:cs="Arial"/>
          <w:sz w:val="20"/>
        </w:rPr>
        <w:t>Zamawiający nie przewiduje aukcji elektronicznej.</w:t>
      </w:r>
    </w:p>
    <w:p w14:paraId="133C449B" w14:textId="77777777" w:rsidR="00833F1C" w:rsidRPr="004467F9" w:rsidRDefault="001168E2" w:rsidP="007619EC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6.</w:t>
      </w:r>
      <w:r w:rsidRPr="004467F9">
        <w:rPr>
          <w:rFonts w:ascii="Arial" w:hAnsi="Arial" w:cs="Arial"/>
          <w:b/>
          <w:sz w:val="20"/>
        </w:rPr>
        <w:tab/>
      </w:r>
      <w:r w:rsidR="003C7684" w:rsidRPr="004467F9">
        <w:rPr>
          <w:rFonts w:ascii="Arial" w:hAnsi="Arial" w:cs="Arial"/>
          <w:sz w:val="20"/>
        </w:rPr>
        <w:t>Zamawiający nie prowadzi postępowania w celu zawarcia umowy ramowej.</w:t>
      </w:r>
    </w:p>
    <w:p w14:paraId="0A20AB01" w14:textId="77777777" w:rsidR="00ED367C" w:rsidRDefault="001168E2" w:rsidP="007619EC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7.</w:t>
      </w:r>
      <w:r w:rsidRPr="004467F9">
        <w:rPr>
          <w:rFonts w:ascii="Arial" w:hAnsi="Arial" w:cs="Arial"/>
          <w:b/>
          <w:sz w:val="20"/>
        </w:rPr>
        <w:tab/>
      </w:r>
      <w:r w:rsidR="00ED367C" w:rsidRPr="004467F9">
        <w:rPr>
          <w:rFonts w:ascii="Arial" w:hAnsi="Arial" w:cs="Arial"/>
          <w:sz w:val="20"/>
        </w:rPr>
        <w:t xml:space="preserve">Do postępowania stosuje się przepisy dotyczące </w:t>
      </w:r>
      <w:r w:rsidR="00950048" w:rsidRPr="004467F9">
        <w:rPr>
          <w:rFonts w:ascii="Arial" w:hAnsi="Arial" w:cs="Arial"/>
          <w:sz w:val="20"/>
        </w:rPr>
        <w:t>nabywania dostaw</w:t>
      </w:r>
      <w:r w:rsidR="00ED367C" w:rsidRPr="004467F9">
        <w:rPr>
          <w:rFonts w:ascii="Arial" w:hAnsi="Arial" w:cs="Arial"/>
          <w:sz w:val="20"/>
        </w:rPr>
        <w:t>.</w:t>
      </w:r>
    </w:p>
    <w:p w14:paraId="010EAA37" w14:textId="2A01FEB8" w:rsidR="007619EC" w:rsidRDefault="007619EC" w:rsidP="00B540AC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</w:t>
      </w:r>
      <w:r w:rsidRPr="007619EC">
        <w:rPr>
          <w:rFonts w:ascii="Arial" w:hAnsi="Arial" w:cs="Arial"/>
          <w:b/>
          <w:sz w:val="20"/>
        </w:rPr>
        <w:t>.</w:t>
      </w:r>
      <w:r w:rsidRPr="007619EC">
        <w:rPr>
          <w:rFonts w:ascii="Arial" w:hAnsi="Arial" w:cs="Arial"/>
          <w:b/>
          <w:sz w:val="20"/>
        </w:rPr>
        <w:tab/>
      </w:r>
      <w:r w:rsidRPr="007619EC">
        <w:rPr>
          <w:rFonts w:ascii="Arial" w:hAnsi="Arial" w:cs="Arial"/>
          <w:sz w:val="20"/>
        </w:rPr>
        <w:t>Zamawiający nie zastrzega możliwości ubiegania się o udzielenie zamówienia wyłącznie przez wykonawców, o których mowa w art. 94 p.z.p.</w:t>
      </w:r>
    </w:p>
    <w:p w14:paraId="0ED09C73" w14:textId="4C7181D0" w:rsidR="007619EC" w:rsidRPr="004467F9" w:rsidRDefault="007619EC" w:rsidP="00B540AC">
      <w:pPr>
        <w:pStyle w:val="pkt"/>
        <w:spacing w:before="0" w:after="0"/>
        <w:ind w:left="426" w:hanging="425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7619EC">
        <w:rPr>
          <w:rFonts w:ascii="Arial" w:hAnsi="Arial" w:cs="Arial"/>
          <w:b/>
          <w:sz w:val="20"/>
        </w:rPr>
        <w:t>.</w:t>
      </w:r>
      <w:r w:rsidRPr="007619EC">
        <w:rPr>
          <w:rFonts w:ascii="Arial" w:hAnsi="Arial" w:cs="Arial"/>
          <w:b/>
          <w:sz w:val="20"/>
        </w:rPr>
        <w:tab/>
      </w:r>
      <w:r w:rsidRPr="007619EC">
        <w:rPr>
          <w:rFonts w:ascii="Arial" w:hAnsi="Arial" w:cs="Arial"/>
          <w:sz w:val="20"/>
        </w:rPr>
        <w:t>Zamawiający nie określa dodatkowych wymagań związanych z zatrudnianiem osób, o których mowa w art. 96 ust. 2 pkt 2 p.z.p.</w:t>
      </w:r>
    </w:p>
    <w:p w14:paraId="224CFDC9" w14:textId="77777777" w:rsidR="00E37F70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IV.</w:t>
      </w:r>
      <w:r w:rsidRPr="004467F9">
        <w:rPr>
          <w:rFonts w:ascii="Arial" w:hAnsi="Arial" w:cs="Arial"/>
          <w:b/>
          <w:sz w:val="20"/>
        </w:rPr>
        <w:tab/>
      </w:r>
      <w:r w:rsidR="00927FE7" w:rsidRPr="004467F9">
        <w:rPr>
          <w:rFonts w:ascii="Arial" w:hAnsi="Arial" w:cs="Arial"/>
          <w:b/>
          <w:sz w:val="20"/>
        </w:rPr>
        <w:t>OPIS PRZEDMIOTU ZAM</w:t>
      </w:r>
      <w:r w:rsidR="005B5095" w:rsidRPr="004467F9">
        <w:rPr>
          <w:rFonts w:ascii="Arial" w:hAnsi="Arial" w:cs="Arial"/>
          <w:b/>
          <w:sz w:val="20"/>
        </w:rPr>
        <w:t>ÓWIENIA</w:t>
      </w:r>
    </w:p>
    <w:p w14:paraId="593B3289" w14:textId="7AF9FA1A" w:rsidR="00D902FB" w:rsidRPr="00B97D12" w:rsidRDefault="00D902FB" w:rsidP="008C5117">
      <w:pPr>
        <w:pStyle w:val="Akapitzlist"/>
        <w:numPr>
          <w:ilvl w:val="0"/>
          <w:numId w:val="12"/>
        </w:numPr>
        <w:tabs>
          <w:tab w:val="clear" w:pos="595"/>
        </w:tabs>
        <w:ind w:left="434" w:hanging="434"/>
        <w:contextualSpacing/>
        <w:jc w:val="both"/>
        <w:rPr>
          <w:rFonts w:ascii="Arial" w:hAnsi="Arial" w:cs="Arial"/>
          <w:sz w:val="20"/>
          <w:szCs w:val="20"/>
        </w:rPr>
      </w:pPr>
      <w:r w:rsidRPr="00B540AC">
        <w:rPr>
          <w:rFonts w:ascii="Arial" w:hAnsi="Arial" w:cs="Arial"/>
          <w:sz w:val="20"/>
          <w:szCs w:val="20"/>
        </w:rPr>
        <w:t xml:space="preserve">Przedmiotem zamówienia jest </w:t>
      </w:r>
      <w:r w:rsidRPr="00B540AC">
        <w:rPr>
          <w:rFonts w:ascii="Arial" w:hAnsi="Arial" w:cs="Arial"/>
          <w:sz w:val="20"/>
        </w:rPr>
        <w:t>dostawa</w:t>
      </w:r>
      <w:r w:rsidR="00B112A1">
        <w:rPr>
          <w:rFonts w:ascii="Arial" w:hAnsi="Arial" w:cs="Arial"/>
          <w:sz w:val="20"/>
        </w:rPr>
        <w:t xml:space="preserve"> trzech</w:t>
      </w:r>
      <w:r w:rsidR="00B540AC" w:rsidRPr="00B540AC">
        <w:rPr>
          <w:rFonts w:ascii="Arial" w:hAnsi="Arial" w:cs="Arial"/>
          <w:b/>
          <w:bCs/>
          <w:sz w:val="20"/>
        </w:rPr>
        <w:t xml:space="preserve"> pojazdów </w:t>
      </w:r>
      <w:r w:rsidR="00B540AC">
        <w:rPr>
          <w:rFonts w:ascii="Arial" w:hAnsi="Arial" w:cs="Arial"/>
          <w:b/>
          <w:bCs/>
          <w:sz w:val="20"/>
        </w:rPr>
        <w:t>dla K</w:t>
      </w:r>
      <w:r w:rsidR="00B112A1">
        <w:rPr>
          <w:rFonts w:ascii="Arial" w:hAnsi="Arial" w:cs="Arial"/>
          <w:b/>
          <w:bCs/>
          <w:sz w:val="20"/>
        </w:rPr>
        <w:t>omendy Powiatowej Państwowej Straży Poż</w:t>
      </w:r>
      <w:r w:rsidR="000D525A">
        <w:rPr>
          <w:rFonts w:ascii="Arial" w:hAnsi="Arial" w:cs="Arial"/>
          <w:b/>
          <w:bCs/>
          <w:sz w:val="20"/>
        </w:rPr>
        <w:t>a</w:t>
      </w:r>
      <w:r w:rsidR="00B112A1">
        <w:rPr>
          <w:rFonts w:ascii="Arial" w:hAnsi="Arial" w:cs="Arial"/>
          <w:b/>
          <w:bCs/>
          <w:sz w:val="20"/>
        </w:rPr>
        <w:t>rnej w Brzegu</w:t>
      </w:r>
      <w:r w:rsidR="00043A1C">
        <w:rPr>
          <w:rFonts w:ascii="Arial" w:hAnsi="Arial" w:cs="Arial"/>
          <w:b/>
          <w:bCs/>
          <w:sz w:val="20"/>
        </w:rPr>
        <w:t xml:space="preserve"> </w:t>
      </w:r>
      <w:r w:rsidR="00043A1C" w:rsidRPr="00043A1C">
        <w:rPr>
          <w:rFonts w:ascii="Arial" w:hAnsi="Arial" w:cs="Arial"/>
          <w:b/>
          <w:bCs/>
          <w:sz w:val="20"/>
        </w:rPr>
        <w:t>z prawem opcji zakupu dodatkowego wyposażenia</w:t>
      </w:r>
      <w:r w:rsidR="00043A1C">
        <w:rPr>
          <w:rFonts w:ascii="Arial" w:hAnsi="Arial" w:cs="Arial"/>
          <w:b/>
          <w:bCs/>
          <w:sz w:val="20"/>
        </w:rPr>
        <w:t xml:space="preserve"> (dotyczy części nr 1</w:t>
      </w:r>
      <w:r w:rsidR="00B112A1">
        <w:rPr>
          <w:rFonts w:ascii="Arial" w:hAnsi="Arial" w:cs="Arial"/>
          <w:b/>
          <w:bCs/>
          <w:sz w:val="20"/>
        </w:rPr>
        <w:t>,2,3</w:t>
      </w:r>
      <w:r w:rsidR="00043A1C">
        <w:rPr>
          <w:rFonts w:ascii="Arial" w:hAnsi="Arial" w:cs="Arial"/>
          <w:b/>
          <w:bCs/>
          <w:sz w:val="20"/>
        </w:rPr>
        <w:t>)</w:t>
      </w:r>
      <w:r w:rsidR="002E7A1F" w:rsidRPr="00B540AC">
        <w:rPr>
          <w:rFonts w:ascii="Arial" w:hAnsi="Arial" w:cs="Arial"/>
          <w:b/>
          <w:bCs/>
          <w:sz w:val="20"/>
        </w:rPr>
        <w:t xml:space="preserve"> z podziałem na części:</w:t>
      </w:r>
    </w:p>
    <w:p w14:paraId="1FCC33AA" w14:textId="77777777" w:rsidR="00B97D12" w:rsidRPr="00B540AC" w:rsidRDefault="00B97D12" w:rsidP="00B97D12">
      <w:pPr>
        <w:pStyle w:val="Akapitzlist"/>
        <w:ind w:left="434"/>
        <w:contextualSpacing/>
        <w:jc w:val="both"/>
        <w:rPr>
          <w:rFonts w:ascii="Arial" w:hAnsi="Arial" w:cs="Arial"/>
          <w:sz w:val="20"/>
          <w:szCs w:val="20"/>
        </w:rPr>
      </w:pPr>
    </w:p>
    <w:p w14:paraId="3FCED3EF" w14:textId="10FC8BCE" w:rsidR="00B97D12" w:rsidRPr="00111594" w:rsidRDefault="00B540AC" w:rsidP="00111594">
      <w:pPr>
        <w:ind w:left="43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D16D6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B97D12">
        <w:rPr>
          <w:rFonts w:ascii="Arial" w:hAnsi="Arial" w:cs="Arial"/>
          <w:b/>
          <w:bCs/>
          <w:sz w:val="20"/>
          <w:szCs w:val="20"/>
        </w:rPr>
        <w:t xml:space="preserve">nr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0D16D6">
        <w:rPr>
          <w:rFonts w:ascii="Arial" w:hAnsi="Arial" w:cs="Arial"/>
          <w:b/>
          <w:bCs/>
          <w:sz w:val="20"/>
          <w:szCs w:val="20"/>
        </w:rPr>
        <w:t>:</w:t>
      </w:r>
      <w:r w:rsidR="00B112A1">
        <w:rPr>
          <w:rFonts w:ascii="Arial" w:hAnsi="Arial" w:cs="Arial"/>
          <w:b/>
          <w:bCs/>
          <w:sz w:val="20"/>
          <w:szCs w:val="20"/>
        </w:rPr>
        <w:t xml:space="preserve"> Średni samochód ratowniczo -gaśniczy z funkcją dostarczania wody do celów bytowych</w:t>
      </w:r>
      <w:r w:rsidRPr="000D16D6">
        <w:rPr>
          <w:rFonts w:ascii="Arial" w:hAnsi="Arial" w:cs="Arial"/>
          <w:b/>
          <w:bCs/>
          <w:sz w:val="20"/>
          <w:szCs w:val="20"/>
        </w:rPr>
        <w:t>,</w:t>
      </w:r>
      <w:bookmarkStart w:id="4" w:name="_Hlk202424935"/>
      <w:r w:rsidR="00111594">
        <w:rPr>
          <w:rFonts w:ascii="Arial" w:hAnsi="Arial" w:cs="Arial"/>
          <w:b/>
          <w:bCs/>
          <w:sz w:val="20"/>
          <w:szCs w:val="20"/>
        </w:rPr>
        <w:t xml:space="preserve"> </w:t>
      </w:r>
      <w:r w:rsidR="00111594">
        <w:rPr>
          <w:rFonts w:ascii="Arial" w:hAnsi="Arial" w:cs="Arial"/>
          <w:bCs/>
          <w:sz w:val="20"/>
          <w:szCs w:val="20"/>
        </w:rPr>
        <w:t>p</w:t>
      </w:r>
      <w:r w:rsidR="00B97D12" w:rsidRPr="002C19C9">
        <w:rPr>
          <w:rFonts w:ascii="Arial" w:hAnsi="Arial" w:cs="Arial"/>
          <w:bCs/>
          <w:sz w:val="20"/>
          <w:szCs w:val="20"/>
        </w:rPr>
        <w:t>rawo opcji obejmuje zakup dodatkowego wyposażenia.</w:t>
      </w:r>
    </w:p>
    <w:p w14:paraId="7CA53EA1" w14:textId="77777777" w:rsidR="00B97D12" w:rsidRPr="00B97D12" w:rsidRDefault="00B97D12" w:rsidP="00B97D12">
      <w:pPr>
        <w:ind w:left="434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97D12">
        <w:rPr>
          <w:rFonts w:ascii="Arial" w:hAnsi="Arial" w:cs="Arial"/>
          <w:bCs/>
          <w:sz w:val="20"/>
          <w:szCs w:val="20"/>
          <w:u w:val="single"/>
        </w:rPr>
        <w:tab/>
        <w:t>Zamówienie gwarantowane obejmuje:</w:t>
      </w:r>
    </w:p>
    <w:p w14:paraId="6A609947" w14:textId="5437DB05" w:rsidR="00B97D12" w:rsidRPr="00E25734" w:rsidRDefault="00B97D12" w:rsidP="00B97D12">
      <w:pPr>
        <w:pStyle w:val="Akapitzlist"/>
        <w:numPr>
          <w:ilvl w:val="0"/>
          <w:numId w:val="36"/>
        </w:numPr>
        <w:ind w:left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bookmarkStart w:id="5" w:name="_Hlk135646905"/>
      <w:r w:rsidRPr="00B97D12">
        <w:rPr>
          <w:rFonts w:ascii="Arial" w:hAnsi="Arial" w:cs="Arial"/>
          <w:bCs/>
          <w:sz w:val="20"/>
          <w:szCs w:val="20"/>
        </w:rPr>
        <w:t xml:space="preserve">Zakup pojazdu zgodnie z pkt od 1 </w:t>
      </w:r>
      <w:r w:rsidRPr="00423353">
        <w:rPr>
          <w:rFonts w:ascii="Arial" w:hAnsi="Arial" w:cs="Arial"/>
          <w:bCs/>
          <w:sz w:val="20"/>
          <w:szCs w:val="20"/>
        </w:rPr>
        <w:t xml:space="preserve">do </w:t>
      </w:r>
      <w:r w:rsidR="00534549">
        <w:rPr>
          <w:rFonts w:ascii="Arial" w:hAnsi="Arial" w:cs="Arial"/>
          <w:bCs/>
          <w:sz w:val="20"/>
          <w:szCs w:val="20"/>
        </w:rPr>
        <w:t xml:space="preserve">pkt. </w:t>
      </w:r>
      <w:r w:rsidR="00423353" w:rsidRPr="00423353">
        <w:rPr>
          <w:rFonts w:ascii="Arial" w:hAnsi="Arial" w:cs="Arial"/>
          <w:bCs/>
          <w:sz w:val="20"/>
          <w:szCs w:val="20"/>
        </w:rPr>
        <w:t>5.2</w:t>
      </w:r>
      <w:r w:rsidRPr="00423353">
        <w:rPr>
          <w:rFonts w:ascii="Arial" w:hAnsi="Arial" w:cs="Arial"/>
          <w:bCs/>
          <w:sz w:val="20"/>
          <w:szCs w:val="20"/>
        </w:rPr>
        <w:t xml:space="preserve"> </w:t>
      </w:r>
      <w:r w:rsidR="00534549">
        <w:rPr>
          <w:rFonts w:ascii="Arial" w:hAnsi="Arial" w:cs="Arial"/>
          <w:bCs/>
          <w:sz w:val="20"/>
          <w:szCs w:val="20"/>
        </w:rPr>
        <w:t xml:space="preserve">z </w:t>
      </w:r>
      <w:r w:rsidRPr="00423353">
        <w:rPr>
          <w:rFonts w:ascii="Arial" w:hAnsi="Arial" w:cs="Arial"/>
          <w:bCs/>
          <w:sz w:val="20"/>
          <w:szCs w:val="20"/>
        </w:rPr>
        <w:t>załącznika</w:t>
      </w:r>
      <w:r w:rsidRPr="00E25734">
        <w:rPr>
          <w:rFonts w:ascii="Arial" w:hAnsi="Arial" w:cs="Arial"/>
          <w:bCs/>
          <w:sz w:val="20"/>
          <w:szCs w:val="20"/>
        </w:rPr>
        <w:t xml:space="preserve"> nr 1A do SWZ do dnia 19.12.2025 r.</w:t>
      </w:r>
    </w:p>
    <w:bookmarkEnd w:id="5"/>
    <w:p w14:paraId="16E51D20" w14:textId="77777777" w:rsidR="00B97D12" w:rsidRPr="00BE3CB0" w:rsidRDefault="00B97D12" w:rsidP="00B97D12">
      <w:pPr>
        <w:pStyle w:val="Akapitzlist"/>
        <w:tabs>
          <w:tab w:val="left" w:pos="3120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E3CB0">
        <w:rPr>
          <w:rFonts w:ascii="Arial" w:hAnsi="Arial" w:cs="Arial"/>
          <w:bCs/>
          <w:sz w:val="20"/>
          <w:szCs w:val="20"/>
          <w:u w:val="single"/>
        </w:rPr>
        <w:t>Zamówienie opcjonalne:</w:t>
      </w:r>
      <w:r w:rsidRPr="00BE3CB0">
        <w:rPr>
          <w:rFonts w:ascii="Arial" w:hAnsi="Arial" w:cs="Arial"/>
          <w:bCs/>
          <w:sz w:val="20"/>
          <w:szCs w:val="20"/>
          <w:u w:val="single"/>
        </w:rPr>
        <w:tab/>
      </w:r>
    </w:p>
    <w:p w14:paraId="6E9B106A" w14:textId="27E5AA9A" w:rsidR="00B97D12" w:rsidRPr="00423353" w:rsidRDefault="00B97D12" w:rsidP="00B97D12">
      <w:pPr>
        <w:pStyle w:val="Akapitzlist"/>
        <w:numPr>
          <w:ilvl w:val="0"/>
          <w:numId w:val="36"/>
        </w:numPr>
        <w:ind w:left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423353">
        <w:rPr>
          <w:rFonts w:ascii="Arial" w:hAnsi="Arial" w:cs="Arial"/>
          <w:bCs/>
          <w:sz w:val="20"/>
          <w:szCs w:val="20"/>
        </w:rPr>
        <w:t xml:space="preserve">dostawa dodatkowego wyposażenia zgodnie z pkt </w:t>
      </w:r>
      <w:r w:rsidR="00423353" w:rsidRPr="00423353">
        <w:rPr>
          <w:rFonts w:ascii="Arial" w:hAnsi="Arial" w:cs="Arial"/>
          <w:bCs/>
          <w:sz w:val="20"/>
          <w:szCs w:val="20"/>
        </w:rPr>
        <w:t>6</w:t>
      </w:r>
      <w:r w:rsidRPr="00423353">
        <w:rPr>
          <w:rFonts w:ascii="Arial" w:hAnsi="Arial" w:cs="Arial"/>
          <w:bCs/>
          <w:sz w:val="20"/>
          <w:szCs w:val="20"/>
        </w:rPr>
        <w:t xml:space="preserve">.1 do </w:t>
      </w:r>
      <w:r w:rsidR="00534549">
        <w:rPr>
          <w:rFonts w:ascii="Arial" w:hAnsi="Arial" w:cs="Arial"/>
          <w:bCs/>
          <w:sz w:val="20"/>
          <w:szCs w:val="20"/>
        </w:rPr>
        <w:t xml:space="preserve">pkt. </w:t>
      </w:r>
      <w:r w:rsidR="00423353" w:rsidRPr="00423353">
        <w:rPr>
          <w:rFonts w:ascii="Arial" w:hAnsi="Arial" w:cs="Arial"/>
          <w:bCs/>
          <w:sz w:val="20"/>
          <w:szCs w:val="20"/>
        </w:rPr>
        <w:t>6.15</w:t>
      </w:r>
      <w:r w:rsidRPr="00423353">
        <w:rPr>
          <w:rFonts w:ascii="Arial" w:hAnsi="Arial" w:cs="Arial"/>
          <w:bCs/>
          <w:sz w:val="20"/>
          <w:szCs w:val="20"/>
        </w:rPr>
        <w:t xml:space="preserve"> załącznika nr 1A do SWZ,</w:t>
      </w:r>
    </w:p>
    <w:p w14:paraId="23BE3DD1" w14:textId="77777777" w:rsidR="00BE3CB0" w:rsidRPr="002C19C9" w:rsidRDefault="00BE3CB0" w:rsidP="00BE3CB0">
      <w:pPr>
        <w:pStyle w:val="Akapitzlist"/>
        <w:ind w:left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36BA741" w14:textId="29F12888" w:rsidR="00B97D12" w:rsidRPr="00B97D12" w:rsidRDefault="00B97D12" w:rsidP="00B97D12">
      <w:pPr>
        <w:ind w:left="426" w:hanging="2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C19C9">
        <w:rPr>
          <w:rFonts w:ascii="Arial" w:hAnsi="Arial" w:cs="Arial"/>
          <w:bCs/>
          <w:sz w:val="20"/>
          <w:szCs w:val="20"/>
        </w:rPr>
        <w:lastRenderedPageBreak/>
        <w:t xml:space="preserve">Prawo opcji oznacza, iż Zamawiający na pewno zakupi gwarantowany zakres zamówienia tj. </w:t>
      </w:r>
      <w:r w:rsidRPr="00B97D12">
        <w:rPr>
          <w:rFonts w:ascii="Arial" w:hAnsi="Arial" w:cs="Arial"/>
          <w:bCs/>
          <w:sz w:val="20"/>
          <w:szCs w:val="20"/>
        </w:rPr>
        <w:t xml:space="preserve">pojazd zgodnie z pkt od 1 do </w:t>
      </w:r>
      <w:r w:rsidR="00423353">
        <w:rPr>
          <w:rFonts w:ascii="Arial" w:hAnsi="Arial" w:cs="Arial"/>
          <w:bCs/>
          <w:sz w:val="20"/>
          <w:szCs w:val="20"/>
        </w:rPr>
        <w:t>5.2</w:t>
      </w:r>
      <w:r w:rsidRPr="00B97D12">
        <w:rPr>
          <w:rFonts w:ascii="Arial" w:hAnsi="Arial" w:cs="Arial"/>
          <w:bCs/>
          <w:sz w:val="20"/>
          <w:szCs w:val="20"/>
        </w:rPr>
        <w:t xml:space="preserve"> załącznika nr 1A do SWZ </w:t>
      </w:r>
      <w:r w:rsidRPr="00565234">
        <w:rPr>
          <w:rFonts w:ascii="Arial" w:hAnsi="Arial" w:cs="Arial"/>
          <w:bCs/>
          <w:sz w:val="20"/>
          <w:szCs w:val="20"/>
        </w:rPr>
        <w:t xml:space="preserve">, </w:t>
      </w:r>
      <w:r w:rsidRPr="00B97D12">
        <w:rPr>
          <w:rFonts w:ascii="Arial" w:hAnsi="Arial" w:cs="Arial"/>
          <w:bCs/>
          <w:sz w:val="20"/>
          <w:szCs w:val="20"/>
        </w:rPr>
        <w:t>natomiast Zamawiający przedstawi opcje z</w:t>
      </w:r>
      <w:r w:rsidR="00BE3CB0">
        <w:rPr>
          <w:rFonts w:ascii="Arial" w:hAnsi="Arial" w:cs="Arial"/>
          <w:bCs/>
          <w:sz w:val="20"/>
          <w:szCs w:val="20"/>
        </w:rPr>
        <w:t> </w:t>
      </w:r>
      <w:r w:rsidRPr="00B97D12">
        <w:rPr>
          <w:rFonts w:ascii="Arial" w:hAnsi="Arial" w:cs="Arial"/>
          <w:bCs/>
          <w:sz w:val="20"/>
          <w:szCs w:val="20"/>
        </w:rPr>
        <w:t xml:space="preserve">których skorzysta w ramach prawa opcji najpóźniej do dnia 1.10.2025 r. </w:t>
      </w:r>
      <w:r w:rsidRPr="00B97D12">
        <w:rPr>
          <w:rFonts w:ascii="Arial" w:hAnsi="Arial" w:cs="Arial"/>
          <w:b/>
          <w:sz w:val="20"/>
          <w:szCs w:val="20"/>
        </w:rPr>
        <w:t>Zgodnie z art. 257 p.z.p., Zamawiający przewiduje możliwość unieważnienia przedmiotowego postępowania, jeżeli środki publiczne, które Zamawiający zamierzał przeznaczyć na sfinansowanie całości lub części zamówienia, nie zostały mu przyznane</w:t>
      </w:r>
    </w:p>
    <w:p w14:paraId="13FC37F7" w14:textId="77777777" w:rsidR="00B97D12" w:rsidRPr="0070045A" w:rsidRDefault="00B97D12" w:rsidP="00B97D12">
      <w:pPr>
        <w:ind w:left="426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65234">
        <w:rPr>
          <w:rFonts w:ascii="Arial" w:hAnsi="Arial" w:cs="Arial"/>
          <w:bCs/>
          <w:sz w:val="20"/>
          <w:szCs w:val="20"/>
        </w:rPr>
        <w:tab/>
        <w:t>Skorzystanie z prawa opcji</w:t>
      </w:r>
      <w:r w:rsidRPr="0070045A">
        <w:rPr>
          <w:rFonts w:ascii="Arial" w:hAnsi="Arial" w:cs="Arial"/>
          <w:bCs/>
          <w:sz w:val="20"/>
          <w:szCs w:val="20"/>
        </w:rPr>
        <w:t xml:space="preserve"> uzależnione jest od wystąpienia następujących zdarzeń: </w:t>
      </w:r>
      <w:r w:rsidRPr="0070045A">
        <w:rPr>
          <w:rFonts w:ascii="Arial" w:hAnsi="Arial" w:cs="Arial"/>
          <w:bCs/>
          <w:sz w:val="20"/>
          <w:szCs w:val="20"/>
        </w:rPr>
        <w:br/>
      </w:r>
      <w:r w:rsidRPr="0070045A">
        <w:rPr>
          <w:rFonts w:ascii="Arial" w:hAnsi="Arial" w:cs="Arial"/>
          <w:bCs/>
          <w:sz w:val="20"/>
          <w:szCs w:val="20"/>
        </w:rPr>
        <w:tab/>
        <w:t>a) uzyskania oszczędności w postępowaniu przetargowym,</w:t>
      </w:r>
    </w:p>
    <w:p w14:paraId="4DFBBFEB" w14:textId="77777777" w:rsidR="00B97D12" w:rsidRDefault="00B97D12" w:rsidP="00B97D12">
      <w:pPr>
        <w:pStyle w:val="Akapitzlist"/>
        <w:ind w:left="426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0045A">
        <w:rPr>
          <w:rFonts w:ascii="Arial" w:hAnsi="Arial" w:cs="Arial"/>
          <w:bCs/>
          <w:sz w:val="20"/>
          <w:szCs w:val="20"/>
        </w:rPr>
        <w:tab/>
        <w:t>b) pozyskania dodatkowych środków finansowych.</w:t>
      </w:r>
    </w:p>
    <w:bookmarkEnd w:id="4"/>
    <w:p w14:paraId="681D1841" w14:textId="77777777" w:rsidR="00B97D12" w:rsidRPr="0070045A" w:rsidRDefault="00B97D12" w:rsidP="00B97D12">
      <w:pPr>
        <w:pStyle w:val="Akapitzlist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</w:p>
    <w:p w14:paraId="253018FB" w14:textId="652F5157" w:rsidR="00BE3CB0" w:rsidRPr="00111594" w:rsidRDefault="00B540AC" w:rsidP="00111594">
      <w:pPr>
        <w:ind w:left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0D16D6">
        <w:rPr>
          <w:rFonts w:ascii="Arial" w:hAnsi="Arial" w:cs="Arial"/>
          <w:b/>
          <w:bCs/>
          <w:sz w:val="20"/>
          <w:szCs w:val="20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0D16D6">
        <w:rPr>
          <w:rFonts w:ascii="Arial" w:hAnsi="Arial" w:cs="Arial"/>
          <w:b/>
          <w:bCs/>
          <w:sz w:val="20"/>
          <w:szCs w:val="20"/>
        </w:rPr>
        <w:t>:</w:t>
      </w:r>
      <w:r w:rsidR="00B112A1">
        <w:rPr>
          <w:rFonts w:ascii="Arial" w:hAnsi="Arial" w:cs="Arial"/>
          <w:b/>
          <w:bCs/>
          <w:sz w:val="20"/>
          <w:szCs w:val="20"/>
        </w:rPr>
        <w:t xml:space="preserve"> Mikrobus do przewozu osób z możliwością wykorzystania podczas procesu ewakuacji ze stref zagrożenia i wykorzystania w sytuacjach różnego rodzaju kryzysów</w:t>
      </w:r>
      <w:r w:rsidRPr="00C8256B">
        <w:rPr>
          <w:rFonts w:ascii="Arial" w:hAnsi="Arial" w:cs="Arial"/>
          <w:b/>
          <w:bCs/>
          <w:sz w:val="20"/>
          <w:szCs w:val="20"/>
        </w:rPr>
        <w:t>,</w:t>
      </w:r>
      <w:r w:rsidR="00111594">
        <w:rPr>
          <w:rFonts w:ascii="Arial" w:hAnsi="Arial" w:cs="Arial"/>
          <w:b/>
          <w:bCs/>
          <w:sz w:val="20"/>
          <w:szCs w:val="20"/>
        </w:rPr>
        <w:t xml:space="preserve"> </w:t>
      </w:r>
      <w:r w:rsidR="00111594">
        <w:rPr>
          <w:rFonts w:ascii="Arial" w:hAnsi="Arial" w:cs="Arial"/>
          <w:bCs/>
          <w:sz w:val="20"/>
          <w:szCs w:val="20"/>
        </w:rPr>
        <w:t>p</w:t>
      </w:r>
      <w:r w:rsidR="00BE3CB0" w:rsidRPr="002C19C9">
        <w:rPr>
          <w:rFonts w:ascii="Arial" w:hAnsi="Arial" w:cs="Arial"/>
          <w:bCs/>
          <w:sz w:val="20"/>
          <w:szCs w:val="20"/>
        </w:rPr>
        <w:t>rawo opcji obejmuje zakup dodatkowego wyposażenia.</w:t>
      </w:r>
    </w:p>
    <w:p w14:paraId="413B24FC" w14:textId="77777777" w:rsidR="00BE3CB0" w:rsidRPr="00B97D12" w:rsidRDefault="00BE3CB0" w:rsidP="00BE3CB0">
      <w:pPr>
        <w:ind w:left="434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97D12">
        <w:rPr>
          <w:rFonts w:ascii="Arial" w:hAnsi="Arial" w:cs="Arial"/>
          <w:bCs/>
          <w:sz w:val="20"/>
          <w:szCs w:val="20"/>
          <w:u w:val="single"/>
        </w:rPr>
        <w:tab/>
        <w:t>Zamówienie gwarantowane obejmuje:</w:t>
      </w:r>
    </w:p>
    <w:p w14:paraId="15069C2F" w14:textId="0C01A059" w:rsidR="00BE3CB0" w:rsidRPr="00423353" w:rsidRDefault="00BE3CB0" w:rsidP="00BE3CB0">
      <w:pPr>
        <w:pStyle w:val="Akapitzlist"/>
        <w:numPr>
          <w:ilvl w:val="0"/>
          <w:numId w:val="36"/>
        </w:numPr>
        <w:ind w:left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97D12">
        <w:rPr>
          <w:rFonts w:ascii="Arial" w:hAnsi="Arial" w:cs="Arial"/>
          <w:bCs/>
          <w:sz w:val="20"/>
          <w:szCs w:val="20"/>
        </w:rPr>
        <w:t xml:space="preserve">Zakup pojazdu zgodnie z pkt </w:t>
      </w:r>
      <w:r w:rsidRPr="00423353">
        <w:rPr>
          <w:rFonts w:ascii="Arial" w:hAnsi="Arial" w:cs="Arial"/>
          <w:bCs/>
          <w:sz w:val="20"/>
          <w:szCs w:val="20"/>
        </w:rPr>
        <w:t>od 1 do</w:t>
      </w:r>
      <w:r w:rsidR="00534549">
        <w:rPr>
          <w:rFonts w:ascii="Arial" w:hAnsi="Arial" w:cs="Arial"/>
          <w:bCs/>
          <w:sz w:val="20"/>
          <w:szCs w:val="20"/>
        </w:rPr>
        <w:t xml:space="preserve"> pkt.</w:t>
      </w:r>
      <w:r w:rsidRPr="00423353">
        <w:rPr>
          <w:rFonts w:ascii="Arial" w:hAnsi="Arial" w:cs="Arial"/>
          <w:bCs/>
          <w:sz w:val="20"/>
          <w:szCs w:val="20"/>
        </w:rPr>
        <w:t xml:space="preserve"> </w:t>
      </w:r>
      <w:r w:rsidR="00423353" w:rsidRPr="00423353">
        <w:rPr>
          <w:rFonts w:ascii="Arial" w:hAnsi="Arial" w:cs="Arial"/>
          <w:bCs/>
          <w:sz w:val="20"/>
          <w:szCs w:val="20"/>
        </w:rPr>
        <w:t>5</w:t>
      </w:r>
      <w:r w:rsidRPr="00423353">
        <w:rPr>
          <w:rFonts w:ascii="Arial" w:hAnsi="Arial" w:cs="Arial"/>
          <w:bCs/>
          <w:sz w:val="20"/>
          <w:szCs w:val="20"/>
        </w:rPr>
        <w:t>.</w:t>
      </w:r>
      <w:r w:rsidR="00423353" w:rsidRPr="00423353">
        <w:rPr>
          <w:rFonts w:ascii="Arial" w:hAnsi="Arial" w:cs="Arial"/>
          <w:bCs/>
          <w:sz w:val="20"/>
          <w:szCs w:val="20"/>
        </w:rPr>
        <w:t>4</w:t>
      </w:r>
      <w:r w:rsidRPr="00423353">
        <w:rPr>
          <w:rFonts w:ascii="Arial" w:hAnsi="Arial" w:cs="Arial"/>
          <w:bCs/>
          <w:sz w:val="20"/>
          <w:szCs w:val="20"/>
        </w:rPr>
        <w:t xml:space="preserve"> z załącznika nr 1B do SWZ do dnia 19.12.2025 r.</w:t>
      </w:r>
    </w:p>
    <w:p w14:paraId="41D058FF" w14:textId="5236D3B3" w:rsidR="00AB1F9B" w:rsidRDefault="00BE3CB0" w:rsidP="00AB1F9B">
      <w:pPr>
        <w:pStyle w:val="Akapitzlist"/>
        <w:tabs>
          <w:tab w:val="left" w:pos="3120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E3CB0">
        <w:rPr>
          <w:rFonts w:ascii="Arial" w:hAnsi="Arial" w:cs="Arial"/>
          <w:bCs/>
          <w:sz w:val="20"/>
          <w:szCs w:val="20"/>
          <w:u w:val="single"/>
        </w:rPr>
        <w:t>Zamówienie opcjonalne</w:t>
      </w:r>
      <w:r w:rsidR="00111594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Pr="00111594">
        <w:rPr>
          <w:rFonts w:ascii="Arial" w:hAnsi="Arial" w:cs="Arial"/>
          <w:bCs/>
          <w:sz w:val="20"/>
          <w:szCs w:val="20"/>
        </w:rPr>
        <w:t xml:space="preserve">dostawa dodatkowego wyposażenia zgodnie z pkt </w:t>
      </w:r>
      <w:r w:rsidR="00423353">
        <w:rPr>
          <w:rFonts w:ascii="Arial" w:hAnsi="Arial" w:cs="Arial"/>
          <w:bCs/>
          <w:sz w:val="20"/>
          <w:szCs w:val="20"/>
        </w:rPr>
        <w:t>6.1</w:t>
      </w:r>
      <w:r w:rsidR="00534549">
        <w:rPr>
          <w:rFonts w:ascii="Arial" w:hAnsi="Arial" w:cs="Arial"/>
          <w:bCs/>
          <w:sz w:val="20"/>
          <w:szCs w:val="20"/>
        </w:rPr>
        <w:t xml:space="preserve"> do pkt. </w:t>
      </w:r>
      <w:r w:rsidR="00423353">
        <w:rPr>
          <w:rFonts w:ascii="Arial" w:hAnsi="Arial" w:cs="Arial"/>
          <w:bCs/>
          <w:sz w:val="20"/>
          <w:szCs w:val="20"/>
        </w:rPr>
        <w:t>6.6</w:t>
      </w:r>
      <w:r w:rsidRPr="00111594">
        <w:rPr>
          <w:rFonts w:ascii="Arial" w:hAnsi="Arial" w:cs="Arial"/>
          <w:bCs/>
          <w:sz w:val="20"/>
          <w:szCs w:val="20"/>
        </w:rPr>
        <w:t xml:space="preserve"> załącznika nr 1B do SWZ</w:t>
      </w:r>
      <w:r w:rsidR="00AB1F9B">
        <w:rPr>
          <w:rFonts w:ascii="Arial" w:hAnsi="Arial" w:cs="Arial"/>
          <w:bCs/>
          <w:sz w:val="20"/>
          <w:szCs w:val="20"/>
        </w:rPr>
        <w:t>.</w:t>
      </w:r>
    </w:p>
    <w:p w14:paraId="2D206127" w14:textId="7874A8D0" w:rsidR="00BE3CB0" w:rsidRPr="00AB1F9B" w:rsidRDefault="00BE3CB0" w:rsidP="00AB1F9B">
      <w:pPr>
        <w:pStyle w:val="Akapitzlist"/>
        <w:tabs>
          <w:tab w:val="left" w:pos="3120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C19C9">
        <w:rPr>
          <w:rFonts w:ascii="Arial" w:hAnsi="Arial" w:cs="Arial"/>
          <w:bCs/>
          <w:sz w:val="20"/>
          <w:szCs w:val="20"/>
        </w:rPr>
        <w:t xml:space="preserve">Prawo opcji oznacza, iż Zamawiający na pewno zakupi gwarantowany zakres zamówienia tj. </w:t>
      </w:r>
      <w:r w:rsidRPr="00B97D12">
        <w:rPr>
          <w:rFonts w:ascii="Arial" w:hAnsi="Arial" w:cs="Arial"/>
          <w:bCs/>
          <w:sz w:val="20"/>
          <w:szCs w:val="20"/>
        </w:rPr>
        <w:t xml:space="preserve">pojazd </w:t>
      </w:r>
      <w:r w:rsidRPr="00BE3CB0">
        <w:rPr>
          <w:rFonts w:ascii="Arial" w:hAnsi="Arial" w:cs="Arial"/>
          <w:bCs/>
          <w:sz w:val="20"/>
          <w:szCs w:val="20"/>
        </w:rPr>
        <w:t xml:space="preserve">zgodnie z pkt od 1 </w:t>
      </w:r>
      <w:r w:rsidRPr="00423353">
        <w:rPr>
          <w:rFonts w:ascii="Arial" w:hAnsi="Arial" w:cs="Arial"/>
          <w:bCs/>
          <w:sz w:val="20"/>
          <w:szCs w:val="20"/>
        </w:rPr>
        <w:t>do</w:t>
      </w:r>
      <w:r w:rsidR="00423353" w:rsidRPr="00423353">
        <w:rPr>
          <w:rFonts w:ascii="Arial" w:hAnsi="Arial" w:cs="Arial"/>
          <w:bCs/>
          <w:sz w:val="20"/>
          <w:szCs w:val="20"/>
        </w:rPr>
        <w:t xml:space="preserve"> </w:t>
      </w:r>
      <w:r w:rsidRPr="00423353">
        <w:rPr>
          <w:rFonts w:ascii="Arial" w:hAnsi="Arial" w:cs="Arial"/>
          <w:bCs/>
          <w:sz w:val="20"/>
          <w:szCs w:val="20"/>
        </w:rPr>
        <w:t xml:space="preserve">załącznika nr 1B do SWZ, natomiast Zamawiający przedstawi opcje z których skorzysta w ramach prawa opcji najpóźniej do dnia 1.10.2025 r. </w:t>
      </w:r>
      <w:r w:rsidRPr="00423353">
        <w:rPr>
          <w:rFonts w:ascii="Arial" w:hAnsi="Arial" w:cs="Arial"/>
          <w:b/>
          <w:sz w:val="20"/>
          <w:szCs w:val="20"/>
        </w:rPr>
        <w:t>Zgodnie</w:t>
      </w:r>
      <w:r w:rsidRPr="00B97D12">
        <w:rPr>
          <w:rFonts w:ascii="Arial" w:hAnsi="Arial" w:cs="Arial"/>
          <w:b/>
          <w:sz w:val="20"/>
          <w:szCs w:val="20"/>
        </w:rPr>
        <w:t xml:space="preserve"> z art. 257 p.z.p., Zamawiający przewiduje możliwość unieważnienia przedmiotowego postępowania, jeżeli środki publiczne, które Zamawiający zamierzał przeznaczyć na sfinansowanie całości lub części zamówienia, nie zostały mu przyznane</w:t>
      </w:r>
    </w:p>
    <w:p w14:paraId="4E3BE019" w14:textId="77777777" w:rsidR="00BE3CB0" w:rsidRPr="00BE3CB0" w:rsidRDefault="00BE3CB0" w:rsidP="00BE3CB0">
      <w:pPr>
        <w:ind w:left="426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65234">
        <w:rPr>
          <w:rFonts w:ascii="Arial" w:hAnsi="Arial" w:cs="Arial"/>
          <w:bCs/>
          <w:sz w:val="20"/>
          <w:szCs w:val="20"/>
        </w:rPr>
        <w:tab/>
      </w:r>
      <w:r w:rsidRPr="00BE3CB0">
        <w:rPr>
          <w:rFonts w:ascii="Arial" w:hAnsi="Arial" w:cs="Arial"/>
          <w:bCs/>
          <w:sz w:val="20"/>
          <w:szCs w:val="20"/>
        </w:rPr>
        <w:t xml:space="preserve">Skorzystanie z prawa opcji uzależnione jest od wystąpienia następujących zdarzeń: </w:t>
      </w:r>
      <w:r w:rsidRPr="00BE3CB0">
        <w:rPr>
          <w:rFonts w:ascii="Arial" w:hAnsi="Arial" w:cs="Arial"/>
          <w:bCs/>
          <w:sz w:val="20"/>
          <w:szCs w:val="20"/>
        </w:rPr>
        <w:br/>
      </w:r>
      <w:r w:rsidRPr="00BE3CB0">
        <w:rPr>
          <w:rFonts w:ascii="Arial" w:hAnsi="Arial" w:cs="Arial"/>
          <w:bCs/>
          <w:sz w:val="20"/>
          <w:szCs w:val="20"/>
        </w:rPr>
        <w:tab/>
        <w:t>a) uzyskania oszczędności w postępowaniu przetargowym,</w:t>
      </w:r>
    </w:p>
    <w:p w14:paraId="6A10EB22" w14:textId="77777777" w:rsidR="00BE3CB0" w:rsidRPr="00BE3CB0" w:rsidRDefault="00BE3CB0" w:rsidP="00BE3CB0">
      <w:pPr>
        <w:pStyle w:val="Akapitzlist"/>
        <w:ind w:left="426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E3CB0">
        <w:rPr>
          <w:rFonts w:ascii="Arial" w:hAnsi="Arial" w:cs="Arial"/>
          <w:bCs/>
          <w:sz w:val="20"/>
          <w:szCs w:val="20"/>
        </w:rPr>
        <w:tab/>
        <w:t>b) pozyskania dodatkowych środków finansowych.</w:t>
      </w:r>
    </w:p>
    <w:p w14:paraId="3F8FECA7" w14:textId="77777777" w:rsidR="00B97D12" w:rsidRPr="00BE3CB0" w:rsidRDefault="00B97D12" w:rsidP="00B97D12">
      <w:pPr>
        <w:ind w:left="426" w:hanging="14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08CEED8" w14:textId="5CAF0499" w:rsidR="0026702E" w:rsidRPr="00111594" w:rsidRDefault="00B540AC" w:rsidP="00111594">
      <w:pPr>
        <w:ind w:left="426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E3CB0">
        <w:rPr>
          <w:rFonts w:ascii="Arial" w:hAnsi="Arial" w:cs="Arial"/>
          <w:b/>
          <w:bCs/>
          <w:sz w:val="20"/>
          <w:szCs w:val="20"/>
        </w:rPr>
        <w:t>Część 3: L</w:t>
      </w:r>
      <w:r w:rsidRPr="00B540AC">
        <w:rPr>
          <w:rFonts w:ascii="Arial" w:hAnsi="Arial" w:cs="Arial"/>
          <w:b/>
          <w:bCs/>
          <w:sz w:val="20"/>
          <w:szCs w:val="20"/>
        </w:rPr>
        <w:t>ekki samochód kwatermistrzowski</w:t>
      </w:r>
      <w:r w:rsidR="0005568E">
        <w:rPr>
          <w:rFonts w:ascii="Arial" w:hAnsi="Arial" w:cs="Arial"/>
          <w:b/>
          <w:bCs/>
          <w:sz w:val="20"/>
          <w:szCs w:val="20"/>
        </w:rPr>
        <w:t xml:space="preserve"> (zaopatrzeniowy)</w:t>
      </w:r>
      <w:r w:rsidRPr="000D16D6">
        <w:rPr>
          <w:rFonts w:ascii="Arial" w:hAnsi="Arial" w:cs="Arial"/>
          <w:b/>
          <w:bCs/>
          <w:sz w:val="20"/>
          <w:szCs w:val="20"/>
        </w:rPr>
        <w:t>,</w:t>
      </w:r>
      <w:r w:rsidR="00111594">
        <w:rPr>
          <w:rFonts w:ascii="Arial" w:hAnsi="Arial" w:cs="Arial"/>
          <w:b/>
          <w:bCs/>
          <w:sz w:val="20"/>
          <w:szCs w:val="20"/>
        </w:rPr>
        <w:t xml:space="preserve"> </w:t>
      </w:r>
      <w:r w:rsidR="00111594">
        <w:rPr>
          <w:rFonts w:ascii="Arial" w:hAnsi="Arial" w:cs="Arial"/>
          <w:sz w:val="20"/>
          <w:szCs w:val="20"/>
        </w:rPr>
        <w:t>p</w:t>
      </w:r>
      <w:r w:rsidR="0026702E" w:rsidRPr="00111594">
        <w:rPr>
          <w:rFonts w:ascii="Arial" w:hAnsi="Arial" w:cs="Arial"/>
          <w:sz w:val="20"/>
          <w:szCs w:val="20"/>
        </w:rPr>
        <w:t>rawo opcji obejmuje zakup dodatkowego wyposażenia.</w:t>
      </w:r>
    </w:p>
    <w:p w14:paraId="0B52D3F9" w14:textId="673ABD61" w:rsidR="0026702E" w:rsidRPr="0026702E" w:rsidRDefault="0026702E" w:rsidP="0026702E">
      <w:pPr>
        <w:pStyle w:val="Akapitzlist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  <w:r w:rsidRPr="0026702E">
        <w:rPr>
          <w:rFonts w:ascii="Arial" w:hAnsi="Arial" w:cs="Arial"/>
          <w:sz w:val="20"/>
          <w:szCs w:val="20"/>
        </w:rPr>
        <w:tab/>
        <w:t>Zamówienie gwarantowane obejmuje:</w:t>
      </w:r>
      <w:r>
        <w:rPr>
          <w:rFonts w:ascii="Arial" w:hAnsi="Arial" w:cs="Arial"/>
          <w:sz w:val="20"/>
          <w:szCs w:val="20"/>
        </w:rPr>
        <w:t xml:space="preserve"> </w:t>
      </w:r>
      <w:r w:rsidRPr="0026702E">
        <w:rPr>
          <w:rFonts w:ascii="Arial" w:hAnsi="Arial" w:cs="Arial"/>
          <w:sz w:val="20"/>
          <w:szCs w:val="20"/>
        </w:rPr>
        <w:t>Zakup pojazdu zgodnie z pkt od 1 do</w:t>
      </w:r>
      <w:r w:rsidR="00534549">
        <w:rPr>
          <w:rFonts w:ascii="Arial" w:hAnsi="Arial" w:cs="Arial"/>
          <w:sz w:val="20"/>
          <w:szCs w:val="20"/>
        </w:rPr>
        <w:t xml:space="preserve"> pkt.</w:t>
      </w:r>
      <w:r w:rsidR="00423353">
        <w:rPr>
          <w:rFonts w:ascii="Arial" w:hAnsi="Arial" w:cs="Arial"/>
          <w:sz w:val="20"/>
          <w:szCs w:val="20"/>
        </w:rPr>
        <w:t xml:space="preserve"> 5.4</w:t>
      </w:r>
      <w:r w:rsidRPr="0026702E">
        <w:rPr>
          <w:rFonts w:ascii="Arial" w:hAnsi="Arial" w:cs="Arial"/>
          <w:sz w:val="20"/>
          <w:szCs w:val="20"/>
        </w:rPr>
        <w:t xml:space="preserve"> </w:t>
      </w:r>
      <w:r w:rsidR="00534549">
        <w:rPr>
          <w:rFonts w:ascii="Arial" w:hAnsi="Arial" w:cs="Arial"/>
          <w:sz w:val="20"/>
          <w:szCs w:val="20"/>
        </w:rPr>
        <w:t xml:space="preserve">z </w:t>
      </w:r>
      <w:r w:rsidRPr="00423353">
        <w:rPr>
          <w:rFonts w:ascii="Arial" w:hAnsi="Arial" w:cs="Arial"/>
          <w:sz w:val="20"/>
          <w:szCs w:val="20"/>
        </w:rPr>
        <w:t>załącznika nr 1C do SWZ do dnia 19.12.2025 r.</w:t>
      </w:r>
    </w:p>
    <w:p w14:paraId="2257A606" w14:textId="13925CD4" w:rsidR="0026702E" w:rsidRPr="00AB1F9B" w:rsidRDefault="0026702E" w:rsidP="00AB1F9B">
      <w:pPr>
        <w:pStyle w:val="Akapitzlist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26702E">
        <w:rPr>
          <w:rFonts w:ascii="Arial" w:hAnsi="Arial" w:cs="Arial"/>
          <w:sz w:val="20"/>
          <w:szCs w:val="20"/>
        </w:rPr>
        <w:t>Zamówienie opcjonalne:</w:t>
      </w:r>
      <w:r w:rsidRPr="0026702E">
        <w:rPr>
          <w:rFonts w:ascii="Arial" w:hAnsi="Arial" w:cs="Arial"/>
          <w:sz w:val="20"/>
          <w:szCs w:val="20"/>
        </w:rPr>
        <w:tab/>
      </w:r>
      <w:r w:rsidRPr="00AB1F9B">
        <w:rPr>
          <w:rFonts w:ascii="Arial" w:hAnsi="Arial" w:cs="Arial"/>
          <w:sz w:val="20"/>
          <w:szCs w:val="20"/>
        </w:rPr>
        <w:t xml:space="preserve">dostawa dodatkowego wyposażenia zgodnie z </w:t>
      </w:r>
      <w:r w:rsidRPr="00423353">
        <w:rPr>
          <w:rFonts w:ascii="Arial" w:hAnsi="Arial" w:cs="Arial"/>
          <w:sz w:val="20"/>
          <w:szCs w:val="20"/>
        </w:rPr>
        <w:t>pkt</w:t>
      </w:r>
      <w:r w:rsidR="00423353" w:rsidRPr="00423353">
        <w:rPr>
          <w:rFonts w:ascii="Arial" w:hAnsi="Arial" w:cs="Arial"/>
          <w:sz w:val="20"/>
          <w:szCs w:val="20"/>
        </w:rPr>
        <w:t xml:space="preserve"> 6.1</w:t>
      </w:r>
      <w:r w:rsidR="00534549">
        <w:rPr>
          <w:rFonts w:ascii="Arial" w:hAnsi="Arial" w:cs="Arial"/>
          <w:sz w:val="20"/>
          <w:szCs w:val="20"/>
        </w:rPr>
        <w:t xml:space="preserve"> do pkt. </w:t>
      </w:r>
      <w:r w:rsidR="00423353" w:rsidRPr="00423353">
        <w:rPr>
          <w:rFonts w:ascii="Arial" w:hAnsi="Arial" w:cs="Arial"/>
          <w:sz w:val="20"/>
          <w:szCs w:val="20"/>
        </w:rPr>
        <w:t>6.15</w:t>
      </w:r>
      <w:r w:rsidRPr="00423353">
        <w:rPr>
          <w:rFonts w:ascii="Arial" w:hAnsi="Arial" w:cs="Arial"/>
          <w:sz w:val="20"/>
          <w:szCs w:val="20"/>
        </w:rPr>
        <w:t xml:space="preserve"> załącznika nr 1C do SWZ, natomiast Zamawiający przedstawi opcje z których skorzysta w ramach prawa opcji</w:t>
      </w:r>
      <w:r w:rsidRPr="00AB1F9B">
        <w:rPr>
          <w:rFonts w:ascii="Arial" w:hAnsi="Arial" w:cs="Arial"/>
          <w:sz w:val="20"/>
          <w:szCs w:val="20"/>
        </w:rPr>
        <w:t xml:space="preserve"> najpóźniej do dnia 1.10.2025 r. </w:t>
      </w:r>
      <w:r w:rsidRPr="00AB1F9B">
        <w:rPr>
          <w:rFonts w:ascii="Arial" w:hAnsi="Arial" w:cs="Arial"/>
          <w:b/>
          <w:bCs/>
          <w:sz w:val="20"/>
          <w:szCs w:val="20"/>
        </w:rPr>
        <w:t>Zgodnie z art. 257 p.z.p., Zamawiający przewiduje możliwość unieważnienia przedmiotowego postępowania, jeżeli środki publiczne, które Zamawiający zamierzał przeznaczyć na sfinansowanie całości lub części zamówienia, nie zostały mu przyznane</w:t>
      </w:r>
    </w:p>
    <w:p w14:paraId="1788E9FB" w14:textId="77777777" w:rsidR="0026702E" w:rsidRPr="0026702E" w:rsidRDefault="0026702E" w:rsidP="0026702E">
      <w:pPr>
        <w:pStyle w:val="Akapitzlist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  <w:r w:rsidRPr="0026702E">
        <w:rPr>
          <w:rFonts w:ascii="Arial" w:hAnsi="Arial" w:cs="Arial"/>
          <w:sz w:val="20"/>
          <w:szCs w:val="20"/>
        </w:rPr>
        <w:tab/>
        <w:t xml:space="preserve">Skorzystanie z prawa opcji uzależnione jest od wystąpienia następujących zdarzeń: </w:t>
      </w:r>
    </w:p>
    <w:p w14:paraId="7A8505B1" w14:textId="77777777" w:rsidR="0026702E" w:rsidRPr="0026702E" w:rsidRDefault="0026702E" w:rsidP="0026702E">
      <w:pPr>
        <w:pStyle w:val="Akapitzlist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  <w:r w:rsidRPr="0026702E">
        <w:rPr>
          <w:rFonts w:ascii="Arial" w:hAnsi="Arial" w:cs="Arial"/>
          <w:sz w:val="20"/>
          <w:szCs w:val="20"/>
        </w:rPr>
        <w:tab/>
        <w:t>a) uzyskania oszczędności w postępowaniu przetargowym,</w:t>
      </w:r>
    </w:p>
    <w:p w14:paraId="727886CE" w14:textId="5C384A64" w:rsidR="0026702E" w:rsidRPr="0026702E" w:rsidRDefault="0026702E" w:rsidP="0026702E">
      <w:pPr>
        <w:pStyle w:val="Akapitzlist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  <w:r w:rsidRPr="0026702E">
        <w:rPr>
          <w:rFonts w:ascii="Arial" w:hAnsi="Arial" w:cs="Arial"/>
          <w:sz w:val="20"/>
          <w:szCs w:val="20"/>
        </w:rPr>
        <w:tab/>
        <w:t>b) pozyskania dodatkowych środków finansowych.</w:t>
      </w:r>
    </w:p>
    <w:p w14:paraId="530F05B9" w14:textId="77777777" w:rsidR="0026702E" w:rsidRDefault="0026702E" w:rsidP="00B97D12">
      <w:pPr>
        <w:pStyle w:val="Akapitzlist"/>
        <w:ind w:left="426" w:hanging="14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2F86AC8" w14:textId="5C349A5E" w:rsidR="00D902FB" w:rsidRPr="007619EC" w:rsidRDefault="00D902FB" w:rsidP="006875BF">
      <w:pPr>
        <w:numPr>
          <w:ilvl w:val="0"/>
          <w:numId w:val="12"/>
        </w:numPr>
        <w:tabs>
          <w:tab w:val="clear" w:pos="595"/>
        </w:tabs>
        <w:ind w:left="434" w:hanging="43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619EC">
        <w:rPr>
          <w:rFonts w:ascii="Arial" w:hAnsi="Arial" w:cs="Arial"/>
          <w:sz w:val="20"/>
          <w:szCs w:val="20"/>
        </w:rPr>
        <w:t>Wspólny Słownik Zamówień CPV: 34144210-3 Wozy strażackie</w:t>
      </w:r>
      <w:r w:rsidR="00C32E90" w:rsidRPr="007619EC">
        <w:rPr>
          <w:rFonts w:ascii="Arial" w:hAnsi="Arial" w:cs="Arial"/>
          <w:sz w:val="20"/>
          <w:szCs w:val="20"/>
        </w:rPr>
        <w:t>, 35110000-8 Sprzęt gaśniczy, ratowniczy i bezpieczeństwa</w:t>
      </w:r>
    </w:p>
    <w:p w14:paraId="652EF8A0" w14:textId="73DC677D" w:rsidR="0017513A" w:rsidRPr="007619EC" w:rsidRDefault="002E7A1F" w:rsidP="002E7A1F">
      <w:pPr>
        <w:numPr>
          <w:ilvl w:val="0"/>
          <w:numId w:val="12"/>
        </w:numPr>
        <w:tabs>
          <w:tab w:val="clear" w:pos="595"/>
        </w:tabs>
        <w:ind w:left="434" w:hanging="434"/>
        <w:contextualSpacing/>
        <w:jc w:val="both"/>
        <w:rPr>
          <w:rFonts w:ascii="Arial" w:hAnsi="Arial" w:cs="Arial"/>
          <w:sz w:val="20"/>
          <w:szCs w:val="20"/>
        </w:rPr>
      </w:pPr>
      <w:r w:rsidRPr="007619EC">
        <w:rPr>
          <w:rFonts w:ascii="Arial" w:hAnsi="Arial" w:cs="Arial"/>
          <w:sz w:val="20"/>
          <w:szCs w:val="20"/>
        </w:rPr>
        <w:t>Zamawiający dopuszcza składanie ofert częściowych. Każdy z wykonawców może złożyć ofertę na dowolną ilość części</w:t>
      </w:r>
      <w:r w:rsidR="0017513A" w:rsidRPr="007619EC">
        <w:rPr>
          <w:rFonts w:ascii="Arial" w:hAnsi="Arial" w:cs="Arial"/>
          <w:sz w:val="20"/>
          <w:szCs w:val="20"/>
        </w:rPr>
        <w:t>.</w:t>
      </w:r>
    </w:p>
    <w:p w14:paraId="2F25474F" w14:textId="2CAB0FBB" w:rsidR="00D902FB" w:rsidRPr="006875BF" w:rsidRDefault="00D902FB" w:rsidP="001106C8">
      <w:pPr>
        <w:pStyle w:val="pkt"/>
        <w:numPr>
          <w:ilvl w:val="0"/>
          <w:numId w:val="12"/>
        </w:numPr>
        <w:tabs>
          <w:tab w:val="clear" w:pos="595"/>
        </w:tabs>
        <w:spacing w:before="0" w:after="0"/>
        <w:ind w:left="434" w:hanging="434"/>
        <w:contextualSpacing/>
        <w:rPr>
          <w:rFonts w:ascii="Arial" w:hAnsi="Arial" w:cs="Arial"/>
          <w:sz w:val="20"/>
        </w:rPr>
      </w:pPr>
      <w:r w:rsidRPr="006875BF">
        <w:rPr>
          <w:rFonts w:ascii="Arial" w:hAnsi="Arial" w:cs="Arial"/>
          <w:sz w:val="20"/>
        </w:rPr>
        <w:t>Zamawiający nie dopuszcza składania ofert wariantowych oraz w postaci katalogów elektronicznych.</w:t>
      </w:r>
    </w:p>
    <w:p w14:paraId="442D7492" w14:textId="21A50D11" w:rsidR="00D902FB" w:rsidRPr="000C7661" w:rsidRDefault="00D902FB" w:rsidP="001106C8">
      <w:pPr>
        <w:pStyle w:val="Akapitzlist"/>
        <w:numPr>
          <w:ilvl w:val="0"/>
          <w:numId w:val="12"/>
        </w:numPr>
        <w:tabs>
          <w:tab w:val="clear" w:pos="595"/>
        </w:tabs>
        <w:ind w:left="462" w:hanging="462"/>
        <w:contextualSpacing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Zamawiający nie przewiduje udzielania zamówień, o których mowa w art. 214 ust. 1 pkt 7 i </w:t>
      </w:r>
      <w:r>
        <w:rPr>
          <w:rFonts w:ascii="Arial" w:hAnsi="Arial" w:cs="Arial"/>
          <w:sz w:val="20"/>
          <w:szCs w:val="20"/>
        </w:rPr>
        <w:t>8.</w:t>
      </w:r>
    </w:p>
    <w:p w14:paraId="1EDDDAD6" w14:textId="2155ACB4" w:rsidR="00D902FB" w:rsidRPr="003E4A4C" w:rsidRDefault="00D902FB" w:rsidP="001106C8">
      <w:pPr>
        <w:pStyle w:val="Akapitzlist"/>
        <w:numPr>
          <w:ilvl w:val="0"/>
          <w:numId w:val="12"/>
        </w:numPr>
        <w:tabs>
          <w:tab w:val="clear" w:pos="595"/>
        </w:tabs>
        <w:ind w:left="462" w:hanging="462"/>
        <w:contextualSpacing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Szczegółowy opis oraz sposób realizacji zamówienia zawiera Opis Przedmiotu Zamówienia (OPZ), stanowiący </w:t>
      </w:r>
      <w:r w:rsidRPr="003E4A4C">
        <w:rPr>
          <w:rFonts w:ascii="Arial" w:hAnsi="Arial" w:cs="Arial"/>
          <w:b/>
          <w:sz w:val="20"/>
          <w:szCs w:val="20"/>
        </w:rPr>
        <w:t xml:space="preserve">Załącznik nr </w:t>
      </w:r>
      <w:r w:rsidR="002E7A1F" w:rsidRPr="002E7A1F">
        <w:rPr>
          <w:rFonts w:ascii="Arial" w:hAnsi="Arial" w:cs="Arial"/>
          <w:b/>
          <w:sz w:val="20"/>
          <w:szCs w:val="20"/>
        </w:rPr>
        <w:t>1 A</w:t>
      </w:r>
      <w:r w:rsidR="00B540AC">
        <w:rPr>
          <w:rFonts w:ascii="Arial" w:hAnsi="Arial" w:cs="Arial"/>
          <w:b/>
          <w:sz w:val="20"/>
          <w:szCs w:val="20"/>
        </w:rPr>
        <w:t xml:space="preserve">, </w:t>
      </w:r>
      <w:r w:rsidR="00E15FF0">
        <w:rPr>
          <w:rFonts w:ascii="Arial" w:hAnsi="Arial" w:cs="Arial"/>
          <w:b/>
          <w:sz w:val="20"/>
          <w:szCs w:val="20"/>
        </w:rPr>
        <w:t xml:space="preserve">1 </w:t>
      </w:r>
      <w:r w:rsidR="00B540AC">
        <w:rPr>
          <w:rFonts w:ascii="Arial" w:hAnsi="Arial" w:cs="Arial"/>
          <w:b/>
          <w:sz w:val="20"/>
          <w:szCs w:val="20"/>
        </w:rPr>
        <w:t xml:space="preserve">B, </w:t>
      </w:r>
      <w:r w:rsidR="00E15FF0">
        <w:rPr>
          <w:rFonts w:ascii="Arial" w:hAnsi="Arial" w:cs="Arial"/>
          <w:b/>
          <w:sz w:val="20"/>
          <w:szCs w:val="20"/>
        </w:rPr>
        <w:t xml:space="preserve"> 1 </w:t>
      </w:r>
      <w:r w:rsidR="00B540AC">
        <w:rPr>
          <w:rFonts w:ascii="Arial" w:hAnsi="Arial" w:cs="Arial"/>
          <w:b/>
          <w:sz w:val="20"/>
          <w:szCs w:val="20"/>
        </w:rPr>
        <w:t>C</w:t>
      </w:r>
      <w:r w:rsidRPr="003E4A4C">
        <w:rPr>
          <w:rFonts w:ascii="Arial" w:hAnsi="Arial" w:cs="Arial"/>
          <w:b/>
          <w:sz w:val="20"/>
          <w:szCs w:val="20"/>
        </w:rPr>
        <w:t xml:space="preserve"> do SWZ</w:t>
      </w:r>
      <w:r w:rsidRPr="003E4A4C">
        <w:rPr>
          <w:rFonts w:ascii="Arial" w:hAnsi="Arial" w:cs="Arial"/>
          <w:sz w:val="20"/>
          <w:szCs w:val="20"/>
        </w:rPr>
        <w:t>.</w:t>
      </w:r>
    </w:p>
    <w:p w14:paraId="6696C897" w14:textId="783FDA08" w:rsidR="001B5B0B" w:rsidRPr="00E15FF0" w:rsidRDefault="00B540AC" w:rsidP="001B5B0B">
      <w:pPr>
        <w:pStyle w:val="Akapitzlist"/>
        <w:numPr>
          <w:ilvl w:val="0"/>
          <w:numId w:val="12"/>
        </w:numPr>
        <w:tabs>
          <w:tab w:val="clear" w:pos="595"/>
        </w:tabs>
        <w:ind w:left="462" w:hanging="46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15FF0">
        <w:rPr>
          <w:rFonts w:ascii="Arial" w:hAnsi="Arial" w:cs="Arial"/>
          <w:b/>
          <w:sz w:val="20"/>
          <w:szCs w:val="20"/>
        </w:rPr>
        <w:t>Zakup docelowo ma zostać sfinansowany ze środków w ramach Programu Ochrony Ludności i Obrony Cywilnej na lata 2025-2026</w:t>
      </w:r>
      <w:r w:rsidR="001B5B0B" w:rsidRPr="00E15FF0">
        <w:rPr>
          <w:rFonts w:ascii="Arial" w:hAnsi="Arial" w:cs="Arial"/>
          <w:b/>
          <w:sz w:val="20"/>
          <w:szCs w:val="20"/>
        </w:rPr>
        <w:t>.</w:t>
      </w:r>
    </w:p>
    <w:p w14:paraId="2897369F" w14:textId="4FE92844" w:rsidR="005C2A44" w:rsidRPr="00E128DE" w:rsidRDefault="005C2A44" w:rsidP="005C2A44">
      <w:pPr>
        <w:pStyle w:val="Akapitzlist"/>
        <w:numPr>
          <w:ilvl w:val="0"/>
          <w:numId w:val="12"/>
        </w:numPr>
        <w:tabs>
          <w:tab w:val="clear" w:pos="595"/>
        </w:tabs>
        <w:ind w:left="462" w:hanging="46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128DE">
        <w:rPr>
          <w:rFonts w:ascii="Arial" w:hAnsi="Arial" w:cs="Arial"/>
          <w:bCs/>
          <w:sz w:val="20"/>
          <w:szCs w:val="20"/>
        </w:rPr>
        <w:t xml:space="preserve">Zgodnie z art. </w:t>
      </w:r>
      <w:r w:rsidR="00E128DE" w:rsidRPr="00E128DE">
        <w:rPr>
          <w:rFonts w:ascii="Arial" w:hAnsi="Arial" w:cs="Arial"/>
          <w:bCs/>
          <w:sz w:val="20"/>
          <w:szCs w:val="20"/>
        </w:rPr>
        <w:t>101</w:t>
      </w:r>
      <w:r w:rsidRPr="00E128DE">
        <w:rPr>
          <w:rFonts w:ascii="Arial" w:hAnsi="Arial" w:cs="Arial"/>
          <w:bCs/>
          <w:sz w:val="20"/>
          <w:szCs w:val="20"/>
        </w:rPr>
        <w:t xml:space="preserve"> ust. 4 ustawy PZP, w miejscu gdzie przedmiot zamówienia opisany jest za pomocą norm, europejskich ocen technicznych, aprobat, specyfikacji technicznych i systemów referencyjnych technicznych, Zamawiający dopuszcza rozwiązania równoważne opisywanym. Wskazanie równoważności oferowanego rozwiązania zgodnie z art. </w:t>
      </w:r>
      <w:r w:rsidR="00E128DE" w:rsidRPr="00E128DE">
        <w:rPr>
          <w:rFonts w:ascii="Arial" w:hAnsi="Arial" w:cs="Arial"/>
          <w:bCs/>
          <w:sz w:val="20"/>
          <w:szCs w:val="20"/>
        </w:rPr>
        <w:t>101</w:t>
      </w:r>
      <w:r w:rsidRPr="00E128DE">
        <w:rPr>
          <w:rFonts w:ascii="Arial" w:hAnsi="Arial" w:cs="Arial"/>
          <w:bCs/>
          <w:sz w:val="20"/>
          <w:szCs w:val="20"/>
        </w:rPr>
        <w:t xml:space="preserve"> ust. 5 ustawy PZP spoczywa na Wykonawcy.</w:t>
      </w:r>
    </w:p>
    <w:p w14:paraId="10C7A970" w14:textId="3EBA9A1C" w:rsidR="005C2A44" w:rsidRPr="00E128DE" w:rsidRDefault="005C2A44" w:rsidP="005C2A44">
      <w:pPr>
        <w:pStyle w:val="Akapitzlist"/>
        <w:numPr>
          <w:ilvl w:val="0"/>
          <w:numId w:val="12"/>
        </w:numPr>
        <w:tabs>
          <w:tab w:val="clear" w:pos="595"/>
        </w:tabs>
        <w:ind w:left="462" w:hanging="46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128DE">
        <w:rPr>
          <w:rFonts w:ascii="Arial" w:hAnsi="Arial" w:cs="Arial"/>
          <w:bCs/>
          <w:sz w:val="20"/>
          <w:szCs w:val="20"/>
        </w:rPr>
        <w:t>W przypadku opisu za pomocą norm za rozwiązania równoważne uznaje się takie rozwiązania, które zapewniają spełnienie wymagań minimalnych określonych w normie na poziomie nie gorszym niż opisano to w stosownych normach. W przypadku przywołanych w SWZ norm rozumie się normy aktualne.</w:t>
      </w:r>
    </w:p>
    <w:p w14:paraId="6F5C5AC1" w14:textId="52EC9AD2" w:rsidR="005C2A44" w:rsidRPr="00E128DE" w:rsidRDefault="005C2A44" w:rsidP="005C2A44">
      <w:pPr>
        <w:pStyle w:val="Akapitzlist"/>
        <w:numPr>
          <w:ilvl w:val="0"/>
          <w:numId w:val="12"/>
        </w:numPr>
        <w:tabs>
          <w:tab w:val="clear" w:pos="595"/>
        </w:tabs>
        <w:ind w:left="462" w:hanging="46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128DE">
        <w:rPr>
          <w:rFonts w:ascii="Arial" w:hAnsi="Arial" w:cs="Arial"/>
          <w:bCs/>
          <w:sz w:val="20"/>
          <w:szCs w:val="20"/>
        </w:rPr>
        <w:lastRenderedPageBreak/>
        <w:t>W pozostałych przypadkach (opis przedmiotu zamówienia za pomocą europejskich ocen technicznych, aprobat, specyfikacji technicznych i systemów referencyjnych technicznych) za równoważny uważa się taki produkt, materiał czy system o parametrach technicznych, funkcjonalnych i jakościowych nie gorszych niż wymienione w opisie przedmiotu zamówienia.</w:t>
      </w:r>
    </w:p>
    <w:p w14:paraId="7CCA76F6" w14:textId="77777777" w:rsidR="00497A91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V.</w:t>
      </w:r>
      <w:r w:rsidRPr="004467F9">
        <w:rPr>
          <w:rFonts w:ascii="Arial" w:hAnsi="Arial" w:cs="Arial"/>
          <w:b/>
          <w:sz w:val="20"/>
        </w:rPr>
        <w:tab/>
      </w:r>
      <w:r w:rsidR="0042582D" w:rsidRPr="004467F9">
        <w:rPr>
          <w:rFonts w:ascii="Arial" w:hAnsi="Arial" w:cs="Arial"/>
          <w:b/>
          <w:sz w:val="20"/>
        </w:rPr>
        <w:t>PODWY</w:t>
      </w:r>
      <w:r w:rsidR="00E8086A" w:rsidRPr="004467F9">
        <w:rPr>
          <w:rFonts w:ascii="Arial" w:hAnsi="Arial" w:cs="Arial"/>
          <w:b/>
          <w:sz w:val="20"/>
        </w:rPr>
        <w:t>KO</w:t>
      </w:r>
      <w:r w:rsidR="00CF6AE5" w:rsidRPr="004467F9">
        <w:rPr>
          <w:rFonts w:ascii="Arial" w:hAnsi="Arial" w:cs="Arial"/>
          <w:b/>
          <w:sz w:val="20"/>
        </w:rPr>
        <w:t>NAWSTWO</w:t>
      </w:r>
    </w:p>
    <w:p w14:paraId="7E42AF47" w14:textId="27BD93B2" w:rsidR="002828C8" w:rsidRPr="004467F9" w:rsidRDefault="001168E2" w:rsidP="004467F9">
      <w:pPr>
        <w:pStyle w:val="pkt"/>
        <w:spacing w:before="24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1.</w:t>
      </w:r>
      <w:r w:rsidRPr="004467F9">
        <w:rPr>
          <w:rFonts w:ascii="Arial" w:hAnsi="Arial" w:cs="Arial"/>
          <w:b/>
          <w:sz w:val="20"/>
        </w:rPr>
        <w:tab/>
      </w:r>
      <w:r w:rsidR="002828C8" w:rsidRPr="004467F9">
        <w:rPr>
          <w:rFonts w:ascii="Arial" w:hAnsi="Arial" w:cs="Arial"/>
          <w:sz w:val="20"/>
        </w:rPr>
        <w:t xml:space="preserve">Wykonawca może powierzyć wykonanie części zamówienia podwykonawcy (podwykonawcom). </w:t>
      </w:r>
    </w:p>
    <w:p w14:paraId="5F4B36FE" w14:textId="2ED7D407" w:rsidR="002828C8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2.</w:t>
      </w:r>
      <w:r w:rsidRPr="004467F9">
        <w:rPr>
          <w:rFonts w:ascii="Arial" w:hAnsi="Arial" w:cs="Arial"/>
          <w:b/>
          <w:sz w:val="20"/>
        </w:rPr>
        <w:tab/>
      </w:r>
      <w:r w:rsidR="002828C8" w:rsidRPr="004467F9">
        <w:rPr>
          <w:rFonts w:ascii="Arial" w:hAnsi="Arial" w:cs="Arial"/>
          <w:sz w:val="20"/>
        </w:rPr>
        <w:t xml:space="preserve">Zamawiający nie zastrzega obowiązku osobistego wykonania przez Wykonawcę kluczowych części zamówienia. </w:t>
      </w:r>
    </w:p>
    <w:p w14:paraId="6389A662" w14:textId="28EDEB82" w:rsidR="002828C8" w:rsidRPr="006875BF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3.</w:t>
      </w:r>
      <w:r w:rsidRPr="004467F9">
        <w:rPr>
          <w:rFonts w:ascii="Arial" w:hAnsi="Arial" w:cs="Arial"/>
          <w:b/>
          <w:sz w:val="20"/>
        </w:rPr>
        <w:tab/>
      </w:r>
      <w:r w:rsidR="002828C8" w:rsidRPr="006875BF">
        <w:rPr>
          <w:rFonts w:ascii="Arial" w:hAnsi="Arial" w:cs="Arial"/>
          <w:sz w:val="20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2C0DDF6" w14:textId="77777777" w:rsidR="00083431" w:rsidRPr="006875BF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6875BF">
        <w:rPr>
          <w:rFonts w:ascii="Arial" w:hAnsi="Arial" w:cs="Arial"/>
          <w:b/>
          <w:sz w:val="20"/>
        </w:rPr>
        <w:t>4.</w:t>
      </w:r>
      <w:r w:rsidRPr="006875BF">
        <w:rPr>
          <w:rFonts w:ascii="Arial" w:hAnsi="Arial" w:cs="Arial"/>
          <w:b/>
          <w:sz w:val="20"/>
        </w:rPr>
        <w:tab/>
      </w:r>
      <w:r w:rsidR="002828C8" w:rsidRPr="006875BF">
        <w:rPr>
          <w:rFonts w:ascii="Arial" w:hAnsi="Arial" w:cs="Arial"/>
          <w:sz w:val="20"/>
        </w:rPr>
        <w:t>Powierzenie części zamówienia podwykonawcom nie zwalnia Wykonawcy</w:t>
      </w:r>
      <w:r w:rsidR="00ED1ADC" w:rsidRPr="006875BF">
        <w:rPr>
          <w:rFonts w:ascii="Arial" w:hAnsi="Arial" w:cs="Arial"/>
          <w:sz w:val="20"/>
        </w:rPr>
        <w:t xml:space="preserve"> </w:t>
      </w:r>
      <w:r w:rsidR="002828C8" w:rsidRPr="006875BF">
        <w:rPr>
          <w:rFonts w:ascii="Arial" w:hAnsi="Arial" w:cs="Arial"/>
          <w:sz w:val="20"/>
        </w:rPr>
        <w:t>z odpowiedzialności za należyte wykonanie zamówienia.</w:t>
      </w:r>
    </w:p>
    <w:p w14:paraId="2C0FF079" w14:textId="77777777" w:rsidR="00E8086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VI.</w:t>
      </w:r>
      <w:r w:rsidRPr="004467F9">
        <w:rPr>
          <w:rFonts w:ascii="Arial" w:hAnsi="Arial" w:cs="Arial"/>
          <w:b/>
          <w:sz w:val="20"/>
        </w:rPr>
        <w:tab/>
      </w:r>
      <w:r w:rsidR="00E8086A" w:rsidRPr="004467F9">
        <w:rPr>
          <w:rFonts w:ascii="Arial" w:hAnsi="Arial" w:cs="Arial"/>
          <w:b/>
          <w:sz w:val="20"/>
        </w:rPr>
        <w:t>TERMIN WYKONANIA ZAMÓWIENIA</w:t>
      </w:r>
    </w:p>
    <w:p w14:paraId="7953FA72" w14:textId="0A112B0D" w:rsidR="00A73229" w:rsidRPr="00FA6215" w:rsidRDefault="00B65B63" w:rsidP="00B65B63">
      <w:pPr>
        <w:pStyle w:val="pkt"/>
        <w:spacing w:before="240" w:after="0"/>
        <w:ind w:left="426" w:firstLine="0"/>
        <w:rPr>
          <w:rFonts w:ascii="Arial" w:hAnsi="Arial" w:cs="Arial"/>
          <w:sz w:val="20"/>
        </w:rPr>
      </w:pPr>
      <w:bookmarkStart w:id="6" w:name="_Hlk69901000"/>
      <w:r w:rsidRPr="00600C1A">
        <w:rPr>
          <w:rFonts w:ascii="Arial" w:hAnsi="Arial" w:cs="Arial"/>
          <w:sz w:val="20"/>
        </w:rPr>
        <w:t xml:space="preserve">Termin wykonania zamówienia: </w:t>
      </w:r>
      <w:r w:rsidRPr="00DB380C">
        <w:rPr>
          <w:rFonts w:ascii="Arial" w:hAnsi="Arial" w:cs="Arial"/>
          <w:sz w:val="20"/>
        </w:rPr>
        <w:t>do</w:t>
      </w:r>
      <w:r w:rsidRPr="00DB380C">
        <w:rPr>
          <w:rFonts w:ascii="Arial" w:hAnsi="Arial" w:cs="Arial"/>
          <w:b/>
          <w:bCs/>
          <w:sz w:val="20"/>
        </w:rPr>
        <w:t xml:space="preserve"> 1</w:t>
      </w:r>
      <w:r>
        <w:rPr>
          <w:rFonts w:ascii="Arial" w:hAnsi="Arial" w:cs="Arial"/>
          <w:b/>
          <w:bCs/>
          <w:sz w:val="20"/>
        </w:rPr>
        <w:t>9</w:t>
      </w:r>
      <w:r w:rsidRPr="00DB380C">
        <w:rPr>
          <w:rFonts w:ascii="Arial" w:hAnsi="Arial" w:cs="Arial"/>
          <w:b/>
          <w:bCs/>
          <w:sz w:val="20"/>
        </w:rPr>
        <w:t>.1</w:t>
      </w:r>
      <w:r>
        <w:rPr>
          <w:rFonts w:ascii="Arial" w:hAnsi="Arial" w:cs="Arial"/>
          <w:b/>
          <w:bCs/>
          <w:sz w:val="20"/>
        </w:rPr>
        <w:t>2</w:t>
      </w:r>
      <w:r w:rsidRPr="00DB380C">
        <w:rPr>
          <w:rFonts w:ascii="Arial" w:hAnsi="Arial" w:cs="Arial"/>
          <w:b/>
          <w:bCs/>
          <w:sz w:val="20"/>
        </w:rPr>
        <w:t>.202</w:t>
      </w:r>
      <w:r>
        <w:rPr>
          <w:rFonts w:ascii="Arial" w:hAnsi="Arial" w:cs="Arial"/>
          <w:b/>
          <w:bCs/>
          <w:sz w:val="20"/>
        </w:rPr>
        <w:t>5</w:t>
      </w:r>
      <w:r w:rsidRPr="00DB380C">
        <w:rPr>
          <w:rFonts w:ascii="Arial" w:hAnsi="Arial" w:cs="Arial"/>
          <w:b/>
          <w:bCs/>
          <w:sz w:val="20"/>
        </w:rPr>
        <w:t xml:space="preserve"> r.</w:t>
      </w:r>
      <w:r w:rsidRPr="00DB380C">
        <w:rPr>
          <w:rFonts w:ascii="Arial" w:hAnsi="Arial" w:cs="Arial"/>
          <w:sz w:val="20"/>
        </w:rPr>
        <w:t xml:space="preserve"> </w:t>
      </w:r>
      <w:bookmarkEnd w:id="6"/>
      <w:r w:rsidRPr="00DB380C">
        <w:rPr>
          <w:rFonts w:ascii="Arial" w:hAnsi="Arial" w:cs="Arial"/>
          <w:sz w:val="20"/>
        </w:rPr>
        <w:t xml:space="preserve">Zamawiający zastrzega sobie prawo do wskazania najwcześniejszego możliwego </w:t>
      </w:r>
      <w:r w:rsidRPr="00600C1A">
        <w:rPr>
          <w:rFonts w:ascii="Arial" w:hAnsi="Arial" w:cs="Arial"/>
          <w:sz w:val="20"/>
        </w:rPr>
        <w:t>terminu odbioru faktycznego przedmiotu umowy.</w:t>
      </w:r>
    </w:p>
    <w:p w14:paraId="25BBDA22" w14:textId="77777777" w:rsidR="00E37F70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VII.</w:t>
      </w:r>
      <w:r w:rsidRPr="004467F9">
        <w:rPr>
          <w:rFonts w:ascii="Arial" w:hAnsi="Arial" w:cs="Arial"/>
          <w:b/>
          <w:sz w:val="20"/>
        </w:rPr>
        <w:tab/>
      </w:r>
      <w:r w:rsidR="005B5095" w:rsidRPr="004467F9">
        <w:rPr>
          <w:rFonts w:ascii="Arial" w:hAnsi="Arial" w:cs="Arial"/>
          <w:b/>
          <w:sz w:val="20"/>
        </w:rPr>
        <w:t>WARUNKI UDZIAŁU W POSTĘPOWANIU</w:t>
      </w:r>
    </w:p>
    <w:p w14:paraId="32AC016D" w14:textId="77777777" w:rsidR="003544E7" w:rsidRPr="004467F9" w:rsidRDefault="001168E2" w:rsidP="004467F9">
      <w:pPr>
        <w:pStyle w:val="pkt"/>
        <w:spacing w:before="240" w:after="0"/>
        <w:ind w:left="426" w:hanging="426"/>
        <w:rPr>
          <w:rStyle w:val="Teksttreci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 w:rsidRPr="004467F9">
        <w:rPr>
          <w:rStyle w:val="TeksttreciPogrubienie"/>
          <w:rFonts w:ascii="Arial" w:hAnsi="Arial" w:cs="Arial"/>
          <w:bCs w:val="0"/>
          <w:sz w:val="20"/>
          <w:szCs w:val="20"/>
          <w:shd w:val="clear" w:color="auto" w:fill="auto"/>
        </w:rPr>
        <w:t>1.</w:t>
      </w:r>
      <w:r w:rsidRPr="004467F9">
        <w:rPr>
          <w:rStyle w:val="TeksttreciPogrubienie"/>
          <w:rFonts w:ascii="Arial" w:hAnsi="Arial" w:cs="Arial"/>
          <w:bCs w:val="0"/>
          <w:sz w:val="20"/>
          <w:szCs w:val="20"/>
          <w:shd w:val="clear" w:color="auto" w:fill="auto"/>
        </w:rPr>
        <w:tab/>
      </w:r>
      <w:r w:rsidR="003544E7" w:rsidRPr="004467F9">
        <w:rPr>
          <w:rFonts w:ascii="Arial" w:hAnsi="Arial" w:cs="Arial"/>
          <w:sz w:val="20"/>
        </w:rPr>
        <w:t>O udzielenie zamówienia mogą ubiegać się Wykonawcy, którzy nie podlegają wykluczeniu</w:t>
      </w:r>
      <w:r w:rsidR="00CA06FA" w:rsidRPr="004467F9">
        <w:rPr>
          <w:rFonts w:ascii="Arial" w:hAnsi="Arial" w:cs="Arial"/>
          <w:sz w:val="20"/>
        </w:rPr>
        <w:t>, na zasadach określonych w Rozdziale VI</w:t>
      </w:r>
      <w:r w:rsidR="00E248BB" w:rsidRPr="004467F9">
        <w:rPr>
          <w:rFonts w:ascii="Arial" w:hAnsi="Arial" w:cs="Arial"/>
          <w:sz w:val="20"/>
        </w:rPr>
        <w:t>I</w:t>
      </w:r>
      <w:r w:rsidR="00CA06FA" w:rsidRPr="004467F9">
        <w:rPr>
          <w:rFonts w:ascii="Arial" w:hAnsi="Arial" w:cs="Arial"/>
          <w:sz w:val="20"/>
        </w:rPr>
        <w:t>I SWZ,</w:t>
      </w:r>
      <w:r w:rsidR="003544E7" w:rsidRPr="004467F9">
        <w:rPr>
          <w:rFonts w:ascii="Arial" w:hAnsi="Arial" w:cs="Arial"/>
          <w:sz w:val="20"/>
        </w:rPr>
        <w:t xml:space="preserve"> oraz spełniają określone przez </w:t>
      </w:r>
      <w:r w:rsidR="00334FF0" w:rsidRPr="004467F9">
        <w:rPr>
          <w:rFonts w:ascii="Arial" w:hAnsi="Arial" w:cs="Arial"/>
          <w:sz w:val="20"/>
        </w:rPr>
        <w:t>Z</w:t>
      </w:r>
      <w:r w:rsidR="003544E7" w:rsidRPr="004467F9">
        <w:rPr>
          <w:rFonts w:ascii="Arial" w:hAnsi="Arial" w:cs="Arial"/>
          <w:sz w:val="20"/>
        </w:rPr>
        <w:t>amawiającego warunki</w:t>
      </w:r>
      <w:r w:rsidR="003544E7" w:rsidRPr="004467F9">
        <w:rPr>
          <w:rStyle w:val="TeksttreciPogrubienie"/>
          <w:rFonts w:ascii="Arial" w:hAnsi="Arial" w:cs="Arial"/>
          <w:sz w:val="20"/>
          <w:szCs w:val="20"/>
        </w:rPr>
        <w:t xml:space="preserve"> </w:t>
      </w:r>
      <w:r w:rsidR="003544E7" w:rsidRPr="004467F9">
        <w:rPr>
          <w:rStyle w:val="TeksttreciPogrubienie"/>
          <w:rFonts w:ascii="Arial" w:hAnsi="Arial" w:cs="Arial"/>
          <w:b w:val="0"/>
          <w:sz w:val="20"/>
          <w:szCs w:val="20"/>
        </w:rPr>
        <w:t xml:space="preserve">udziału w </w:t>
      </w:r>
      <w:r w:rsidR="003544E7" w:rsidRPr="004467F9">
        <w:rPr>
          <w:rFonts w:ascii="Arial" w:hAnsi="Arial" w:cs="Arial"/>
          <w:bCs/>
          <w:sz w:val="20"/>
        </w:rPr>
        <w:t>postępowaniu</w:t>
      </w:r>
      <w:r w:rsidR="003544E7" w:rsidRPr="004467F9">
        <w:rPr>
          <w:rStyle w:val="TeksttreciPogrubienie"/>
          <w:rFonts w:ascii="Arial" w:hAnsi="Arial" w:cs="Arial"/>
          <w:b w:val="0"/>
          <w:sz w:val="20"/>
          <w:szCs w:val="20"/>
        </w:rPr>
        <w:t>.</w:t>
      </w:r>
    </w:p>
    <w:p w14:paraId="0BBF797C" w14:textId="77777777" w:rsidR="00374B1F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bookmarkStart w:id="7" w:name="bookmark3"/>
      <w:r w:rsidRPr="004467F9">
        <w:rPr>
          <w:rFonts w:ascii="Arial" w:hAnsi="Arial" w:cs="Arial"/>
          <w:b/>
          <w:sz w:val="20"/>
        </w:rPr>
        <w:t>2.</w:t>
      </w:r>
      <w:r w:rsidRPr="004467F9">
        <w:rPr>
          <w:rFonts w:ascii="Arial" w:hAnsi="Arial" w:cs="Arial"/>
          <w:b/>
          <w:sz w:val="20"/>
        </w:rPr>
        <w:tab/>
      </w:r>
      <w:r w:rsidR="00374B1F" w:rsidRPr="004467F9">
        <w:rPr>
          <w:rFonts w:ascii="Arial" w:hAnsi="Arial" w:cs="Arial"/>
          <w:sz w:val="20"/>
        </w:rPr>
        <w:t>O udzielenie zamówienia mogą ubiegać się Wykonawcy, którzy spełniają warunki dotyczące:</w:t>
      </w:r>
      <w:bookmarkEnd w:id="7"/>
    </w:p>
    <w:p w14:paraId="4BA43714" w14:textId="204410B0" w:rsidR="009A609A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eastAsia="Arial" w:hAnsi="Arial" w:cs="Arial"/>
          <w:b/>
          <w:bCs/>
          <w:w w:val="91"/>
          <w:sz w:val="20"/>
        </w:rPr>
        <w:t>1)</w:t>
      </w:r>
      <w:r w:rsidRPr="004467F9">
        <w:rPr>
          <w:rFonts w:ascii="Arial" w:eastAsia="Arial" w:hAnsi="Arial" w:cs="Arial"/>
          <w:b/>
          <w:bCs/>
          <w:w w:val="91"/>
          <w:sz w:val="20"/>
        </w:rPr>
        <w:tab/>
      </w:r>
      <w:r w:rsidR="009A609A" w:rsidRPr="004467F9">
        <w:rPr>
          <w:rFonts w:ascii="Arial" w:hAnsi="Arial" w:cs="Arial"/>
          <w:b/>
          <w:sz w:val="20"/>
        </w:rPr>
        <w:t>zdolności do występowania w obrocie gospodarczym:</w:t>
      </w:r>
    </w:p>
    <w:p w14:paraId="75E1DA78" w14:textId="77777777" w:rsidR="009A609A" w:rsidRPr="004467F9" w:rsidRDefault="009A609A" w:rsidP="004467F9">
      <w:pPr>
        <w:pStyle w:val="Teksttreci0"/>
        <w:shd w:val="clear" w:color="auto" w:fill="auto"/>
        <w:spacing w:line="24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467F9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7487367C" w14:textId="6E40FB03" w:rsidR="009A609A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b/>
          <w:sz w:val="20"/>
        </w:rPr>
      </w:pPr>
      <w:r w:rsidRPr="004467F9">
        <w:rPr>
          <w:rFonts w:ascii="Arial" w:eastAsia="Arial" w:hAnsi="Arial" w:cs="Arial"/>
          <w:b/>
          <w:bCs/>
          <w:w w:val="91"/>
          <w:sz w:val="20"/>
        </w:rPr>
        <w:t>2)</w:t>
      </w:r>
      <w:r w:rsidRPr="004467F9">
        <w:rPr>
          <w:rFonts w:ascii="Arial" w:eastAsia="Arial" w:hAnsi="Arial" w:cs="Arial"/>
          <w:b/>
          <w:bCs/>
          <w:w w:val="91"/>
          <w:sz w:val="20"/>
        </w:rPr>
        <w:tab/>
      </w:r>
      <w:r w:rsidR="009A609A" w:rsidRPr="004467F9">
        <w:rPr>
          <w:rFonts w:ascii="Arial" w:hAnsi="Arial" w:cs="Arial"/>
          <w:b/>
          <w:sz w:val="20"/>
        </w:rPr>
        <w:t>uprawnień do prowadzenia określonej działalności gospodarczej lub zawodowej, o ile wynika to z odrębnych przepisów:</w:t>
      </w:r>
    </w:p>
    <w:p w14:paraId="02422DDC" w14:textId="77777777" w:rsidR="009A609A" w:rsidRPr="004467F9" w:rsidRDefault="009A609A" w:rsidP="004467F9">
      <w:pPr>
        <w:pStyle w:val="Teksttreci0"/>
        <w:shd w:val="clear" w:color="auto" w:fill="auto"/>
        <w:spacing w:line="24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467F9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3FE5F94F" w14:textId="77777777" w:rsidR="009A609A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eastAsia="Arial" w:hAnsi="Arial" w:cs="Arial"/>
          <w:b/>
          <w:bCs/>
          <w:w w:val="91"/>
          <w:sz w:val="20"/>
        </w:rPr>
        <w:t>3)</w:t>
      </w:r>
      <w:r w:rsidRPr="004467F9">
        <w:rPr>
          <w:rFonts w:ascii="Arial" w:eastAsia="Arial" w:hAnsi="Arial" w:cs="Arial"/>
          <w:b/>
          <w:bCs/>
          <w:w w:val="91"/>
          <w:sz w:val="20"/>
        </w:rPr>
        <w:tab/>
      </w:r>
      <w:r w:rsidR="009A609A" w:rsidRPr="004467F9">
        <w:rPr>
          <w:rFonts w:ascii="Arial" w:hAnsi="Arial" w:cs="Arial"/>
          <w:b/>
          <w:sz w:val="20"/>
        </w:rPr>
        <w:t>sytuacji ekonomicznej lub finansowej:</w:t>
      </w:r>
    </w:p>
    <w:p w14:paraId="749A21DE" w14:textId="77777777" w:rsidR="009A609A" w:rsidRPr="004467F9" w:rsidRDefault="009A609A" w:rsidP="004467F9">
      <w:pPr>
        <w:pStyle w:val="Teksttreci0"/>
        <w:shd w:val="clear" w:color="auto" w:fill="auto"/>
        <w:spacing w:line="24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bookmarkStart w:id="8" w:name="_Hlk205323188"/>
      <w:r w:rsidRPr="004467F9">
        <w:rPr>
          <w:rFonts w:ascii="Arial" w:hAnsi="Arial" w:cs="Arial"/>
          <w:sz w:val="20"/>
          <w:szCs w:val="20"/>
          <w:lang w:val="pl-PL"/>
        </w:rPr>
        <w:t>Zamawiający nie stawia warunku w powyższym zakresie</w:t>
      </w:r>
      <w:bookmarkEnd w:id="8"/>
      <w:r w:rsidRPr="004467F9">
        <w:rPr>
          <w:rFonts w:ascii="Arial" w:hAnsi="Arial" w:cs="Arial"/>
          <w:sz w:val="20"/>
          <w:szCs w:val="20"/>
          <w:lang w:val="pl-PL"/>
        </w:rPr>
        <w:t>.</w:t>
      </w:r>
    </w:p>
    <w:p w14:paraId="58122E25" w14:textId="77777777" w:rsidR="00E3783F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b/>
          <w:sz w:val="20"/>
        </w:rPr>
      </w:pPr>
      <w:r w:rsidRPr="004467F9">
        <w:rPr>
          <w:rFonts w:ascii="Arial" w:eastAsia="Arial" w:hAnsi="Arial" w:cs="Arial"/>
          <w:b/>
          <w:bCs/>
          <w:w w:val="91"/>
          <w:sz w:val="20"/>
        </w:rPr>
        <w:t>4)</w:t>
      </w:r>
      <w:r w:rsidRPr="004467F9">
        <w:rPr>
          <w:rFonts w:ascii="Arial" w:eastAsia="Arial" w:hAnsi="Arial" w:cs="Arial"/>
          <w:b/>
          <w:bCs/>
          <w:w w:val="91"/>
          <w:sz w:val="20"/>
        </w:rPr>
        <w:tab/>
      </w:r>
      <w:r w:rsidR="005E7E59" w:rsidRPr="0017513A">
        <w:rPr>
          <w:rFonts w:ascii="Arial" w:hAnsi="Arial" w:cs="Arial"/>
          <w:b/>
          <w:sz w:val="20"/>
        </w:rPr>
        <w:t>zdol</w:t>
      </w:r>
      <w:r w:rsidR="00406C21" w:rsidRPr="0017513A">
        <w:rPr>
          <w:rFonts w:ascii="Arial" w:hAnsi="Arial" w:cs="Arial"/>
          <w:b/>
          <w:sz w:val="20"/>
        </w:rPr>
        <w:t>ności technicznej lub zawodowej</w:t>
      </w:r>
      <w:r w:rsidR="00300734" w:rsidRPr="0017513A">
        <w:rPr>
          <w:rFonts w:ascii="Arial" w:hAnsi="Arial" w:cs="Arial"/>
          <w:b/>
          <w:sz w:val="20"/>
        </w:rPr>
        <w:t>:</w:t>
      </w:r>
    </w:p>
    <w:p w14:paraId="4A761224" w14:textId="54E45303" w:rsidR="0026702E" w:rsidRPr="0017513A" w:rsidRDefault="0026702E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Pr="0026702E">
        <w:rPr>
          <w:rFonts w:ascii="Arial" w:hAnsi="Arial" w:cs="Arial"/>
          <w:sz w:val="20"/>
        </w:rPr>
        <w:t>Zamawiający nie stawia warunku w powyższym zakresie</w:t>
      </w:r>
      <w:r>
        <w:rPr>
          <w:rFonts w:ascii="Arial" w:hAnsi="Arial" w:cs="Arial"/>
          <w:sz w:val="20"/>
        </w:rPr>
        <w:t xml:space="preserve"> dla części 2 i 3.</w:t>
      </w:r>
    </w:p>
    <w:p w14:paraId="4C811BE1" w14:textId="548C252C" w:rsidR="00994C5C" w:rsidRPr="00B65B63" w:rsidRDefault="00B65B63" w:rsidP="00B65B63">
      <w:pPr>
        <w:pStyle w:val="Teksttreci0"/>
        <w:shd w:val="clear" w:color="auto" w:fill="auto"/>
        <w:spacing w:line="24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1C7A01">
        <w:rPr>
          <w:rFonts w:ascii="Arial" w:hAnsi="Arial" w:cs="Arial"/>
          <w:sz w:val="20"/>
          <w:szCs w:val="20"/>
          <w:lang w:val="pl-PL"/>
        </w:rPr>
        <w:t xml:space="preserve">Wykonawca spełni warunek dla części </w:t>
      </w:r>
      <w:r>
        <w:rPr>
          <w:rFonts w:ascii="Arial" w:hAnsi="Arial" w:cs="Arial"/>
          <w:sz w:val="20"/>
          <w:szCs w:val="20"/>
          <w:lang w:val="pl-PL"/>
        </w:rPr>
        <w:t>1</w:t>
      </w:r>
      <w:r w:rsidRPr="001C7A01">
        <w:rPr>
          <w:rFonts w:ascii="Arial" w:hAnsi="Arial" w:cs="Arial"/>
          <w:sz w:val="20"/>
          <w:szCs w:val="20"/>
          <w:lang w:val="pl-PL"/>
        </w:rPr>
        <w:t xml:space="preserve"> jeżeli wykaże że w okresie ostatnich 3 lat przed upływem </w:t>
      </w:r>
      <w:r w:rsidRPr="00B65B63">
        <w:rPr>
          <w:rFonts w:ascii="Arial" w:hAnsi="Arial" w:cs="Arial"/>
          <w:sz w:val="20"/>
          <w:szCs w:val="20"/>
          <w:lang w:val="pl-PL"/>
        </w:rPr>
        <w:t>terminu składania ofert, a jeżeli okres prowadzenia działalności jest krótszy - w tym okresie, wykonał należycie co najmniej</w:t>
      </w:r>
      <w:r w:rsidRPr="00B65B63">
        <w:rPr>
          <w:rFonts w:ascii="Arial" w:hAnsi="Arial" w:cs="Arial"/>
          <w:caps/>
          <w:sz w:val="20"/>
          <w:szCs w:val="20"/>
        </w:rPr>
        <w:t xml:space="preserve"> </w:t>
      </w:r>
      <w:r w:rsidRPr="00B65B63">
        <w:rPr>
          <w:rFonts w:ascii="Arial" w:hAnsi="Arial" w:cs="Arial"/>
          <w:sz w:val="20"/>
          <w:szCs w:val="20"/>
        </w:rPr>
        <w:t>jedną</w:t>
      </w:r>
      <w:r w:rsidRPr="00B65B63">
        <w:rPr>
          <w:rFonts w:ascii="Arial" w:hAnsi="Arial" w:cs="Arial"/>
          <w:sz w:val="20"/>
          <w:szCs w:val="20"/>
          <w:lang w:val="pl-PL"/>
        </w:rPr>
        <w:t xml:space="preserve"> dostawę minimum jednego samochodu ratowniczego specjalnego na kwotę nie mniejszą niż 1 500 000 z</w:t>
      </w:r>
      <w:r w:rsidR="0026426C" w:rsidRPr="00B65B63">
        <w:rPr>
          <w:rFonts w:ascii="Arial" w:hAnsi="Arial" w:cs="Arial"/>
          <w:sz w:val="20"/>
          <w:szCs w:val="20"/>
          <w:lang w:val="pl-PL"/>
        </w:rPr>
        <w:t>.</w:t>
      </w:r>
      <w:r w:rsidR="00CE4DCA" w:rsidRPr="00B65B63">
        <w:rPr>
          <w:rFonts w:ascii="Arial" w:hAnsi="Arial" w:cs="Arial"/>
          <w:sz w:val="20"/>
          <w:szCs w:val="20"/>
          <w:lang w:val="pl-PL"/>
        </w:rPr>
        <w:t xml:space="preserve"> </w:t>
      </w:r>
      <w:r w:rsidR="00CE4DCA" w:rsidRPr="00B65B63">
        <w:rPr>
          <w:rFonts w:ascii="Arial" w:hAnsi="Arial" w:cs="Arial"/>
          <w:i/>
          <w:iCs/>
          <w:sz w:val="20"/>
          <w:szCs w:val="20"/>
          <w:lang w:val="pl-PL"/>
        </w:rPr>
        <w:t>UWAGA! Jeżeli wartość dostaw jest podana w innej walucie niż PLN, Wykonawca powinien ją przeliczyć na PLN według kursu z dnia publikacji ogłoszenia o zamówieniu w Dzienniku Urzędowym Unii Europejskiej.</w:t>
      </w:r>
    </w:p>
    <w:p w14:paraId="101769CC" w14:textId="7857C829" w:rsidR="00387026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bCs/>
          <w:sz w:val="20"/>
        </w:rPr>
      </w:pPr>
      <w:r w:rsidRPr="004467F9">
        <w:rPr>
          <w:rFonts w:ascii="Arial" w:hAnsi="Arial" w:cs="Arial"/>
          <w:b/>
          <w:bCs/>
          <w:sz w:val="20"/>
        </w:rPr>
        <w:t>3.</w:t>
      </w:r>
      <w:r w:rsidRPr="004467F9">
        <w:rPr>
          <w:rFonts w:ascii="Arial" w:hAnsi="Arial" w:cs="Arial"/>
          <w:b/>
          <w:bCs/>
          <w:sz w:val="20"/>
        </w:rPr>
        <w:tab/>
      </w:r>
      <w:r w:rsidR="00130206" w:rsidRPr="004467F9">
        <w:rPr>
          <w:rFonts w:ascii="Arial" w:hAnsi="Arial" w:cs="Arial"/>
          <w:bCs/>
          <w:sz w:val="20"/>
        </w:rPr>
        <w:t xml:space="preserve">Zamawiający, w stosunku do Wykonawców wspólnie ubiegających się o udzielenie zamówienia, w </w:t>
      </w:r>
      <w:r w:rsidR="00035650">
        <w:rPr>
          <w:rFonts w:ascii="Arial" w:hAnsi="Arial" w:cs="Arial"/>
          <w:bCs/>
          <w:sz w:val="20"/>
        </w:rPr>
        <w:t> </w:t>
      </w:r>
      <w:r w:rsidR="00130206" w:rsidRPr="004467F9">
        <w:rPr>
          <w:rFonts w:ascii="Arial" w:hAnsi="Arial" w:cs="Arial"/>
          <w:bCs/>
          <w:sz w:val="20"/>
        </w:rPr>
        <w:t xml:space="preserve">odniesieniu do warunku dotyczącego zdolności technicznej lub zawodowej dopuszcza łączne spełnianie </w:t>
      </w:r>
      <w:r w:rsidR="00130206" w:rsidRPr="004467F9">
        <w:rPr>
          <w:rFonts w:ascii="Arial" w:hAnsi="Arial" w:cs="Arial"/>
          <w:sz w:val="20"/>
        </w:rPr>
        <w:t>warunku</w:t>
      </w:r>
      <w:r w:rsidR="00130206" w:rsidRPr="004467F9">
        <w:rPr>
          <w:rFonts w:ascii="Arial" w:hAnsi="Arial" w:cs="Arial"/>
          <w:bCs/>
          <w:sz w:val="20"/>
        </w:rPr>
        <w:t xml:space="preserve"> przez Wykonawców.</w:t>
      </w:r>
    </w:p>
    <w:p w14:paraId="6D426F87" w14:textId="5AA6D005" w:rsidR="00ED4DE5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bCs/>
          <w:sz w:val="20"/>
        </w:rPr>
      </w:pPr>
      <w:r w:rsidRPr="004467F9">
        <w:rPr>
          <w:rFonts w:ascii="Arial" w:hAnsi="Arial" w:cs="Arial"/>
          <w:b/>
          <w:bCs/>
          <w:sz w:val="20"/>
        </w:rPr>
        <w:t>4.</w:t>
      </w:r>
      <w:r w:rsidRPr="004467F9">
        <w:rPr>
          <w:rFonts w:ascii="Arial" w:hAnsi="Arial" w:cs="Arial"/>
          <w:b/>
          <w:bCs/>
          <w:sz w:val="20"/>
        </w:rPr>
        <w:tab/>
      </w:r>
      <w:r w:rsidR="00ED4DE5" w:rsidRPr="004467F9">
        <w:rPr>
          <w:rFonts w:ascii="Arial" w:hAnsi="Arial" w:cs="Arial"/>
          <w:sz w:val="20"/>
        </w:rPr>
        <w:t xml:space="preserve">Zamawiający może na każdym etapie postępowania, uznać, że wykonawca nie posiada wymaganych zdolności, jeżeli posiadanie przez wykonawcę sprzecznych interesów, w </w:t>
      </w:r>
      <w:r w:rsidR="00035650">
        <w:rPr>
          <w:rFonts w:ascii="Arial" w:hAnsi="Arial" w:cs="Arial"/>
          <w:sz w:val="20"/>
        </w:rPr>
        <w:t> </w:t>
      </w:r>
      <w:r w:rsidR="00ED4DE5" w:rsidRPr="004467F9">
        <w:rPr>
          <w:rFonts w:ascii="Arial" w:hAnsi="Arial" w:cs="Arial"/>
          <w:sz w:val="20"/>
        </w:rPr>
        <w:t>szczególności zaangażowanie zasobów technicznych lub zawodowych wykonawcy w inne przedsięwzięcia gospodarcze wykonawcy może mieć negatywny wpływ na realizację zamówienia.</w:t>
      </w:r>
    </w:p>
    <w:p w14:paraId="28BD85A1" w14:textId="77777777" w:rsidR="009051D6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iCs/>
          <w:sz w:val="20"/>
        </w:rPr>
      </w:pPr>
      <w:r w:rsidRPr="004467F9">
        <w:rPr>
          <w:rFonts w:ascii="Arial" w:hAnsi="Arial" w:cs="Arial"/>
          <w:b/>
          <w:iCs/>
          <w:sz w:val="20"/>
        </w:rPr>
        <w:t>VIII.</w:t>
      </w:r>
      <w:r w:rsidRPr="004467F9">
        <w:rPr>
          <w:rFonts w:ascii="Arial" w:hAnsi="Arial" w:cs="Arial"/>
          <w:b/>
          <w:iCs/>
          <w:sz w:val="20"/>
        </w:rPr>
        <w:tab/>
      </w:r>
      <w:r w:rsidR="00A76ADE" w:rsidRPr="004467F9">
        <w:rPr>
          <w:rFonts w:ascii="Arial" w:hAnsi="Arial" w:cs="Arial"/>
          <w:b/>
          <w:sz w:val="20"/>
        </w:rPr>
        <w:t>PODSTAWY WYKLUCZENIA Z POSTĘPOWANIA</w:t>
      </w:r>
    </w:p>
    <w:p w14:paraId="47C0BC40" w14:textId="4F813957" w:rsidR="00FA6215" w:rsidRPr="00973F7C" w:rsidRDefault="00FA6215" w:rsidP="00A306AC">
      <w:pPr>
        <w:pStyle w:val="Akapitzlist"/>
        <w:numPr>
          <w:ilvl w:val="0"/>
          <w:numId w:val="29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973F7C">
        <w:rPr>
          <w:rFonts w:ascii="Arial" w:hAnsi="Arial" w:cs="Arial"/>
          <w:sz w:val="20"/>
          <w:szCs w:val="20"/>
        </w:rPr>
        <w:t>Z postępowania o udzielenie zamówienia wyklucza się Wykonawców, w stosunku do których zachodzi którakolwiek z okoliczności wskazanych:</w:t>
      </w:r>
    </w:p>
    <w:p w14:paraId="4802C482" w14:textId="77777777" w:rsidR="00FA6215" w:rsidRPr="00FA6215" w:rsidRDefault="00FA6215" w:rsidP="00A306AC">
      <w:pPr>
        <w:numPr>
          <w:ilvl w:val="0"/>
          <w:numId w:val="23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w art. 108 p. z. p. tj. Wykonawcę:</w:t>
      </w:r>
    </w:p>
    <w:p w14:paraId="2D39803A" w14:textId="77777777" w:rsidR="00FA6215" w:rsidRPr="00FA6215" w:rsidRDefault="00FA6215" w:rsidP="00A306AC">
      <w:pPr>
        <w:numPr>
          <w:ilvl w:val="0"/>
          <w:numId w:val="2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będącego osobą fizyczną, którego prawomocnie skazano za przestępstwo:</w:t>
      </w:r>
    </w:p>
    <w:p w14:paraId="11F8F21C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lastRenderedPageBreak/>
        <w:t>udziału w zorganizowanej grupie przestępczej albo związku mającym na celu popełnienie przestępstwa lub przestępstwa skarbowego, o którym mowa w art. 258 Kodeksu karnego,</w:t>
      </w:r>
    </w:p>
    <w:p w14:paraId="166CE920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handlu ludźmi, o którym mowa w art. 189a Kodeksu karnego,</w:t>
      </w:r>
    </w:p>
    <w:p w14:paraId="6B383901" w14:textId="3E39976E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o którym mowa w art. 228-230a, art. 250a Kodeksu karnego, w art. 46-48 ustawy z dnia 25 czerwca 2010 r. o sporcie (</w:t>
      </w:r>
      <w:r w:rsidR="000F1033" w:rsidRPr="000F1033">
        <w:rPr>
          <w:rFonts w:ascii="Arial" w:hAnsi="Arial" w:cs="Arial"/>
          <w:sz w:val="20"/>
          <w:szCs w:val="20"/>
        </w:rPr>
        <w:t>Dz. U. z 2023 r. poz. 2048 oraz z 2024 r. poz. 1166</w:t>
      </w:r>
      <w:r w:rsidRPr="00FA6215">
        <w:rPr>
          <w:rFonts w:ascii="Arial" w:hAnsi="Arial" w:cs="Arial"/>
          <w:sz w:val="20"/>
          <w:szCs w:val="20"/>
        </w:rPr>
        <w:t>) lub w art. 54 ust. 1-4 ustawy z dnia 12 maja 2011 r. o refundacji leków, środków spożywczych specjalnego przeznaczenia żywieniowego oraz wyrobów medycznych (</w:t>
      </w:r>
      <w:r w:rsidR="000F1033" w:rsidRPr="000F1033">
        <w:rPr>
          <w:rFonts w:ascii="Arial" w:hAnsi="Arial" w:cs="Arial"/>
          <w:sz w:val="20"/>
          <w:szCs w:val="20"/>
        </w:rPr>
        <w:t>Dz. U. z 2024 r. poz. 930</w:t>
      </w:r>
      <w:r w:rsidRPr="00FA6215">
        <w:rPr>
          <w:rFonts w:ascii="Arial" w:hAnsi="Arial" w:cs="Arial"/>
          <w:sz w:val="20"/>
          <w:szCs w:val="20"/>
        </w:rPr>
        <w:t>),</w:t>
      </w:r>
    </w:p>
    <w:p w14:paraId="66EFC708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7B37EDC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o charakterze terrorystycznym, o którym mowa w art. 115 § 20 Kodeksu karnego, lub mające na celu popełnienie tego przestępstwa,</w:t>
      </w:r>
    </w:p>
    <w:p w14:paraId="5C16888D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 U. z 2021 r. poz. 1745),</w:t>
      </w:r>
    </w:p>
    <w:p w14:paraId="67815FC3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943B42C" w14:textId="77777777" w:rsidR="00FA6215" w:rsidRPr="00FA6215" w:rsidRDefault="00FA6215" w:rsidP="00A306AC">
      <w:pPr>
        <w:numPr>
          <w:ilvl w:val="0"/>
          <w:numId w:val="24"/>
        </w:numPr>
        <w:spacing w:before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14:paraId="6563F13F" w14:textId="77777777" w:rsidR="00FA6215" w:rsidRPr="00FA6215" w:rsidRDefault="00FA6215" w:rsidP="00A306AC">
      <w:pPr>
        <w:numPr>
          <w:ilvl w:val="0"/>
          <w:numId w:val="26"/>
        </w:numPr>
        <w:spacing w:before="60" w:after="60"/>
        <w:ind w:left="993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lub za odpowiedni czyn zabroniony określony w przepisach prawa obcego;</w:t>
      </w:r>
    </w:p>
    <w:p w14:paraId="462AE1FE" w14:textId="77777777" w:rsidR="00FA6215" w:rsidRPr="00FA6215" w:rsidRDefault="00FA6215" w:rsidP="00A306AC">
      <w:pPr>
        <w:numPr>
          <w:ilvl w:val="0"/>
          <w:numId w:val="2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jeżeli urzędującego członka jego organu zarządzającego lub nadzorczego, wspólnika spółki w  spółce jawnej lub partnerskiej albo komplementariusza w spółce komandytowej lub komandytowo-akcyjnej lub prokurenta prawomocnie skazano za przestępstwo, o którym mowa w pkt 1);</w:t>
      </w:r>
    </w:p>
    <w:p w14:paraId="762C9A86" w14:textId="77777777" w:rsidR="00FA6215" w:rsidRPr="00FA6215" w:rsidRDefault="00FA6215" w:rsidP="00A306AC">
      <w:pPr>
        <w:numPr>
          <w:ilvl w:val="0"/>
          <w:numId w:val="2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wobec którego wydano prawomocny wyrok sądu lub ostateczną decyzję administracyjną o 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2830EAEF" w14:textId="77777777" w:rsidR="00FA6215" w:rsidRPr="00FA6215" w:rsidRDefault="00FA6215" w:rsidP="00A306AC">
      <w:pPr>
        <w:numPr>
          <w:ilvl w:val="0"/>
          <w:numId w:val="22"/>
        </w:numPr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A6215">
        <w:rPr>
          <w:rFonts w:ascii="Arial" w:eastAsia="Arial" w:hAnsi="Arial" w:cs="Arial"/>
          <w:sz w:val="20"/>
          <w:szCs w:val="20"/>
        </w:rPr>
        <w:t>wobec którego prawomocnie orzeczono zakaz ubiegania się o zamówienia publiczne;</w:t>
      </w:r>
    </w:p>
    <w:p w14:paraId="77B1AE29" w14:textId="77777777" w:rsidR="00FA6215" w:rsidRPr="00FA6215" w:rsidRDefault="00FA6215" w:rsidP="00A306AC">
      <w:pPr>
        <w:numPr>
          <w:ilvl w:val="0"/>
          <w:numId w:val="22"/>
        </w:numPr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A6215">
        <w:rPr>
          <w:rFonts w:ascii="Arial" w:eastAsia="Arial" w:hAnsi="Arial" w:cs="Arial"/>
          <w:sz w:val="20"/>
          <w:szCs w:val="20"/>
        </w:rPr>
        <w:t>jeżeli zamawiający może stwierdzić, na podstawie wiarygodnych przesłanek, że wykonawca zawarł z innymi wykonawcami porozumienie mające na celu zakłócenie konkurencji, w  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767344D7" w14:textId="77777777" w:rsidR="00FA6215" w:rsidRPr="00FA6215" w:rsidRDefault="00FA6215" w:rsidP="00A306AC">
      <w:pPr>
        <w:numPr>
          <w:ilvl w:val="0"/>
          <w:numId w:val="22"/>
        </w:numPr>
        <w:ind w:left="702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FA6215">
        <w:rPr>
          <w:rFonts w:ascii="Arial" w:eastAsia="Arial" w:hAnsi="Arial" w:cs="Arial"/>
          <w:sz w:val="20"/>
          <w:szCs w:val="20"/>
        </w:rPr>
        <w:t xml:space="preserve">jeżeli, w przypadkach, o których mowa w art. 85 ust. 1 </w:t>
      </w:r>
      <w:r w:rsidRPr="00FA6215">
        <w:rPr>
          <w:rFonts w:ascii="Arial" w:hAnsi="Arial" w:cs="Arial"/>
          <w:sz w:val="20"/>
        </w:rPr>
        <w:t>p .z. p.</w:t>
      </w:r>
      <w:r w:rsidRPr="00FA6215">
        <w:rPr>
          <w:rFonts w:ascii="Arial" w:eastAsia="Arial" w:hAnsi="Arial" w:cs="Arial"/>
          <w:sz w:val="20"/>
          <w:szCs w:val="20"/>
        </w:rPr>
        <w:t>, doszło do zakłócenia konkurencji wynikającego z wcześniejszego zaangażowania tego wykonawcy lub podmiotu, który należy z wykonawcą do tej samej grupy kapitałowej w rozumieniu ustawy z dnia 16 lutego 2007 r. o ochronie konkurencji i konsumentów, chyba że spowodowane tym zakłócenie konkurencji może być wyeliminowane w inny sposób niż przez wykluczenie wykonawcy z udziału w postępowaniu o udzielenie zamówienia.</w:t>
      </w:r>
    </w:p>
    <w:p w14:paraId="3F24E650" w14:textId="77777777" w:rsidR="00FA6215" w:rsidRPr="00FA6215" w:rsidRDefault="00FA6215" w:rsidP="00FA6215">
      <w:pPr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b/>
          <w:sz w:val="20"/>
          <w:szCs w:val="20"/>
        </w:rPr>
        <w:tab/>
      </w:r>
      <w:r w:rsidRPr="00FA6215">
        <w:rPr>
          <w:rFonts w:ascii="Arial" w:hAnsi="Arial" w:cs="Arial"/>
          <w:sz w:val="20"/>
          <w:szCs w:val="20"/>
        </w:rPr>
        <w:t>w art. 109 ust. 1 pkt. 4, 5, 7 p. z. p., tj.:</w:t>
      </w:r>
    </w:p>
    <w:p w14:paraId="05A46ECC" w14:textId="77777777" w:rsidR="00FA6215" w:rsidRPr="00FA6215" w:rsidRDefault="00FA6215" w:rsidP="00FA6215">
      <w:pPr>
        <w:ind w:left="851" w:hanging="427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FA6215">
        <w:rPr>
          <w:rFonts w:ascii="Arial" w:hAnsi="Arial" w:cs="Arial"/>
          <w:bCs/>
          <w:kern w:val="32"/>
          <w:sz w:val="20"/>
          <w:szCs w:val="20"/>
        </w:rPr>
        <w:t>a)</w:t>
      </w:r>
      <w:r w:rsidRPr="00FA6215">
        <w:rPr>
          <w:rFonts w:ascii="Arial" w:hAnsi="Arial" w:cs="Arial"/>
          <w:bCs/>
          <w:kern w:val="32"/>
          <w:sz w:val="20"/>
          <w:szCs w:val="20"/>
        </w:rPr>
        <w:tab/>
        <w:t xml:space="preserve">w stosunku do którego otwarto likwidację, ogłoszono upadłość, którego aktywami zarządza likwidator lub sąd, zawarł układ z wierzycielami, którego działalność gospodarcza jest zawieszona albo </w:t>
      </w:r>
      <w:r w:rsidRPr="00FA6215">
        <w:rPr>
          <w:rFonts w:ascii="Arial" w:hAnsi="Arial" w:cs="Arial"/>
          <w:bCs/>
          <w:sz w:val="20"/>
          <w:szCs w:val="20"/>
        </w:rPr>
        <w:t>znajduje</w:t>
      </w:r>
      <w:r w:rsidRPr="00FA6215">
        <w:rPr>
          <w:rFonts w:ascii="Arial" w:hAnsi="Arial" w:cs="Arial"/>
          <w:bCs/>
          <w:kern w:val="32"/>
          <w:sz w:val="20"/>
          <w:szCs w:val="20"/>
        </w:rPr>
        <w:t xml:space="preserve"> się on w innej tego rodzaju sytuacji wynikającej z podobnej procedury przewidzianej w przepisach miejsca wszczęcia tej procedury;</w:t>
      </w:r>
    </w:p>
    <w:p w14:paraId="103B3286" w14:textId="77777777" w:rsidR="00FA6215" w:rsidRPr="00FA6215" w:rsidRDefault="00FA6215" w:rsidP="00FA6215">
      <w:pPr>
        <w:ind w:left="851" w:hanging="427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FA6215">
        <w:rPr>
          <w:rFonts w:ascii="Arial" w:hAnsi="Arial" w:cs="Arial"/>
          <w:bCs/>
          <w:kern w:val="32"/>
          <w:sz w:val="20"/>
          <w:szCs w:val="20"/>
        </w:rPr>
        <w:t>b)</w:t>
      </w:r>
      <w:r w:rsidRPr="00FA6215">
        <w:rPr>
          <w:rFonts w:ascii="Arial" w:hAnsi="Arial" w:cs="Arial"/>
          <w:bCs/>
          <w:kern w:val="32"/>
          <w:sz w:val="20"/>
          <w:szCs w:val="20"/>
        </w:rPr>
        <w:tab/>
        <w:t xml:space="preserve">który w sposób zawiniony poważnie naruszył obowiązki zawodowe, co podważa jego uczciwość, w </w:t>
      </w:r>
      <w:r w:rsidRPr="00FA6215">
        <w:rPr>
          <w:rFonts w:ascii="Arial" w:hAnsi="Arial" w:cs="Arial"/>
          <w:bCs/>
          <w:sz w:val="20"/>
          <w:szCs w:val="20"/>
        </w:rPr>
        <w:t>szczególności</w:t>
      </w:r>
      <w:r w:rsidRPr="00FA6215">
        <w:rPr>
          <w:rFonts w:ascii="Arial" w:hAnsi="Arial" w:cs="Arial"/>
          <w:bCs/>
          <w:kern w:val="32"/>
          <w:sz w:val="20"/>
          <w:szCs w:val="20"/>
        </w:rPr>
        <w:t xml:space="preserve"> gdy wykonawca w wyniku zamierzonego działania lub rażącego niedbalstwa nie wykonał lub nienależycie wykonał zamówienie, co zamawiający jest w stanie wykazać za pomocą stosownych dowodów;</w:t>
      </w:r>
    </w:p>
    <w:p w14:paraId="4A0DEAD0" w14:textId="77777777" w:rsidR="00FA6215" w:rsidRPr="00FA6215" w:rsidRDefault="00FA6215" w:rsidP="00FA6215">
      <w:pPr>
        <w:ind w:left="851" w:hanging="427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FA6215">
        <w:rPr>
          <w:rFonts w:ascii="Arial" w:hAnsi="Arial" w:cs="Arial"/>
          <w:bCs/>
          <w:kern w:val="32"/>
          <w:sz w:val="20"/>
          <w:szCs w:val="20"/>
        </w:rPr>
        <w:lastRenderedPageBreak/>
        <w:t>c)</w:t>
      </w:r>
      <w:r w:rsidRPr="00FA6215">
        <w:rPr>
          <w:rFonts w:ascii="Arial" w:hAnsi="Arial" w:cs="Arial"/>
          <w:bCs/>
          <w:kern w:val="32"/>
          <w:sz w:val="20"/>
          <w:szCs w:val="20"/>
        </w:rPr>
        <w:tab/>
        <w:t xml:space="preserve">który z przyczyn leżących po jego stronie, w znacznym stopniu lub zakresie nie wykonał lub nienależycie </w:t>
      </w:r>
      <w:r w:rsidRPr="00FA6215">
        <w:rPr>
          <w:rFonts w:ascii="Arial" w:hAnsi="Arial" w:cs="Arial"/>
          <w:sz w:val="20"/>
          <w:szCs w:val="20"/>
        </w:rPr>
        <w:t>wykonał</w:t>
      </w:r>
      <w:r w:rsidRPr="00FA6215">
        <w:rPr>
          <w:rFonts w:ascii="Arial" w:hAnsi="Arial" w:cs="Arial"/>
          <w:bCs/>
          <w:kern w:val="32"/>
          <w:sz w:val="20"/>
          <w:szCs w:val="20"/>
        </w:rPr>
        <w:t xml:space="preserve">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12F606E1" w14:textId="77777777" w:rsidR="00FA6215" w:rsidRPr="00FA6215" w:rsidRDefault="00FA6215" w:rsidP="00FA6215">
      <w:pPr>
        <w:ind w:left="852" w:hanging="426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bCs/>
          <w:sz w:val="20"/>
          <w:szCs w:val="20"/>
        </w:rPr>
        <w:t>1.3.</w:t>
      </w:r>
      <w:r w:rsidRPr="00FA6215">
        <w:rPr>
          <w:rFonts w:ascii="Arial" w:hAnsi="Arial" w:cs="Arial"/>
          <w:b/>
          <w:sz w:val="20"/>
          <w:szCs w:val="20"/>
        </w:rPr>
        <w:tab/>
      </w:r>
      <w:r w:rsidRPr="00FA6215">
        <w:rPr>
          <w:rFonts w:ascii="Arial" w:hAnsi="Arial" w:cs="Arial"/>
          <w:sz w:val="20"/>
          <w:szCs w:val="20"/>
        </w:rPr>
        <w:t>w art. 7. ust. 1 ustawy z dnia 13 kwietnia 2022 r. o szczególnych rozwiązaniach w zakresie przeciwdziałania wspieraniu agresji na Ukrainę oraz służących ochronie bezpieczeństwa narodowego, tj.:</w:t>
      </w:r>
    </w:p>
    <w:p w14:paraId="0372AD00" w14:textId="77777777" w:rsidR="00FA6215" w:rsidRPr="00FA6215" w:rsidRDefault="00FA6215" w:rsidP="00A306AC">
      <w:pPr>
        <w:numPr>
          <w:ilvl w:val="1"/>
          <w:numId w:val="25"/>
        </w:numPr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wykonawcę oraz uczestnika konkursu wymienionego w wykazach określonych w  rozporządzeniu 765/2006 i rozporządzeniu 269/2014 albo wpisanego na listę na podstawie decyzji w sprawie wpisu na listę rozstrzygającej o zastosowaniu środka, o którym mowa w  art.1 pkt 3;</w:t>
      </w:r>
    </w:p>
    <w:p w14:paraId="61638282" w14:textId="77777777" w:rsidR="00FA6215" w:rsidRPr="00FA6215" w:rsidRDefault="00FA6215" w:rsidP="00A306AC">
      <w:pPr>
        <w:numPr>
          <w:ilvl w:val="1"/>
          <w:numId w:val="25"/>
        </w:numPr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wykonawcę oraz uczestnika konkursu, którego beneficjentem rzeczywistym w rozumieniu ustawy z  dnia 1 marca 2018 r. o przeciwdziałaniu praniu pieniędzy oraz finansowaniu terroryzmu (Dz. U. z 2023 r. poz. 1124, 1285, 1723 i 1843) jest osoba wymieniona w wykazach określonych w  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3;</w:t>
      </w:r>
    </w:p>
    <w:p w14:paraId="4192A731" w14:textId="77777777" w:rsidR="00FA6215" w:rsidRPr="00FA6215" w:rsidRDefault="00FA6215" w:rsidP="00A306AC">
      <w:pPr>
        <w:numPr>
          <w:ilvl w:val="1"/>
          <w:numId w:val="25"/>
        </w:numPr>
        <w:spacing w:before="60" w:after="60"/>
        <w:ind w:left="851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>wykonawcę oraz uczestnika konkursu, którego jednostką dominującą w rozumieniu art. 3 ust. 1 pkt  37 ustawy z dnia 29 września 1994 r. o rachunkowości (Dz. U. z 2023 r. poz. 120, 295 i 1598) jest podmiot wymieniony w wykazach określonych w rozporządzeniu 765/2006 i  rozporządzeniu 269/2014 albo wpisany na listę lub będący taką jednostką dominującą od dnia 24 lutego 2022 r., o ile został wpisany na listę na podstawie decyzji w sprawie wpisu na listę rozstrzygającej o zastosowaniu środka, o którym mowa w art.1 pkt 3.</w:t>
      </w:r>
    </w:p>
    <w:p w14:paraId="3224E735" w14:textId="77777777" w:rsidR="00FA6215" w:rsidRPr="00FA6215" w:rsidRDefault="00FA6215" w:rsidP="00FA6215">
      <w:pPr>
        <w:spacing w:before="60"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FA6215">
        <w:rPr>
          <w:rFonts w:ascii="Arial" w:hAnsi="Arial" w:cs="Arial"/>
          <w:sz w:val="20"/>
          <w:szCs w:val="20"/>
        </w:rPr>
        <w:t xml:space="preserve">1.4 </w:t>
      </w:r>
      <w:r w:rsidRPr="00FA6215">
        <w:rPr>
          <w:rFonts w:ascii="Arial" w:hAnsi="Arial" w:cs="Arial"/>
          <w:bCs/>
          <w:sz w:val="20"/>
          <w:szCs w:val="20"/>
        </w:rPr>
        <w:t>w art. 5k rozporządzenia Rady (UE) nr 833/2014 z dnia 31 lipca 2014 r. dotyczącego środków ograniczających w związku z działaniami Rosji destabilizującymi sytuację na Ukrainie (Dz. Urz. UE nr L 229 z 31.7.2014, str. 1), tj.: Zakazuje się udzielania lub dalszego wykonywania wszelkich zamówień publicznych lub koncesji objętych zakresem dyrektyw w sprawie zamówień publicznych, a także zakresem art. 10 ust. 1 i 3, art. 10 ust. 6 lit. a)–e), art. 10 ust. 8, 9 i 10, art. 11, 12, 13 i 14 dyrektywy 2014/23/UE, art. 7 lit. a)–d), art. 8, art. 10 lit. b)–f) i lit. h)–j) dyrektywy 2014/24/UE, art. 18, art. 21 lit. b)–e) i lit. g)–i), art. 29 i 30 dyrektywy 2014/25/UE oraz art. 13 lit. a)–d), lit. f)–h) i lit. j) dyrektywy 2009/81/WE na rzecz lub z  udziałem:</w:t>
      </w:r>
    </w:p>
    <w:p w14:paraId="4CC69F04" w14:textId="77777777" w:rsidR="00FA6215" w:rsidRPr="00FA6215" w:rsidRDefault="00FA6215" w:rsidP="00FA6215">
      <w:pPr>
        <w:tabs>
          <w:tab w:val="left" w:pos="993"/>
        </w:tabs>
        <w:spacing w:before="60" w:after="6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FA6215">
        <w:rPr>
          <w:rFonts w:ascii="Arial" w:hAnsi="Arial" w:cs="Arial"/>
          <w:bCs/>
          <w:sz w:val="20"/>
          <w:szCs w:val="20"/>
        </w:rPr>
        <w:t>a) obywateli rosyjskich lub osób fizycznych lub prawnych, podmiotów lub organów z siedzibą w Rosji;</w:t>
      </w:r>
    </w:p>
    <w:p w14:paraId="7ACF3038" w14:textId="77777777" w:rsidR="00FA6215" w:rsidRPr="00FA6215" w:rsidRDefault="00FA6215" w:rsidP="00FA6215">
      <w:pPr>
        <w:tabs>
          <w:tab w:val="left" w:pos="993"/>
        </w:tabs>
        <w:spacing w:before="60" w:after="6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FA6215">
        <w:rPr>
          <w:rFonts w:ascii="Arial" w:hAnsi="Arial" w:cs="Arial"/>
          <w:bCs/>
          <w:sz w:val="20"/>
          <w:szCs w:val="20"/>
        </w:rPr>
        <w:t>b) osób prawnych, podmiotów lub organów, do których prawa własności bezpośrednio lub pośrednio w ponad 50 % należą do podmiotu, o którym mowa w lit. a) niniejszego ustępu; lub</w:t>
      </w:r>
    </w:p>
    <w:p w14:paraId="7979D764" w14:textId="77777777" w:rsidR="00FA6215" w:rsidRPr="00FA6215" w:rsidRDefault="00FA6215" w:rsidP="00FA6215">
      <w:pPr>
        <w:tabs>
          <w:tab w:val="left" w:pos="993"/>
        </w:tabs>
        <w:spacing w:before="6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 w:rsidRPr="00FA6215">
        <w:rPr>
          <w:rFonts w:ascii="Arial" w:hAnsi="Arial" w:cs="Arial"/>
          <w:bCs/>
          <w:sz w:val="20"/>
          <w:szCs w:val="20"/>
        </w:rPr>
        <w:t>c) osób fizycznych lub prawnych, podmiotów lub organów działających w imieniu lub pod kierunkiem podmiotu, o którym mowa w lit. a) lub b) niniejszego ustępu,</w:t>
      </w:r>
    </w:p>
    <w:p w14:paraId="52490BB1" w14:textId="77777777" w:rsidR="00FA6215" w:rsidRPr="00FA6215" w:rsidRDefault="00FA6215" w:rsidP="00FA6215">
      <w:pPr>
        <w:tabs>
          <w:tab w:val="left" w:pos="993"/>
        </w:tabs>
        <w:spacing w:before="60" w:after="60"/>
        <w:ind w:left="851" w:hanging="284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bCs/>
          <w:sz w:val="20"/>
          <w:szCs w:val="20"/>
        </w:rPr>
        <w:tab/>
        <w:t>w tym podwykonawców, dostawców lub podmiotów, na których zdolności polega się w  rozumieniu dyrektyw w sprawie zamówień publicznych, w przypadku gdy przypada na nich ponad 10 % wartości zamówienia</w:t>
      </w:r>
    </w:p>
    <w:p w14:paraId="57526296" w14:textId="77777777" w:rsidR="00FA6215" w:rsidRPr="00FA6215" w:rsidRDefault="00FA6215" w:rsidP="00FA6215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b/>
          <w:sz w:val="20"/>
          <w:szCs w:val="20"/>
        </w:rPr>
        <w:t>2.</w:t>
      </w:r>
      <w:r w:rsidRPr="00FA6215">
        <w:rPr>
          <w:rFonts w:ascii="Arial" w:hAnsi="Arial" w:cs="Arial"/>
          <w:b/>
          <w:sz w:val="20"/>
          <w:szCs w:val="20"/>
        </w:rPr>
        <w:tab/>
      </w:r>
      <w:r w:rsidRPr="00FA6215">
        <w:rPr>
          <w:rFonts w:ascii="Arial" w:hAnsi="Arial" w:cs="Arial"/>
          <w:sz w:val="20"/>
          <w:szCs w:val="20"/>
        </w:rPr>
        <w:t xml:space="preserve">Wykluczenie Wykonawcy następuje zgodnie z art. 111 p. z. p. </w:t>
      </w:r>
    </w:p>
    <w:p w14:paraId="0E9CF3CE" w14:textId="77777777" w:rsidR="00FA6215" w:rsidRPr="00FA6215" w:rsidRDefault="00FA6215" w:rsidP="00FA6215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b/>
          <w:sz w:val="20"/>
          <w:szCs w:val="20"/>
        </w:rPr>
        <w:t>3.</w:t>
      </w:r>
      <w:r w:rsidRPr="00FA6215">
        <w:rPr>
          <w:rFonts w:ascii="Arial" w:hAnsi="Arial" w:cs="Arial"/>
          <w:b/>
          <w:sz w:val="20"/>
          <w:szCs w:val="20"/>
        </w:rPr>
        <w:tab/>
      </w:r>
      <w:r w:rsidRPr="00FA6215">
        <w:rPr>
          <w:rFonts w:ascii="Arial" w:hAnsi="Arial" w:cs="Arial"/>
          <w:sz w:val="20"/>
          <w:szCs w:val="20"/>
          <w:shd w:val="clear" w:color="auto" w:fill="FFFFFF"/>
        </w:rPr>
        <w:t xml:space="preserve">Wykonawca nie podlega </w:t>
      </w:r>
      <w:r w:rsidRPr="00FA6215">
        <w:rPr>
          <w:rFonts w:ascii="Arial" w:hAnsi="Arial" w:cs="Arial"/>
          <w:sz w:val="20"/>
          <w:szCs w:val="20"/>
        </w:rPr>
        <w:t>wykluczeniu</w:t>
      </w:r>
      <w:r w:rsidRPr="00FA6215">
        <w:rPr>
          <w:rFonts w:ascii="Arial" w:hAnsi="Arial" w:cs="Arial"/>
          <w:sz w:val="20"/>
          <w:szCs w:val="20"/>
          <w:shd w:val="clear" w:color="auto" w:fill="FFFFFF"/>
        </w:rPr>
        <w:t xml:space="preserve"> w okolicznościach określonych w art. 108 ust. 1 pkt 1, 2, 5 p. z. p lub art. 109 ust. 1 pkt </w:t>
      </w:r>
      <w:r w:rsidRPr="00FA6215">
        <w:rPr>
          <w:rFonts w:ascii="Arial" w:hAnsi="Arial" w:cs="Arial"/>
          <w:sz w:val="20"/>
          <w:szCs w:val="20"/>
        </w:rPr>
        <w:t>4, 5, 7 p. z. p.</w:t>
      </w:r>
      <w:r w:rsidRPr="00FA6215">
        <w:rPr>
          <w:rFonts w:ascii="Arial" w:hAnsi="Arial" w:cs="Arial"/>
          <w:sz w:val="20"/>
          <w:szCs w:val="20"/>
          <w:shd w:val="clear" w:color="auto" w:fill="FFFFFF"/>
        </w:rPr>
        <w:t xml:space="preserve">, jeżeli udowodni zamawiającemu, że spełnił łącznie przesłanki wskazane w art. 110 ust. 2 p. z. p. </w:t>
      </w:r>
    </w:p>
    <w:p w14:paraId="3641DB1C" w14:textId="77777777" w:rsidR="00FA6215" w:rsidRPr="00FA6215" w:rsidRDefault="00FA6215" w:rsidP="00FA6215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A6215">
        <w:rPr>
          <w:rFonts w:ascii="Arial" w:hAnsi="Arial" w:cs="Arial"/>
          <w:b/>
          <w:sz w:val="20"/>
          <w:szCs w:val="20"/>
        </w:rPr>
        <w:t>4.</w:t>
      </w:r>
      <w:r w:rsidRPr="00FA6215">
        <w:rPr>
          <w:rFonts w:ascii="Arial" w:hAnsi="Arial" w:cs="Arial"/>
          <w:b/>
          <w:sz w:val="20"/>
          <w:szCs w:val="20"/>
        </w:rPr>
        <w:tab/>
      </w:r>
      <w:r w:rsidRPr="00FA6215">
        <w:rPr>
          <w:rFonts w:ascii="Arial" w:hAnsi="Arial" w:cs="Arial"/>
          <w:sz w:val="20"/>
          <w:szCs w:val="20"/>
          <w:shd w:val="clear" w:color="auto" w:fill="FFFFFF"/>
        </w:rPr>
        <w:t>Zamawiający oceni, czy podjęte przez wykonawcę czynności, o których mowa w art. 110 ust. 2 p. z. p.,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5AF3056E" w14:textId="77777777" w:rsidR="00080477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Cs/>
          <w:sz w:val="20"/>
        </w:rPr>
      </w:pPr>
      <w:r w:rsidRPr="004467F9">
        <w:rPr>
          <w:rFonts w:ascii="Arial" w:hAnsi="Arial" w:cs="Arial"/>
          <w:b/>
          <w:bCs/>
          <w:sz w:val="20"/>
        </w:rPr>
        <w:t>IX.</w:t>
      </w:r>
      <w:r w:rsidRPr="004467F9">
        <w:rPr>
          <w:rFonts w:ascii="Arial" w:hAnsi="Arial" w:cs="Arial"/>
          <w:b/>
          <w:bCs/>
          <w:sz w:val="20"/>
        </w:rPr>
        <w:tab/>
      </w:r>
      <w:r w:rsidR="00E3032A" w:rsidRPr="004467F9">
        <w:rPr>
          <w:rFonts w:ascii="Arial" w:hAnsi="Arial" w:cs="Arial"/>
          <w:b/>
          <w:sz w:val="20"/>
        </w:rPr>
        <w:t>OŚWIADCZENIA I DOKUMENTY, JAKIE ZOBOWIĄZANI SĄ DOSTARCZYĆ WYKONAWCY W CELU WYKAZANIA BRAKU PODSTAW WYKLUCZENIA ORAZ POTWIERDZENIA SPEŁNIANIA WARUNKÓW UDZIAŁU W POSTĘPOWANIU</w:t>
      </w:r>
    </w:p>
    <w:p w14:paraId="38244273" w14:textId="19799B5B" w:rsidR="00F95295" w:rsidRPr="004467F9" w:rsidRDefault="001168E2" w:rsidP="004467F9">
      <w:pPr>
        <w:pStyle w:val="pkt"/>
        <w:spacing w:before="24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1.</w:t>
      </w:r>
      <w:r w:rsidRPr="004467F9">
        <w:rPr>
          <w:rFonts w:ascii="Arial" w:hAnsi="Arial" w:cs="Arial"/>
          <w:b/>
          <w:sz w:val="20"/>
        </w:rPr>
        <w:tab/>
      </w:r>
      <w:r w:rsidR="00BC22D4" w:rsidRPr="004467F9">
        <w:rPr>
          <w:rFonts w:ascii="Arial" w:hAnsi="Arial" w:cs="Arial"/>
          <w:sz w:val="20"/>
        </w:rPr>
        <w:t xml:space="preserve">Do oferty Wykonawca zobowiązany jest </w:t>
      </w:r>
      <w:r w:rsidR="00BC22D4" w:rsidRPr="000F1033">
        <w:rPr>
          <w:rFonts w:ascii="Arial" w:hAnsi="Arial" w:cs="Arial"/>
          <w:sz w:val="20"/>
        </w:rPr>
        <w:t xml:space="preserve">dołączyć aktualne na dzień składania ofert oświadczenie, że nie podlega wykluczeniu oraz spełnia warunki udziału w postępowaniu. Przedmiotowe </w:t>
      </w:r>
      <w:r w:rsidR="00BC22D4" w:rsidRPr="000F1033">
        <w:rPr>
          <w:rFonts w:ascii="Arial" w:hAnsi="Arial" w:cs="Arial"/>
          <w:sz w:val="20"/>
        </w:rPr>
        <w:lastRenderedPageBreak/>
        <w:t xml:space="preserve">oświadczenie Wykonawca składa w formie </w:t>
      </w:r>
      <w:r w:rsidR="00BC22D4" w:rsidRPr="000F1033">
        <w:rPr>
          <w:rFonts w:ascii="Arial" w:hAnsi="Arial" w:cs="Arial"/>
          <w:b/>
          <w:sz w:val="20"/>
        </w:rPr>
        <w:t>Jednolitego Europejskiego Dokumentu Zamówienia (ESPD)</w:t>
      </w:r>
      <w:r w:rsidR="00BC22D4" w:rsidRPr="000F1033">
        <w:rPr>
          <w:rFonts w:ascii="Arial" w:hAnsi="Arial" w:cs="Arial"/>
          <w:sz w:val="20"/>
        </w:rPr>
        <w:t xml:space="preserve">, stanowiącego Załącznik nr 2 do Rozporządzenia Wykonawczego Komisji (EU) 2016/7 z </w:t>
      </w:r>
      <w:r w:rsidR="00035650" w:rsidRPr="000F1033">
        <w:rPr>
          <w:rFonts w:ascii="Arial" w:hAnsi="Arial" w:cs="Arial"/>
          <w:sz w:val="20"/>
        </w:rPr>
        <w:t> </w:t>
      </w:r>
      <w:r w:rsidR="00BC22D4" w:rsidRPr="000F1033">
        <w:rPr>
          <w:rFonts w:ascii="Arial" w:hAnsi="Arial" w:cs="Arial"/>
          <w:sz w:val="20"/>
        </w:rPr>
        <w:t xml:space="preserve">dnia 5 stycznia 2016 r. ustanawiającego standardowy formularz jednolitego europejskiego dokumentu zamówienia. Informacje zawarte w ESPD stanowią </w:t>
      </w:r>
      <w:r w:rsidR="00BC22D4" w:rsidRPr="004467F9">
        <w:rPr>
          <w:rFonts w:ascii="Arial" w:hAnsi="Arial" w:cs="Arial"/>
          <w:sz w:val="20"/>
        </w:rPr>
        <w:t>wstępne potwierdzenie, że Wykonawca nie podlega wykluczeniu oraz spełnia warunki udziału w postępowaniu.</w:t>
      </w:r>
    </w:p>
    <w:p w14:paraId="6216086C" w14:textId="6234CB0B" w:rsidR="00F95295" w:rsidRPr="002716B6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2.</w:t>
      </w:r>
      <w:r w:rsidRPr="004467F9">
        <w:rPr>
          <w:rFonts w:ascii="Arial" w:hAnsi="Arial" w:cs="Arial"/>
          <w:b/>
          <w:sz w:val="20"/>
        </w:rPr>
        <w:tab/>
      </w:r>
      <w:r w:rsidR="00BC22D4" w:rsidRPr="004467F9">
        <w:rPr>
          <w:rFonts w:ascii="Arial" w:hAnsi="Arial" w:cs="Arial"/>
          <w:sz w:val="20"/>
        </w:rPr>
        <w:t xml:space="preserve">Zamawiający informuje, iż instrukcję wypełnienia </w:t>
      </w:r>
      <w:r w:rsidR="00BC22D4" w:rsidRPr="004467F9">
        <w:rPr>
          <w:rFonts w:ascii="Arial" w:hAnsi="Arial" w:cs="Arial"/>
          <w:bCs/>
          <w:sz w:val="20"/>
        </w:rPr>
        <w:t>ESPD</w:t>
      </w:r>
      <w:r w:rsidR="00BC22D4" w:rsidRPr="004467F9">
        <w:rPr>
          <w:rFonts w:ascii="Arial" w:hAnsi="Arial" w:cs="Arial"/>
          <w:b/>
          <w:bCs/>
          <w:sz w:val="20"/>
        </w:rPr>
        <w:t xml:space="preserve"> </w:t>
      </w:r>
      <w:r w:rsidR="00BC22D4" w:rsidRPr="004467F9">
        <w:rPr>
          <w:rFonts w:ascii="Arial" w:hAnsi="Arial" w:cs="Arial"/>
          <w:sz w:val="20"/>
        </w:rPr>
        <w:t xml:space="preserve">oraz edytowalną wersję formularza ESPD można znaleźć pod </w:t>
      </w:r>
      <w:r w:rsidR="00BC22D4" w:rsidRPr="002716B6">
        <w:rPr>
          <w:rFonts w:ascii="Arial" w:hAnsi="Arial" w:cs="Arial"/>
          <w:sz w:val="20"/>
        </w:rPr>
        <w:t>adresem</w:t>
      </w:r>
      <w:r w:rsidR="00BC22D4" w:rsidRPr="00082C90">
        <w:rPr>
          <w:rFonts w:ascii="Arial" w:hAnsi="Arial" w:cs="Arial"/>
          <w:sz w:val="20"/>
        </w:rPr>
        <w:t xml:space="preserve">: </w:t>
      </w:r>
      <w:r w:rsidR="000F1033" w:rsidRPr="00082C90">
        <w:rPr>
          <w:rFonts w:ascii="Arial" w:hAnsi="Arial" w:cs="Arial"/>
          <w:sz w:val="20"/>
          <w:u w:val="single"/>
        </w:rPr>
        <w:t>https://www.gov.pl/web/uzp/jednolity-europejski-dokument-zamowienia</w:t>
      </w:r>
      <w:r w:rsidR="00BC22D4" w:rsidRPr="00082C90">
        <w:rPr>
          <w:rFonts w:ascii="Arial" w:hAnsi="Arial" w:cs="Arial"/>
          <w:sz w:val="20"/>
          <w:u w:val="single"/>
        </w:rPr>
        <w:t>.</w:t>
      </w:r>
      <w:r w:rsidR="002F27F0" w:rsidRPr="00082C90">
        <w:rPr>
          <w:rFonts w:ascii="Arial" w:hAnsi="Arial" w:cs="Arial"/>
          <w:sz w:val="20"/>
        </w:rPr>
        <w:t xml:space="preserve"> </w:t>
      </w:r>
      <w:r w:rsidR="00BC22D4" w:rsidRPr="00082C90">
        <w:rPr>
          <w:rFonts w:ascii="Arial" w:hAnsi="Arial" w:cs="Arial"/>
          <w:sz w:val="20"/>
        </w:rPr>
        <w:t>Jednolity Europejski</w:t>
      </w:r>
      <w:r w:rsidR="002F27F0" w:rsidRPr="00082C90">
        <w:rPr>
          <w:rFonts w:ascii="Arial" w:hAnsi="Arial" w:cs="Arial"/>
          <w:sz w:val="20"/>
        </w:rPr>
        <w:t xml:space="preserve"> </w:t>
      </w:r>
      <w:r w:rsidR="00BC22D4" w:rsidRPr="00082C90">
        <w:rPr>
          <w:rFonts w:ascii="Arial" w:hAnsi="Arial" w:cs="Arial"/>
          <w:sz w:val="20"/>
        </w:rPr>
        <w:t>Dokument Zamówienia</w:t>
      </w:r>
      <w:r w:rsidR="00BC22D4" w:rsidRPr="002716B6">
        <w:rPr>
          <w:rFonts w:ascii="Arial" w:hAnsi="Arial" w:cs="Arial"/>
          <w:sz w:val="20"/>
        </w:rPr>
        <w:t xml:space="preserve"> (ESPD)</w:t>
      </w:r>
      <w:r w:rsidR="002F27F0" w:rsidRPr="002716B6">
        <w:rPr>
          <w:rFonts w:ascii="Arial" w:hAnsi="Arial" w:cs="Arial"/>
          <w:sz w:val="20"/>
        </w:rPr>
        <w:t>,</w:t>
      </w:r>
      <w:r w:rsidR="00BC22D4" w:rsidRPr="002716B6">
        <w:rPr>
          <w:rFonts w:ascii="Arial" w:hAnsi="Arial" w:cs="Arial"/>
          <w:sz w:val="20"/>
        </w:rPr>
        <w:t xml:space="preserve"> </w:t>
      </w:r>
      <w:r w:rsidR="00BC22D4" w:rsidRPr="000905A1">
        <w:rPr>
          <w:rFonts w:ascii="Arial" w:hAnsi="Arial" w:cs="Arial"/>
          <w:sz w:val="20"/>
        </w:rPr>
        <w:t xml:space="preserve">stanowiący </w:t>
      </w:r>
      <w:r w:rsidR="00BC22D4" w:rsidRPr="000905A1">
        <w:rPr>
          <w:rFonts w:ascii="Arial" w:hAnsi="Arial" w:cs="Arial"/>
          <w:b/>
          <w:sz w:val="20"/>
        </w:rPr>
        <w:t xml:space="preserve">Załącznik nr </w:t>
      </w:r>
      <w:r w:rsidR="00BD676E" w:rsidRPr="000905A1">
        <w:rPr>
          <w:rFonts w:ascii="Arial" w:hAnsi="Arial" w:cs="Arial"/>
          <w:b/>
          <w:sz w:val="20"/>
        </w:rPr>
        <w:t>3</w:t>
      </w:r>
      <w:r w:rsidR="00BC22D4" w:rsidRPr="000905A1">
        <w:rPr>
          <w:rFonts w:ascii="Arial" w:hAnsi="Arial" w:cs="Arial"/>
          <w:b/>
          <w:sz w:val="20"/>
        </w:rPr>
        <w:t xml:space="preserve"> do SWZ</w:t>
      </w:r>
      <w:r w:rsidR="00BC22D4" w:rsidRPr="000905A1">
        <w:rPr>
          <w:rFonts w:ascii="Arial" w:hAnsi="Arial" w:cs="Arial"/>
          <w:sz w:val="20"/>
        </w:rPr>
        <w:t xml:space="preserve">, należy wypełnić z </w:t>
      </w:r>
      <w:r w:rsidR="00035650" w:rsidRPr="000905A1">
        <w:rPr>
          <w:rFonts w:ascii="Arial" w:hAnsi="Arial" w:cs="Arial"/>
          <w:sz w:val="20"/>
        </w:rPr>
        <w:t> </w:t>
      </w:r>
      <w:r w:rsidR="00BC22D4" w:rsidRPr="000905A1">
        <w:rPr>
          <w:rFonts w:ascii="Arial" w:hAnsi="Arial" w:cs="Arial"/>
          <w:sz w:val="20"/>
        </w:rPr>
        <w:t>zastrzeżeniem poniższych uwag:</w:t>
      </w:r>
    </w:p>
    <w:p w14:paraId="024DFE7D" w14:textId="77777777" w:rsidR="00E84975" w:rsidRPr="000F1033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2716B6">
        <w:rPr>
          <w:rFonts w:ascii="Arial" w:hAnsi="Arial" w:cs="Arial"/>
          <w:b/>
          <w:sz w:val="20"/>
        </w:rPr>
        <w:t>1)</w:t>
      </w:r>
      <w:r w:rsidRPr="002716B6">
        <w:rPr>
          <w:rFonts w:ascii="Arial" w:hAnsi="Arial" w:cs="Arial"/>
          <w:b/>
          <w:sz w:val="20"/>
        </w:rPr>
        <w:tab/>
      </w:r>
      <w:r w:rsidR="00BC22D4" w:rsidRPr="002716B6">
        <w:rPr>
          <w:rFonts w:ascii="Arial" w:hAnsi="Arial" w:cs="Arial"/>
          <w:sz w:val="20"/>
        </w:rPr>
        <w:t>w Części II Sekcji D ESPD (</w:t>
      </w:r>
      <w:r w:rsidR="00BC22D4" w:rsidRPr="002716B6">
        <w:rPr>
          <w:rFonts w:ascii="Arial" w:hAnsi="Arial" w:cs="Arial"/>
          <w:i/>
          <w:sz w:val="20"/>
        </w:rPr>
        <w:t>Informacje dotyczące podwykonawców</w:t>
      </w:r>
      <w:r w:rsidR="00BC22D4" w:rsidRPr="000F1033">
        <w:rPr>
          <w:rFonts w:ascii="Arial" w:hAnsi="Arial" w:cs="Arial"/>
          <w:i/>
          <w:sz w:val="20"/>
        </w:rPr>
        <w:t>, na których zdolności Wykonawca nie polega</w:t>
      </w:r>
      <w:r w:rsidR="00BC22D4" w:rsidRPr="000F1033">
        <w:rPr>
          <w:rFonts w:ascii="Arial" w:hAnsi="Arial" w:cs="Arial"/>
          <w:sz w:val="20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 odniesieniu do tych podwykonawców odrębnych ESPD, zawierających informacje wymagane w Części II Sekcja A i B oraz w Części III</w:t>
      </w:r>
      <w:r w:rsidR="00FD68DE" w:rsidRPr="000F1033">
        <w:rPr>
          <w:rFonts w:ascii="Arial" w:hAnsi="Arial" w:cs="Arial"/>
          <w:sz w:val="20"/>
        </w:rPr>
        <w:t>;</w:t>
      </w:r>
    </w:p>
    <w:p w14:paraId="0528C06E" w14:textId="77777777" w:rsidR="00FD68DE" w:rsidRPr="000F1033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0F1033">
        <w:rPr>
          <w:rFonts w:ascii="Arial" w:hAnsi="Arial" w:cs="Arial"/>
          <w:b/>
          <w:sz w:val="20"/>
        </w:rPr>
        <w:t>2)</w:t>
      </w:r>
      <w:r w:rsidRPr="000F1033">
        <w:rPr>
          <w:rFonts w:ascii="Arial" w:hAnsi="Arial" w:cs="Arial"/>
          <w:b/>
          <w:sz w:val="20"/>
        </w:rPr>
        <w:tab/>
      </w:r>
      <w:r w:rsidR="00BC22D4" w:rsidRPr="000F1033">
        <w:rPr>
          <w:rFonts w:ascii="Arial" w:hAnsi="Arial" w:cs="Arial"/>
          <w:sz w:val="20"/>
        </w:rPr>
        <w:t>w Części IV Zamawiający żąda jedynie ogólnego oświadczenia dotyczącego wszystkich kryteriów kwalifikacji (sekcja α), bez wypełniania poszczególnych Sekcji A, B, C i D;</w:t>
      </w:r>
    </w:p>
    <w:p w14:paraId="076AE63A" w14:textId="77777777" w:rsidR="00FD68DE" w:rsidRPr="000F1033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0F1033">
        <w:rPr>
          <w:rFonts w:ascii="Arial" w:hAnsi="Arial" w:cs="Arial"/>
          <w:b/>
          <w:sz w:val="20"/>
        </w:rPr>
        <w:t>3)</w:t>
      </w:r>
      <w:r w:rsidRPr="000F1033">
        <w:rPr>
          <w:rFonts w:ascii="Arial" w:hAnsi="Arial" w:cs="Arial"/>
          <w:b/>
          <w:sz w:val="20"/>
        </w:rPr>
        <w:tab/>
      </w:r>
      <w:r w:rsidR="00BC22D4" w:rsidRPr="000F1033">
        <w:rPr>
          <w:rFonts w:ascii="Arial" w:hAnsi="Arial" w:cs="Arial"/>
          <w:sz w:val="20"/>
        </w:rPr>
        <w:t>Część V (</w:t>
      </w:r>
      <w:r w:rsidR="00BC22D4" w:rsidRPr="000F1033">
        <w:rPr>
          <w:rFonts w:ascii="Arial" w:hAnsi="Arial" w:cs="Arial"/>
          <w:i/>
          <w:sz w:val="20"/>
        </w:rPr>
        <w:t>Ograniczenie liczby kwalifikujących się kandydatów</w:t>
      </w:r>
      <w:r w:rsidR="00BC22D4" w:rsidRPr="000F1033">
        <w:rPr>
          <w:rFonts w:ascii="Arial" w:hAnsi="Arial" w:cs="Arial"/>
          <w:sz w:val="20"/>
        </w:rPr>
        <w:t>) należy pozostawić niewypełnioną</w:t>
      </w:r>
      <w:r w:rsidR="00FD68DE" w:rsidRPr="000F1033">
        <w:rPr>
          <w:rFonts w:ascii="Arial" w:hAnsi="Arial" w:cs="Arial"/>
          <w:sz w:val="20"/>
        </w:rPr>
        <w:t>.</w:t>
      </w:r>
    </w:p>
    <w:p w14:paraId="2B0EF443" w14:textId="0D9FAB0E" w:rsidR="005921F1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3.</w:t>
      </w:r>
      <w:r w:rsidRPr="004467F9">
        <w:rPr>
          <w:rFonts w:ascii="Arial" w:hAnsi="Arial" w:cs="Arial"/>
          <w:b/>
          <w:sz w:val="20"/>
        </w:rPr>
        <w:tab/>
      </w:r>
      <w:r w:rsidR="005921F1" w:rsidRPr="004467F9">
        <w:rPr>
          <w:rFonts w:ascii="Arial" w:hAnsi="Arial" w:cs="Arial"/>
          <w:sz w:val="20"/>
          <w:shd w:val="clear" w:color="auto" w:fill="FFFFFF"/>
        </w:rPr>
        <w:t xml:space="preserve">Zamawiający przed wyborem najkorzystniejszej oferty wzywa wykonawcę, którego oferta została najwyżej oceniona, do złożenia w wyznaczonym terminie, nie krótszym niż 10 dni, aktualnych na dzień </w:t>
      </w:r>
      <w:r w:rsidR="005921F1" w:rsidRPr="004467F9">
        <w:rPr>
          <w:rFonts w:ascii="Arial" w:hAnsi="Arial" w:cs="Arial"/>
          <w:sz w:val="20"/>
        </w:rPr>
        <w:t>złożenia</w:t>
      </w:r>
      <w:r w:rsidR="005921F1" w:rsidRPr="004467F9">
        <w:rPr>
          <w:rFonts w:ascii="Arial" w:hAnsi="Arial" w:cs="Arial"/>
          <w:sz w:val="20"/>
          <w:shd w:val="clear" w:color="auto" w:fill="FFFFFF"/>
        </w:rPr>
        <w:t xml:space="preserve"> podmiotowych środków dowodowych</w:t>
      </w:r>
      <w:r w:rsidR="00C668A4" w:rsidRPr="004467F9">
        <w:rPr>
          <w:rFonts w:ascii="Arial" w:hAnsi="Arial" w:cs="Arial"/>
          <w:sz w:val="20"/>
          <w:shd w:val="clear" w:color="auto" w:fill="FFFFFF"/>
        </w:rPr>
        <w:t>:</w:t>
      </w:r>
    </w:p>
    <w:p w14:paraId="77BD7792" w14:textId="1966E458" w:rsidR="0040436D" w:rsidRPr="000905A1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1)</w:t>
      </w:r>
      <w:r w:rsidRPr="004467F9">
        <w:rPr>
          <w:rFonts w:ascii="Arial" w:hAnsi="Arial" w:cs="Arial"/>
          <w:b/>
          <w:sz w:val="20"/>
        </w:rPr>
        <w:tab/>
      </w:r>
      <w:r w:rsidR="00930E24" w:rsidRPr="004467F9">
        <w:rPr>
          <w:rFonts w:ascii="Arial" w:hAnsi="Arial" w:cs="Arial"/>
          <w:b/>
          <w:bCs/>
          <w:sz w:val="20"/>
        </w:rPr>
        <w:t>Oświadczenie wykonawcy</w:t>
      </w:r>
      <w:r w:rsidR="00930E24" w:rsidRPr="004467F9">
        <w:rPr>
          <w:rFonts w:ascii="Arial" w:hAnsi="Arial" w:cs="Arial"/>
          <w:sz w:val="20"/>
        </w:rPr>
        <w:t xml:space="preserve"> w zakresie art. 108 ust. 1 pkt 5 </w:t>
      </w:r>
      <w:r w:rsidR="00DC2761" w:rsidRPr="004467F9">
        <w:rPr>
          <w:rFonts w:ascii="Arial" w:hAnsi="Arial" w:cs="Arial"/>
          <w:sz w:val="20"/>
        </w:rPr>
        <w:t>p.z.p.</w:t>
      </w:r>
      <w:r w:rsidR="00930E24" w:rsidRPr="004467F9">
        <w:rPr>
          <w:rFonts w:ascii="Arial" w:hAnsi="Arial" w:cs="Arial"/>
          <w:sz w:val="20"/>
        </w:rPr>
        <w:t xml:space="preserve">, o braku przynależności do tej samej grupy </w:t>
      </w:r>
      <w:r w:rsidR="00930E24" w:rsidRPr="004543DB">
        <w:rPr>
          <w:rFonts w:ascii="Arial" w:hAnsi="Arial" w:cs="Arial"/>
          <w:sz w:val="20"/>
        </w:rPr>
        <w:t xml:space="preserve">kapitałowej, w rozumieniu ustawy </w:t>
      </w:r>
      <w:r w:rsidRPr="004543DB">
        <w:rPr>
          <w:rFonts w:ascii="Arial" w:hAnsi="Arial" w:cs="Arial"/>
          <w:sz w:val="20"/>
        </w:rPr>
        <w:t>z dnia 16.02.2007 r</w:t>
      </w:r>
      <w:r w:rsidR="00930E24" w:rsidRPr="004543DB">
        <w:rPr>
          <w:rFonts w:ascii="Arial" w:hAnsi="Arial" w:cs="Arial"/>
          <w:sz w:val="20"/>
        </w:rPr>
        <w:t xml:space="preserve">. o ochronie konkurencji i konsumentów (Dz. </w:t>
      </w:r>
      <w:r w:rsidR="004543DB" w:rsidRPr="004543DB">
        <w:rPr>
          <w:rFonts w:ascii="Arial" w:hAnsi="Arial" w:cs="Arial"/>
          <w:sz w:val="20"/>
        </w:rPr>
        <w:t>u</w:t>
      </w:r>
      <w:r w:rsidR="00930E24" w:rsidRPr="004543DB">
        <w:rPr>
          <w:rFonts w:ascii="Arial" w:hAnsi="Arial" w:cs="Arial"/>
          <w:sz w:val="20"/>
        </w:rPr>
        <w:t>. z 2</w:t>
      </w:r>
      <w:r w:rsidR="004543DB" w:rsidRPr="004543DB">
        <w:rPr>
          <w:rFonts w:ascii="Arial" w:hAnsi="Arial" w:cs="Arial"/>
          <w:sz w:val="20"/>
        </w:rPr>
        <w:t>024</w:t>
      </w:r>
      <w:r w:rsidR="00930E24" w:rsidRPr="004543DB">
        <w:rPr>
          <w:rFonts w:ascii="Arial" w:hAnsi="Arial" w:cs="Arial"/>
          <w:sz w:val="20"/>
        </w:rPr>
        <w:t xml:space="preserve"> r. poz. </w:t>
      </w:r>
      <w:r w:rsidR="004543DB" w:rsidRPr="004543DB">
        <w:rPr>
          <w:rFonts w:ascii="Arial" w:hAnsi="Arial" w:cs="Arial"/>
          <w:sz w:val="20"/>
        </w:rPr>
        <w:t>1616</w:t>
      </w:r>
      <w:r w:rsidR="00930E24" w:rsidRPr="004543DB">
        <w:rPr>
          <w:rFonts w:ascii="Arial" w:hAnsi="Arial" w:cs="Arial"/>
          <w:sz w:val="20"/>
        </w:rPr>
        <w:t xml:space="preserve">), z </w:t>
      </w:r>
      <w:r w:rsidR="00930E24" w:rsidRPr="004467F9">
        <w:rPr>
          <w:rFonts w:ascii="Arial" w:hAnsi="Arial" w:cs="Arial"/>
          <w:sz w:val="20"/>
        </w:rPr>
        <w:t xml:space="preserve">innym wykonawcą, który złożył odrębną ofertę, ofertę częściową lub wniosek o dopuszczenie do udziału w postępowaniu, albo oświadczenia o </w:t>
      </w:r>
      <w:r w:rsidR="00930E24" w:rsidRPr="000905A1">
        <w:rPr>
          <w:rFonts w:ascii="Arial" w:hAnsi="Arial" w:cs="Arial"/>
          <w:sz w:val="20"/>
        </w:rPr>
        <w:t xml:space="preserve">przynależności do tej samej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0905A1">
        <w:rPr>
          <w:rFonts w:ascii="Arial" w:hAnsi="Arial" w:cs="Arial"/>
          <w:sz w:val="20"/>
        </w:rPr>
        <w:t>-</w:t>
      </w:r>
      <w:r w:rsidR="00930E24" w:rsidRPr="000905A1">
        <w:rPr>
          <w:rFonts w:ascii="Arial" w:hAnsi="Arial" w:cs="Arial"/>
          <w:sz w:val="20"/>
        </w:rPr>
        <w:t xml:space="preserve"> </w:t>
      </w:r>
      <w:r w:rsidR="00930E24" w:rsidRPr="000905A1">
        <w:rPr>
          <w:rFonts w:ascii="Arial" w:hAnsi="Arial" w:cs="Arial"/>
          <w:b/>
          <w:bCs/>
          <w:sz w:val="20"/>
        </w:rPr>
        <w:t>załącznik nr 4 do SWZ</w:t>
      </w:r>
      <w:r w:rsidR="00930E24" w:rsidRPr="000905A1">
        <w:rPr>
          <w:rFonts w:ascii="Arial" w:hAnsi="Arial" w:cs="Arial"/>
          <w:sz w:val="20"/>
        </w:rPr>
        <w:t>;</w:t>
      </w:r>
    </w:p>
    <w:p w14:paraId="3AA10F0E" w14:textId="4DE6B653" w:rsidR="00DD7096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0905A1">
        <w:rPr>
          <w:rFonts w:ascii="Arial" w:hAnsi="Arial" w:cs="Arial"/>
          <w:b/>
          <w:sz w:val="20"/>
        </w:rPr>
        <w:t>2)</w:t>
      </w:r>
      <w:r w:rsidRPr="000905A1">
        <w:rPr>
          <w:rFonts w:ascii="Arial" w:hAnsi="Arial" w:cs="Arial"/>
          <w:b/>
          <w:sz w:val="20"/>
        </w:rPr>
        <w:tab/>
      </w:r>
      <w:r w:rsidR="00930E24" w:rsidRPr="000905A1">
        <w:rPr>
          <w:rFonts w:ascii="Arial" w:hAnsi="Arial" w:cs="Arial"/>
          <w:b/>
          <w:bCs/>
          <w:sz w:val="20"/>
        </w:rPr>
        <w:t>Odpis lub informacja z Krajowego Rejestru</w:t>
      </w:r>
      <w:r w:rsidR="00930E24" w:rsidRPr="004467F9">
        <w:rPr>
          <w:rFonts w:ascii="Arial" w:hAnsi="Arial" w:cs="Arial"/>
          <w:b/>
          <w:bCs/>
          <w:sz w:val="20"/>
        </w:rPr>
        <w:t xml:space="preserve"> Sądowego lub z Centralnej Ewidencji i </w:t>
      </w:r>
      <w:r w:rsidR="00035650">
        <w:rPr>
          <w:rFonts w:ascii="Arial" w:hAnsi="Arial" w:cs="Arial"/>
          <w:b/>
          <w:bCs/>
          <w:sz w:val="20"/>
        </w:rPr>
        <w:t> </w:t>
      </w:r>
      <w:r w:rsidR="00930E24" w:rsidRPr="004467F9">
        <w:rPr>
          <w:rFonts w:ascii="Arial" w:hAnsi="Arial" w:cs="Arial"/>
          <w:b/>
          <w:bCs/>
          <w:sz w:val="20"/>
        </w:rPr>
        <w:t>Informacji o Działalności Gospodarczej</w:t>
      </w:r>
      <w:r w:rsidR="00930E24" w:rsidRPr="004467F9">
        <w:rPr>
          <w:rFonts w:ascii="Arial" w:hAnsi="Arial" w:cs="Arial"/>
          <w:sz w:val="20"/>
        </w:rPr>
        <w:t xml:space="preserve">, w zakresie art. 109 ust. 1 pkt 4 </w:t>
      </w:r>
      <w:r w:rsidR="00DC2761" w:rsidRPr="004467F9">
        <w:rPr>
          <w:rFonts w:ascii="Arial" w:hAnsi="Arial" w:cs="Arial"/>
          <w:sz w:val="20"/>
        </w:rPr>
        <w:t>p.z.p.</w:t>
      </w:r>
      <w:r w:rsidR="00930E24" w:rsidRPr="004467F9">
        <w:rPr>
          <w:rFonts w:ascii="Arial" w:hAnsi="Arial" w:cs="Arial"/>
          <w:sz w:val="20"/>
        </w:rPr>
        <w:t>, sporządzonych nie wcześniej niż 3 miesiące przed jej złożeniem, jeżeli odrębne przepisy wymagają wpisu do rejestru lub ewidencji;</w:t>
      </w:r>
    </w:p>
    <w:p w14:paraId="4FCB5F08" w14:textId="26ED5C61" w:rsidR="00DD7096" w:rsidRPr="000905A1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3)</w:t>
      </w:r>
      <w:r w:rsidRPr="004467F9">
        <w:rPr>
          <w:rFonts w:ascii="Arial" w:hAnsi="Arial" w:cs="Arial"/>
          <w:b/>
          <w:sz w:val="20"/>
        </w:rPr>
        <w:tab/>
      </w:r>
      <w:r w:rsidR="0098654B" w:rsidRPr="004467F9">
        <w:rPr>
          <w:rFonts w:ascii="Arial" w:hAnsi="Arial" w:cs="Arial"/>
          <w:b/>
          <w:bCs/>
          <w:sz w:val="20"/>
        </w:rPr>
        <w:t>W</w:t>
      </w:r>
      <w:r w:rsidR="0091307E" w:rsidRPr="004467F9">
        <w:rPr>
          <w:rFonts w:ascii="Arial" w:hAnsi="Arial" w:cs="Arial"/>
          <w:b/>
          <w:bCs/>
          <w:sz w:val="20"/>
        </w:rPr>
        <w:t>ykaz dostaw</w:t>
      </w:r>
      <w:r w:rsidR="007F63FC" w:rsidRPr="004467F9">
        <w:rPr>
          <w:rFonts w:ascii="Arial" w:hAnsi="Arial" w:cs="Arial"/>
          <w:b/>
          <w:bCs/>
          <w:sz w:val="20"/>
        </w:rPr>
        <w:t xml:space="preserve"> wykonanych</w:t>
      </w:r>
      <w:r w:rsidR="0091307E" w:rsidRPr="004467F9">
        <w:rPr>
          <w:rFonts w:ascii="Arial" w:hAnsi="Arial" w:cs="Arial"/>
          <w:b/>
          <w:bCs/>
          <w:sz w:val="20"/>
        </w:rPr>
        <w:t xml:space="preserve"> w okresie ostatnich 3 lat, </w:t>
      </w:r>
      <w:r w:rsidR="0091307E" w:rsidRPr="004467F9">
        <w:rPr>
          <w:rFonts w:ascii="Arial" w:hAnsi="Arial" w:cs="Arial"/>
          <w:sz w:val="20"/>
        </w:rPr>
        <w:t xml:space="preserve">a jeżeli okres prowadzenia działalności jest krótszy </w:t>
      </w:r>
      <w:r w:rsidRPr="004467F9">
        <w:rPr>
          <w:rFonts w:ascii="Arial" w:hAnsi="Arial" w:cs="Arial"/>
          <w:sz w:val="20"/>
        </w:rPr>
        <w:t>-</w:t>
      </w:r>
      <w:r w:rsidR="0091307E" w:rsidRPr="004467F9">
        <w:rPr>
          <w:rFonts w:ascii="Arial" w:hAnsi="Arial" w:cs="Arial"/>
          <w:sz w:val="20"/>
        </w:rPr>
        <w:t xml:space="preserve"> w tym okresie, wraz z podaniem ich wartości, przedmiotu, dat wykonania i podmiotów, na rzecz których dostawy zostały </w:t>
      </w:r>
      <w:r w:rsidR="0091307E" w:rsidRPr="000905A1">
        <w:rPr>
          <w:rFonts w:ascii="Arial" w:hAnsi="Arial" w:cs="Arial"/>
          <w:sz w:val="20"/>
        </w:rPr>
        <w:t xml:space="preserve">wykonane oraz załączeniem dowodów określających, czy te dostawy zostały wykonane należycie, przy czym dowodami, o </w:t>
      </w:r>
      <w:r w:rsidR="00035650" w:rsidRPr="000905A1">
        <w:rPr>
          <w:rFonts w:ascii="Arial" w:hAnsi="Arial" w:cs="Arial"/>
          <w:sz w:val="20"/>
        </w:rPr>
        <w:t> </w:t>
      </w:r>
      <w:r w:rsidR="0091307E" w:rsidRPr="000905A1">
        <w:rPr>
          <w:rFonts w:ascii="Arial" w:hAnsi="Arial" w:cs="Arial"/>
          <w:sz w:val="20"/>
        </w:rPr>
        <w:t>których mowa, są referencje bądź inne dokumenty sporządzone przez podmiot, na rzecz którego dostawy zostały wykonane</w:t>
      </w:r>
      <w:r w:rsidR="00037BD2" w:rsidRPr="000905A1">
        <w:rPr>
          <w:rFonts w:ascii="Arial" w:hAnsi="Arial" w:cs="Arial"/>
          <w:sz w:val="20"/>
        </w:rPr>
        <w:t>;</w:t>
      </w:r>
      <w:r w:rsidR="00037BD2" w:rsidRPr="000905A1">
        <w:rPr>
          <w:rFonts w:ascii="Arial" w:hAnsi="Arial" w:cs="Arial"/>
          <w:b/>
          <w:bCs/>
          <w:sz w:val="20"/>
        </w:rPr>
        <w:t xml:space="preserve"> </w:t>
      </w:r>
      <w:r w:rsidR="00DE2ADF" w:rsidRPr="000905A1">
        <w:rPr>
          <w:rFonts w:ascii="Arial" w:hAnsi="Arial" w:cs="Arial"/>
          <w:sz w:val="20"/>
        </w:rPr>
        <w:t xml:space="preserve">wzór wykazu </w:t>
      </w:r>
      <w:r w:rsidR="00037BD2" w:rsidRPr="000905A1">
        <w:rPr>
          <w:rFonts w:ascii="Arial" w:hAnsi="Arial" w:cs="Arial"/>
          <w:sz w:val="20"/>
        </w:rPr>
        <w:t>dostaw</w:t>
      </w:r>
      <w:r w:rsidR="00DE2ADF" w:rsidRPr="000905A1">
        <w:rPr>
          <w:rFonts w:ascii="Arial" w:hAnsi="Arial" w:cs="Arial"/>
          <w:sz w:val="20"/>
        </w:rPr>
        <w:t xml:space="preserve"> stanowi </w:t>
      </w:r>
      <w:r w:rsidR="00DE2ADF" w:rsidRPr="000905A1">
        <w:rPr>
          <w:rFonts w:ascii="Arial" w:hAnsi="Arial" w:cs="Arial"/>
          <w:b/>
          <w:bCs/>
          <w:sz w:val="20"/>
        </w:rPr>
        <w:t>Z</w:t>
      </w:r>
      <w:r w:rsidR="00DD7096" w:rsidRPr="000905A1">
        <w:rPr>
          <w:rFonts w:ascii="Arial" w:hAnsi="Arial" w:cs="Arial"/>
          <w:b/>
          <w:bCs/>
          <w:sz w:val="20"/>
        </w:rPr>
        <w:t>ałącznik nr 5 do SWZ</w:t>
      </w:r>
      <w:r w:rsidR="00DD7096" w:rsidRPr="000905A1">
        <w:rPr>
          <w:rFonts w:ascii="Arial" w:hAnsi="Arial" w:cs="Arial"/>
          <w:sz w:val="20"/>
        </w:rPr>
        <w:t>;</w:t>
      </w:r>
    </w:p>
    <w:p w14:paraId="3E8A2524" w14:textId="77777777" w:rsidR="00675744" w:rsidRPr="00675744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b/>
          <w:sz w:val="20"/>
        </w:rPr>
      </w:pPr>
      <w:r w:rsidRPr="000905A1">
        <w:rPr>
          <w:rFonts w:ascii="Arial" w:hAnsi="Arial" w:cs="Arial"/>
          <w:b/>
          <w:sz w:val="20"/>
        </w:rPr>
        <w:t>4)</w:t>
      </w:r>
      <w:r w:rsidRPr="000905A1">
        <w:rPr>
          <w:rFonts w:ascii="Arial" w:hAnsi="Arial" w:cs="Arial"/>
          <w:b/>
          <w:sz w:val="20"/>
        </w:rPr>
        <w:tab/>
      </w:r>
      <w:r w:rsidR="00333585" w:rsidRPr="000905A1">
        <w:rPr>
          <w:rFonts w:ascii="Arial" w:hAnsi="Arial" w:cs="Arial"/>
          <w:b/>
          <w:sz w:val="20"/>
        </w:rPr>
        <w:t xml:space="preserve">Oświadczenie wykonawcy </w:t>
      </w:r>
      <w:r w:rsidR="00333585" w:rsidRPr="000905A1">
        <w:rPr>
          <w:rFonts w:ascii="Arial" w:hAnsi="Arial" w:cs="Arial"/>
          <w:sz w:val="20"/>
        </w:rPr>
        <w:t xml:space="preserve">o aktualności informacji zawartych w oświadczeniu, o którym mowa w art. 125 ust. 1 </w:t>
      </w:r>
      <w:r w:rsidR="00DE2ADF" w:rsidRPr="000905A1">
        <w:rPr>
          <w:rFonts w:ascii="Arial" w:hAnsi="Arial" w:cs="Arial"/>
          <w:sz w:val="20"/>
        </w:rPr>
        <w:t xml:space="preserve">p.z.p. </w:t>
      </w:r>
      <w:r w:rsidR="00333585" w:rsidRPr="000905A1">
        <w:rPr>
          <w:rFonts w:ascii="Arial" w:hAnsi="Arial" w:cs="Arial"/>
          <w:sz w:val="20"/>
        </w:rPr>
        <w:t xml:space="preserve">w zakresie </w:t>
      </w:r>
      <w:r w:rsidR="002D717C" w:rsidRPr="000905A1">
        <w:rPr>
          <w:rFonts w:ascii="Arial" w:hAnsi="Arial" w:cs="Arial"/>
          <w:sz w:val="20"/>
        </w:rPr>
        <w:t>odnoszącym się do podstaw wykluczenia wskazanych w art. 108 ust. 1 pkt 3</w:t>
      </w:r>
      <w:r w:rsidR="00C02677" w:rsidRPr="000905A1">
        <w:rPr>
          <w:rFonts w:ascii="Arial" w:hAnsi="Arial" w:cs="Arial"/>
          <w:sz w:val="20"/>
        </w:rPr>
        <w:t xml:space="preserve">, </w:t>
      </w:r>
      <w:r w:rsidR="002D717C" w:rsidRPr="000905A1">
        <w:rPr>
          <w:rFonts w:ascii="Arial" w:hAnsi="Arial" w:cs="Arial"/>
          <w:sz w:val="20"/>
        </w:rPr>
        <w:t xml:space="preserve">6 </w:t>
      </w:r>
      <w:r w:rsidR="00DE2ADF" w:rsidRPr="000905A1">
        <w:rPr>
          <w:rFonts w:ascii="Arial" w:hAnsi="Arial" w:cs="Arial"/>
          <w:sz w:val="20"/>
        </w:rPr>
        <w:t xml:space="preserve">p.z.p. </w:t>
      </w:r>
      <w:r w:rsidR="002D717C" w:rsidRPr="000905A1">
        <w:rPr>
          <w:rFonts w:ascii="Arial" w:hAnsi="Arial" w:cs="Arial"/>
          <w:sz w:val="20"/>
        </w:rPr>
        <w:t xml:space="preserve">oraz </w:t>
      </w:r>
      <w:r w:rsidR="00E04335" w:rsidRPr="000905A1">
        <w:rPr>
          <w:rFonts w:ascii="Arial" w:hAnsi="Arial" w:cs="Arial"/>
          <w:sz w:val="20"/>
        </w:rPr>
        <w:t>w zakresie podstaw wykluczenia wskazanych w art. 109 ust. 1 pkt 5</w:t>
      </w:r>
      <w:r w:rsidR="00290422" w:rsidRPr="000905A1">
        <w:rPr>
          <w:rFonts w:ascii="Arial" w:hAnsi="Arial" w:cs="Arial"/>
          <w:sz w:val="20"/>
        </w:rPr>
        <w:t>,</w:t>
      </w:r>
      <w:r w:rsidR="00E04335" w:rsidRPr="000905A1">
        <w:rPr>
          <w:rFonts w:ascii="Arial" w:hAnsi="Arial" w:cs="Arial"/>
          <w:sz w:val="20"/>
        </w:rPr>
        <w:t xml:space="preserve"> 7 </w:t>
      </w:r>
      <w:r w:rsidR="00DE2ADF" w:rsidRPr="000905A1">
        <w:rPr>
          <w:rFonts w:ascii="Arial" w:hAnsi="Arial" w:cs="Arial"/>
          <w:sz w:val="20"/>
        </w:rPr>
        <w:t>p.z.p.</w:t>
      </w:r>
      <w:r w:rsidR="007D3527" w:rsidRPr="000905A1">
        <w:rPr>
          <w:rFonts w:ascii="Arial" w:hAnsi="Arial" w:cs="Arial"/>
          <w:sz w:val="20"/>
        </w:rPr>
        <w:t xml:space="preserve">, a także </w:t>
      </w:r>
      <w:r w:rsidR="001D5161" w:rsidRPr="000905A1">
        <w:rPr>
          <w:rFonts w:ascii="Arial" w:hAnsi="Arial" w:cs="Arial"/>
          <w:sz w:val="20"/>
        </w:rPr>
        <w:t>w art. 7. ust. 1 ustawy z dnia 13 kwietnia 2022 r. o szczególnych rozwiązaniach w zakresie przeciwdziałania wspieraniu agresji na Ukrainę oraz służących ochronie bezpieczeństwa narodowego</w:t>
      </w:r>
      <w:r w:rsidR="00ED1ADC" w:rsidRPr="000905A1">
        <w:rPr>
          <w:rFonts w:ascii="Arial" w:hAnsi="Arial" w:cs="Arial"/>
          <w:sz w:val="20"/>
        </w:rPr>
        <w:t xml:space="preserve"> </w:t>
      </w:r>
      <w:r w:rsidRPr="000905A1">
        <w:rPr>
          <w:rFonts w:ascii="Arial" w:hAnsi="Arial" w:cs="Arial"/>
          <w:sz w:val="20"/>
        </w:rPr>
        <w:t>-</w:t>
      </w:r>
      <w:r w:rsidR="00E04335" w:rsidRPr="000905A1">
        <w:rPr>
          <w:rFonts w:ascii="Arial" w:hAnsi="Arial" w:cs="Arial"/>
          <w:sz w:val="20"/>
        </w:rPr>
        <w:t xml:space="preserve"> wzór oświadczenia stanowi </w:t>
      </w:r>
      <w:r w:rsidR="00E04335" w:rsidRPr="000905A1">
        <w:rPr>
          <w:rFonts w:ascii="Arial" w:hAnsi="Arial" w:cs="Arial"/>
          <w:b/>
          <w:sz w:val="20"/>
        </w:rPr>
        <w:t xml:space="preserve">Załącznik nr </w:t>
      </w:r>
      <w:r w:rsidR="00137FE0" w:rsidRPr="000905A1">
        <w:rPr>
          <w:rFonts w:ascii="Arial" w:hAnsi="Arial" w:cs="Arial"/>
          <w:b/>
          <w:sz w:val="20"/>
        </w:rPr>
        <w:t>6</w:t>
      </w:r>
      <w:r w:rsidR="00E04335" w:rsidRPr="000905A1">
        <w:rPr>
          <w:rFonts w:ascii="Arial" w:hAnsi="Arial" w:cs="Arial"/>
          <w:b/>
          <w:sz w:val="20"/>
        </w:rPr>
        <w:t xml:space="preserve"> do SWZ.</w:t>
      </w:r>
    </w:p>
    <w:p w14:paraId="480992AB" w14:textId="3E181E87" w:rsidR="00E04335" w:rsidRPr="000905A1" w:rsidRDefault="00675744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675744">
        <w:rPr>
          <w:rFonts w:ascii="Arial" w:hAnsi="Arial" w:cs="Arial"/>
          <w:b/>
          <w:bCs/>
          <w:sz w:val="20"/>
        </w:rPr>
        <w:t xml:space="preserve">5) </w:t>
      </w:r>
      <w:r w:rsidRPr="00675744">
        <w:rPr>
          <w:rFonts w:ascii="Arial" w:hAnsi="Arial" w:cs="Arial"/>
          <w:b/>
          <w:bCs/>
          <w:sz w:val="20"/>
        </w:rPr>
        <w:tab/>
        <w:t xml:space="preserve">Oświadczenie wykonawcy </w:t>
      </w:r>
      <w:r w:rsidRPr="00675744">
        <w:rPr>
          <w:rFonts w:ascii="Arial" w:hAnsi="Arial" w:cs="Arial"/>
          <w:sz w:val="20"/>
        </w:rPr>
        <w:t xml:space="preserve">w zakresie przesłanek wykluczenia z art. 5k Rozporządzenia 833/2014 oraz art. 7 ust. 1 ustawy o szczególnych rozwiązanych w zakresie przeciwdziałania wspieraniu agresji na Ukrainie oraz </w:t>
      </w:r>
      <w:r w:rsidRPr="000905A1">
        <w:rPr>
          <w:rFonts w:ascii="Arial" w:hAnsi="Arial" w:cs="Arial"/>
          <w:sz w:val="20"/>
        </w:rPr>
        <w:t xml:space="preserve">służących ochronie bezpieczeństwa narodowego – </w:t>
      </w:r>
      <w:r w:rsidRPr="000905A1">
        <w:rPr>
          <w:rFonts w:ascii="Arial" w:hAnsi="Arial" w:cs="Arial"/>
          <w:b/>
          <w:bCs/>
          <w:sz w:val="20"/>
        </w:rPr>
        <w:t xml:space="preserve">wzór oświadczenia stanowi załącznik nr </w:t>
      </w:r>
      <w:r w:rsidR="000905A1" w:rsidRPr="000905A1">
        <w:rPr>
          <w:rFonts w:ascii="Arial" w:hAnsi="Arial" w:cs="Arial"/>
          <w:b/>
          <w:bCs/>
          <w:sz w:val="20"/>
        </w:rPr>
        <w:t>8</w:t>
      </w:r>
      <w:r w:rsidRPr="000905A1">
        <w:rPr>
          <w:rFonts w:ascii="Arial" w:hAnsi="Arial" w:cs="Arial"/>
          <w:b/>
          <w:bCs/>
          <w:sz w:val="20"/>
        </w:rPr>
        <w:t xml:space="preserve"> do SWZ</w:t>
      </w:r>
      <w:r w:rsidRPr="000905A1">
        <w:rPr>
          <w:rFonts w:ascii="Arial" w:hAnsi="Arial" w:cs="Arial"/>
          <w:sz w:val="20"/>
        </w:rPr>
        <w:t>;</w:t>
      </w:r>
      <w:r w:rsidR="00E04335" w:rsidRPr="000905A1">
        <w:rPr>
          <w:rFonts w:ascii="Arial" w:hAnsi="Arial" w:cs="Arial"/>
          <w:sz w:val="20"/>
        </w:rPr>
        <w:t xml:space="preserve"> </w:t>
      </w:r>
    </w:p>
    <w:p w14:paraId="3BB18E93" w14:textId="48248B50" w:rsidR="00AC7F7F" w:rsidRPr="00675744" w:rsidRDefault="00675744" w:rsidP="00517664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0905A1">
        <w:rPr>
          <w:rFonts w:ascii="Arial" w:hAnsi="Arial" w:cs="Arial"/>
          <w:b/>
          <w:sz w:val="20"/>
        </w:rPr>
        <w:t>6</w:t>
      </w:r>
      <w:r w:rsidR="001168E2" w:rsidRPr="000905A1">
        <w:rPr>
          <w:rFonts w:ascii="Arial" w:hAnsi="Arial" w:cs="Arial"/>
          <w:b/>
          <w:sz w:val="20"/>
        </w:rPr>
        <w:t>)</w:t>
      </w:r>
      <w:r w:rsidR="001168E2" w:rsidRPr="000905A1">
        <w:rPr>
          <w:rFonts w:ascii="Arial" w:hAnsi="Arial" w:cs="Arial"/>
          <w:b/>
          <w:sz w:val="20"/>
        </w:rPr>
        <w:tab/>
      </w:r>
      <w:r w:rsidR="00AC7F7F" w:rsidRPr="000905A1">
        <w:rPr>
          <w:rFonts w:ascii="Arial" w:hAnsi="Arial" w:cs="Arial"/>
          <w:b/>
          <w:sz w:val="20"/>
        </w:rPr>
        <w:t xml:space="preserve">Informacja z Krajowego Rejestru Karnego </w:t>
      </w:r>
      <w:r w:rsidR="00AC7F7F" w:rsidRPr="000905A1">
        <w:rPr>
          <w:rFonts w:ascii="Arial" w:hAnsi="Arial" w:cs="Arial"/>
          <w:sz w:val="20"/>
        </w:rPr>
        <w:t>w zakresie</w:t>
      </w:r>
      <w:r w:rsidR="00AC7F7F" w:rsidRPr="00675744">
        <w:rPr>
          <w:rFonts w:ascii="Arial" w:hAnsi="Arial" w:cs="Arial"/>
          <w:sz w:val="20"/>
        </w:rPr>
        <w:t xml:space="preserve"> dotyczącym podstaw wykluczenia wskazanych w art. 108 ust. 1 pkt 1,</w:t>
      </w:r>
      <w:r w:rsidR="00290422" w:rsidRPr="00675744">
        <w:rPr>
          <w:rFonts w:ascii="Arial" w:hAnsi="Arial" w:cs="Arial"/>
          <w:sz w:val="20"/>
        </w:rPr>
        <w:t xml:space="preserve"> </w:t>
      </w:r>
      <w:r w:rsidR="00AC7F7F" w:rsidRPr="00675744">
        <w:rPr>
          <w:rFonts w:ascii="Arial" w:hAnsi="Arial" w:cs="Arial"/>
          <w:sz w:val="20"/>
        </w:rPr>
        <w:t xml:space="preserve">2 i 4 </w:t>
      </w:r>
      <w:r w:rsidR="00E3247E" w:rsidRPr="00675744">
        <w:rPr>
          <w:rFonts w:ascii="Arial" w:hAnsi="Arial" w:cs="Arial"/>
          <w:sz w:val="20"/>
        </w:rPr>
        <w:t xml:space="preserve">p.z.p. </w:t>
      </w:r>
      <w:r w:rsidR="00AC7F7F" w:rsidRPr="00675744">
        <w:rPr>
          <w:rFonts w:ascii="Arial" w:hAnsi="Arial" w:cs="Arial"/>
          <w:sz w:val="20"/>
        </w:rPr>
        <w:t>sporz</w:t>
      </w:r>
      <w:r w:rsidR="008B77CE" w:rsidRPr="00675744">
        <w:rPr>
          <w:rFonts w:ascii="Arial" w:hAnsi="Arial" w:cs="Arial"/>
          <w:sz w:val="20"/>
        </w:rPr>
        <w:t>ą</w:t>
      </w:r>
      <w:r w:rsidR="00AC7F7F" w:rsidRPr="00675744">
        <w:rPr>
          <w:rFonts w:ascii="Arial" w:hAnsi="Arial" w:cs="Arial"/>
          <w:sz w:val="20"/>
        </w:rPr>
        <w:t xml:space="preserve">dzona nie wcześniej niż 6 miesięcy przed jej złożeniem. </w:t>
      </w:r>
    </w:p>
    <w:p w14:paraId="25B77A3E" w14:textId="77777777" w:rsidR="007A7F77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4.</w:t>
      </w:r>
      <w:r w:rsidRPr="004467F9">
        <w:rPr>
          <w:rFonts w:ascii="Arial" w:hAnsi="Arial" w:cs="Arial"/>
          <w:b/>
          <w:sz w:val="20"/>
        </w:rPr>
        <w:tab/>
      </w:r>
      <w:r w:rsidR="0070502E" w:rsidRPr="004467F9">
        <w:rPr>
          <w:rFonts w:ascii="Arial" w:hAnsi="Arial" w:cs="Arial"/>
          <w:sz w:val="20"/>
        </w:rPr>
        <w:t xml:space="preserve">Jeżeli </w:t>
      </w:r>
      <w:r w:rsidR="00433485" w:rsidRPr="004467F9">
        <w:rPr>
          <w:rFonts w:ascii="Arial" w:hAnsi="Arial" w:cs="Arial"/>
          <w:sz w:val="20"/>
        </w:rPr>
        <w:t>W</w:t>
      </w:r>
      <w:r w:rsidR="0070502E" w:rsidRPr="004467F9">
        <w:rPr>
          <w:rFonts w:ascii="Arial" w:hAnsi="Arial" w:cs="Arial"/>
          <w:sz w:val="20"/>
        </w:rPr>
        <w:t xml:space="preserve">ykonawca ma siedzibę lub miejsce zamieszkania poza </w:t>
      </w:r>
      <w:r w:rsidR="007529BB" w:rsidRPr="004467F9">
        <w:rPr>
          <w:rFonts w:ascii="Arial" w:hAnsi="Arial" w:cs="Arial"/>
          <w:sz w:val="20"/>
        </w:rPr>
        <w:t xml:space="preserve">granicami </w:t>
      </w:r>
      <w:r w:rsidR="003C23A8" w:rsidRPr="004467F9">
        <w:rPr>
          <w:rFonts w:ascii="Arial" w:hAnsi="Arial" w:cs="Arial"/>
          <w:sz w:val="20"/>
        </w:rPr>
        <w:t>Rzeczypospolitej Polskiej:</w:t>
      </w:r>
    </w:p>
    <w:p w14:paraId="0AD95207" w14:textId="77777777" w:rsidR="00D77203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1)</w:t>
      </w:r>
      <w:r w:rsidRPr="004467F9">
        <w:rPr>
          <w:rFonts w:ascii="Arial" w:hAnsi="Arial" w:cs="Arial"/>
          <w:b/>
          <w:sz w:val="20"/>
        </w:rPr>
        <w:tab/>
      </w:r>
      <w:r w:rsidR="00D77203" w:rsidRPr="004467F9">
        <w:rPr>
          <w:rFonts w:ascii="Arial" w:hAnsi="Arial" w:cs="Arial"/>
          <w:sz w:val="20"/>
        </w:rPr>
        <w:t>zamiast dokumentów, o których mowa w ust. 3 pkt 2 składa dokument lub dokumenty wystawione w kraju, w którym</w:t>
      </w:r>
      <w:r w:rsidR="008E6EBB" w:rsidRPr="004467F9">
        <w:rPr>
          <w:rFonts w:ascii="Arial" w:hAnsi="Arial" w:cs="Arial"/>
          <w:sz w:val="20"/>
        </w:rPr>
        <w:t xml:space="preserve"> </w:t>
      </w:r>
      <w:r w:rsidR="00D77203" w:rsidRPr="004467F9">
        <w:rPr>
          <w:rFonts w:ascii="Arial" w:hAnsi="Arial" w:cs="Arial"/>
          <w:sz w:val="20"/>
        </w:rPr>
        <w:t>wykonawca ma siedzibę lub miejs</w:t>
      </w:r>
      <w:r w:rsidR="008E6EBB" w:rsidRPr="004467F9">
        <w:rPr>
          <w:rFonts w:ascii="Arial" w:hAnsi="Arial" w:cs="Arial"/>
          <w:sz w:val="20"/>
        </w:rPr>
        <w:t>ce zamieszkania, potwierdzające</w:t>
      </w:r>
      <w:r w:rsidR="00D77203" w:rsidRPr="004467F9">
        <w:rPr>
          <w:rFonts w:ascii="Arial" w:hAnsi="Arial" w:cs="Arial"/>
          <w:sz w:val="20"/>
        </w:rPr>
        <w:t>, że</w:t>
      </w:r>
      <w:r w:rsidR="008E6EBB" w:rsidRPr="004467F9">
        <w:rPr>
          <w:rFonts w:ascii="Arial" w:hAnsi="Arial" w:cs="Arial"/>
          <w:sz w:val="20"/>
        </w:rPr>
        <w:t xml:space="preserve"> </w:t>
      </w:r>
      <w:r w:rsidR="00D77203" w:rsidRPr="004467F9">
        <w:rPr>
          <w:rFonts w:ascii="Arial" w:hAnsi="Arial" w:cs="Arial"/>
          <w:sz w:val="20"/>
        </w:rPr>
        <w:t>nie otwarto jego likwidacji, nie ogłoszono upadłości, jego aktywami nie zarządza likwidator lub sąd, nie zawarł</w:t>
      </w:r>
      <w:r w:rsidR="008E6EBB" w:rsidRPr="004467F9">
        <w:rPr>
          <w:rFonts w:ascii="Arial" w:hAnsi="Arial" w:cs="Arial"/>
          <w:sz w:val="20"/>
        </w:rPr>
        <w:t xml:space="preserve"> </w:t>
      </w:r>
      <w:r w:rsidR="00D77203" w:rsidRPr="004467F9">
        <w:rPr>
          <w:rFonts w:ascii="Arial" w:hAnsi="Arial" w:cs="Arial"/>
          <w:sz w:val="20"/>
        </w:rPr>
        <w:t>układu z wierzycielami, jego działalność gospodarcza nie jest zawieszona ani nie znajduje się on w innej tego</w:t>
      </w:r>
      <w:r w:rsidR="008E6EBB" w:rsidRPr="004467F9">
        <w:rPr>
          <w:rFonts w:ascii="Arial" w:hAnsi="Arial" w:cs="Arial"/>
          <w:sz w:val="20"/>
        </w:rPr>
        <w:t xml:space="preserve"> </w:t>
      </w:r>
      <w:r w:rsidR="00D77203" w:rsidRPr="004467F9">
        <w:rPr>
          <w:rFonts w:ascii="Arial" w:hAnsi="Arial" w:cs="Arial"/>
          <w:sz w:val="20"/>
        </w:rPr>
        <w:t xml:space="preserve">rodzaju sytuacji wynikającej z </w:t>
      </w:r>
      <w:r w:rsidR="00D77203" w:rsidRPr="004467F9">
        <w:rPr>
          <w:rFonts w:ascii="Arial" w:hAnsi="Arial" w:cs="Arial"/>
          <w:sz w:val="20"/>
        </w:rPr>
        <w:lastRenderedPageBreak/>
        <w:t xml:space="preserve">podobnej procedury przewidzianej w przepisach </w:t>
      </w:r>
      <w:r w:rsidR="004732DC" w:rsidRPr="004467F9">
        <w:rPr>
          <w:rFonts w:ascii="Arial" w:hAnsi="Arial" w:cs="Arial"/>
          <w:sz w:val="20"/>
        </w:rPr>
        <w:t xml:space="preserve">miejsca wszczęcia tej procedury </w:t>
      </w:r>
      <w:r w:rsidRPr="004467F9">
        <w:rPr>
          <w:rFonts w:ascii="Arial" w:hAnsi="Arial" w:cs="Arial"/>
          <w:sz w:val="20"/>
        </w:rPr>
        <w:t>-</w:t>
      </w:r>
      <w:r w:rsidR="004732DC" w:rsidRPr="004467F9">
        <w:rPr>
          <w:rFonts w:ascii="Arial" w:hAnsi="Arial" w:cs="Arial"/>
          <w:sz w:val="20"/>
        </w:rPr>
        <w:t xml:space="preserve"> wystawione nie wcześniej niż </w:t>
      </w:r>
      <w:r w:rsidR="00D56F32" w:rsidRPr="004467F9">
        <w:rPr>
          <w:rFonts w:ascii="Arial" w:hAnsi="Arial" w:cs="Arial"/>
          <w:sz w:val="20"/>
        </w:rPr>
        <w:t>3 miesią</w:t>
      </w:r>
      <w:r w:rsidR="004732DC" w:rsidRPr="004467F9">
        <w:rPr>
          <w:rFonts w:ascii="Arial" w:hAnsi="Arial" w:cs="Arial"/>
          <w:sz w:val="20"/>
        </w:rPr>
        <w:t>c</w:t>
      </w:r>
      <w:r w:rsidR="00D56F32" w:rsidRPr="004467F9">
        <w:rPr>
          <w:rFonts w:ascii="Arial" w:hAnsi="Arial" w:cs="Arial"/>
          <w:sz w:val="20"/>
        </w:rPr>
        <w:t>e</w:t>
      </w:r>
      <w:r w:rsidR="004732DC" w:rsidRPr="004467F9">
        <w:rPr>
          <w:rFonts w:ascii="Arial" w:hAnsi="Arial" w:cs="Arial"/>
          <w:sz w:val="20"/>
        </w:rPr>
        <w:t xml:space="preserve"> przed jego złożeniem</w:t>
      </w:r>
      <w:r w:rsidR="00D56F32" w:rsidRPr="004467F9">
        <w:rPr>
          <w:rFonts w:ascii="Arial" w:hAnsi="Arial" w:cs="Arial"/>
          <w:sz w:val="20"/>
        </w:rPr>
        <w:t>.</w:t>
      </w:r>
    </w:p>
    <w:p w14:paraId="4E2C7E2E" w14:textId="0EEEA059" w:rsidR="00764BDF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2)</w:t>
      </w:r>
      <w:r w:rsidRPr="004467F9">
        <w:rPr>
          <w:rFonts w:ascii="Arial" w:hAnsi="Arial" w:cs="Arial"/>
          <w:b/>
          <w:sz w:val="20"/>
        </w:rPr>
        <w:tab/>
      </w:r>
      <w:r w:rsidR="0070502E" w:rsidRPr="004467F9">
        <w:rPr>
          <w:rFonts w:ascii="Arial" w:hAnsi="Arial" w:cs="Arial"/>
          <w:sz w:val="20"/>
        </w:rPr>
        <w:t>zamiast dokument</w:t>
      </w:r>
      <w:r w:rsidR="003C23A8" w:rsidRPr="004467F9">
        <w:rPr>
          <w:rFonts w:ascii="Arial" w:hAnsi="Arial" w:cs="Arial"/>
          <w:sz w:val="20"/>
        </w:rPr>
        <w:t>ów</w:t>
      </w:r>
      <w:r w:rsidR="0070502E" w:rsidRPr="004467F9">
        <w:rPr>
          <w:rFonts w:ascii="Arial" w:hAnsi="Arial" w:cs="Arial"/>
          <w:sz w:val="20"/>
        </w:rPr>
        <w:t xml:space="preserve">, o których mowa w </w:t>
      </w:r>
      <w:r w:rsidR="008C4E97" w:rsidRPr="004467F9">
        <w:rPr>
          <w:rFonts w:ascii="Arial" w:hAnsi="Arial" w:cs="Arial"/>
          <w:sz w:val="20"/>
        </w:rPr>
        <w:t xml:space="preserve">ust. </w:t>
      </w:r>
      <w:r w:rsidR="000B6509" w:rsidRPr="004467F9">
        <w:rPr>
          <w:rFonts w:ascii="Arial" w:hAnsi="Arial" w:cs="Arial"/>
          <w:sz w:val="20"/>
        </w:rPr>
        <w:t>3</w:t>
      </w:r>
      <w:r w:rsidR="008C4E97" w:rsidRPr="004467F9">
        <w:rPr>
          <w:rFonts w:ascii="Arial" w:hAnsi="Arial" w:cs="Arial"/>
          <w:sz w:val="20"/>
        </w:rPr>
        <w:t xml:space="preserve"> pkt</w:t>
      </w:r>
      <w:r w:rsidR="00ED1ADC" w:rsidRPr="004467F9">
        <w:rPr>
          <w:rFonts w:ascii="Arial" w:hAnsi="Arial" w:cs="Arial"/>
          <w:sz w:val="20"/>
        </w:rPr>
        <w:t xml:space="preserve"> </w:t>
      </w:r>
      <w:r w:rsidR="00675744">
        <w:rPr>
          <w:rFonts w:ascii="Arial" w:hAnsi="Arial" w:cs="Arial"/>
          <w:sz w:val="20"/>
        </w:rPr>
        <w:t>6</w:t>
      </w:r>
      <w:r w:rsidR="00EA6260" w:rsidRPr="004467F9">
        <w:rPr>
          <w:rFonts w:ascii="Arial" w:hAnsi="Arial" w:cs="Arial"/>
          <w:sz w:val="20"/>
        </w:rPr>
        <w:t>,</w:t>
      </w:r>
      <w:r w:rsidR="0070502E" w:rsidRPr="004467F9">
        <w:rPr>
          <w:rFonts w:ascii="Arial" w:hAnsi="Arial" w:cs="Arial"/>
          <w:sz w:val="20"/>
        </w:rPr>
        <w:t xml:space="preserve"> </w:t>
      </w:r>
      <w:r w:rsidR="007353EF" w:rsidRPr="004467F9">
        <w:rPr>
          <w:rFonts w:ascii="Arial" w:hAnsi="Arial" w:cs="Arial"/>
          <w:sz w:val="20"/>
        </w:rPr>
        <w:t>składa informację z odpowiedniego</w:t>
      </w:r>
      <w:r w:rsidR="007560D8" w:rsidRPr="004467F9">
        <w:rPr>
          <w:rFonts w:ascii="Arial" w:hAnsi="Arial" w:cs="Arial"/>
          <w:sz w:val="20"/>
        </w:rPr>
        <w:t xml:space="preserve"> </w:t>
      </w:r>
      <w:r w:rsidR="007353EF" w:rsidRPr="004467F9">
        <w:rPr>
          <w:rFonts w:ascii="Arial" w:hAnsi="Arial" w:cs="Arial"/>
          <w:sz w:val="20"/>
        </w:rPr>
        <w:t>rejestru, takiego jak rejestr sądowy, albo, w przypadku braku takiego rejestru, inny równoważny dokument wydany</w:t>
      </w:r>
      <w:r w:rsidR="007560D8" w:rsidRPr="004467F9">
        <w:rPr>
          <w:rFonts w:ascii="Arial" w:hAnsi="Arial" w:cs="Arial"/>
          <w:sz w:val="20"/>
        </w:rPr>
        <w:t xml:space="preserve"> </w:t>
      </w:r>
      <w:r w:rsidR="007353EF" w:rsidRPr="004467F9">
        <w:rPr>
          <w:rFonts w:ascii="Arial" w:hAnsi="Arial" w:cs="Arial"/>
          <w:sz w:val="20"/>
        </w:rPr>
        <w:t>przez właściwy organ sądowy lub administracyjny kraju, w którym wykonawca ma siedzibę lub miejsce zamieszkania</w:t>
      </w:r>
      <w:r w:rsidR="00D56F32" w:rsidRPr="004467F9">
        <w:rPr>
          <w:rFonts w:ascii="Arial" w:hAnsi="Arial" w:cs="Arial"/>
          <w:sz w:val="20"/>
        </w:rPr>
        <w:t xml:space="preserve"> </w:t>
      </w:r>
      <w:r w:rsidRPr="004467F9">
        <w:rPr>
          <w:rFonts w:ascii="Arial" w:hAnsi="Arial" w:cs="Arial"/>
          <w:sz w:val="20"/>
        </w:rPr>
        <w:t>-</w:t>
      </w:r>
      <w:r w:rsidR="00D56F32" w:rsidRPr="004467F9">
        <w:rPr>
          <w:rFonts w:ascii="Arial" w:hAnsi="Arial" w:cs="Arial"/>
          <w:sz w:val="20"/>
        </w:rPr>
        <w:t xml:space="preserve"> wystawione nie wcześniej niż 6 miesięcy przed jego złożeniem oraz </w:t>
      </w:r>
      <w:r w:rsidR="007560D8" w:rsidRPr="004467F9">
        <w:rPr>
          <w:rFonts w:ascii="Arial" w:hAnsi="Arial" w:cs="Arial"/>
          <w:sz w:val="20"/>
        </w:rPr>
        <w:t>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</w:t>
      </w:r>
      <w:r w:rsidR="00764BDF" w:rsidRPr="004467F9">
        <w:rPr>
          <w:rFonts w:ascii="Arial" w:hAnsi="Arial" w:cs="Arial"/>
          <w:sz w:val="20"/>
        </w:rPr>
        <w:t xml:space="preserve">ego beneficjentów rzeczywistych </w:t>
      </w:r>
      <w:r w:rsidRPr="004467F9">
        <w:rPr>
          <w:rFonts w:ascii="Arial" w:hAnsi="Arial" w:cs="Arial"/>
          <w:sz w:val="20"/>
        </w:rPr>
        <w:t>-</w:t>
      </w:r>
      <w:r w:rsidR="00764BDF" w:rsidRPr="004467F9">
        <w:rPr>
          <w:rFonts w:ascii="Arial" w:hAnsi="Arial" w:cs="Arial"/>
          <w:sz w:val="20"/>
        </w:rPr>
        <w:t xml:space="preserve"> wystawione nie wcześniej niż 3 miesiące przed jego złożeniem.</w:t>
      </w:r>
    </w:p>
    <w:p w14:paraId="1BF187ED" w14:textId="77777777" w:rsidR="00090A4C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5.</w:t>
      </w:r>
      <w:r w:rsidRPr="004467F9">
        <w:rPr>
          <w:rFonts w:ascii="Arial" w:hAnsi="Arial" w:cs="Arial"/>
          <w:b/>
          <w:sz w:val="20"/>
        </w:rPr>
        <w:tab/>
      </w:r>
      <w:r w:rsidR="00090A4C" w:rsidRPr="004467F9">
        <w:rPr>
          <w:rFonts w:ascii="Arial" w:hAnsi="Arial" w:cs="Arial"/>
          <w:sz w:val="20"/>
        </w:rPr>
        <w:t>Jeżeli w kraju, w którym wykonawca ma siedzibę lub miejsce zamieszkania, nie wydaje się dokumentów, o których mowa w ust. 4, lub gdy dokumenty te nie odnoszą się do wszystkich przypadków wskazanych w SWZ</w:t>
      </w:r>
      <w:r w:rsidR="001204A0" w:rsidRPr="004467F9">
        <w:rPr>
          <w:rFonts w:ascii="Arial" w:hAnsi="Arial" w:cs="Arial"/>
          <w:sz w:val="20"/>
        </w:rPr>
        <w:t xml:space="preserve">, </w:t>
      </w:r>
      <w:r w:rsidR="00090A4C" w:rsidRPr="004467F9">
        <w:rPr>
          <w:rFonts w:ascii="Arial" w:hAnsi="Arial" w:cs="Arial"/>
          <w:sz w:val="20"/>
        </w:rPr>
        <w:t xml:space="preserve">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</w:t>
      </w:r>
      <w:r w:rsidR="001204A0" w:rsidRPr="004467F9">
        <w:rPr>
          <w:rFonts w:ascii="Arial" w:hAnsi="Arial" w:cs="Arial"/>
          <w:sz w:val="20"/>
        </w:rPr>
        <w:t>Wymagania dotyczące terminu wystawienia dokumentów lub oświadczeń są analogiczne jak w ust. 4.</w:t>
      </w:r>
    </w:p>
    <w:p w14:paraId="1BF84114" w14:textId="4E454B6B" w:rsidR="00DD6EE2" w:rsidRPr="004467F9" w:rsidRDefault="001168E2" w:rsidP="004467F9">
      <w:pPr>
        <w:pStyle w:val="pkt"/>
        <w:spacing w:before="0" w:after="0"/>
        <w:ind w:left="426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6.</w:t>
      </w:r>
      <w:r w:rsidRPr="004467F9">
        <w:rPr>
          <w:rFonts w:ascii="Arial" w:hAnsi="Arial" w:cs="Arial"/>
          <w:b/>
          <w:sz w:val="20"/>
        </w:rPr>
        <w:tab/>
      </w:r>
      <w:r w:rsidR="004E2667" w:rsidRPr="004467F9">
        <w:rPr>
          <w:rFonts w:ascii="Arial" w:hAnsi="Arial" w:cs="Arial"/>
          <w:sz w:val="20"/>
        </w:rPr>
        <w:t xml:space="preserve">Zamawiający nie wzywa do złożenia podmiotowych środków dowodowych, jeżeli może je uzyskać za pomocą bezpłatnych i ogólnodostępnych baz danych, w szczególności rejestrów publicznych w rozumieniu ustawy </w:t>
      </w:r>
      <w:r w:rsidRPr="004467F9">
        <w:rPr>
          <w:rFonts w:ascii="Arial" w:hAnsi="Arial" w:cs="Arial"/>
          <w:sz w:val="20"/>
        </w:rPr>
        <w:t>z dnia 17.02.2005 r</w:t>
      </w:r>
      <w:r w:rsidR="004E2667" w:rsidRPr="004467F9">
        <w:rPr>
          <w:rFonts w:ascii="Arial" w:hAnsi="Arial" w:cs="Arial"/>
          <w:sz w:val="20"/>
        </w:rPr>
        <w:t xml:space="preserve">. o informatyzacji działalności podmiotów realizujących zadania publiczne, o ile wykonawca wskazał w jednolitym dokumencie dane umożliwiające dostęp do tych środków, a także wówczas gdy podmiotowym środkiem dowodowym jest oświadczenie, którego treść odpowiada zakresowi oświadczenia, o którym mowa w art. 125 ust. 1 </w:t>
      </w:r>
      <w:r w:rsidR="00A13FEE" w:rsidRPr="004467F9">
        <w:rPr>
          <w:rFonts w:ascii="Arial" w:hAnsi="Arial" w:cs="Arial"/>
          <w:sz w:val="20"/>
        </w:rPr>
        <w:t xml:space="preserve">p.z.p. </w:t>
      </w:r>
      <w:r w:rsidR="004E2667" w:rsidRPr="004467F9">
        <w:rPr>
          <w:rFonts w:ascii="Arial" w:hAnsi="Arial" w:cs="Arial"/>
          <w:sz w:val="20"/>
        </w:rPr>
        <w:t xml:space="preserve">Wykonawca nie jest zobowiązany do złożenia podmiotowych środków dowodowych, które zamawiający posiada, jeżeli wykonawca wskaże te środki oraz potwierdzi ich prawidłowość i </w:t>
      </w:r>
      <w:r w:rsidR="00016C6D">
        <w:rPr>
          <w:rFonts w:ascii="Arial" w:hAnsi="Arial" w:cs="Arial"/>
          <w:sz w:val="20"/>
        </w:rPr>
        <w:t> </w:t>
      </w:r>
      <w:r w:rsidR="004E2667" w:rsidRPr="004467F9">
        <w:rPr>
          <w:rFonts w:ascii="Arial" w:hAnsi="Arial" w:cs="Arial"/>
          <w:sz w:val="20"/>
        </w:rPr>
        <w:t>aktualność.</w:t>
      </w:r>
    </w:p>
    <w:p w14:paraId="1DE555AA" w14:textId="77777777" w:rsidR="00DD6EE2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7.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351283" w:rsidRPr="004467F9">
        <w:rPr>
          <w:rFonts w:ascii="Arial" w:hAnsi="Arial" w:cs="Arial"/>
          <w:sz w:val="20"/>
          <w:szCs w:val="20"/>
        </w:rPr>
        <w:t xml:space="preserve">W zakresie nieuregulowanym ustawą </w:t>
      </w:r>
      <w:r w:rsidR="00CA7B83" w:rsidRPr="004467F9">
        <w:rPr>
          <w:rFonts w:ascii="Arial" w:hAnsi="Arial" w:cs="Arial"/>
          <w:sz w:val="20"/>
          <w:szCs w:val="20"/>
        </w:rPr>
        <w:t xml:space="preserve">p.z.p. </w:t>
      </w:r>
      <w:r w:rsidR="00351283" w:rsidRPr="004467F9">
        <w:rPr>
          <w:rFonts w:ascii="Arial" w:hAnsi="Arial" w:cs="Arial"/>
          <w:sz w:val="20"/>
          <w:szCs w:val="20"/>
        </w:rPr>
        <w:t>lub niniejszą SWZ do oświadczeń i dokumentów składanych przez Wykonawcę w postępowaniu, zastosowanie mają przepisy rozporządzenia Ministra Rozwoju</w:t>
      </w:r>
      <w:r w:rsidR="00FC24D2" w:rsidRPr="004467F9">
        <w:rPr>
          <w:rFonts w:ascii="Arial" w:hAnsi="Arial" w:cs="Arial"/>
          <w:sz w:val="20"/>
          <w:szCs w:val="20"/>
        </w:rPr>
        <w:t xml:space="preserve">, Pracy i Technologii </w:t>
      </w:r>
      <w:r w:rsidR="00351283" w:rsidRPr="004467F9">
        <w:rPr>
          <w:rFonts w:ascii="Arial" w:hAnsi="Arial" w:cs="Arial"/>
          <w:sz w:val="20"/>
          <w:szCs w:val="20"/>
        </w:rPr>
        <w:t>z dnia 2</w:t>
      </w:r>
      <w:r w:rsidR="00FC24D2" w:rsidRPr="004467F9">
        <w:rPr>
          <w:rFonts w:ascii="Arial" w:hAnsi="Arial" w:cs="Arial"/>
          <w:sz w:val="20"/>
          <w:szCs w:val="20"/>
        </w:rPr>
        <w:t xml:space="preserve">3 grudnia 2020 r. </w:t>
      </w:r>
      <w:r w:rsidR="00351283" w:rsidRPr="004467F9">
        <w:rPr>
          <w:rFonts w:ascii="Arial" w:hAnsi="Arial" w:cs="Arial"/>
          <w:i/>
          <w:sz w:val="20"/>
          <w:szCs w:val="20"/>
        </w:rPr>
        <w:t xml:space="preserve">w sprawie </w:t>
      </w:r>
      <w:r w:rsidR="00FC24D2" w:rsidRPr="004467F9">
        <w:rPr>
          <w:rFonts w:ascii="Arial" w:hAnsi="Arial" w:cs="Arial"/>
          <w:i/>
          <w:sz w:val="20"/>
          <w:szCs w:val="20"/>
        </w:rPr>
        <w:t xml:space="preserve">podmiotowych środków dowodowych oraz innych dokumentów lub oświadczeń, jakich może żądać zamawiający od wykonawcy </w:t>
      </w:r>
      <w:r w:rsidR="00351283" w:rsidRPr="004467F9">
        <w:rPr>
          <w:rFonts w:ascii="Arial" w:hAnsi="Arial" w:cs="Arial"/>
          <w:sz w:val="20"/>
          <w:szCs w:val="20"/>
        </w:rPr>
        <w:t xml:space="preserve">(Dz. U. z </w:t>
      </w:r>
      <w:r w:rsidR="00A05727" w:rsidRPr="004467F9">
        <w:rPr>
          <w:rFonts w:ascii="Arial" w:hAnsi="Arial" w:cs="Arial"/>
          <w:sz w:val="20"/>
          <w:szCs w:val="20"/>
        </w:rPr>
        <w:t xml:space="preserve">2020 </w:t>
      </w:r>
      <w:r w:rsidR="00351283" w:rsidRPr="004467F9">
        <w:rPr>
          <w:rFonts w:ascii="Arial" w:hAnsi="Arial" w:cs="Arial"/>
          <w:sz w:val="20"/>
          <w:szCs w:val="20"/>
        </w:rPr>
        <w:t xml:space="preserve">r. poz. </w:t>
      </w:r>
      <w:r w:rsidR="00E92077" w:rsidRPr="004467F9">
        <w:rPr>
          <w:rFonts w:ascii="Arial" w:hAnsi="Arial" w:cs="Arial"/>
          <w:sz w:val="20"/>
          <w:szCs w:val="20"/>
        </w:rPr>
        <w:t>2415</w:t>
      </w:r>
      <w:r w:rsidR="00351283" w:rsidRPr="004467F9">
        <w:rPr>
          <w:rFonts w:ascii="Arial" w:hAnsi="Arial" w:cs="Arial"/>
          <w:sz w:val="20"/>
          <w:szCs w:val="20"/>
        </w:rPr>
        <w:t xml:space="preserve">; zwanym dalej </w:t>
      </w:r>
      <w:r w:rsidRPr="004467F9">
        <w:rPr>
          <w:rFonts w:ascii="Arial" w:hAnsi="Arial" w:cs="Arial"/>
          <w:sz w:val="20"/>
          <w:szCs w:val="20"/>
        </w:rPr>
        <w:t>"</w:t>
      </w:r>
      <w:proofErr w:type="spellStart"/>
      <w:r w:rsidR="00351283" w:rsidRPr="004467F9">
        <w:rPr>
          <w:rFonts w:ascii="Arial" w:hAnsi="Arial" w:cs="Arial"/>
          <w:sz w:val="20"/>
          <w:szCs w:val="20"/>
        </w:rPr>
        <w:t>r</w:t>
      </w:r>
      <w:r w:rsidR="00B60958" w:rsidRPr="004467F9">
        <w:rPr>
          <w:rFonts w:ascii="Arial" w:hAnsi="Arial" w:cs="Arial"/>
          <w:sz w:val="20"/>
          <w:szCs w:val="20"/>
        </w:rPr>
        <w:t>.p.ś.d</w:t>
      </w:r>
      <w:proofErr w:type="spellEnd"/>
      <w:r w:rsidR="00B60958" w:rsidRPr="004467F9">
        <w:rPr>
          <w:rFonts w:ascii="Arial" w:hAnsi="Arial" w:cs="Arial"/>
          <w:sz w:val="20"/>
          <w:szCs w:val="20"/>
        </w:rPr>
        <w:t>.</w:t>
      </w:r>
      <w:r w:rsidRPr="004467F9">
        <w:rPr>
          <w:rFonts w:ascii="Arial" w:hAnsi="Arial" w:cs="Arial"/>
          <w:sz w:val="20"/>
          <w:szCs w:val="20"/>
        </w:rPr>
        <w:t>"</w:t>
      </w:r>
      <w:r w:rsidR="00351283" w:rsidRPr="004467F9">
        <w:rPr>
          <w:rFonts w:ascii="Arial" w:hAnsi="Arial" w:cs="Arial"/>
          <w:sz w:val="20"/>
          <w:szCs w:val="20"/>
        </w:rPr>
        <w:t>)</w:t>
      </w:r>
      <w:r w:rsidR="00E92077" w:rsidRPr="004467F9">
        <w:rPr>
          <w:rFonts w:ascii="Arial" w:hAnsi="Arial" w:cs="Arial"/>
          <w:sz w:val="20"/>
          <w:szCs w:val="20"/>
        </w:rPr>
        <w:t xml:space="preserve"> oraz przepisy rozporządzenia </w:t>
      </w:r>
      <w:r w:rsidR="00DD6EE2" w:rsidRPr="004467F9">
        <w:rPr>
          <w:rFonts w:ascii="Arial" w:hAnsi="Arial" w:cs="Arial"/>
          <w:sz w:val="20"/>
          <w:szCs w:val="20"/>
        </w:rPr>
        <w:t xml:space="preserve">Prezesa Rady Ministrów z dnia 30 grudnia 2020 r. </w:t>
      </w:r>
      <w:r w:rsidR="00DD6EE2" w:rsidRPr="004467F9">
        <w:rPr>
          <w:rFonts w:ascii="Arial" w:hAnsi="Arial" w:cs="Arial"/>
          <w:i/>
          <w:iCs/>
          <w:sz w:val="20"/>
          <w:szCs w:val="20"/>
          <w:shd w:val="clear" w:color="auto" w:fill="FFFFFF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="00ED1ADC" w:rsidRPr="004467F9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DD6EE2" w:rsidRPr="004467F9">
        <w:rPr>
          <w:rFonts w:ascii="Arial" w:hAnsi="Arial" w:cs="Arial"/>
          <w:sz w:val="20"/>
          <w:szCs w:val="20"/>
          <w:shd w:val="clear" w:color="auto" w:fill="FFFFFF"/>
        </w:rPr>
        <w:t>(Dz.U. z 2020 r. poz. 2452</w:t>
      </w:r>
      <w:r w:rsidR="00B60958" w:rsidRPr="004467F9">
        <w:rPr>
          <w:rFonts w:ascii="Arial" w:hAnsi="Arial" w:cs="Arial"/>
          <w:sz w:val="20"/>
          <w:szCs w:val="20"/>
        </w:rPr>
        <w:t xml:space="preserve"> zwanym dalej </w:t>
      </w:r>
      <w:r w:rsidRPr="004467F9">
        <w:rPr>
          <w:rFonts w:ascii="Arial" w:hAnsi="Arial" w:cs="Arial"/>
          <w:sz w:val="20"/>
          <w:szCs w:val="20"/>
        </w:rPr>
        <w:t>"</w:t>
      </w:r>
      <w:proofErr w:type="spellStart"/>
      <w:r w:rsidR="00B60958" w:rsidRPr="004467F9">
        <w:rPr>
          <w:rFonts w:ascii="Arial" w:hAnsi="Arial" w:cs="Arial"/>
          <w:sz w:val="20"/>
          <w:szCs w:val="20"/>
        </w:rPr>
        <w:t>r.d.e</w:t>
      </w:r>
      <w:proofErr w:type="spellEnd"/>
      <w:r w:rsidR="00B60958" w:rsidRPr="004467F9">
        <w:rPr>
          <w:rFonts w:ascii="Arial" w:hAnsi="Arial" w:cs="Arial"/>
          <w:sz w:val="20"/>
          <w:szCs w:val="20"/>
        </w:rPr>
        <w:t>.</w:t>
      </w:r>
      <w:r w:rsidRPr="004467F9">
        <w:rPr>
          <w:rFonts w:ascii="Arial" w:hAnsi="Arial" w:cs="Arial"/>
          <w:sz w:val="20"/>
          <w:szCs w:val="20"/>
        </w:rPr>
        <w:t>"</w:t>
      </w:r>
      <w:r w:rsidR="00DD6EE2" w:rsidRPr="004467F9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0214137C" w14:textId="77777777" w:rsidR="00C135CB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X.</w:t>
      </w:r>
      <w:r w:rsidRPr="004467F9">
        <w:rPr>
          <w:rFonts w:ascii="Arial" w:hAnsi="Arial" w:cs="Arial"/>
          <w:b/>
          <w:sz w:val="20"/>
        </w:rPr>
        <w:tab/>
      </w:r>
      <w:r w:rsidR="0055240B" w:rsidRPr="004467F9">
        <w:rPr>
          <w:rFonts w:ascii="Arial" w:hAnsi="Arial" w:cs="Arial"/>
          <w:b/>
          <w:sz w:val="20"/>
        </w:rPr>
        <w:t xml:space="preserve">POLEGANIE </w:t>
      </w:r>
      <w:r w:rsidR="002307A6" w:rsidRPr="004467F9">
        <w:rPr>
          <w:rFonts w:ascii="Arial" w:hAnsi="Arial" w:cs="Arial"/>
          <w:b/>
          <w:sz w:val="20"/>
        </w:rPr>
        <w:t>NA ZASOBACH INNYCH PODMIOTÓW</w:t>
      </w:r>
    </w:p>
    <w:p w14:paraId="573C1C6A" w14:textId="77777777" w:rsidR="00AA6CDC" w:rsidRPr="004467F9" w:rsidRDefault="001168E2" w:rsidP="004467F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AA6CDC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Wykonawca może w celu </w:t>
      </w:r>
      <w:r w:rsidR="00AA6CDC" w:rsidRPr="004467F9">
        <w:rPr>
          <w:rFonts w:ascii="Arial" w:hAnsi="Arial" w:cs="Arial"/>
          <w:sz w:val="20"/>
          <w:szCs w:val="20"/>
        </w:rPr>
        <w:t>potwierdzenia</w:t>
      </w:r>
      <w:r w:rsidR="00AA6CDC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381AFA55" w14:textId="77777777" w:rsidR="003A4917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2.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3A4917" w:rsidRPr="004467F9">
        <w:rPr>
          <w:rFonts w:ascii="Arial" w:hAnsi="Arial" w:cs="Arial"/>
          <w:sz w:val="20"/>
          <w:szCs w:val="20"/>
        </w:rPr>
        <w:t>Wymagania dotyczące polegania na zdolnościach lub sytuacjach innych podmiotów, o których mowa w ust.1:</w:t>
      </w:r>
    </w:p>
    <w:p w14:paraId="7E0267F7" w14:textId="77777777" w:rsidR="003A4917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1)</w:t>
      </w:r>
      <w:r w:rsidRPr="004467F9">
        <w:rPr>
          <w:rFonts w:ascii="Arial" w:hAnsi="Arial" w:cs="Arial"/>
          <w:b/>
          <w:sz w:val="20"/>
        </w:rPr>
        <w:tab/>
      </w:r>
      <w:r w:rsidR="00DF0064" w:rsidRPr="004467F9">
        <w:rPr>
          <w:rFonts w:ascii="Arial" w:hAnsi="Arial" w:cs="Arial"/>
          <w:sz w:val="20"/>
        </w:rPr>
        <w:t>W</w:t>
      </w:r>
      <w:r w:rsidR="003A4917" w:rsidRPr="004467F9">
        <w:rPr>
          <w:rFonts w:ascii="Arial" w:hAnsi="Arial" w:cs="Arial"/>
          <w:sz w:val="20"/>
        </w:rPr>
        <w:t>ykonawca, który polega na zdolnościach lub sytuacji innych podmiotów musi udowodnić</w:t>
      </w:r>
      <w:r w:rsidR="00ED1ADC" w:rsidRPr="004467F9">
        <w:rPr>
          <w:rFonts w:ascii="Arial" w:hAnsi="Arial" w:cs="Arial"/>
          <w:sz w:val="20"/>
        </w:rPr>
        <w:t xml:space="preserve"> </w:t>
      </w:r>
      <w:r w:rsidR="003A4917" w:rsidRPr="004467F9">
        <w:rPr>
          <w:rFonts w:ascii="Arial" w:hAnsi="Arial" w:cs="Arial"/>
          <w:sz w:val="20"/>
        </w:rPr>
        <w:t>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EB37EE" w:rsidRPr="004467F9">
        <w:rPr>
          <w:rFonts w:ascii="Arial" w:hAnsi="Arial" w:cs="Arial"/>
          <w:sz w:val="20"/>
        </w:rPr>
        <w:t xml:space="preserve"> lub inny podmiotowy środek dowodowy potwierdzający tą okoliczność</w:t>
      </w:r>
      <w:r w:rsidR="003A4917" w:rsidRPr="004467F9">
        <w:rPr>
          <w:rFonts w:ascii="Arial" w:hAnsi="Arial" w:cs="Arial"/>
          <w:sz w:val="20"/>
        </w:rPr>
        <w:t>;</w:t>
      </w:r>
    </w:p>
    <w:p w14:paraId="3D5B6DCF" w14:textId="77777777" w:rsidR="007E3F98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2)</w:t>
      </w:r>
      <w:r w:rsidRPr="004467F9">
        <w:rPr>
          <w:rFonts w:ascii="Arial" w:hAnsi="Arial" w:cs="Arial"/>
          <w:b/>
          <w:sz w:val="20"/>
        </w:rPr>
        <w:tab/>
      </w:r>
      <w:r w:rsidR="00EB37EE" w:rsidRPr="004467F9">
        <w:rPr>
          <w:rFonts w:ascii="Arial" w:hAnsi="Arial" w:cs="Arial"/>
          <w:sz w:val="20"/>
          <w:shd w:val="clear" w:color="auto" w:fill="FFFFFF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a także bada, czy nie zachodzą wobec tego podmiotu podstawy wykluczenia, które zostały przewidziane względem wykonawcy.</w:t>
      </w:r>
    </w:p>
    <w:p w14:paraId="77907A6F" w14:textId="77777777" w:rsidR="00A80284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lastRenderedPageBreak/>
        <w:t>3)</w:t>
      </w:r>
      <w:r w:rsidRPr="004467F9">
        <w:rPr>
          <w:rFonts w:ascii="Arial" w:hAnsi="Arial" w:cs="Arial"/>
          <w:b/>
          <w:sz w:val="20"/>
        </w:rPr>
        <w:tab/>
      </w:r>
      <w:r w:rsidR="00EE72F4" w:rsidRPr="004467F9">
        <w:rPr>
          <w:rFonts w:ascii="Arial" w:hAnsi="Arial" w:cs="Arial"/>
          <w:sz w:val="20"/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7CB5E52A" w14:textId="77777777" w:rsidR="00A80284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4)</w:t>
      </w:r>
      <w:r w:rsidRPr="004467F9">
        <w:rPr>
          <w:rFonts w:ascii="Arial" w:hAnsi="Arial" w:cs="Arial"/>
          <w:b/>
          <w:sz w:val="20"/>
        </w:rPr>
        <w:tab/>
      </w:r>
      <w:r w:rsidR="00A80284" w:rsidRPr="004467F9">
        <w:rPr>
          <w:rFonts w:ascii="Arial" w:hAnsi="Arial" w:cs="Arial"/>
          <w:sz w:val="20"/>
          <w:shd w:val="clear" w:color="auto" w:fill="FFFFFF"/>
        </w:rPr>
        <w:t xml:space="preserve">Jeżeli zdolności techniczne lub zawodowe, sytuacja ekonomiczna lub finansowa podmiotu udostępniającego zasoby nie potwierdzają spełniania </w:t>
      </w:r>
      <w:r w:rsidR="00A80284" w:rsidRPr="004467F9">
        <w:rPr>
          <w:rFonts w:ascii="Arial" w:hAnsi="Arial" w:cs="Arial"/>
          <w:sz w:val="20"/>
        </w:rPr>
        <w:t>przez</w:t>
      </w:r>
      <w:r w:rsidR="00A80284" w:rsidRPr="004467F9">
        <w:rPr>
          <w:rFonts w:ascii="Arial" w:hAnsi="Arial" w:cs="Arial"/>
          <w:sz w:val="20"/>
          <w:shd w:val="clear" w:color="auto" w:fill="FFFFFF"/>
        </w:rPr>
        <w:t xml:space="preserve">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zasoby.</w:t>
      </w:r>
    </w:p>
    <w:p w14:paraId="69256B60" w14:textId="01DF560A" w:rsidR="0006210E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3.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2307A6" w:rsidRPr="004467F9">
        <w:rPr>
          <w:rFonts w:ascii="Arial" w:hAnsi="Arial" w:cs="Arial"/>
          <w:sz w:val="20"/>
          <w:szCs w:val="20"/>
        </w:rPr>
        <w:t xml:space="preserve">W celu oceny, czy </w:t>
      </w:r>
      <w:r w:rsidR="00751997" w:rsidRPr="004467F9">
        <w:rPr>
          <w:rFonts w:ascii="Arial" w:hAnsi="Arial" w:cs="Arial"/>
          <w:sz w:val="20"/>
          <w:szCs w:val="20"/>
        </w:rPr>
        <w:t>W</w:t>
      </w:r>
      <w:r w:rsidR="002307A6" w:rsidRPr="004467F9">
        <w:rPr>
          <w:rFonts w:ascii="Arial" w:hAnsi="Arial" w:cs="Arial"/>
          <w:sz w:val="20"/>
          <w:szCs w:val="20"/>
        </w:rPr>
        <w:t xml:space="preserve">ykonawca polegając na zdolnościach lub sytuacji innych podmiotów na zasadach określonych w </w:t>
      </w:r>
      <w:r w:rsidR="002D106D" w:rsidRPr="004467F9">
        <w:rPr>
          <w:rFonts w:ascii="Arial" w:hAnsi="Arial" w:cs="Arial"/>
          <w:sz w:val="20"/>
          <w:szCs w:val="20"/>
        </w:rPr>
        <w:t>ust. 2</w:t>
      </w:r>
      <w:r w:rsidR="002307A6" w:rsidRPr="004467F9">
        <w:rPr>
          <w:rFonts w:ascii="Arial" w:hAnsi="Arial" w:cs="Arial"/>
          <w:sz w:val="20"/>
          <w:szCs w:val="20"/>
        </w:rPr>
        <w:t xml:space="preserve">, będzie dysponował niezbędnymi zasobami w stopniu umożliwiającym należyte wykonanie zamówienia publicznego oraz oceny, czy stosunek łączący </w:t>
      </w:r>
      <w:r w:rsidR="00751997" w:rsidRPr="004467F9">
        <w:rPr>
          <w:rFonts w:ascii="Arial" w:hAnsi="Arial" w:cs="Arial"/>
          <w:sz w:val="20"/>
          <w:szCs w:val="20"/>
        </w:rPr>
        <w:t>W</w:t>
      </w:r>
      <w:r w:rsidR="002307A6" w:rsidRPr="004467F9">
        <w:rPr>
          <w:rFonts w:ascii="Arial" w:hAnsi="Arial" w:cs="Arial"/>
          <w:sz w:val="20"/>
          <w:szCs w:val="20"/>
        </w:rPr>
        <w:t>ykonawcę z tymi podmiotami gwarantuje rzeczywisty dostęp do ich zasobów,</w:t>
      </w:r>
      <w:r w:rsidR="0006210E" w:rsidRPr="004467F9">
        <w:rPr>
          <w:rFonts w:ascii="Arial" w:hAnsi="Arial" w:cs="Arial"/>
          <w:sz w:val="20"/>
          <w:szCs w:val="20"/>
        </w:rPr>
        <w:t xml:space="preserve"> a także w celu wykazania braku wobec tych podmiotów podstaw do wykluczenia oraz spełniania, w zakresie w </w:t>
      </w:r>
      <w:r w:rsidR="00507FED">
        <w:rPr>
          <w:rFonts w:ascii="Arial" w:hAnsi="Arial" w:cs="Arial"/>
          <w:sz w:val="20"/>
          <w:szCs w:val="20"/>
        </w:rPr>
        <w:t> </w:t>
      </w:r>
      <w:r w:rsidR="0006210E" w:rsidRPr="004467F9">
        <w:rPr>
          <w:rFonts w:ascii="Arial" w:hAnsi="Arial" w:cs="Arial"/>
          <w:sz w:val="20"/>
          <w:szCs w:val="20"/>
        </w:rPr>
        <w:t>jakim powołuje się na ich zasoby, warunków udziału w postępowaniu, Wykonawca:</w:t>
      </w:r>
    </w:p>
    <w:p w14:paraId="5B952A19" w14:textId="24920D32" w:rsidR="002307A6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1)</w:t>
      </w:r>
      <w:r w:rsidRPr="004467F9">
        <w:rPr>
          <w:rFonts w:ascii="Arial" w:hAnsi="Arial" w:cs="Arial"/>
          <w:b/>
          <w:sz w:val="20"/>
        </w:rPr>
        <w:tab/>
      </w:r>
      <w:r w:rsidR="0006210E" w:rsidRPr="004467F9">
        <w:rPr>
          <w:rFonts w:ascii="Arial" w:hAnsi="Arial" w:cs="Arial"/>
          <w:sz w:val="20"/>
        </w:rPr>
        <w:t>s</w:t>
      </w:r>
      <w:r w:rsidR="002D106D" w:rsidRPr="004467F9">
        <w:rPr>
          <w:rFonts w:ascii="Arial" w:hAnsi="Arial" w:cs="Arial"/>
          <w:sz w:val="20"/>
        </w:rPr>
        <w:t>kłada</w:t>
      </w:r>
      <w:r w:rsidR="0006210E" w:rsidRPr="004467F9">
        <w:rPr>
          <w:rFonts w:ascii="Arial" w:hAnsi="Arial" w:cs="Arial"/>
          <w:sz w:val="20"/>
        </w:rPr>
        <w:t xml:space="preserve"> wraz z ofertą</w:t>
      </w:r>
      <w:r w:rsidR="002D106D" w:rsidRPr="004467F9">
        <w:rPr>
          <w:rFonts w:ascii="Arial" w:hAnsi="Arial" w:cs="Arial"/>
          <w:sz w:val="20"/>
        </w:rPr>
        <w:t xml:space="preserve"> zobowiązanie innego podmiotu do udostępnienia niezbędnych zasobów Wykonawcy</w:t>
      </w:r>
      <w:r w:rsidR="00E4574E">
        <w:rPr>
          <w:rFonts w:ascii="Arial" w:hAnsi="Arial" w:cs="Arial"/>
          <w:sz w:val="20"/>
        </w:rPr>
        <w:t>;</w:t>
      </w:r>
    </w:p>
    <w:p w14:paraId="047CF453" w14:textId="77777777" w:rsidR="0006210E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2)</w:t>
      </w:r>
      <w:r w:rsidRPr="004467F9">
        <w:rPr>
          <w:rFonts w:ascii="Arial" w:hAnsi="Arial" w:cs="Arial"/>
          <w:b/>
          <w:sz w:val="20"/>
        </w:rPr>
        <w:tab/>
      </w:r>
      <w:r w:rsidR="0006210E" w:rsidRPr="004467F9">
        <w:rPr>
          <w:rFonts w:ascii="Arial" w:hAnsi="Arial" w:cs="Arial"/>
          <w:sz w:val="20"/>
        </w:rPr>
        <w:t xml:space="preserve">składa wraz z ofertą </w:t>
      </w:r>
      <w:r w:rsidR="0006210E" w:rsidRPr="004467F9">
        <w:rPr>
          <w:rFonts w:ascii="Arial" w:hAnsi="Arial" w:cs="Arial"/>
          <w:b/>
          <w:sz w:val="20"/>
        </w:rPr>
        <w:t>Jednolity Europejski Dokument Zamówienia (ESPD)</w:t>
      </w:r>
      <w:r w:rsidR="0006210E" w:rsidRPr="004467F9">
        <w:rPr>
          <w:rFonts w:ascii="Arial" w:hAnsi="Arial" w:cs="Arial"/>
          <w:sz w:val="20"/>
        </w:rPr>
        <w:t xml:space="preserve"> dotyczący tych podmiotów, w zakresie wskazanym w Części II Sekcji C ESPD (</w:t>
      </w:r>
      <w:r w:rsidR="0006210E" w:rsidRPr="004467F9">
        <w:rPr>
          <w:rFonts w:ascii="Arial" w:hAnsi="Arial" w:cs="Arial"/>
          <w:i/>
          <w:sz w:val="20"/>
        </w:rPr>
        <w:t xml:space="preserve">Informacje na temat polegania </w:t>
      </w:r>
      <w:r w:rsidR="00A21039" w:rsidRPr="004467F9">
        <w:rPr>
          <w:rFonts w:ascii="Arial" w:hAnsi="Arial" w:cs="Arial"/>
          <w:i/>
          <w:sz w:val="20"/>
        </w:rPr>
        <w:t>na zdolności innych podmiotów</w:t>
      </w:r>
      <w:r w:rsidR="00A21039" w:rsidRPr="004467F9">
        <w:rPr>
          <w:rFonts w:ascii="Arial" w:hAnsi="Arial" w:cs="Arial"/>
          <w:sz w:val="20"/>
        </w:rPr>
        <w:t>);</w:t>
      </w:r>
    </w:p>
    <w:p w14:paraId="48B5D591" w14:textId="1210F249" w:rsidR="00A21039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3)</w:t>
      </w:r>
      <w:r w:rsidRPr="004467F9">
        <w:rPr>
          <w:rFonts w:ascii="Arial" w:hAnsi="Arial" w:cs="Arial"/>
          <w:b/>
          <w:sz w:val="20"/>
        </w:rPr>
        <w:tab/>
      </w:r>
      <w:r w:rsidR="00A21039" w:rsidRPr="004467F9">
        <w:rPr>
          <w:rFonts w:ascii="Arial" w:hAnsi="Arial" w:cs="Arial"/>
          <w:sz w:val="20"/>
        </w:rPr>
        <w:t xml:space="preserve">w terminie określonym w Rozdziale IX ust. </w:t>
      </w:r>
      <w:r w:rsidR="00CE31C9" w:rsidRPr="004467F9">
        <w:rPr>
          <w:rFonts w:ascii="Arial" w:hAnsi="Arial" w:cs="Arial"/>
          <w:sz w:val="20"/>
        </w:rPr>
        <w:t>3</w:t>
      </w:r>
      <w:r w:rsidR="00A21039" w:rsidRPr="004467F9">
        <w:rPr>
          <w:rFonts w:ascii="Arial" w:hAnsi="Arial" w:cs="Arial"/>
          <w:sz w:val="20"/>
        </w:rPr>
        <w:t xml:space="preserve"> SWZ, przedkłada w odniesieniu do tych podmiotów oświadczenia i dokumenty tam wskazane.</w:t>
      </w:r>
    </w:p>
    <w:p w14:paraId="02CEE51C" w14:textId="77777777" w:rsidR="005919F8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XI.</w:t>
      </w:r>
      <w:r w:rsidRPr="004467F9">
        <w:rPr>
          <w:rFonts w:ascii="Arial" w:hAnsi="Arial" w:cs="Arial"/>
          <w:b/>
          <w:sz w:val="20"/>
        </w:rPr>
        <w:tab/>
      </w:r>
      <w:r w:rsidR="005919F8" w:rsidRPr="004467F9">
        <w:rPr>
          <w:rFonts w:ascii="Arial" w:hAnsi="Arial" w:cs="Arial"/>
          <w:b/>
          <w:sz w:val="20"/>
        </w:rPr>
        <w:t>INFORMACJA DLA WYKONAWCÓW WSPÓLNIE UBIEGAJĄCYCH SIĘ O UDZIELENIE ZAMÓWIENIA (SPÓŁKI CYWILNE/ KONSORCJA)</w:t>
      </w:r>
    </w:p>
    <w:p w14:paraId="563816F2" w14:textId="6FF47F31" w:rsidR="00592248" w:rsidRPr="004467F9" w:rsidRDefault="001168E2" w:rsidP="004467F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E7256F" w:rsidRPr="004467F9">
        <w:rPr>
          <w:rFonts w:ascii="Arial" w:hAnsi="Arial" w:cs="Arial"/>
          <w:sz w:val="20"/>
          <w:szCs w:val="20"/>
        </w:rPr>
        <w:t>Wykonawcy mogą wspólnie ubiegać się o udzielenie zamówienia. W takim przypadku Wykonawcy ustanawiają pełnomocnika do reprezentowania ich w postępowaniu</w:t>
      </w:r>
      <w:r w:rsidR="00ED1ADC" w:rsidRPr="004467F9">
        <w:rPr>
          <w:rFonts w:ascii="Arial" w:hAnsi="Arial" w:cs="Arial"/>
          <w:sz w:val="20"/>
          <w:szCs w:val="20"/>
        </w:rPr>
        <w:t xml:space="preserve"> </w:t>
      </w:r>
      <w:r w:rsidR="00E7256F" w:rsidRPr="004467F9">
        <w:rPr>
          <w:rFonts w:ascii="Arial" w:hAnsi="Arial" w:cs="Arial"/>
          <w:sz w:val="20"/>
          <w:szCs w:val="20"/>
        </w:rPr>
        <w:t xml:space="preserve">albo do reprezentowania i </w:t>
      </w:r>
      <w:r w:rsidR="00507FED">
        <w:rPr>
          <w:rFonts w:ascii="Arial" w:hAnsi="Arial" w:cs="Arial"/>
          <w:sz w:val="20"/>
          <w:szCs w:val="20"/>
        </w:rPr>
        <w:t> </w:t>
      </w:r>
      <w:r w:rsidR="00E7256F" w:rsidRPr="004467F9">
        <w:rPr>
          <w:rFonts w:ascii="Arial" w:hAnsi="Arial" w:cs="Arial"/>
          <w:sz w:val="20"/>
          <w:szCs w:val="20"/>
        </w:rPr>
        <w:t>zawarcia umowy w sprawie zamówienia publicznego. Pełnomocnictwo</w:t>
      </w:r>
      <w:r w:rsidR="00E7256F" w:rsidRPr="004467F9">
        <w:rPr>
          <w:rFonts w:ascii="Arial" w:hAnsi="Arial" w:cs="Arial"/>
          <w:b/>
          <w:sz w:val="20"/>
          <w:szCs w:val="20"/>
        </w:rPr>
        <w:t xml:space="preserve"> </w:t>
      </w:r>
      <w:r w:rsidR="00E7256F" w:rsidRPr="004467F9">
        <w:rPr>
          <w:rFonts w:ascii="Arial" w:hAnsi="Arial" w:cs="Arial"/>
          <w:sz w:val="20"/>
          <w:szCs w:val="20"/>
        </w:rPr>
        <w:t>winno być załączone do oferty w postaci elektronicznej</w:t>
      </w:r>
      <w:r w:rsidR="00CD4678" w:rsidRPr="004467F9">
        <w:rPr>
          <w:rFonts w:ascii="Arial" w:hAnsi="Arial" w:cs="Arial"/>
          <w:sz w:val="20"/>
          <w:szCs w:val="20"/>
        </w:rPr>
        <w:t>.</w:t>
      </w:r>
    </w:p>
    <w:p w14:paraId="40D52F76" w14:textId="11C07889" w:rsidR="007D668E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2.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E7256F" w:rsidRPr="004467F9">
        <w:rPr>
          <w:rFonts w:ascii="Arial" w:hAnsi="Arial" w:cs="Arial"/>
          <w:sz w:val="20"/>
          <w:szCs w:val="20"/>
        </w:rPr>
        <w:t xml:space="preserve">W przypadku Wykonawców wspólnie ubiegających się o udzielenie zamówienia, Jednolity Europejski Dokument Zamówienia (ESPD) składa każdy z Wykonawców wspólnie ubiegających się o zamówienie. Oświadczenie te wstępnie potwierdza spełnianie warunków udziału w </w:t>
      </w:r>
      <w:r w:rsidR="00507FED">
        <w:rPr>
          <w:rFonts w:ascii="Arial" w:hAnsi="Arial" w:cs="Arial"/>
          <w:sz w:val="20"/>
          <w:szCs w:val="20"/>
        </w:rPr>
        <w:t> </w:t>
      </w:r>
      <w:r w:rsidR="00E7256F" w:rsidRPr="004467F9">
        <w:rPr>
          <w:rFonts w:ascii="Arial" w:hAnsi="Arial" w:cs="Arial"/>
          <w:sz w:val="20"/>
          <w:szCs w:val="20"/>
        </w:rPr>
        <w:t>postępowaniu oraz brak podstaw do wykluczenia w zakresie, w którym każdy z Wykonawców wykazuje spełnianie warunków udziału w postępowaniu oraz brak podstaw do wykluczenia.</w:t>
      </w:r>
    </w:p>
    <w:p w14:paraId="4D8AA1C6" w14:textId="77777777" w:rsidR="00474F8E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9" w:name="bookmark11"/>
      <w:r w:rsidRPr="004467F9">
        <w:rPr>
          <w:rFonts w:ascii="Arial" w:hAnsi="Arial" w:cs="Arial"/>
          <w:b/>
          <w:sz w:val="20"/>
          <w:szCs w:val="20"/>
        </w:rPr>
        <w:t>3.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E7256F" w:rsidRPr="004467F9">
        <w:rPr>
          <w:rFonts w:ascii="Arial" w:hAnsi="Arial" w:cs="Arial"/>
          <w:sz w:val="20"/>
          <w:szCs w:val="20"/>
        </w:rPr>
        <w:t>Oświadczenia i dokumenty potwierdzające brak podstaw do wykluczenia z postępowania, w tym oświadczenie dotyczące przynależności lub braku przynależności do tej samej grupy kapitałowej, składa każdy z Wykonawców wspólnie ubiegających się o zamówienie.</w:t>
      </w:r>
    </w:p>
    <w:p w14:paraId="38232EA4" w14:textId="0FF6C8A6" w:rsidR="00816CF7" w:rsidRPr="00DA57FC" w:rsidRDefault="001168E2" w:rsidP="00576D94">
      <w:pPr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467F9">
        <w:rPr>
          <w:rFonts w:ascii="Arial" w:hAnsi="Arial" w:cs="Arial"/>
          <w:b/>
          <w:sz w:val="20"/>
          <w:szCs w:val="20"/>
        </w:rPr>
        <w:t>4.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474F8E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Wykonawcy wspólnie </w:t>
      </w:r>
      <w:r w:rsidR="00474F8E" w:rsidRPr="004467F9">
        <w:rPr>
          <w:rFonts w:ascii="Arial" w:hAnsi="Arial" w:cs="Arial"/>
          <w:sz w:val="20"/>
          <w:szCs w:val="20"/>
        </w:rPr>
        <w:t>ubiegający</w:t>
      </w:r>
      <w:r w:rsidR="00474F8E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 się o udzielenie zamówienia </w:t>
      </w:r>
      <w:r w:rsidR="0036478B" w:rsidRPr="004467F9">
        <w:rPr>
          <w:rFonts w:ascii="Arial" w:hAnsi="Arial" w:cs="Arial"/>
          <w:sz w:val="20"/>
          <w:szCs w:val="20"/>
          <w:shd w:val="clear" w:color="auto" w:fill="FFFFFF"/>
        </w:rPr>
        <w:t>wskazują w formularzu oferty</w:t>
      </w:r>
      <w:r w:rsidR="00C546AB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474F8E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które </w:t>
      </w:r>
      <w:r w:rsidR="00CD150D" w:rsidRPr="004467F9">
        <w:rPr>
          <w:rFonts w:ascii="Arial" w:hAnsi="Arial" w:cs="Arial"/>
          <w:sz w:val="20"/>
          <w:szCs w:val="20"/>
          <w:shd w:val="clear" w:color="auto" w:fill="FFFFFF"/>
        </w:rPr>
        <w:t xml:space="preserve">dostawy </w:t>
      </w:r>
      <w:r w:rsidR="00474F8E" w:rsidRPr="004467F9">
        <w:rPr>
          <w:rFonts w:ascii="Arial" w:hAnsi="Arial" w:cs="Arial"/>
          <w:sz w:val="20"/>
          <w:szCs w:val="20"/>
          <w:shd w:val="clear" w:color="auto" w:fill="FFFFFF"/>
        </w:rPr>
        <w:t>wykonają poszczególni wykonawcy.</w:t>
      </w:r>
    </w:p>
    <w:p w14:paraId="69930FD0" w14:textId="17C175CC" w:rsidR="00236B60" w:rsidRPr="007E6599" w:rsidRDefault="001168E2" w:rsidP="007E659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bCs/>
          <w:sz w:val="20"/>
        </w:rPr>
      </w:pPr>
      <w:r w:rsidRPr="004467F9">
        <w:rPr>
          <w:rFonts w:ascii="Arial" w:hAnsi="Arial" w:cs="Arial"/>
          <w:b/>
          <w:bCs/>
          <w:sz w:val="20"/>
        </w:rPr>
        <w:t>XII.</w:t>
      </w:r>
      <w:r w:rsidRPr="004467F9">
        <w:rPr>
          <w:rFonts w:ascii="Arial" w:hAnsi="Arial" w:cs="Arial"/>
          <w:b/>
          <w:bCs/>
          <w:sz w:val="20"/>
        </w:rPr>
        <w:tab/>
      </w:r>
      <w:r w:rsidR="00974EE8" w:rsidRPr="004467F9">
        <w:rPr>
          <w:rFonts w:ascii="Arial" w:hAnsi="Arial" w:cs="Arial"/>
          <w:b/>
          <w:bCs/>
          <w:sz w:val="20"/>
        </w:rPr>
        <w:t xml:space="preserve">SPOSÓB KOMUNIKACJI ORAZ </w:t>
      </w:r>
      <w:bookmarkEnd w:id="9"/>
      <w:r w:rsidR="002076D2" w:rsidRPr="004467F9">
        <w:rPr>
          <w:rFonts w:ascii="Arial" w:hAnsi="Arial" w:cs="Arial"/>
          <w:b/>
          <w:bCs/>
          <w:sz w:val="20"/>
        </w:rPr>
        <w:t>WYJAŚNIENIA TREŚCI SWZ</w:t>
      </w:r>
    </w:p>
    <w:p w14:paraId="4EB1E7F0" w14:textId="62354F24" w:rsidR="00236B60" w:rsidRPr="0031067F" w:rsidRDefault="001168E2" w:rsidP="001106C8">
      <w:pPr>
        <w:pStyle w:val="Akapitzlist"/>
        <w:numPr>
          <w:ilvl w:val="1"/>
          <w:numId w:val="11"/>
        </w:numPr>
        <w:ind w:left="448" w:right="91" w:hanging="44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236B60" w:rsidRPr="00236B60">
        <w:rPr>
          <w:rFonts w:ascii="Arial" w:hAnsi="Arial" w:cs="Arial"/>
          <w:bCs/>
          <w:sz w:val="20"/>
          <w:szCs w:val="20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</w:t>
      </w:r>
      <w:r w:rsidR="00BC25AA">
        <w:rPr>
          <w:rFonts w:ascii="Arial" w:hAnsi="Arial" w:cs="Arial"/>
          <w:bCs/>
          <w:sz w:val="20"/>
          <w:szCs w:val="20"/>
        </w:rPr>
        <w:t> </w:t>
      </w:r>
      <w:r w:rsidR="00236B60" w:rsidRPr="00236B60">
        <w:rPr>
          <w:rFonts w:ascii="Arial" w:hAnsi="Arial" w:cs="Arial"/>
          <w:bCs/>
          <w:sz w:val="20"/>
          <w:szCs w:val="20"/>
        </w:rPr>
        <w:t xml:space="preserve">uwzględnieniem wyjątków określonych w ustawie p.z.p., odbywa się przy użyciu środków komunikacji elektronicznej. Przez środki komunikacji elektronicznej rozumie się środki komunikacji elektronicznej zdefiniowane w ustawie z dnia 18 lipca 2002 r. o świadczeniu usług drogą </w:t>
      </w:r>
      <w:r w:rsidR="00236B60" w:rsidRPr="0031067F">
        <w:rPr>
          <w:rFonts w:ascii="Arial" w:hAnsi="Arial" w:cs="Arial"/>
          <w:bCs/>
          <w:sz w:val="20"/>
          <w:szCs w:val="20"/>
        </w:rPr>
        <w:t>elektroniczną (</w:t>
      </w:r>
      <w:proofErr w:type="spellStart"/>
      <w:r w:rsidR="0031067F" w:rsidRPr="0031067F">
        <w:rPr>
          <w:rFonts w:ascii="Arial" w:hAnsi="Arial" w:cs="Arial"/>
          <w:bCs/>
          <w:sz w:val="20"/>
          <w:szCs w:val="20"/>
        </w:rPr>
        <w:t>t.j</w:t>
      </w:r>
      <w:proofErr w:type="spellEnd"/>
      <w:r w:rsidR="0031067F" w:rsidRPr="0031067F">
        <w:rPr>
          <w:rFonts w:ascii="Arial" w:hAnsi="Arial" w:cs="Arial"/>
          <w:bCs/>
          <w:sz w:val="20"/>
          <w:szCs w:val="20"/>
        </w:rPr>
        <w:t xml:space="preserve">. </w:t>
      </w:r>
      <w:hyperlink r:id="rId10" w:history="1">
        <w:r w:rsidR="007E6599" w:rsidRPr="007E6599">
          <w:rPr>
            <w:rStyle w:val="Hipercze"/>
            <w:rFonts w:ascii="Arial" w:hAnsi="Arial" w:cs="Arial"/>
            <w:bCs/>
            <w:color w:val="auto"/>
            <w:sz w:val="20"/>
            <w:szCs w:val="20"/>
            <w:u w:val="none"/>
          </w:rPr>
          <w:t>Dz.U. 2024 poz. 1513</w:t>
        </w:r>
      </w:hyperlink>
      <w:r w:rsidR="00236B60" w:rsidRPr="007E6599">
        <w:rPr>
          <w:rFonts w:ascii="Arial" w:hAnsi="Arial" w:cs="Arial"/>
          <w:bCs/>
          <w:sz w:val="20"/>
          <w:szCs w:val="20"/>
        </w:rPr>
        <w:t xml:space="preserve">). </w:t>
      </w:r>
    </w:p>
    <w:p w14:paraId="1A1BB4D6" w14:textId="182B5F59" w:rsidR="00236B60" w:rsidRDefault="00236B60" w:rsidP="0031067F">
      <w:pPr>
        <w:pStyle w:val="Akapitzlist"/>
        <w:numPr>
          <w:ilvl w:val="1"/>
          <w:numId w:val="11"/>
        </w:numPr>
        <w:ind w:left="448" w:right="91" w:hanging="44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1067F">
        <w:rPr>
          <w:rFonts w:ascii="Arial" w:hAnsi="Arial" w:cs="Arial"/>
          <w:bCs/>
          <w:sz w:val="20"/>
          <w:szCs w:val="20"/>
        </w:rPr>
        <w:t>Ofertę, oświadczenia, o których mowa w art. 125 ust. 1 p.z.p.,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31067F">
        <w:rPr>
          <w:rFonts w:ascii="Arial" w:hAnsi="Arial" w:cs="Arial"/>
          <w:bCs/>
          <w:sz w:val="20"/>
          <w:szCs w:val="20"/>
        </w:rPr>
        <w:t>doc</w:t>
      </w:r>
      <w:proofErr w:type="spellEnd"/>
      <w:r w:rsidRPr="0031067F">
        <w:rPr>
          <w:rFonts w:ascii="Arial" w:hAnsi="Arial" w:cs="Arial"/>
          <w:bCs/>
          <w:sz w:val="20"/>
          <w:szCs w:val="20"/>
        </w:rPr>
        <w:t>, .</w:t>
      </w:r>
      <w:proofErr w:type="spellStart"/>
      <w:r w:rsidRPr="0031067F">
        <w:rPr>
          <w:rFonts w:ascii="Arial" w:hAnsi="Arial" w:cs="Arial"/>
          <w:bCs/>
          <w:sz w:val="20"/>
          <w:szCs w:val="20"/>
        </w:rPr>
        <w:t>docx</w:t>
      </w:r>
      <w:proofErr w:type="spellEnd"/>
      <w:r w:rsidRPr="0031067F">
        <w:rPr>
          <w:rFonts w:ascii="Arial" w:hAnsi="Arial" w:cs="Arial"/>
          <w:bCs/>
          <w:sz w:val="20"/>
          <w:szCs w:val="20"/>
        </w:rPr>
        <w:t>, .</w:t>
      </w:r>
      <w:proofErr w:type="spellStart"/>
      <w:r w:rsidRPr="0031067F">
        <w:rPr>
          <w:rFonts w:ascii="Arial" w:hAnsi="Arial" w:cs="Arial"/>
          <w:bCs/>
          <w:sz w:val="20"/>
          <w:szCs w:val="20"/>
        </w:rPr>
        <w:t>odt</w:t>
      </w:r>
      <w:proofErr w:type="spellEnd"/>
      <w:r w:rsidRPr="0031067F">
        <w:rPr>
          <w:rFonts w:ascii="Arial" w:hAnsi="Arial" w:cs="Arial"/>
          <w:bCs/>
          <w:sz w:val="20"/>
          <w:szCs w:val="20"/>
        </w:rPr>
        <w:t xml:space="preserve">. Ofertę, a także oświadczenie o jakim mowa w Rozdziale IX ust. 1 SWZ składa się, pod rygorem nieważności, w formie elektronicznej lub w postaci elektronicznej opatrzonej podpisem zaufanym lub podpisem osobistym. </w:t>
      </w:r>
    </w:p>
    <w:p w14:paraId="33F536A2" w14:textId="01834EB9" w:rsidR="00236B60" w:rsidRPr="000F5854" w:rsidRDefault="00236B60" w:rsidP="00082C90">
      <w:pPr>
        <w:pStyle w:val="Akapitzlist"/>
        <w:numPr>
          <w:ilvl w:val="1"/>
          <w:numId w:val="11"/>
        </w:numPr>
        <w:ind w:left="448" w:right="91" w:hanging="448"/>
        <w:contextualSpacing/>
        <w:jc w:val="both"/>
        <w:rPr>
          <w:rFonts w:ascii="Arial" w:hAnsi="Arial" w:cs="Arial"/>
          <w:bCs/>
          <w:color w:val="FF0000"/>
          <w:sz w:val="20"/>
          <w:szCs w:val="20"/>
          <w:u w:val="single"/>
        </w:rPr>
      </w:pPr>
      <w:r w:rsidRPr="00A94D3C">
        <w:rPr>
          <w:rFonts w:ascii="Arial" w:hAnsi="Arial" w:cs="Arial"/>
          <w:sz w:val="20"/>
          <w:szCs w:val="20"/>
        </w:rPr>
        <w:lastRenderedPageBreak/>
        <w:t xml:space="preserve">Zawiadomienia, oświadczenia, wnioski lub informacje Wykonawcy przekazują drogą elektroniczną </w:t>
      </w:r>
      <w:r w:rsidRPr="00A94D3C">
        <w:rPr>
          <w:rFonts w:ascii="Arial" w:hAnsi="Arial" w:cs="Arial"/>
          <w:sz w:val="20"/>
          <w:szCs w:val="20"/>
        </w:rPr>
        <w:tab/>
        <w:t xml:space="preserve">poprzez Platformę, dostępną pod adresem: </w:t>
      </w:r>
      <w:r w:rsidR="00082C90" w:rsidRPr="00A94D3C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0F5854" w:rsidRPr="00A927BC">
          <w:rPr>
            <w:rStyle w:val="Hipercze"/>
            <w:rFonts w:ascii="Arial" w:hAnsi="Arial" w:cs="Arial"/>
            <w:sz w:val="20"/>
            <w:szCs w:val="20"/>
          </w:rPr>
          <w:t>https://ezamowienia.gov.pl/pl/</w:t>
        </w:r>
      </w:hyperlink>
    </w:p>
    <w:p w14:paraId="6CF9CD5E" w14:textId="0F117947" w:rsidR="000F5854" w:rsidRPr="000F5854" w:rsidRDefault="00236B60" w:rsidP="000F5854">
      <w:pPr>
        <w:pStyle w:val="Akapitzlist"/>
        <w:numPr>
          <w:ilvl w:val="1"/>
          <w:numId w:val="11"/>
        </w:numPr>
        <w:ind w:left="448" w:right="91" w:hanging="448"/>
        <w:contextualSpacing/>
        <w:jc w:val="both"/>
        <w:rPr>
          <w:rFonts w:ascii="Arial" w:hAnsi="Arial" w:cs="Arial"/>
          <w:bCs/>
          <w:color w:val="FF0000"/>
          <w:sz w:val="20"/>
          <w:szCs w:val="20"/>
          <w:u w:val="single"/>
        </w:rPr>
      </w:pPr>
      <w:r w:rsidRPr="000F5854">
        <w:rPr>
          <w:rFonts w:ascii="Arial" w:hAnsi="Arial" w:cs="Arial"/>
          <w:bCs/>
          <w:sz w:val="20"/>
          <w:szCs w:val="20"/>
        </w:rPr>
        <w:t>Rejestracja na Platformie</w:t>
      </w:r>
      <w:r w:rsidR="00511004">
        <w:rPr>
          <w:rFonts w:ascii="Arial" w:hAnsi="Arial" w:cs="Arial"/>
          <w:bCs/>
          <w:sz w:val="20"/>
          <w:szCs w:val="20"/>
        </w:rPr>
        <w:t xml:space="preserve"> e - zamówienia</w:t>
      </w:r>
      <w:r w:rsidRPr="000F5854">
        <w:rPr>
          <w:rFonts w:ascii="Arial" w:hAnsi="Arial" w:cs="Arial"/>
          <w:bCs/>
          <w:sz w:val="20"/>
          <w:szCs w:val="20"/>
        </w:rPr>
        <w:t xml:space="preserve">, w tym złożenie oferty w formie elektronicznej, </w:t>
      </w:r>
      <w:r w:rsidR="00511004">
        <w:rPr>
          <w:rFonts w:ascii="Arial" w:hAnsi="Arial" w:cs="Arial"/>
          <w:bCs/>
          <w:sz w:val="20"/>
          <w:szCs w:val="20"/>
        </w:rPr>
        <w:br/>
      </w:r>
      <w:r w:rsidRPr="000F5854">
        <w:rPr>
          <w:rFonts w:ascii="Arial" w:hAnsi="Arial" w:cs="Arial"/>
          <w:bCs/>
          <w:sz w:val="20"/>
          <w:szCs w:val="20"/>
        </w:rPr>
        <w:t>i korzystanie z Platformy</w:t>
      </w:r>
      <w:r w:rsidR="00511004">
        <w:rPr>
          <w:rFonts w:ascii="Arial" w:hAnsi="Arial" w:cs="Arial"/>
          <w:bCs/>
          <w:sz w:val="20"/>
          <w:szCs w:val="20"/>
        </w:rPr>
        <w:t xml:space="preserve"> e-zamówienia</w:t>
      </w:r>
      <w:r w:rsidRPr="000F5854">
        <w:rPr>
          <w:rFonts w:ascii="Arial" w:hAnsi="Arial" w:cs="Arial"/>
          <w:bCs/>
          <w:sz w:val="20"/>
          <w:szCs w:val="20"/>
        </w:rPr>
        <w:t xml:space="preserve"> opisane jest na stronie: </w:t>
      </w:r>
      <w:r w:rsidR="000F5854" w:rsidRPr="000F5854">
        <w:rPr>
          <w:rFonts w:ascii="Arial" w:hAnsi="Arial" w:cs="Arial"/>
          <w:color w:val="FF0000"/>
          <w:sz w:val="20"/>
          <w:szCs w:val="20"/>
          <w:u w:val="single"/>
        </w:rPr>
        <w:t>https://ezamowienia.gov.pl/pl/</w:t>
      </w:r>
    </w:p>
    <w:p w14:paraId="49AEDDFD" w14:textId="4648798C" w:rsidR="00236B60" w:rsidRPr="000F5854" w:rsidRDefault="00236B60" w:rsidP="009C1985">
      <w:pPr>
        <w:pStyle w:val="Akapitzlist"/>
        <w:numPr>
          <w:ilvl w:val="1"/>
          <w:numId w:val="11"/>
        </w:numPr>
        <w:ind w:left="426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F5854">
        <w:rPr>
          <w:rFonts w:ascii="Arial" w:hAnsi="Arial" w:cs="Arial"/>
          <w:sz w:val="20"/>
          <w:szCs w:val="20"/>
        </w:rPr>
        <w:tab/>
        <w:t>Osobami uprawnionymi do porozumiewania się z Wykonawcami są:</w:t>
      </w:r>
    </w:p>
    <w:p w14:paraId="54871477" w14:textId="395A0596" w:rsidR="00236B60" w:rsidRPr="00B139A1" w:rsidRDefault="00236B60" w:rsidP="001106C8">
      <w:pPr>
        <w:numPr>
          <w:ilvl w:val="0"/>
          <w:numId w:val="17"/>
        </w:numPr>
        <w:ind w:left="854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B6198">
        <w:rPr>
          <w:rFonts w:ascii="Arial" w:hAnsi="Arial" w:cs="Arial"/>
          <w:sz w:val="20"/>
          <w:szCs w:val="20"/>
        </w:rPr>
        <w:tab/>
      </w:r>
      <w:r w:rsidR="000F5854" w:rsidRPr="00B139A1">
        <w:rPr>
          <w:rFonts w:ascii="Arial" w:hAnsi="Arial" w:cs="Arial"/>
          <w:sz w:val="20"/>
          <w:szCs w:val="20"/>
        </w:rPr>
        <w:t>Marian Wiatrowski, tel.47 861 63</w:t>
      </w:r>
      <w:r w:rsidR="00B139A1" w:rsidRPr="00B139A1">
        <w:rPr>
          <w:rFonts w:ascii="Arial" w:hAnsi="Arial" w:cs="Arial"/>
          <w:sz w:val="20"/>
          <w:szCs w:val="20"/>
        </w:rPr>
        <w:t xml:space="preserve"> 03</w:t>
      </w:r>
    </w:p>
    <w:p w14:paraId="5D29061A" w14:textId="638216ED" w:rsidR="00236B60" w:rsidRPr="00B139A1" w:rsidRDefault="000F5854" w:rsidP="001106C8">
      <w:pPr>
        <w:numPr>
          <w:ilvl w:val="0"/>
          <w:numId w:val="17"/>
        </w:numPr>
        <w:ind w:left="852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139A1">
        <w:rPr>
          <w:rFonts w:ascii="Arial" w:hAnsi="Arial" w:cs="Arial"/>
          <w:sz w:val="20"/>
          <w:szCs w:val="20"/>
        </w:rPr>
        <w:t>Izabela Kmak-Błaszczuk</w:t>
      </w:r>
      <w:r w:rsidR="00236B60" w:rsidRPr="00B139A1">
        <w:rPr>
          <w:rFonts w:ascii="Arial" w:hAnsi="Arial" w:cs="Arial"/>
          <w:sz w:val="20"/>
          <w:szCs w:val="20"/>
        </w:rPr>
        <w:t xml:space="preserve">, tel. 47 861 </w:t>
      </w:r>
      <w:r w:rsidRPr="00B139A1">
        <w:rPr>
          <w:rFonts w:ascii="Arial" w:hAnsi="Arial" w:cs="Arial"/>
          <w:sz w:val="20"/>
          <w:szCs w:val="20"/>
        </w:rPr>
        <w:t>63 12</w:t>
      </w:r>
      <w:r w:rsidR="00236B60" w:rsidRPr="00B139A1">
        <w:rPr>
          <w:rFonts w:ascii="Arial" w:hAnsi="Arial" w:cs="Arial"/>
          <w:sz w:val="20"/>
          <w:szCs w:val="20"/>
        </w:rPr>
        <w:t>;</w:t>
      </w:r>
    </w:p>
    <w:p w14:paraId="09DBEA5E" w14:textId="77777777" w:rsidR="00236B60" w:rsidRPr="00236B60" w:rsidRDefault="00236B60" w:rsidP="00082C90">
      <w:pPr>
        <w:numPr>
          <w:ilvl w:val="1"/>
          <w:numId w:val="11"/>
        </w:numPr>
        <w:ind w:left="426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36B60">
        <w:rPr>
          <w:rFonts w:ascii="Arial" w:hAnsi="Arial" w:cs="Arial"/>
          <w:sz w:val="20"/>
          <w:szCs w:val="20"/>
        </w:rPr>
        <w:tab/>
        <w:t xml:space="preserve">W korespondencji kierowanej do Zamawiającego Wykonawcy powinni posługiwać się numerem przedmiotowego postępowania. </w:t>
      </w:r>
    </w:p>
    <w:p w14:paraId="54BAC03C" w14:textId="77777777" w:rsidR="00236B60" w:rsidRPr="00236B60" w:rsidRDefault="00236B60" w:rsidP="00082C90">
      <w:pPr>
        <w:numPr>
          <w:ilvl w:val="1"/>
          <w:numId w:val="11"/>
        </w:numPr>
        <w:ind w:left="426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36B60">
        <w:rPr>
          <w:rFonts w:ascii="Arial" w:hAnsi="Arial" w:cs="Arial"/>
          <w:sz w:val="20"/>
          <w:szCs w:val="20"/>
        </w:rPr>
        <w:tab/>
        <w:t>Wykonawca może zwrócić się do zamawiającego z wnioskiem o wyjaśnienie treści SWZ.</w:t>
      </w:r>
    </w:p>
    <w:p w14:paraId="1B6D9E75" w14:textId="70E0A351" w:rsidR="00236B60" w:rsidRPr="00236B60" w:rsidRDefault="00236B60" w:rsidP="00082C90">
      <w:pPr>
        <w:numPr>
          <w:ilvl w:val="1"/>
          <w:numId w:val="11"/>
        </w:numPr>
        <w:ind w:left="426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36B60">
        <w:rPr>
          <w:rFonts w:ascii="Arial" w:hAnsi="Arial" w:cs="Arial"/>
          <w:sz w:val="20"/>
          <w:szCs w:val="20"/>
        </w:rPr>
        <w:tab/>
        <w:t xml:space="preserve">Zamawiający jest obowiązany udzielić wyjaśnień niezwłocznie, jednak nie później niż na </w:t>
      </w:r>
      <w:r w:rsidR="000E7446">
        <w:rPr>
          <w:rFonts w:ascii="Arial" w:hAnsi="Arial" w:cs="Arial"/>
          <w:sz w:val="20"/>
          <w:szCs w:val="20"/>
        </w:rPr>
        <w:t>6</w:t>
      </w:r>
      <w:r w:rsidRPr="00236B60">
        <w:rPr>
          <w:rFonts w:ascii="Arial" w:hAnsi="Arial" w:cs="Arial"/>
          <w:sz w:val="20"/>
          <w:szCs w:val="20"/>
        </w:rPr>
        <w:t xml:space="preserve"> dni przed upływem terminu składania odpowiednio ofert, pod warunkiem że wniosek o wyjaśnienie treści SWZ wpłynął do zamawiającego nie później niż na </w:t>
      </w:r>
      <w:r w:rsidR="000E7446">
        <w:rPr>
          <w:rFonts w:ascii="Arial" w:hAnsi="Arial" w:cs="Arial"/>
          <w:sz w:val="20"/>
          <w:szCs w:val="20"/>
        </w:rPr>
        <w:t>1</w:t>
      </w:r>
      <w:r w:rsidRPr="00236B60">
        <w:rPr>
          <w:rFonts w:ascii="Arial" w:hAnsi="Arial" w:cs="Arial"/>
          <w:sz w:val="20"/>
          <w:szCs w:val="20"/>
        </w:rPr>
        <w:t xml:space="preserve">4 dni przed upływem terminu składania odpowiednio ofert. </w:t>
      </w:r>
    </w:p>
    <w:p w14:paraId="5764AE1E" w14:textId="56517D5E" w:rsidR="00236B60" w:rsidRPr="00236B60" w:rsidRDefault="00236B60" w:rsidP="00082C90">
      <w:pPr>
        <w:numPr>
          <w:ilvl w:val="1"/>
          <w:numId w:val="11"/>
        </w:numPr>
        <w:ind w:left="426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36B60">
        <w:rPr>
          <w:rFonts w:ascii="Arial" w:hAnsi="Arial" w:cs="Arial"/>
          <w:sz w:val="20"/>
          <w:szCs w:val="20"/>
        </w:rPr>
        <w:t xml:space="preserve">Jeżeli zamawiający nie udzieli wyjaśnień w terminie, o którym mowa w ust. </w:t>
      </w:r>
      <w:r>
        <w:rPr>
          <w:rFonts w:ascii="Arial" w:hAnsi="Arial" w:cs="Arial"/>
          <w:sz w:val="20"/>
          <w:szCs w:val="20"/>
        </w:rPr>
        <w:t>9</w:t>
      </w:r>
      <w:r w:rsidRPr="00236B60">
        <w:rPr>
          <w:rFonts w:ascii="Arial" w:hAnsi="Arial" w:cs="Arial"/>
          <w:sz w:val="20"/>
          <w:szCs w:val="20"/>
        </w:rPr>
        <w:t xml:space="preserve">, przedłuża termin składania ofert o czas niezbędny do zapoznania się wszystkich zainteresowanych wykonawców z </w:t>
      </w:r>
      <w:r w:rsidR="00BC25AA">
        <w:rPr>
          <w:rFonts w:ascii="Arial" w:hAnsi="Arial" w:cs="Arial"/>
          <w:sz w:val="20"/>
          <w:szCs w:val="20"/>
        </w:rPr>
        <w:t> </w:t>
      </w:r>
      <w:r w:rsidRPr="00236B60">
        <w:rPr>
          <w:rFonts w:ascii="Arial" w:hAnsi="Arial" w:cs="Arial"/>
          <w:sz w:val="20"/>
          <w:szCs w:val="20"/>
        </w:rPr>
        <w:t xml:space="preserve">wyjaśnieniami niezbędnymi do należytego przygotowania i złożenia ofert. W przypadku gdy wniosek o wyjaśnienie treści SWZ nie wpłynął w terminie, o którym mowa w ust. </w:t>
      </w:r>
      <w:r>
        <w:rPr>
          <w:rFonts w:ascii="Arial" w:hAnsi="Arial" w:cs="Arial"/>
          <w:sz w:val="20"/>
          <w:szCs w:val="20"/>
        </w:rPr>
        <w:t>9</w:t>
      </w:r>
      <w:r w:rsidRPr="00236B60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14:paraId="23C96E73" w14:textId="0662A823" w:rsidR="00655920" w:rsidRPr="00236B60" w:rsidRDefault="00236B60" w:rsidP="00082C90">
      <w:pPr>
        <w:numPr>
          <w:ilvl w:val="1"/>
          <w:numId w:val="11"/>
        </w:numPr>
        <w:ind w:left="426" w:right="9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36B60">
        <w:rPr>
          <w:rFonts w:ascii="Arial" w:hAnsi="Arial" w:cs="Arial"/>
          <w:sz w:val="20"/>
          <w:szCs w:val="20"/>
        </w:rPr>
        <w:t>Przedłużenie terminu składania ofert, o których mowa w ust. 1</w:t>
      </w:r>
      <w:r>
        <w:rPr>
          <w:rFonts w:ascii="Arial" w:hAnsi="Arial" w:cs="Arial"/>
          <w:sz w:val="20"/>
          <w:szCs w:val="20"/>
        </w:rPr>
        <w:t>0</w:t>
      </w:r>
      <w:r w:rsidRPr="00236B60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14:paraId="2CD06E5C" w14:textId="77777777" w:rsidR="00C972B6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bCs/>
          <w:sz w:val="20"/>
        </w:rPr>
      </w:pPr>
      <w:bookmarkStart w:id="10" w:name="bookmark12"/>
      <w:r w:rsidRPr="004467F9">
        <w:rPr>
          <w:rFonts w:ascii="Arial" w:hAnsi="Arial" w:cs="Arial"/>
          <w:b/>
          <w:bCs/>
          <w:sz w:val="20"/>
        </w:rPr>
        <w:t>XIII.</w:t>
      </w:r>
      <w:r w:rsidRPr="004467F9">
        <w:rPr>
          <w:rFonts w:ascii="Arial" w:hAnsi="Arial" w:cs="Arial"/>
          <w:b/>
          <w:bCs/>
          <w:sz w:val="20"/>
        </w:rPr>
        <w:tab/>
      </w:r>
      <w:r w:rsidR="0034764B" w:rsidRPr="004467F9">
        <w:rPr>
          <w:rFonts w:ascii="Arial" w:hAnsi="Arial" w:cs="Arial"/>
          <w:b/>
          <w:bCs/>
          <w:sz w:val="20"/>
        </w:rPr>
        <w:t>OPIS SPOSOBU PRZYGOTOWANIA OFERT</w:t>
      </w:r>
      <w:bookmarkEnd w:id="10"/>
      <w:r w:rsidR="00C972B6" w:rsidRPr="004467F9">
        <w:rPr>
          <w:rFonts w:ascii="Arial" w:hAnsi="Arial" w:cs="Arial"/>
          <w:b/>
          <w:bCs/>
          <w:sz w:val="20"/>
        </w:rPr>
        <w:t xml:space="preserve"> ORAZ WYMAG</w:t>
      </w:r>
      <w:r w:rsidR="009A4B6E" w:rsidRPr="004467F9">
        <w:rPr>
          <w:rFonts w:ascii="Arial" w:hAnsi="Arial" w:cs="Arial"/>
          <w:b/>
          <w:bCs/>
          <w:sz w:val="20"/>
        </w:rPr>
        <w:t>A</w:t>
      </w:r>
      <w:r w:rsidR="00C972B6" w:rsidRPr="004467F9">
        <w:rPr>
          <w:rFonts w:ascii="Arial" w:hAnsi="Arial" w:cs="Arial"/>
          <w:b/>
          <w:bCs/>
          <w:sz w:val="20"/>
        </w:rPr>
        <w:t>NIA FORMALNE DOTYCZĄCE SKŁADANYCH OŚWIADCZEŃ I DOKUMENTÓW</w:t>
      </w:r>
    </w:p>
    <w:p w14:paraId="53269BCF" w14:textId="404AAE32" w:rsidR="0034764B" w:rsidRPr="00F64094" w:rsidRDefault="001168E2" w:rsidP="004467F9">
      <w:pPr>
        <w:spacing w:before="240"/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F64094">
        <w:rPr>
          <w:rFonts w:ascii="Arial" w:eastAsia="Verdana" w:hAnsi="Arial" w:cs="Arial"/>
          <w:b/>
          <w:sz w:val="20"/>
          <w:szCs w:val="20"/>
        </w:rPr>
        <w:t>1.</w:t>
      </w:r>
      <w:r w:rsidRPr="00F64094">
        <w:rPr>
          <w:rFonts w:ascii="Arial" w:eastAsia="Verdana" w:hAnsi="Arial" w:cs="Arial"/>
          <w:b/>
          <w:sz w:val="20"/>
          <w:szCs w:val="20"/>
        </w:rPr>
        <w:tab/>
      </w:r>
      <w:r w:rsidR="0034764B" w:rsidRPr="00F64094">
        <w:rPr>
          <w:rFonts w:ascii="Arial" w:eastAsia="Verdana" w:hAnsi="Arial" w:cs="Arial"/>
          <w:sz w:val="20"/>
          <w:szCs w:val="20"/>
        </w:rPr>
        <w:t xml:space="preserve">Wykonawca może złożyć </w:t>
      </w:r>
      <w:r w:rsidR="0034764B" w:rsidRPr="00A94D3C">
        <w:rPr>
          <w:rFonts w:ascii="Arial" w:eastAsia="Verdana" w:hAnsi="Arial" w:cs="Arial"/>
          <w:sz w:val="20"/>
          <w:szCs w:val="20"/>
        </w:rPr>
        <w:t>tylko jedną ofertę</w:t>
      </w:r>
      <w:r w:rsidR="00E03477" w:rsidRPr="00A94D3C">
        <w:rPr>
          <w:rFonts w:ascii="Arial" w:eastAsia="Verdana" w:hAnsi="Arial" w:cs="Arial"/>
          <w:sz w:val="20"/>
          <w:szCs w:val="20"/>
        </w:rPr>
        <w:t xml:space="preserve"> na daną część</w:t>
      </w:r>
      <w:r w:rsidR="0034764B" w:rsidRPr="00A94D3C">
        <w:rPr>
          <w:rFonts w:ascii="Arial" w:eastAsia="Verdana" w:hAnsi="Arial" w:cs="Arial"/>
          <w:sz w:val="20"/>
          <w:szCs w:val="20"/>
        </w:rPr>
        <w:t>.</w:t>
      </w:r>
    </w:p>
    <w:p w14:paraId="0B342C9E" w14:textId="77777777" w:rsidR="0034764B" w:rsidRPr="00F64094" w:rsidRDefault="001168E2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F64094">
        <w:rPr>
          <w:rFonts w:ascii="Arial" w:eastAsia="Verdana" w:hAnsi="Arial" w:cs="Arial"/>
          <w:b/>
          <w:sz w:val="20"/>
          <w:szCs w:val="20"/>
        </w:rPr>
        <w:t>2.</w:t>
      </w:r>
      <w:r w:rsidRPr="00F64094">
        <w:rPr>
          <w:rFonts w:ascii="Arial" w:eastAsia="Verdana" w:hAnsi="Arial" w:cs="Arial"/>
          <w:b/>
          <w:sz w:val="20"/>
          <w:szCs w:val="20"/>
        </w:rPr>
        <w:tab/>
      </w:r>
      <w:r w:rsidR="00801FBF" w:rsidRPr="00F64094">
        <w:rPr>
          <w:rFonts w:ascii="Arial" w:eastAsia="Verdana" w:hAnsi="Arial" w:cs="Arial"/>
          <w:sz w:val="20"/>
          <w:szCs w:val="20"/>
        </w:rPr>
        <w:t>Treść oferty musi odpowiadać treści SWZ.</w:t>
      </w:r>
    </w:p>
    <w:p w14:paraId="6BA069C2" w14:textId="321CAB23" w:rsidR="0034764B" w:rsidRPr="000905A1" w:rsidRDefault="001168E2" w:rsidP="004467F9">
      <w:pPr>
        <w:ind w:left="426" w:hanging="426"/>
        <w:jc w:val="both"/>
        <w:rPr>
          <w:rFonts w:ascii="Arial" w:eastAsia="Verdana" w:hAnsi="Arial" w:cs="Arial"/>
          <w:b/>
          <w:sz w:val="20"/>
          <w:szCs w:val="20"/>
        </w:rPr>
      </w:pPr>
      <w:r w:rsidRPr="000905A1">
        <w:rPr>
          <w:rFonts w:ascii="Arial" w:eastAsia="Verdana" w:hAnsi="Arial" w:cs="Arial"/>
          <w:b/>
          <w:sz w:val="20"/>
          <w:szCs w:val="20"/>
        </w:rPr>
        <w:t>3.</w:t>
      </w:r>
      <w:r w:rsidRPr="000905A1">
        <w:rPr>
          <w:rFonts w:ascii="Arial" w:eastAsia="Verdana" w:hAnsi="Arial" w:cs="Arial"/>
          <w:b/>
          <w:sz w:val="20"/>
          <w:szCs w:val="20"/>
        </w:rPr>
        <w:tab/>
      </w:r>
      <w:r w:rsidR="0034764B" w:rsidRPr="000905A1">
        <w:rPr>
          <w:rFonts w:ascii="Arial" w:eastAsia="Verdana" w:hAnsi="Arial" w:cs="Arial"/>
          <w:sz w:val="20"/>
          <w:szCs w:val="20"/>
        </w:rPr>
        <w:t xml:space="preserve">Ofertę </w:t>
      </w:r>
      <w:r w:rsidR="00C972B6" w:rsidRPr="000905A1">
        <w:rPr>
          <w:rFonts w:ascii="Arial" w:eastAsia="Verdana" w:hAnsi="Arial" w:cs="Arial"/>
          <w:sz w:val="20"/>
          <w:szCs w:val="20"/>
        </w:rPr>
        <w:t xml:space="preserve">sporządza się w </w:t>
      </w:r>
      <w:r w:rsidR="00C972B6" w:rsidRPr="000905A1">
        <w:rPr>
          <w:rFonts w:ascii="Arial" w:hAnsi="Arial" w:cs="Arial"/>
          <w:sz w:val="20"/>
          <w:szCs w:val="20"/>
        </w:rPr>
        <w:t>języku</w:t>
      </w:r>
      <w:r w:rsidR="00C972B6" w:rsidRPr="000905A1">
        <w:rPr>
          <w:rFonts w:ascii="Arial" w:eastAsia="Verdana" w:hAnsi="Arial" w:cs="Arial"/>
          <w:sz w:val="20"/>
          <w:szCs w:val="20"/>
        </w:rPr>
        <w:t xml:space="preserve"> polskim</w:t>
      </w:r>
      <w:r w:rsidR="00801FBF" w:rsidRPr="000905A1">
        <w:rPr>
          <w:rFonts w:ascii="Arial" w:eastAsia="Verdana" w:hAnsi="Arial" w:cs="Arial"/>
          <w:sz w:val="20"/>
          <w:szCs w:val="20"/>
        </w:rPr>
        <w:t xml:space="preserve"> na Formularzu </w:t>
      </w:r>
      <w:r w:rsidR="00E33DD2" w:rsidRPr="000905A1">
        <w:rPr>
          <w:rFonts w:ascii="Arial" w:eastAsia="Verdana" w:hAnsi="Arial" w:cs="Arial"/>
          <w:sz w:val="20"/>
          <w:szCs w:val="20"/>
        </w:rPr>
        <w:t>o</w:t>
      </w:r>
      <w:r w:rsidR="00801FBF" w:rsidRPr="000905A1">
        <w:rPr>
          <w:rFonts w:ascii="Arial" w:eastAsia="Verdana" w:hAnsi="Arial" w:cs="Arial"/>
          <w:sz w:val="20"/>
          <w:szCs w:val="20"/>
        </w:rPr>
        <w:t>fert</w:t>
      </w:r>
      <w:r w:rsidR="00E33DD2" w:rsidRPr="000905A1">
        <w:rPr>
          <w:rFonts w:ascii="Arial" w:eastAsia="Verdana" w:hAnsi="Arial" w:cs="Arial"/>
          <w:sz w:val="20"/>
          <w:szCs w:val="20"/>
        </w:rPr>
        <w:t>y</w:t>
      </w:r>
      <w:r w:rsidR="00801FBF" w:rsidRPr="000905A1">
        <w:rPr>
          <w:rFonts w:ascii="Arial" w:eastAsia="Verdana" w:hAnsi="Arial" w:cs="Arial"/>
          <w:sz w:val="20"/>
          <w:szCs w:val="20"/>
        </w:rPr>
        <w:t xml:space="preserve"> </w:t>
      </w:r>
      <w:r w:rsidRPr="000905A1">
        <w:rPr>
          <w:rFonts w:ascii="Arial" w:eastAsia="Verdana" w:hAnsi="Arial" w:cs="Arial"/>
          <w:sz w:val="20"/>
          <w:szCs w:val="20"/>
        </w:rPr>
        <w:t>-</w:t>
      </w:r>
      <w:r w:rsidR="00801FBF" w:rsidRPr="000905A1">
        <w:rPr>
          <w:rFonts w:ascii="Arial" w:eastAsia="Verdana" w:hAnsi="Arial" w:cs="Arial"/>
          <w:sz w:val="20"/>
          <w:szCs w:val="20"/>
        </w:rPr>
        <w:t xml:space="preserve"> zgodnie z </w:t>
      </w:r>
      <w:r w:rsidR="00D32541" w:rsidRPr="000905A1">
        <w:rPr>
          <w:rFonts w:ascii="Arial" w:eastAsia="Verdana" w:hAnsi="Arial" w:cs="Arial"/>
          <w:b/>
          <w:sz w:val="20"/>
          <w:szCs w:val="20"/>
        </w:rPr>
        <w:t>Załącznik</w:t>
      </w:r>
      <w:r w:rsidR="00576D94">
        <w:rPr>
          <w:rFonts w:ascii="Arial" w:eastAsia="Verdana" w:hAnsi="Arial" w:cs="Arial"/>
          <w:b/>
          <w:sz w:val="20"/>
          <w:szCs w:val="20"/>
        </w:rPr>
        <w:t>ami</w:t>
      </w:r>
      <w:r w:rsidR="00D32541" w:rsidRPr="000905A1">
        <w:rPr>
          <w:rFonts w:ascii="Arial" w:eastAsia="Verdana" w:hAnsi="Arial" w:cs="Arial"/>
          <w:b/>
          <w:sz w:val="20"/>
          <w:szCs w:val="20"/>
        </w:rPr>
        <w:t xml:space="preserve"> nr </w:t>
      </w:r>
      <w:r w:rsidR="00BD676E" w:rsidRPr="000905A1">
        <w:rPr>
          <w:rFonts w:ascii="Arial" w:eastAsia="Verdana" w:hAnsi="Arial" w:cs="Arial"/>
          <w:b/>
          <w:sz w:val="20"/>
          <w:szCs w:val="20"/>
        </w:rPr>
        <w:t>2</w:t>
      </w:r>
      <w:r w:rsidR="00576D94">
        <w:rPr>
          <w:rFonts w:ascii="Arial" w:eastAsia="Verdana" w:hAnsi="Arial" w:cs="Arial"/>
          <w:b/>
          <w:sz w:val="20"/>
          <w:szCs w:val="20"/>
        </w:rPr>
        <w:t xml:space="preserve"> A, B, C </w:t>
      </w:r>
      <w:r w:rsidR="0026702E">
        <w:rPr>
          <w:rFonts w:ascii="Arial" w:eastAsia="Verdana" w:hAnsi="Arial" w:cs="Arial"/>
          <w:b/>
          <w:sz w:val="20"/>
          <w:szCs w:val="20"/>
        </w:rPr>
        <w:t xml:space="preserve">do </w:t>
      </w:r>
      <w:r w:rsidR="00D32541" w:rsidRPr="000905A1">
        <w:rPr>
          <w:rFonts w:ascii="Arial" w:eastAsia="Verdana" w:hAnsi="Arial" w:cs="Arial"/>
          <w:b/>
          <w:sz w:val="20"/>
          <w:szCs w:val="20"/>
        </w:rPr>
        <w:t>SWZ</w:t>
      </w:r>
      <w:r w:rsidR="00801FBF" w:rsidRPr="000905A1">
        <w:rPr>
          <w:rFonts w:ascii="Arial" w:eastAsia="Verdana" w:hAnsi="Arial" w:cs="Arial"/>
          <w:sz w:val="20"/>
          <w:szCs w:val="20"/>
        </w:rPr>
        <w:t>. Wraz z ofertą Wykonawca jest zobowiązany złożyć:</w:t>
      </w:r>
    </w:p>
    <w:p w14:paraId="040638CF" w14:textId="77777777" w:rsidR="00E84975" w:rsidRPr="00DB2383" w:rsidRDefault="001168E2" w:rsidP="004467F9">
      <w:pPr>
        <w:pStyle w:val="pkt"/>
        <w:spacing w:before="0" w:after="0"/>
        <w:ind w:left="852" w:hanging="426"/>
        <w:rPr>
          <w:rFonts w:ascii="Arial" w:eastAsia="Verdana" w:hAnsi="Arial" w:cs="Arial"/>
          <w:b/>
          <w:sz w:val="20"/>
        </w:rPr>
      </w:pPr>
      <w:r w:rsidRPr="000905A1">
        <w:rPr>
          <w:rFonts w:ascii="Arial" w:eastAsia="Verdana" w:hAnsi="Arial" w:cs="Arial"/>
          <w:b/>
          <w:sz w:val="20"/>
        </w:rPr>
        <w:t>1)</w:t>
      </w:r>
      <w:r w:rsidRPr="000905A1">
        <w:rPr>
          <w:rFonts w:ascii="Arial" w:eastAsia="Verdana" w:hAnsi="Arial" w:cs="Arial"/>
          <w:b/>
          <w:sz w:val="20"/>
        </w:rPr>
        <w:tab/>
      </w:r>
      <w:r w:rsidR="008E4714" w:rsidRPr="000905A1">
        <w:rPr>
          <w:rFonts w:ascii="Arial" w:eastAsia="Verdana" w:hAnsi="Arial" w:cs="Arial"/>
          <w:sz w:val="20"/>
        </w:rPr>
        <w:t>o</w:t>
      </w:r>
      <w:r w:rsidR="00801FBF" w:rsidRPr="000905A1">
        <w:rPr>
          <w:rFonts w:ascii="Arial" w:eastAsia="Verdana" w:hAnsi="Arial" w:cs="Arial"/>
          <w:sz w:val="20"/>
        </w:rPr>
        <w:t>świadcze</w:t>
      </w:r>
      <w:r w:rsidR="0036580F" w:rsidRPr="000905A1">
        <w:rPr>
          <w:rFonts w:ascii="Arial" w:eastAsia="Verdana" w:hAnsi="Arial" w:cs="Arial"/>
          <w:sz w:val="20"/>
        </w:rPr>
        <w:t>nie</w:t>
      </w:r>
      <w:r w:rsidR="008E4714" w:rsidRPr="000905A1">
        <w:rPr>
          <w:rFonts w:ascii="Arial" w:eastAsia="Verdana" w:hAnsi="Arial" w:cs="Arial"/>
          <w:sz w:val="20"/>
        </w:rPr>
        <w:t xml:space="preserve"> w formie Jednolitego Europejskiego Dokumentu Zamówienia (ESPD)</w:t>
      </w:r>
      <w:r w:rsidR="0036580F" w:rsidRPr="000905A1">
        <w:rPr>
          <w:rFonts w:ascii="Arial" w:eastAsia="Verdana" w:hAnsi="Arial" w:cs="Arial"/>
          <w:sz w:val="20"/>
        </w:rPr>
        <w:t>, o którym</w:t>
      </w:r>
      <w:r w:rsidR="00801FBF" w:rsidRPr="000905A1">
        <w:rPr>
          <w:rFonts w:ascii="Arial" w:eastAsia="Verdana" w:hAnsi="Arial" w:cs="Arial"/>
          <w:sz w:val="20"/>
        </w:rPr>
        <w:t xml:space="preserve"> </w:t>
      </w:r>
      <w:r w:rsidR="000D4767" w:rsidRPr="000905A1">
        <w:rPr>
          <w:rFonts w:ascii="Arial" w:eastAsia="Verdana" w:hAnsi="Arial" w:cs="Arial"/>
          <w:sz w:val="20"/>
        </w:rPr>
        <w:t>mowa w Rozdziale IX</w:t>
      </w:r>
      <w:r w:rsidR="00E4361D" w:rsidRPr="000905A1">
        <w:rPr>
          <w:rFonts w:ascii="Arial" w:eastAsia="Verdana" w:hAnsi="Arial" w:cs="Arial"/>
          <w:sz w:val="20"/>
        </w:rPr>
        <w:t xml:space="preserve"> ust. 1</w:t>
      </w:r>
      <w:r w:rsidR="00801FBF" w:rsidRPr="000905A1">
        <w:rPr>
          <w:rFonts w:ascii="Arial" w:eastAsia="Verdana" w:hAnsi="Arial" w:cs="Arial"/>
          <w:sz w:val="20"/>
        </w:rPr>
        <w:t xml:space="preserve"> SWZ;</w:t>
      </w:r>
    </w:p>
    <w:p w14:paraId="7CC9AE97" w14:textId="7C3A3839" w:rsidR="00E84975" w:rsidRPr="004467F9" w:rsidRDefault="001168E2" w:rsidP="00F345BC">
      <w:pPr>
        <w:pStyle w:val="pkt"/>
        <w:spacing w:before="0" w:after="0"/>
        <w:ind w:left="852" w:hanging="426"/>
        <w:rPr>
          <w:rFonts w:ascii="Arial" w:eastAsia="Verdana" w:hAnsi="Arial" w:cs="Arial"/>
          <w:b/>
          <w:sz w:val="20"/>
        </w:rPr>
      </w:pPr>
      <w:r w:rsidRPr="00DB2383">
        <w:rPr>
          <w:rFonts w:ascii="Arial" w:eastAsia="Verdana" w:hAnsi="Arial" w:cs="Arial"/>
          <w:b/>
          <w:sz w:val="20"/>
        </w:rPr>
        <w:t>2)</w:t>
      </w:r>
      <w:r w:rsidRPr="00DB2383">
        <w:rPr>
          <w:rFonts w:ascii="Arial" w:eastAsia="Verdana" w:hAnsi="Arial" w:cs="Arial"/>
          <w:b/>
          <w:sz w:val="20"/>
        </w:rPr>
        <w:tab/>
      </w:r>
      <w:r w:rsidR="00E4361D" w:rsidRPr="00DB2383">
        <w:rPr>
          <w:rFonts w:ascii="Arial" w:eastAsia="Verdana" w:hAnsi="Arial" w:cs="Arial"/>
          <w:sz w:val="20"/>
        </w:rPr>
        <w:t>z</w:t>
      </w:r>
      <w:r w:rsidR="00801FBF" w:rsidRPr="00DB2383">
        <w:rPr>
          <w:rFonts w:ascii="Arial" w:eastAsia="Verdana" w:hAnsi="Arial" w:cs="Arial"/>
          <w:sz w:val="20"/>
        </w:rPr>
        <w:t>obowiązanie innego podmiotu</w:t>
      </w:r>
      <w:r w:rsidR="0036580F" w:rsidRPr="00DB2383">
        <w:rPr>
          <w:rFonts w:ascii="Arial" w:eastAsia="Verdana" w:hAnsi="Arial" w:cs="Arial"/>
          <w:sz w:val="20"/>
        </w:rPr>
        <w:t xml:space="preserve"> oraz oświadczenie</w:t>
      </w:r>
      <w:r w:rsidR="008E4714" w:rsidRPr="00DB2383">
        <w:rPr>
          <w:rFonts w:ascii="Arial" w:eastAsia="Verdana" w:hAnsi="Arial" w:cs="Arial"/>
          <w:sz w:val="20"/>
        </w:rPr>
        <w:t xml:space="preserve"> w formie Jednolitego Europejskiego Dokumentu Zamówienia (ESPD)</w:t>
      </w:r>
      <w:r w:rsidR="0036580F" w:rsidRPr="00DB2383">
        <w:rPr>
          <w:rFonts w:ascii="Arial" w:eastAsia="Verdana" w:hAnsi="Arial" w:cs="Arial"/>
          <w:sz w:val="20"/>
        </w:rPr>
        <w:t>, o których</w:t>
      </w:r>
      <w:r w:rsidR="00801FBF" w:rsidRPr="00DB2383">
        <w:rPr>
          <w:rFonts w:ascii="Arial" w:eastAsia="Verdana" w:hAnsi="Arial" w:cs="Arial"/>
          <w:sz w:val="20"/>
        </w:rPr>
        <w:t xml:space="preserve"> mowa w Rozdziale </w:t>
      </w:r>
      <w:r w:rsidR="00E4361D" w:rsidRPr="00DB2383">
        <w:rPr>
          <w:rFonts w:ascii="Arial" w:eastAsia="Verdana" w:hAnsi="Arial" w:cs="Arial"/>
          <w:sz w:val="20"/>
        </w:rPr>
        <w:t>X</w:t>
      </w:r>
      <w:r w:rsidR="00801FBF" w:rsidRPr="00DB2383">
        <w:rPr>
          <w:rFonts w:ascii="Arial" w:eastAsia="Verdana" w:hAnsi="Arial" w:cs="Arial"/>
          <w:sz w:val="20"/>
        </w:rPr>
        <w:t xml:space="preserve"> ust. 3</w:t>
      </w:r>
      <w:r w:rsidR="0036580F" w:rsidRPr="00DB2383">
        <w:rPr>
          <w:rFonts w:ascii="Arial" w:eastAsia="Verdana" w:hAnsi="Arial" w:cs="Arial"/>
          <w:sz w:val="20"/>
        </w:rPr>
        <w:t xml:space="preserve"> pkt 1 i 2 </w:t>
      </w:r>
      <w:r w:rsidR="00801FBF" w:rsidRPr="00DB2383">
        <w:rPr>
          <w:rFonts w:ascii="Arial" w:eastAsia="Verdana" w:hAnsi="Arial" w:cs="Arial"/>
          <w:sz w:val="20"/>
        </w:rPr>
        <w:t>SWZ (jeżeli</w:t>
      </w:r>
      <w:r w:rsidR="00E4361D" w:rsidRPr="00DB2383">
        <w:rPr>
          <w:rFonts w:ascii="Arial" w:eastAsia="Verdana" w:hAnsi="Arial" w:cs="Arial"/>
          <w:sz w:val="20"/>
        </w:rPr>
        <w:t xml:space="preserve"> </w:t>
      </w:r>
      <w:r w:rsidR="00801FBF" w:rsidRPr="00DB2383">
        <w:rPr>
          <w:rFonts w:ascii="Arial" w:eastAsia="Verdana" w:hAnsi="Arial" w:cs="Arial"/>
          <w:sz w:val="20"/>
        </w:rPr>
        <w:t>dotyczy);</w:t>
      </w:r>
    </w:p>
    <w:p w14:paraId="603BC8F8" w14:textId="734D4237" w:rsidR="00E84975" w:rsidRPr="004467F9" w:rsidRDefault="00F345BC" w:rsidP="004467F9">
      <w:pPr>
        <w:pStyle w:val="pkt"/>
        <w:spacing w:before="0" w:after="0"/>
        <w:ind w:left="852" w:hanging="426"/>
        <w:rPr>
          <w:rFonts w:ascii="Arial" w:eastAsia="Verdana" w:hAnsi="Arial" w:cs="Arial"/>
          <w:b/>
          <w:sz w:val="20"/>
        </w:rPr>
      </w:pPr>
      <w:r>
        <w:rPr>
          <w:rFonts w:ascii="Arial" w:eastAsia="Verdana" w:hAnsi="Arial" w:cs="Arial"/>
          <w:b/>
          <w:sz w:val="20"/>
        </w:rPr>
        <w:t>3</w:t>
      </w:r>
      <w:r w:rsidR="001168E2" w:rsidRPr="004467F9">
        <w:rPr>
          <w:rFonts w:ascii="Arial" w:eastAsia="Verdana" w:hAnsi="Arial" w:cs="Arial"/>
          <w:b/>
          <w:sz w:val="20"/>
        </w:rPr>
        <w:t>)</w:t>
      </w:r>
      <w:r w:rsidR="001168E2" w:rsidRPr="004467F9">
        <w:rPr>
          <w:rFonts w:ascii="Arial" w:eastAsia="Verdana" w:hAnsi="Arial" w:cs="Arial"/>
          <w:b/>
          <w:sz w:val="20"/>
        </w:rPr>
        <w:tab/>
      </w:r>
      <w:r w:rsidR="003F4068" w:rsidRPr="004467F9">
        <w:rPr>
          <w:rFonts w:ascii="Arial" w:eastAsia="Verdana" w:hAnsi="Arial" w:cs="Arial"/>
          <w:sz w:val="20"/>
        </w:rPr>
        <w:t xml:space="preserve">dokumenty, z których wynika prawo do podpisania oferty; </w:t>
      </w:r>
      <w:r w:rsidR="00801FBF" w:rsidRPr="004467F9">
        <w:rPr>
          <w:rFonts w:ascii="Arial" w:eastAsia="Verdana" w:hAnsi="Arial" w:cs="Arial"/>
          <w:sz w:val="20"/>
        </w:rPr>
        <w:t xml:space="preserve">odpowiednie pełnomocnictwa (jeżeli dotyczy). </w:t>
      </w:r>
    </w:p>
    <w:p w14:paraId="7099C482" w14:textId="77777777" w:rsidR="00C972B6" w:rsidRPr="004467F9" w:rsidRDefault="001168E2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4.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Oferta oraz pozostałe oświadczenia i dokumenty, dla których Zamawiający określił wzory w formie formularzy zamieszczonych w załącznikach do SWZ, powinny być sporządzone zgodnie z tymi </w:t>
      </w:r>
      <w:r w:rsidR="00C972B6" w:rsidRPr="004467F9">
        <w:rPr>
          <w:rFonts w:ascii="Arial" w:hAnsi="Arial" w:cs="Arial"/>
          <w:sz w:val="20"/>
          <w:szCs w:val="20"/>
        </w:rPr>
        <w:t>wzorami</w:t>
      </w:r>
      <w:r w:rsidR="00C972B6" w:rsidRPr="004467F9">
        <w:rPr>
          <w:rFonts w:ascii="Arial" w:eastAsia="Verdana" w:hAnsi="Arial" w:cs="Arial"/>
          <w:sz w:val="20"/>
          <w:szCs w:val="20"/>
        </w:rPr>
        <w:t>.</w:t>
      </w:r>
    </w:p>
    <w:p w14:paraId="56149713" w14:textId="23916265" w:rsidR="00C972B6" w:rsidRPr="004467F9" w:rsidRDefault="001168E2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5.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W przypadku gdy </w:t>
      </w:r>
      <w:r w:rsidR="00C972B6" w:rsidRPr="004467F9">
        <w:rPr>
          <w:rFonts w:ascii="Arial" w:hAnsi="Arial" w:cs="Arial"/>
          <w:sz w:val="20"/>
          <w:szCs w:val="20"/>
        </w:rPr>
        <w:t>oferta</w:t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 nie została podpisana przez osobę uprawnioną do reprezentacji Wykonawcy określoną w odpowiednim rejestrze lub innym dokumencie właściwym dla danej formy organizacyjnej Wykonawcy, do oferty należy dołączyć dokument pełnomocnictwa, złożony w </w:t>
      </w:r>
      <w:r w:rsidR="00434299">
        <w:rPr>
          <w:rFonts w:ascii="Arial" w:eastAsia="Verdana" w:hAnsi="Arial" w:cs="Arial"/>
          <w:sz w:val="20"/>
          <w:szCs w:val="20"/>
        </w:rPr>
        <w:t> </w:t>
      </w:r>
      <w:r w:rsidR="00C972B6" w:rsidRPr="004467F9">
        <w:rPr>
          <w:rFonts w:ascii="Arial" w:eastAsia="Verdana" w:hAnsi="Arial" w:cs="Arial"/>
          <w:sz w:val="20"/>
          <w:szCs w:val="20"/>
        </w:rPr>
        <w:t>postaci elektronicznej, opatrzony kwalifikowanym podpisem elektronicznym lub elektronicznej kopii, poświadczonej kwalifikowanym podpisem elektronicznym przez notariusza.</w:t>
      </w:r>
    </w:p>
    <w:p w14:paraId="6EF4AAD0" w14:textId="77777777" w:rsidR="00C972B6" w:rsidRPr="004467F9" w:rsidRDefault="001168E2" w:rsidP="004467F9">
      <w:pPr>
        <w:ind w:left="426" w:hanging="426"/>
        <w:jc w:val="both"/>
        <w:rPr>
          <w:rFonts w:ascii="Arial" w:eastAsia="Verdana" w:hAnsi="Arial" w:cs="Arial"/>
          <w:b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6.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b/>
          <w:sz w:val="20"/>
          <w:szCs w:val="20"/>
        </w:rPr>
        <w:t>Ofertę</w:t>
      </w:r>
      <w:r w:rsidR="00334EF2" w:rsidRPr="004467F9">
        <w:rPr>
          <w:rFonts w:ascii="Arial" w:eastAsia="Verdana" w:hAnsi="Arial" w:cs="Arial"/>
          <w:b/>
          <w:sz w:val="20"/>
          <w:szCs w:val="20"/>
        </w:rPr>
        <w:t>, w tym</w:t>
      </w:r>
      <w:r w:rsidR="00C972B6" w:rsidRPr="004467F9">
        <w:rPr>
          <w:rFonts w:ascii="Arial" w:eastAsia="Verdana" w:hAnsi="Arial" w:cs="Arial"/>
          <w:b/>
          <w:sz w:val="20"/>
          <w:szCs w:val="20"/>
        </w:rPr>
        <w:t xml:space="preserve"> Jednolity Europejski Dokument Zamówienia (ESPD), </w:t>
      </w:r>
      <w:r w:rsidR="005A26AE" w:rsidRPr="004467F9">
        <w:rPr>
          <w:rFonts w:ascii="Arial" w:eastAsia="Verdana" w:hAnsi="Arial" w:cs="Arial"/>
          <w:b/>
          <w:sz w:val="20"/>
          <w:szCs w:val="20"/>
        </w:rPr>
        <w:t xml:space="preserve">sporządza </w:t>
      </w:r>
      <w:r w:rsidR="00C972B6" w:rsidRPr="004467F9">
        <w:rPr>
          <w:rFonts w:ascii="Arial" w:eastAsia="Verdana" w:hAnsi="Arial" w:cs="Arial"/>
          <w:b/>
          <w:sz w:val="20"/>
          <w:szCs w:val="20"/>
        </w:rPr>
        <w:t xml:space="preserve">się, pod rygorem nieważności, w </w:t>
      </w:r>
      <w:r w:rsidR="00B843B3" w:rsidRPr="004467F9">
        <w:rPr>
          <w:rFonts w:ascii="Arial" w:eastAsia="Verdana" w:hAnsi="Arial" w:cs="Arial"/>
          <w:b/>
          <w:sz w:val="20"/>
          <w:szCs w:val="20"/>
        </w:rPr>
        <w:t xml:space="preserve">formie </w:t>
      </w:r>
      <w:r w:rsidR="00C972B6" w:rsidRPr="004467F9">
        <w:rPr>
          <w:rFonts w:ascii="Arial" w:eastAsia="Verdana" w:hAnsi="Arial" w:cs="Arial"/>
          <w:b/>
          <w:sz w:val="20"/>
          <w:szCs w:val="20"/>
        </w:rPr>
        <w:t xml:space="preserve">elektronicznej </w:t>
      </w:r>
      <w:r w:rsidR="00B843B3" w:rsidRPr="004467F9">
        <w:rPr>
          <w:rFonts w:ascii="Arial" w:eastAsia="Verdana" w:hAnsi="Arial" w:cs="Arial"/>
          <w:b/>
          <w:sz w:val="20"/>
          <w:szCs w:val="20"/>
        </w:rPr>
        <w:t xml:space="preserve">(podpisanej </w:t>
      </w:r>
      <w:r w:rsidR="00C972B6" w:rsidRPr="004467F9">
        <w:rPr>
          <w:rFonts w:ascii="Arial" w:eastAsia="Verdana" w:hAnsi="Arial" w:cs="Arial"/>
          <w:b/>
          <w:sz w:val="20"/>
          <w:szCs w:val="20"/>
        </w:rPr>
        <w:t>kwalifikowanym podpisem elektronicznym</w:t>
      </w:r>
      <w:r w:rsidR="00B843B3" w:rsidRPr="004467F9">
        <w:rPr>
          <w:rFonts w:ascii="Arial" w:eastAsia="Verdana" w:hAnsi="Arial" w:cs="Arial"/>
          <w:b/>
          <w:sz w:val="20"/>
          <w:szCs w:val="20"/>
        </w:rPr>
        <w:t>)</w:t>
      </w:r>
      <w:r w:rsidR="00C972B6" w:rsidRPr="004467F9">
        <w:rPr>
          <w:rFonts w:ascii="Arial" w:eastAsia="Verdana" w:hAnsi="Arial" w:cs="Arial"/>
          <w:b/>
          <w:sz w:val="20"/>
          <w:szCs w:val="20"/>
        </w:rPr>
        <w:t>.</w:t>
      </w:r>
    </w:p>
    <w:p w14:paraId="3B49D184" w14:textId="7033C4C6" w:rsidR="00C972B6" w:rsidRPr="004467F9" w:rsidRDefault="001168E2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7.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sz w:val="20"/>
          <w:szCs w:val="20"/>
        </w:rPr>
        <w:t>W celu złożenia oferty należy zarejestrować (</w:t>
      </w:r>
      <w:r w:rsidR="00C972B6" w:rsidRPr="004467F9">
        <w:rPr>
          <w:rFonts w:ascii="Arial" w:hAnsi="Arial" w:cs="Arial"/>
          <w:sz w:val="20"/>
          <w:szCs w:val="20"/>
        </w:rPr>
        <w:t>zalogować</w:t>
      </w:r>
      <w:r w:rsidR="00C972B6" w:rsidRPr="004467F9">
        <w:rPr>
          <w:rFonts w:ascii="Arial" w:eastAsia="Verdana" w:hAnsi="Arial" w:cs="Arial"/>
          <w:sz w:val="20"/>
          <w:szCs w:val="20"/>
        </w:rPr>
        <w:t>) się na Platformie</w:t>
      </w:r>
      <w:r w:rsidR="00F345BC">
        <w:rPr>
          <w:rFonts w:ascii="Arial" w:eastAsia="Verdana" w:hAnsi="Arial" w:cs="Arial"/>
          <w:sz w:val="20"/>
          <w:szCs w:val="20"/>
        </w:rPr>
        <w:t xml:space="preserve"> e-zamówienia</w:t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 oraz postępując zgodnie z instrukcją lub filmem instruktażowym</w:t>
      </w:r>
      <w:r w:rsidR="00104AE9" w:rsidRPr="004467F9">
        <w:rPr>
          <w:rFonts w:ascii="Arial" w:eastAsia="Verdana" w:hAnsi="Arial" w:cs="Arial"/>
          <w:sz w:val="20"/>
          <w:szCs w:val="20"/>
        </w:rPr>
        <w:t xml:space="preserve"> </w:t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umieścić ofertę w systemie. </w:t>
      </w:r>
    </w:p>
    <w:p w14:paraId="19F79AC9" w14:textId="7C13C886" w:rsidR="00104AE9" w:rsidRPr="009D06E2" w:rsidRDefault="001168E2" w:rsidP="009D06E2">
      <w:pPr>
        <w:ind w:left="426" w:hanging="426"/>
        <w:jc w:val="both"/>
        <w:rPr>
          <w:rFonts w:eastAsia="Verdana"/>
          <w:b/>
          <w:bCs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8.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Jeśli oferta zawiera informacje stanowiące tajemnicę </w:t>
      </w:r>
      <w:r w:rsidR="00C972B6" w:rsidRPr="009D06E2">
        <w:rPr>
          <w:rFonts w:ascii="Arial" w:eastAsia="Verdana" w:hAnsi="Arial" w:cs="Arial"/>
          <w:sz w:val="20"/>
          <w:szCs w:val="20"/>
        </w:rPr>
        <w:t xml:space="preserve">przedsiębiorstwa w rozumieniu ustawy </w:t>
      </w:r>
      <w:r w:rsidRPr="009D06E2">
        <w:rPr>
          <w:rFonts w:ascii="Arial" w:eastAsia="Verdana" w:hAnsi="Arial" w:cs="Arial"/>
          <w:sz w:val="20"/>
          <w:szCs w:val="20"/>
        </w:rPr>
        <w:t>z dnia 16.04.1993 r</w:t>
      </w:r>
      <w:r w:rsidR="00C972B6" w:rsidRPr="009D06E2">
        <w:rPr>
          <w:rFonts w:ascii="Arial" w:eastAsia="Verdana" w:hAnsi="Arial" w:cs="Arial"/>
          <w:sz w:val="20"/>
          <w:szCs w:val="20"/>
        </w:rPr>
        <w:t>. o zwalczaniu nieuczciwej konkur</w:t>
      </w:r>
      <w:r w:rsidR="00A7021C" w:rsidRPr="009D06E2">
        <w:rPr>
          <w:rFonts w:ascii="Arial" w:eastAsia="Verdana" w:hAnsi="Arial" w:cs="Arial"/>
          <w:sz w:val="20"/>
          <w:szCs w:val="20"/>
        </w:rPr>
        <w:t>encji (</w:t>
      </w:r>
      <w:r w:rsidR="009D06E2" w:rsidRPr="009D06E2">
        <w:rPr>
          <w:rFonts w:ascii="Arial" w:eastAsia="Verdana" w:hAnsi="Arial" w:cs="Arial"/>
          <w:sz w:val="20"/>
          <w:szCs w:val="20"/>
        </w:rPr>
        <w:t>Dz.U. 2022 poz. 1233</w:t>
      </w:r>
      <w:r w:rsidR="009D06E2" w:rsidRPr="009D06E2">
        <w:rPr>
          <w:rFonts w:ascii="Arial" w:eastAsia="Verdana" w:hAnsi="Arial" w:cs="Arial"/>
          <w:b/>
          <w:bCs/>
          <w:sz w:val="20"/>
          <w:szCs w:val="20"/>
        </w:rPr>
        <w:t xml:space="preserve"> </w:t>
      </w:r>
      <w:r w:rsidR="0084108B" w:rsidRPr="009D06E2">
        <w:rPr>
          <w:rFonts w:ascii="Arial" w:eastAsia="Verdana" w:hAnsi="Arial" w:cs="Arial"/>
          <w:sz w:val="20"/>
          <w:szCs w:val="20"/>
        </w:rPr>
        <w:t>ze zm.</w:t>
      </w:r>
      <w:r w:rsidR="00C972B6" w:rsidRPr="009D06E2">
        <w:rPr>
          <w:rFonts w:ascii="Arial" w:eastAsia="Verdana" w:hAnsi="Arial" w:cs="Arial"/>
          <w:sz w:val="20"/>
          <w:szCs w:val="20"/>
        </w:rPr>
        <w:t>), Wykonawca powinien nie później niż w terminie składania ofert, zastrzec, że nie mogą one być udostępnione oraz wykazać, iż zastrzeżone informacje stanowią tajemnicę przedsiębiorstwa</w:t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. Zastrzeżone informacje należy złożyć </w:t>
      </w:r>
      <w:r w:rsidR="00104AE9" w:rsidRPr="004467F9">
        <w:rPr>
          <w:rFonts w:ascii="Arial" w:eastAsia="Verdana" w:hAnsi="Arial" w:cs="Arial"/>
          <w:sz w:val="20"/>
          <w:szCs w:val="20"/>
        </w:rPr>
        <w:t>w wydzielonym i odpowiednio oznaczonym pliku.</w:t>
      </w:r>
    </w:p>
    <w:p w14:paraId="4AF9BEBA" w14:textId="77777777" w:rsidR="00C972B6" w:rsidRPr="004467F9" w:rsidRDefault="001168E2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9.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Wszystkie koszty związane z uczestnictwem w postępowaniu, w szczególności z przygotowaniem i złożeniem ofert ponosi Wykonawca składający ofertę. Zamawiający nie przewiduje zwrotu kosztów udziału w </w:t>
      </w:r>
      <w:r w:rsidR="00C972B6" w:rsidRPr="004467F9">
        <w:rPr>
          <w:rFonts w:ascii="Arial" w:hAnsi="Arial" w:cs="Arial"/>
          <w:sz w:val="20"/>
          <w:szCs w:val="20"/>
        </w:rPr>
        <w:t>postępowaniu</w:t>
      </w:r>
      <w:r w:rsidR="00C972B6" w:rsidRPr="004467F9">
        <w:rPr>
          <w:rFonts w:ascii="Arial" w:eastAsia="Verdana" w:hAnsi="Arial" w:cs="Arial"/>
          <w:sz w:val="20"/>
          <w:szCs w:val="20"/>
        </w:rPr>
        <w:t>.</w:t>
      </w:r>
    </w:p>
    <w:p w14:paraId="6A16B7C4" w14:textId="77777777" w:rsidR="00C972B6" w:rsidRDefault="001168E2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  <w:r w:rsidRPr="004467F9">
        <w:rPr>
          <w:rFonts w:ascii="Arial" w:eastAsia="Verdana" w:hAnsi="Arial" w:cs="Arial"/>
          <w:b/>
          <w:sz w:val="20"/>
          <w:szCs w:val="20"/>
        </w:rPr>
        <w:t>10.</w:t>
      </w:r>
      <w:r w:rsidRPr="004467F9">
        <w:rPr>
          <w:rFonts w:ascii="Arial" w:eastAsia="Verdana" w:hAnsi="Arial" w:cs="Arial"/>
          <w:b/>
          <w:sz w:val="20"/>
          <w:szCs w:val="20"/>
        </w:rPr>
        <w:tab/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Dokumenty lub oświadczenia, o </w:t>
      </w:r>
      <w:r w:rsidR="00C972B6" w:rsidRPr="004467F9">
        <w:rPr>
          <w:rFonts w:ascii="Arial" w:hAnsi="Arial" w:cs="Arial"/>
          <w:sz w:val="20"/>
          <w:szCs w:val="20"/>
        </w:rPr>
        <w:t>których</w:t>
      </w:r>
      <w:r w:rsidR="00C972B6" w:rsidRPr="004467F9">
        <w:rPr>
          <w:rFonts w:ascii="Arial" w:eastAsia="Verdana" w:hAnsi="Arial" w:cs="Arial"/>
          <w:sz w:val="20"/>
          <w:szCs w:val="20"/>
        </w:rPr>
        <w:t xml:space="preserve"> mowa w rozporządzeniu w sprawie dokumentów, sporządzone w języku obcym są składane wraz z tłumaczeniem na język polski.</w:t>
      </w:r>
    </w:p>
    <w:p w14:paraId="5AEF100C" w14:textId="77777777" w:rsidR="00F345BC" w:rsidRPr="004467F9" w:rsidRDefault="00F345BC" w:rsidP="004467F9">
      <w:pPr>
        <w:ind w:left="426" w:hanging="426"/>
        <w:jc w:val="both"/>
        <w:rPr>
          <w:rFonts w:ascii="Arial" w:eastAsia="Verdana" w:hAnsi="Arial" w:cs="Arial"/>
          <w:sz w:val="20"/>
          <w:szCs w:val="20"/>
        </w:rPr>
      </w:pPr>
    </w:p>
    <w:p w14:paraId="0494BE03" w14:textId="77777777" w:rsidR="00C80F47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lastRenderedPageBreak/>
        <w:t>XIV.</w:t>
      </w:r>
      <w:r w:rsidRPr="004467F9">
        <w:rPr>
          <w:rFonts w:ascii="Arial" w:hAnsi="Arial" w:cs="Arial"/>
          <w:b/>
          <w:sz w:val="20"/>
        </w:rPr>
        <w:tab/>
      </w:r>
      <w:r w:rsidR="00141D3A" w:rsidRPr="004467F9">
        <w:rPr>
          <w:rFonts w:ascii="Arial" w:hAnsi="Arial" w:cs="Arial"/>
          <w:b/>
          <w:sz w:val="20"/>
        </w:rPr>
        <w:t>OPIS SPOSOBU OBLICZENIA CENY OFERTY</w:t>
      </w:r>
    </w:p>
    <w:p w14:paraId="594A2A77" w14:textId="52D7560B" w:rsidR="00700987" w:rsidRPr="00191534" w:rsidRDefault="001168E2" w:rsidP="004467F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4B79C1" w:rsidRPr="00191534">
        <w:rPr>
          <w:rFonts w:ascii="Arial" w:hAnsi="Arial" w:cs="Arial"/>
          <w:sz w:val="20"/>
          <w:szCs w:val="20"/>
        </w:rPr>
        <w:t>Wykonawca podaje</w:t>
      </w:r>
      <w:r w:rsidR="00B4401F" w:rsidRPr="00191534">
        <w:rPr>
          <w:rFonts w:ascii="Arial" w:hAnsi="Arial" w:cs="Arial"/>
          <w:sz w:val="20"/>
          <w:szCs w:val="20"/>
        </w:rPr>
        <w:t xml:space="preserve"> cen</w:t>
      </w:r>
      <w:r w:rsidR="00727CD5" w:rsidRPr="00191534">
        <w:rPr>
          <w:rFonts w:ascii="Arial" w:hAnsi="Arial" w:cs="Arial"/>
          <w:sz w:val="20"/>
          <w:szCs w:val="20"/>
        </w:rPr>
        <w:t>ę</w:t>
      </w:r>
      <w:r w:rsidR="00B4401F" w:rsidRPr="00191534">
        <w:rPr>
          <w:rFonts w:ascii="Arial" w:hAnsi="Arial" w:cs="Arial"/>
          <w:sz w:val="20"/>
          <w:szCs w:val="20"/>
        </w:rPr>
        <w:t xml:space="preserve"> </w:t>
      </w:r>
      <w:r w:rsidR="00A42924" w:rsidRPr="00191534">
        <w:rPr>
          <w:rFonts w:ascii="Arial" w:hAnsi="Arial" w:cs="Arial"/>
          <w:sz w:val="20"/>
          <w:szCs w:val="20"/>
        </w:rPr>
        <w:t>ofertow</w:t>
      </w:r>
      <w:r w:rsidR="00727CD5" w:rsidRPr="00191534">
        <w:rPr>
          <w:rFonts w:ascii="Arial" w:hAnsi="Arial" w:cs="Arial"/>
          <w:sz w:val="20"/>
          <w:szCs w:val="20"/>
        </w:rPr>
        <w:t>ą</w:t>
      </w:r>
      <w:r w:rsidR="00A42924" w:rsidRPr="00191534">
        <w:rPr>
          <w:rFonts w:ascii="Arial" w:hAnsi="Arial" w:cs="Arial"/>
          <w:sz w:val="20"/>
          <w:szCs w:val="20"/>
        </w:rPr>
        <w:t xml:space="preserve"> brutto </w:t>
      </w:r>
      <w:r w:rsidR="00B4401F" w:rsidRPr="00191534">
        <w:rPr>
          <w:rFonts w:ascii="Arial" w:hAnsi="Arial" w:cs="Arial"/>
          <w:sz w:val="20"/>
          <w:szCs w:val="20"/>
        </w:rPr>
        <w:t xml:space="preserve">na </w:t>
      </w:r>
      <w:r w:rsidR="00A42924" w:rsidRPr="00191534">
        <w:rPr>
          <w:rFonts w:ascii="Arial" w:hAnsi="Arial" w:cs="Arial"/>
          <w:sz w:val="20"/>
          <w:szCs w:val="20"/>
        </w:rPr>
        <w:t xml:space="preserve">Formularzu </w:t>
      </w:r>
      <w:r w:rsidR="00532FB5">
        <w:rPr>
          <w:rFonts w:ascii="Arial" w:hAnsi="Arial" w:cs="Arial"/>
          <w:sz w:val="20"/>
          <w:szCs w:val="20"/>
        </w:rPr>
        <w:t>oferty</w:t>
      </w:r>
      <w:r w:rsidR="00A42924" w:rsidRPr="00191534">
        <w:rPr>
          <w:rFonts w:ascii="Arial" w:hAnsi="Arial" w:cs="Arial"/>
          <w:sz w:val="20"/>
          <w:szCs w:val="20"/>
        </w:rPr>
        <w:t xml:space="preserve">, </w:t>
      </w:r>
      <w:r w:rsidR="00A42924" w:rsidRPr="000905A1">
        <w:rPr>
          <w:rFonts w:ascii="Arial" w:hAnsi="Arial" w:cs="Arial"/>
          <w:sz w:val="20"/>
          <w:szCs w:val="20"/>
        </w:rPr>
        <w:t xml:space="preserve">stanowiącym </w:t>
      </w:r>
      <w:r w:rsidR="00A42924" w:rsidRPr="000905A1">
        <w:rPr>
          <w:rFonts w:ascii="Arial" w:hAnsi="Arial" w:cs="Arial"/>
          <w:b/>
          <w:sz w:val="20"/>
          <w:szCs w:val="20"/>
        </w:rPr>
        <w:t>Załącznik</w:t>
      </w:r>
      <w:r w:rsidR="00576D94">
        <w:rPr>
          <w:rFonts w:ascii="Arial" w:hAnsi="Arial" w:cs="Arial"/>
          <w:b/>
          <w:sz w:val="20"/>
          <w:szCs w:val="20"/>
        </w:rPr>
        <w:t>i</w:t>
      </w:r>
      <w:r w:rsidR="00A42924" w:rsidRPr="000905A1">
        <w:rPr>
          <w:rFonts w:ascii="Arial" w:hAnsi="Arial" w:cs="Arial"/>
          <w:b/>
          <w:sz w:val="20"/>
          <w:szCs w:val="20"/>
        </w:rPr>
        <w:t xml:space="preserve"> nr </w:t>
      </w:r>
      <w:r w:rsidR="00BD676E" w:rsidRPr="000905A1">
        <w:rPr>
          <w:rFonts w:ascii="Arial" w:hAnsi="Arial" w:cs="Arial"/>
          <w:b/>
          <w:sz w:val="20"/>
          <w:szCs w:val="20"/>
        </w:rPr>
        <w:t>2</w:t>
      </w:r>
      <w:r w:rsidR="00576D94">
        <w:rPr>
          <w:rFonts w:ascii="Arial" w:hAnsi="Arial" w:cs="Arial"/>
          <w:b/>
          <w:sz w:val="20"/>
          <w:szCs w:val="20"/>
        </w:rPr>
        <w:t xml:space="preserve"> A, B, C</w:t>
      </w:r>
      <w:r w:rsidR="00A42924" w:rsidRPr="000905A1">
        <w:rPr>
          <w:rFonts w:ascii="Arial" w:hAnsi="Arial" w:cs="Arial"/>
          <w:b/>
          <w:sz w:val="20"/>
          <w:szCs w:val="20"/>
        </w:rPr>
        <w:t xml:space="preserve"> do SWZ</w:t>
      </w:r>
      <w:r w:rsidR="00A42924" w:rsidRPr="000905A1">
        <w:rPr>
          <w:rFonts w:ascii="Arial" w:hAnsi="Arial" w:cs="Arial"/>
          <w:sz w:val="20"/>
          <w:szCs w:val="20"/>
        </w:rPr>
        <w:t>.</w:t>
      </w:r>
      <w:r w:rsidR="00700987" w:rsidRPr="000905A1">
        <w:rPr>
          <w:rFonts w:ascii="Arial" w:hAnsi="Arial" w:cs="Arial"/>
          <w:sz w:val="20"/>
          <w:szCs w:val="20"/>
        </w:rPr>
        <w:t xml:space="preserve"> </w:t>
      </w:r>
    </w:p>
    <w:p w14:paraId="0D4C0BF9" w14:textId="0B1553D0" w:rsidR="009A1DE8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2.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7C671D" w:rsidRPr="004467F9">
        <w:rPr>
          <w:rFonts w:ascii="Arial" w:hAnsi="Arial" w:cs="Arial"/>
          <w:sz w:val="20"/>
          <w:szCs w:val="20"/>
        </w:rPr>
        <w:t xml:space="preserve">Cena ofertowa brutto musi uwzględniać wszystkie koszty związane z realizacją przedmiotu zamówienia zgodnie z opisem przedmiotu zamówienia oraz postanowieniami umowy określonymi w niniejszej SWZ. </w:t>
      </w:r>
      <w:r w:rsidR="00700987" w:rsidRPr="004467F9">
        <w:rPr>
          <w:rFonts w:ascii="Arial" w:hAnsi="Arial" w:cs="Arial"/>
          <w:sz w:val="20"/>
          <w:szCs w:val="20"/>
        </w:rPr>
        <w:t xml:space="preserve">Cena musi uwzględniać koszty wytworzenia przedmiotu zamówienia, </w:t>
      </w:r>
      <w:r w:rsidR="00C71DA8" w:rsidRPr="004467F9">
        <w:rPr>
          <w:rFonts w:ascii="Arial" w:hAnsi="Arial" w:cs="Arial"/>
          <w:sz w:val="20"/>
          <w:szCs w:val="20"/>
        </w:rPr>
        <w:t xml:space="preserve">zapakowania, ubezpieczenia, dostarczenia do siedziby Zamawiającego. </w:t>
      </w:r>
      <w:r w:rsidR="00F24914" w:rsidRPr="004467F9">
        <w:rPr>
          <w:rFonts w:ascii="Arial" w:hAnsi="Arial" w:cs="Arial"/>
          <w:sz w:val="20"/>
          <w:szCs w:val="20"/>
        </w:rPr>
        <w:t xml:space="preserve">Stawka podatku VAT w </w:t>
      </w:r>
      <w:r w:rsidR="004859E2">
        <w:rPr>
          <w:rFonts w:ascii="Arial" w:hAnsi="Arial" w:cs="Arial"/>
          <w:sz w:val="20"/>
          <w:szCs w:val="20"/>
        </w:rPr>
        <w:t> </w:t>
      </w:r>
      <w:r w:rsidR="00F24914" w:rsidRPr="004467F9">
        <w:rPr>
          <w:rFonts w:ascii="Arial" w:hAnsi="Arial" w:cs="Arial"/>
          <w:sz w:val="20"/>
          <w:szCs w:val="20"/>
        </w:rPr>
        <w:t xml:space="preserve">przedmiotowym postępowaniu wynosi </w:t>
      </w:r>
      <w:r w:rsidR="00B85701">
        <w:rPr>
          <w:rFonts w:ascii="Arial" w:hAnsi="Arial" w:cs="Arial"/>
          <w:sz w:val="20"/>
          <w:szCs w:val="20"/>
        </w:rPr>
        <w:t xml:space="preserve">23 </w:t>
      </w:r>
      <w:r w:rsidR="00F24914" w:rsidRPr="004467F9">
        <w:rPr>
          <w:rFonts w:ascii="Arial" w:hAnsi="Arial" w:cs="Arial"/>
          <w:sz w:val="20"/>
          <w:szCs w:val="20"/>
        </w:rPr>
        <w:t>%.</w:t>
      </w:r>
    </w:p>
    <w:p w14:paraId="397402C9" w14:textId="77777777" w:rsidR="00961E1D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3.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C80F47" w:rsidRPr="004467F9">
        <w:rPr>
          <w:rFonts w:ascii="Arial" w:hAnsi="Arial" w:cs="Arial"/>
          <w:sz w:val="20"/>
          <w:szCs w:val="20"/>
        </w:rPr>
        <w:t>Cena oferty powinna być wyrażona w złotych polskich (PLN) z dokładnością do dwóch miejsc po przecinku.</w:t>
      </w:r>
    </w:p>
    <w:p w14:paraId="329B9CC1" w14:textId="77777777" w:rsidR="0004303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4.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04303A" w:rsidRPr="004467F9">
        <w:rPr>
          <w:rFonts w:ascii="Arial" w:hAnsi="Arial" w:cs="Arial"/>
          <w:sz w:val="20"/>
          <w:szCs w:val="20"/>
        </w:rPr>
        <w:t>Zamawiający nie przewiduje rozliczeń w walucie obcej.</w:t>
      </w:r>
    </w:p>
    <w:p w14:paraId="16D979BF" w14:textId="77777777" w:rsidR="0004303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5.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04303A" w:rsidRPr="004467F9">
        <w:rPr>
          <w:rFonts w:ascii="Arial" w:hAnsi="Arial" w:cs="Arial"/>
          <w:sz w:val="20"/>
          <w:szCs w:val="20"/>
        </w:rPr>
        <w:t xml:space="preserve">Wyliczona cena oferty brutto będzie służyć do porównania złożonych ofert. </w:t>
      </w:r>
    </w:p>
    <w:p w14:paraId="302061DD" w14:textId="4C3CF913" w:rsidR="00DF7BB6" w:rsidRPr="004467F9" w:rsidRDefault="001168E2" w:rsidP="004467F9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6.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04303A" w:rsidRPr="004467F9">
        <w:rPr>
          <w:rFonts w:ascii="Arial" w:hAnsi="Arial" w:cs="Arial"/>
          <w:sz w:val="20"/>
          <w:szCs w:val="20"/>
        </w:rPr>
        <w:t xml:space="preserve">Jeżeli w postępowaniu złożona będzie oferta, której wybór prowadziłby do powstania u </w:t>
      </w:r>
      <w:r w:rsidR="004859E2">
        <w:rPr>
          <w:rFonts w:ascii="Arial" w:hAnsi="Arial" w:cs="Arial"/>
          <w:sz w:val="20"/>
          <w:szCs w:val="20"/>
        </w:rPr>
        <w:t> </w:t>
      </w:r>
      <w:r w:rsidR="004A739F" w:rsidRPr="004467F9">
        <w:rPr>
          <w:rFonts w:ascii="Arial" w:hAnsi="Arial" w:cs="Arial"/>
          <w:sz w:val="20"/>
          <w:szCs w:val="20"/>
        </w:rPr>
        <w:t>Z</w:t>
      </w:r>
      <w:r w:rsidR="0004303A" w:rsidRPr="004467F9">
        <w:rPr>
          <w:rFonts w:ascii="Arial" w:hAnsi="Arial" w:cs="Arial"/>
          <w:sz w:val="20"/>
          <w:szCs w:val="20"/>
        </w:rPr>
        <w:t xml:space="preserve">amawiającego obowiązku podatkowego zgodnie z przepisami o podatku od towarów i usług, </w:t>
      </w:r>
      <w:r w:rsidR="004A739F" w:rsidRPr="004467F9">
        <w:rPr>
          <w:rFonts w:ascii="Arial" w:hAnsi="Arial" w:cs="Arial"/>
          <w:sz w:val="20"/>
          <w:szCs w:val="20"/>
        </w:rPr>
        <w:t>Z</w:t>
      </w:r>
      <w:r w:rsidR="0004303A" w:rsidRPr="004467F9">
        <w:rPr>
          <w:rFonts w:ascii="Arial" w:hAnsi="Arial" w:cs="Arial"/>
          <w:sz w:val="20"/>
          <w:szCs w:val="20"/>
        </w:rPr>
        <w:t xml:space="preserve">amawiający w celu oceny takiej oferty doliczy do przedstawionej w niej ceny podatek od towarów i usług, który miałby obowiązek rozliczyć zgodnie z tymi przepisami. W takim przypadku Wykonawca, składając ofertę, jest zobligowany poinformować </w:t>
      </w:r>
      <w:r w:rsidR="004A739F" w:rsidRPr="004467F9">
        <w:rPr>
          <w:rFonts w:ascii="Arial" w:hAnsi="Arial" w:cs="Arial"/>
          <w:sz w:val="20"/>
          <w:szCs w:val="20"/>
        </w:rPr>
        <w:t>Z</w:t>
      </w:r>
      <w:r w:rsidR="0004303A" w:rsidRPr="004467F9">
        <w:rPr>
          <w:rFonts w:ascii="Arial" w:hAnsi="Arial" w:cs="Arial"/>
          <w:sz w:val="20"/>
          <w:szCs w:val="20"/>
        </w:rPr>
        <w:t xml:space="preserve">amawiającego, że wybór jego oferty będzie prowadzić do powstania u </w:t>
      </w:r>
      <w:r w:rsidR="004A739F" w:rsidRPr="004467F9">
        <w:rPr>
          <w:rFonts w:ascii="Arial" w:hAnsi="Arial" w:cs="Arial"/>
          <w:sz w:val="20"/>
          <w:szCs w:val="20"/>
        </w:rPr>
        <w:t>Z</w:t>
      </w:r>
      <w:r w:rsidR="0004303A" w:rsidRPr="004467F9">
        <w:rPr>
          <w:rFonts w:ascii="Arial" w:hAnsi="Arial" w:cs="Arial"/>
          <w:sz w:val="20"/>
          <w:szCs w:val="20"/>
        </w:rPr>
        <w:t xml:space="preserve">amawiającego obowiązku podatkowego, </w:t>
      </w:r>
      <w:r w:rsidR="00EF3736" w:rsidRPr="004467F9">
        <w:rPr>
          <w:rFonts w:ascii="Arial" w:hAnsi="Arial" w:cs="Arial"/>
          <w:sz w:val="20"/>
          <w:szCs w:val="20"/>
        </w:rPr>
        <w:t>wskazując nazwę (rodzaj) towaru lub usługi, których dostawa lub świadczenie</w:t>
      </w:r>
      <w:r w:rsidR="00ED1ADC" w:rsidRPr="004467F9">
        <w:rPr>
          <w:rFonts w:ascii="Arial" w:hAnsi="Arial" w:cs="Arial"/>
          <w:sz w:val="20"/>
          <w:szCs w:val="20"/>
        </w:rPr>
        <w:t xml:space="preserve"> </w:t>
      </w:r>
      <w:r w:rsidR="00EF3736" w:rsidRPr="004467F9">
        <w:rPr>
          <w:rFonts w:ascii="Arial" w:hAnsi="Arial" w:cs="Arial"/>
          <w:sz w:val="20"/>
          <w:szCs w:val="20"/>
        </w:rPr>
        <w:t xml:space="preserve">będzie </w:t>
      </w:r>
      <w:r w:rsidR="0004303A" w:rsidRPr="004467F9">
        <w:rPr>
          <w:rFonts w:ascii="Arial" w:hAnsi="Arial" w:cs="Arial"/>
          <w:sz w:val="20"/>
          <w:szCs w:val="20"/>
        </w:rPr>
        <w:t>prowadzić do jego powstania, oraz wskazując ich wartość bez kwoty podatku.</w:t>
      </w:r>
      <w:r w:rsidR="00392E0E" w:rsidRPr="004467F9" w:rsidDel="00392E0E">
        <w:rPr>
          <w:rFonts w:ascii="Arial" w:hAnsi="Arial" w:cs="Arial"/>
          <w:sz w:val="20"/>
          <w:szCs w:val="20"/>
        </w:rPr>
        <w:t xml:space="preserve"> </w:t>
      </w:r>
    </w:p>
    <w:p w14:paraId="65572E14" w14:textId="49EB214F" w:rsidR="00C80F47" w:rsidRPr="004467F9" w:rsidRDefault="001168E2" w:rsidP="004467F9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7.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3E42FE" w:rsidRPr="004467F9">
        <w:rPr>
          <w:rFonts w:ascii="Arial" w:hAnsi="Arial" w:cs="Arial"/>
          <w:sz w:val="20"/>
          <w:szCs w:val="20"/>
        </w:rPr>
        <w:t xml:space="preserve">Wzór Formularza </w:t>
      </w:r>
      <w:r w:rsidR="00532FB5">
        <w:rPr>
          <w:rFonts w:ascii="Arial" w:hAnsi="Arial" w:cs="Arial"/>
          <w:sz w:val="20"/>
          <w:szCs w:val="20"/>
        </w:rPr>
        <w:t>oferty</w:t>
      </w:r>
      <w:r w:rsidR="00B7046B" w:rsidRPr="004467F9">
        <w:rPr>
          <w:rFonts w:ascii="Arial" w:hAnsi="Arial" w:cs="Arial"/>
          <w:sz w:val="20"/>
          <w:szCs w:val="20"/>
        </w:rPr>
        <w:t xml:space="preserve">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 </w:t>
      </w:r>
    </w:p>
    <w:p w14:paraId="5C8FAA74" w14:textId="274DFEEE" w:rsidR="00552FB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XV.</w:t>
      </w:r>
      <w:r w:rsidRPr="004467F9">
        <w:rPr>
          <w:rFonts w:ascii="Arial" w:hAnsi="Arial" w:cs="Arial"/>
          <w:b/>
          <w:sz w:val="20"/>
        </w:rPr>
        <w:tab/>
      </w:r>
      <w:r w:rsidR="00C80F47" w:rsidRPr="004467F9">
        <w:rPr>
          <w:rFonts w:ascii="Arial" w:hAnsi="Arial" w:cs="Arial"/>
          <w:b/>
          <w:sz w:val="20"/>
        </w:rPr>
        <w:t>WYMAGANIA DOTYCZĄCE WADIUM</w:t>
      </w:r>
    </w:p>
    <w:p w14:paraId="0E8B0148" w14:textId="4326575C" w:rsidR="00C03645" w:rsidRPr="0026702E" w:rsidRDefault="001168E2" w:rsidP="00C03645">
      <w:pPr>
        <w:spacing w:before="240"/>
        <w:ind w:left="426" w:hanging="426"/>
        <w:jc w:val="both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C03645">
        <w:rPr>
          <w:rFonts w:ascii="Arial" w:hAnsi="Arial" w:cs="Arial"/>
          <w:sz w:val="20"/>
          <w:szCs w:val="20"/>
        </w:rPr>
        <w:t>Zamawiający nie wymaga wniesienia wadium.</w:t>
      </w:r>
    </w:p>
    <w:p w14:paraId="14108C52" w14:textId="77777777" w:rsidR="00552FB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XVI.</w:t>
      </w:r>
      <w:r w:rsidRPr="004467F9">
        <w:rPr>
          <w:rFonts w:ascii="Arial" w:hAnsi="Arial" w:cs="Arial"/>
          <w:b/>
          <w:sz w:val="20"/>
        </w:rPr>
        <w:tab/>
      </w:r>
      <w:r w:rsidR="005B5095" w:rsidRPr="004467F9">
        <w:rPr>
          <w:rFonts w:ascii="Arial" w:hAnsi="Arial" w:cs="Arial"/>
          <w:b/>
          <w:sz w:val="20"/>
        </w:rPr>
        <w:t>TERMIN ZWIĄZANIA OFERTĄ</w:t>
      </w:r>
    </w:p>
    <w:p w14:paraId="59E3ECBF" w14:textId="6BBB79E0" w:rsidR="0025764F" w:rsidRPr="002B337C" w:rsidRDefault="001168E2" w:rsidP="004467F9">
      <w:pPr>
        <w:spacing w:before="24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463176" w:rsidRPr="00463176">
        <w:rPr>
          <w:rFonts w:ascii="Arial" w:hAnsi="Arial" w:cs="Arial"/>
          <w:bCs/>
          <w:sz w:val="20"/>
          <w:szCs w:val="20"/>
        </w:rPr>
        <w:t xml:space="preserve">Wykonawca będzie związany ofertą przez </w:t>
      </w:r>
      <w:r w:rsidR="00463176" w:rsidRPr="00351F13">
        <w:rPr>
          <w:rFonts w:ascii="Arial" w:hAnsi="Arial" w:cs="Arial"/>
          <w:bCs/>
          <w:sz w:val="20"/>
          <w:szCs w:val="20"/>
        </w:rPr>
        <w:t xml:space="preserve">okres </w:t>
      </w:r>
      <w:r w:rsidR="00687FB7">
        <w:rPr>
          <w:rFonts w:ascii="Arial" w:hAnsi="Arial" w:cs="Arial"/>
          <w:b/>
          <w:sz w:val="20"/>
          <w:szCs w:val="20"/>
        </w:rPr>
        <w:t>6</w:t>
      </w:r>
      <w:r w:rsidR="00463176" w:rsidRPr="00140951">
        <w:rPr>
          <w:rFonts w:ascii="Arial" w:hAnsi="Arial" w:cs="Arial"/>
          <w:b/>
          <w:sz w:val="20"/>
          <w:szCs w:val="20"/>
        </w:rPr>
        <w:t>0 dni</w:t>
      </w:r>
      <w:r w:rsidR="00175F6A" w:rsidRPr="00140951">
        <w:rPr>
          <w:rFonts w:ascii="Arial" w:hAnsi="Arial" w:cs="Arial"/>
          <w:b/>
          <w:sz w:val="20"/>
          <w:szCs w:val="20"/>
        </w:rPr>
        <w:t xml:space="preserve"> tj. do </w:t>
      </w:r>
      <w:r w:rsidR="00175F6A" w:rsidRPr="00687FB7">
        <w:rPr>
          <w:rFonts w:ascii="Arial" w:hAnsi="Arial" w:cs="Arial"/>
          <w:b/>
          <w:sz w:val="20"/>
          <w:szCs w:val="20"/>
        </w:rPr>
        <w:t>dnia</w:t>
      </w:r>
      <w:r w:rsidR="00EF1EC0" w:rsidRPr="00687FB7">
        <w:rPr>
          <w:rFonts w:ascii="Arial" w:hAnsi="Arial" w:cs="Arial"/>
          <w:b/>
          <w:sz w:val="20"/>
          <w:szCs w:val="20"/>
        </w:rPr>
        <w:t xml:space="preserve"> </w:t>
      </w:r>
      <w:r w:rsidR="002B337C" w:rsidRPr="00C03645">
        <w:rPr>
          <w:rFonts w:ascii="Arial" w:hAnsi="Arial" w:cs="Arial"/>
          <w:b/>
          <w:sz w:val="20"/>
          <w:szCs w:val="20"/>
        </w:rPr>
        <w:t>1</w:t>
      </w:r>
      <w:r w:rsidR="00C03645" w:rsidRPr="00C03645">
        <w:rPr>
          <w:rFonts w:ascii="Arial" w:hAnsi="Arial" w:cs="Arial"/>
          <w:b/>
          <w:sz w:val="20"/>
          <w:szCs w:val="20"/>
        </w:rPr>
        <w:t>3</w:t>
      </w:r>
      <w:r w:rsidR="00EF1EC0" w:rsidRPr="00C03645">
        <w:rPr>
          <w:rFonts w:ascii="Arial" w:hAnsi="Arial" w:cs="Arial"/>
          <w:b/>
          <w:sz w:val="20"/>
          <w:szCs w:val="20"/>
        </w:rPr>
        <w:t>.</w:t>
      </w:r>
      <w:r w:rsidR="002B337C" w:rsidRPr="00C03645">
        <w:rPr>
          <w:rFonts w:ascii="Arial" w:hAnsi="Arial" w:cs="Arial"/>
          <w:b/>
          <w:sz w:val="20"/>
          <w:szCs w:val="20"/>
        </w:rPr>
        <w:t>1</w:t>
      </w:r>
      <w:r w:rsidR="00C03645" w:rsidRPr="00C03645">
        <w:rPr>
          <w:rFonts w:ascii="Arial" w:hAnsi="Arial" w:cs="Arial"/>
          <w:b/>
          <w:sz w:val="20"/>
          <w:szCs w:val="20"/>
        </w:rPr>
        <w:t>1</w:t>
      </w:r>
      <w:r w:rsidR="00EF1EC0" w:rsidRPr="00C03645">
        <w:rPr>
          <w:rFonts w:ascii="Arial" w:hAnsi="Arial" w:cs="Arial"/>
          <w:b/>
          <w:sz w:val="20"/>
          <w:szCs w:val="20"/>
        </w:rPr>
        <w:t>.202</w:t>
      </w:r>
      <w:r w:rsidR="002B337C" w:rsidRPr="00C03645">
        <w:rPr>
          <w:rFonts w:ascii="Arial" w:hAnsi="Arial" w:cs="Arial"/>
          <w:b/>
          <w:sz w:val="20"/>
          <w:szCs w:val="20"/>
        </w:rPr>
        <w:t>5</w:t>
      </w:r>
      <w:r w:rsidR="00EF1EC0" w:rsidRPr="00687FB7">
        <w:rPr>
          <w:rFonts w:ascii="Arial" w:hAnsi="Arial" w:cs="Arial"/>
          <w:b/>
          <w:sz w:val="20"/>
          <w:szCs w:val="20"/>
        </w:rPr>
        <w:t xml:space="preserve"> r.</w:t>
      </w:r>
      <w:r w:rsidR="00463176" w:rsidRPr="00687FB7">
        <w:rPr>
          <w:rFonts w:ascii="Arial" w:hAnsi="Arial" w:cs="Arial"/>
          <w:bCs/>
          <w:sz w:val="20"/>
          <w:szCs w:val="20"/>
        </w:rPr>
        <w:t xml:space="preserve"> Bieg terminu</w:t>
      </w:r>
      <w:r w:rsidR="00463176" w:rsidRPr="002B337C">
        <w:rPr>
          <w:rFonts w:ascii="Arial" w:hAnsi="Arial" w:cs="Arial"/>
          <w:bCs/>
          <w:sz w:val="20"/>
          <w:szCs w:val="20"/>
        </w:rPr>
        <w:t xml:space="preserve"> związania ofertą rozpoczyna się wraz z upływem terminu składania ofert.</w:t>
      </w:r>
    </w:p>
    <w:p w14:paraId="17FE35C1" w14:textId="4CFEDF9B" w:rsidR="0025764F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2.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25764F" w:rsidRPr="004467F9">
        <w:rPr>
          <w:rFonts w:ascii="Arial" w:hAnsi="Arial" w:cs="Arial"/>
          <w:sz w:val="20"/>
          <w:szCs w:val="20"/>
        </w:rPr>
        <w:t xml:space="preserve">W przypadku gdy wybór najkorzystniejszej oferty nie nastąpi przed upływem </w:t>
      </w:r>
      <w:r w:rsidR="0025764F" w:rsidRPr="004467F9">
        <w:rPr>
          <w:rStyle w:val="Uwydatnienie"/>
          <w:rFonts w:ascii="Arial" w:hAnsi="Arial" w:cs="Arial"/>
          <w:i w:val="0"/>
          <w:sz w:val="20"/>
          <w:szCs w:val="20"/>
        </w:rPr>
        <w:t>terminu związania</w:t>
      </w:r>
      <w:r w:rsidR="0025764F" w:rsidRPr="004467F9">
        <w:rPr>
          <w:rFonts w:ascii="Arial" w:hAnsi="Arial" w:cs="Arial"/>
          <w:sz w:val="20"/>
          <w:szCs w:val="20"/>
        </w:rPr>
        <w:t xml:space="preserve"> ofertą, o którym mowa w pkt 1, Zamawiający przed upływem </w:t>
      </w:r>
      <w:r w:rsidR="0025764F" w:rsidRPr="004467F9">
        <w:rPr>
          <w:rStyle w:val="Uwydatnienie"/>
          <w:rFonts w:ascii="Arial" w:hAnsi="Arial" w:cs="Arial"/>
          <w:i w:val="0"/>
          <w:sz w:val="20"/>
          <w:szCs w:val="20"/>
        </w:rPr>
        <w:t>terminu związania</w:t>
      </w:r>
      <w:r w:rsidR="0025764F" w:rsidRPr="004467F9">
        <w:rPr>
          <w:rFonts w:ascii="Arial" w:hAnsi="Arial" w:cs="Arial"/>
          <w:sz w:val="20"/>
          <w:szCs w:val="20"/>
        </w:rPr>
        <w:t xml:space="preserve"> ofertą, zwróci się jednokrotnie do Wykonawców o wyrażenie zgody na przedłużenie tego terminu o wskazywany przez niego okres, nie dłuższy </w:t>
      </w:r>
      <w:r w:rsidR="0025764F" w:rsidRPr="006E54A3">
        <w:rPr>
          <w:rFonts w:ascii="Arial" w:hAnsi="Arial" w:cs="Arial"/>
          <w:sz w:val="20"/>
          <w:szCs w:val="20"/>
        </w:rPr>
        <w:t xml:space="preserve">niż </w:t>
      </w:r>
      <w:r w:rsidR="00687FB7">
        <w:rPr>
          <w:rFonts w:ascii="Arial" w:hAnsi="Arial" w:cs="Arial"/>
          <w:sz w:val="20"/>
          <w:szCs w:val="20"/>
        </w:rPr>
        <w:t>3</w:t>
      </w:r>
      <w:r w:rsidR="0025764F" w:rsidRPr="006E54A3">
        <w:rPr>
          <w:rFonts w:ascii="Arial" w:hAnsi="Arial" w:cs="Arial"/>
          <w:sz w:val="20"/>
          <w:szCs w:val="20"/>
        </w:rPr>
        <w:t>0 dni</w:t>
      </w:r>
      <w:r w:rsidR="0025764F" w:rsidRPr="004467F9">
        <w:rPr>
          <w:rFonts w:ascii="Arial" w:hAnsi="Arial" w:cs="Arial"/>
          <w:sz w:val="20"/>
          <w:szCs w:val="20"/>
        </w:rPr>
        <w:t>.</w:t>
      </w:r>
    </w:p>
    <w:p w14:paraId="0E60E2D7" w14:textId="77777777" w:rsidR="0025764F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3.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25764F" w:rsidRPr="004467F9">
        <w:rPr>
          <w:rFonts w:ascii="Arial" w:hAnsi="Arial" w:cs="Arial"/>
          <w:sz w:val="20"/>
          <w:szCs w:val="20"/>
        </w:rPr>
        <w:t xml:space="preserve">Przedłużenie </w:t>
      </w:r>
      <w:r w:rsidR="0025764F" w:rsidRPr="004467F9">
        <w:rPr>
          <w:rStyle w:val="Uwydatnienie"/>
          <w:rFonts w:ascii="Arial" w:hAnsi="Arial" w:cs="Arial"/>
          <w:i w:val="0"/>
          <w:sz w:val="20"/>
          <w:szCs w:val="20"/>
        </w:rPr>
        <w:t>terminu</w:t>
      </w:r>
      <w:r w:rsidR="0025764F" w:rsidRPr="004467F9">
        <w:rPr>
          <w:rStyle w:val="Uwydatnienie"/>
          <w:rFonts w:ascii="Arial" w:hAnsi="Arial" w:cs="Arial"/>
          <w:sz w:val="20"/>
          <w:szCs w:val="20"/>
        </w:rPr>
        <w:t xml:space="preserve"> </w:t>
      </w:r>
      <w:r w:rsidR="0025764F" w:rsidRPr="004467F9">
        <w:rPr>
          <w:rStyle w:val="Uwydatnienie"/>
          <w:rFonts w:ascii="Arial" w:hAnsi="Arial" w:cs="Arial"/>
          <w:i w:val="0"/>
          <w:sz w:val="20"/>
          <w:szCs w:val="20"/>
        </w:rPr>
        <w:t>związania</w:t>
      </w:r>
      <w:r w:rsidR="0025764F" w:rsidRPr="004467F9">
        <w:rPr>
          <w:rFonts w:ascii="Arial" w:hAnsi="Arial" w:cs="Arial"/>
          <w:sz w:val="20"/>
          <w:szCs w:val="20"/>
        </w:rPr>
        <w:t xml:space="preserve"> ofertą, o którym mowa w ust. 2, wymaga złożenia przez Wykonawcę pisemnego oświadczenia o wyrażeniu zgody na przedłużenie </w:t>
      </w:r>
      <w:r w:rsidR="0025764F" w:rsidRPr="004467F9">
        <w:rPr>
          <w:rStyle w:val="Uwydatnienie"/>
          <w:rFonts w:ascii="Arial" w:hAnsi="Arial" w:cs="Arial"/>
          <w:i w:val="0"/>
          <w:sz w:val="20"/>
          <w:szCs w:val="20"/>
        </w:rPr>
        <w:t>terminu związania</w:t>
      </w:r>
      <w:r w:rsidR="0025764F" w:rsidRPr="004467F9">
        <w:rPr>
          <w:rFonts w:ascii="Arial" w:hAnsi="Arial" w:cs="Arial"/>
          <w:sz w:val="20"/>
          <w:szCs w:val="20"/>
        </w:rPr>
        <w:t xml:space="preserve"> ofertą.</w:t>
      </w:r>
    </w:p>
    <w:p w14:paraId="35EB0EA6" w14:textId="6D141DA3" w:rsidR="00552FB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4.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25764F" w:rsidRPr="004467F9">
        <w:rPr>
          <w:rFonts w:ascii="Arial" w:hAnsi="Arial" w:cs="Arial"/>
          <w:sz w:val="20"/>
          <w:szCs w:val="20"/>
        </w:rPr>
        <w:t xml:space="preserve">W przypadku gdy Zamawiający żąda wniesienia wadium, przedłużenie </w:t>
      </w:r>
      <w:r w:rsidR="0025764F" w:rsidRPr="004467F9">
        <w:rPr>
          <w:rStyle w:val="Uwydatnienie"/>
          <w:rFonts w:ascii="Arial" w:hAnsi="Arial" w:cs="Arial"/>
          <w:i w:val="0"/>
          <w:sz w:val="20"/>
          <w:szCs w:val="20"/>
        </w:rPr>
        <w:t>terminu związania</w:t>
      </w:r>
      <w:r w:rsidR="0025764F" w:rsidRPr="004467F9">
        <w:rPr>
          <w:rFonts w:ascii="Arial" w:hAnsi="Arial" w:cs="Arial"/>
          <w:sz w:val="20"/>
          <w:szCs w:val="20"/>
        </w:rPr>
        <w:t xml:space="preserve"> ofertą, o </w:t>
      </w:r>
      <w:r w:rsidR="004859E2">
        <w:rPr>
          <w:rFonts w:ascii="Arial" w:hAnsi="Arial" w:cs="Arial"/>
          <w:sz w:val="20"/>
          <w:szCs w:val="20"/>
        </w:rPr>
        <w:t> </w:t>
      </w:r>
      <w:r w:rsidR="0025764F" w:rsidRPr="004467F9">
        <w:rPr>
          <w:rFonts w:ascii="Arial" w:hAnsi="Arial" w:cs="Arial"/>
          <w:sz w:val="20"/>
          <w:szCs w:val="20"/>
        </w:rPr>
        <w:t>którym mowa w ust. 2, następuje wraz z przedłużeniem okresu ważności wadium albo, jeżeli nie jest to możliwe, z wniesieniem nowego wadium na przedłużony okres związania ofertą.</w:t>
      </w:r>
    </w:p>
    <w:p w14:paraId="159DC728" w14:textId="77777777" w:rsidR="00552FB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567" w:hanging="567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XVII.</w:t>
      </w:r>
      <w:r w:rsidRPr="004467F9">
        <w:rPr>
          <w:rFonts w:ascii="Arial" w:hAnsi="Arial" w:cs="Arial"/>
          <w:b/>
          <w:sz w:val="20"/>
        </w:rPr>
        <w:tab/>
      </w:r>
      <w:r w:rsidR="00D8710C" w:rsidRPr="004467F9">
        <w:rPr>
          <w:rFonts w:ascii="Arial" w:hAnsi="Arial" w:cs="Arial"/>
          <w:b/>
          <w:sz w:val="20"/>
        </w:rPr>
        <w:t>MIEJSCE I TE</w:t>
      </w:r>
      <w:r w:rsidR="005B5095" w:rsidRPr="004467F9">
        <w:rPr>
          <w:rFonts w:ascii="Arial" w:hAnsi="Arial" w:cs="Arial"/>
          <w:b/>
          <w:sz w:val="20"/>
        </w:rPr>
        <w:t>RMIN SKŁADANIA I OTWARCIA OFERT</w:t>
      </w:r>
    </w:p>
    <w:p w14:paraId="60EDFCA1" w14:textId="2143290E" w:rsidR="001D3275" w:rsidRPr="00687FB7" w:rsidRDefault="001168E2" w:rsidP="004467F9">
      <w:pPr>
        <w:spacing w:before="240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3275" w:rsidRPr="004467F9">
        <w:rPr>
          <w:rFonts w:ascii="Arial" w:hAnsi="Arial" w:cs="Arial"/>
          <w:sz w:val="20"/>
          <w:szCs w:val="20"/>
        </w:rPr>
        <w:t>Ofertę należy złożyć poprzez Platformę</w:t>
      </w:r>
      <w:r w:rsidR="0026702E">
        <w:rPr>
          <w:rFonts w:ascii="Arial" w:hAnsi="Arial" w:cs="Arial"/>
          <w:sz w:val="20"/>
          <w:szCs w:val="20"/>
        </w:rPr>
        <w:t xml:space="preserve"> e- zamówienia</w:t>
      </w:r>
      <w:r w:rsidR="001D3275" w:rsidRPr="004467F9">
        <w:rPr>
          <w:rFonts w:ascii="Arial" w:hAnsi="Arial" w:cs="Arial"/>
          <w:sz w:val="20"/>
          <w:szCs w:val="20"/>
        </w:rPr>
        <w:t xml:space="preserve"> </w:t>
      </w:r>
      <w:r w:rsidR="001D3275" w:rsidRPr="004467F9">
        <w:rPr>
          <w:rFonts w:ascii="Arial" w:hAnsi="Arial" w:cs="Arial"/>
          <w:b/>
          <w:sz w:val="20"/>
          <w:szCs w:val="20"/>
        </w:rPr>
        <w:t xml:space="preserve">do </w:t>
      </w:r>
      <w:r w:rsidR="001D3275" w:rsidRPr="00F345BC">
        <w:rPr>
          <w:rFonts w:ascii="Arial" w:hAnsi="Arial" w:cs="Arial"/>
          <w:b/>
          <w:sz w:val="20"/>
          <w:szCs w:val="20"/>
        </w:rPr>
        <w:t xml:space="preserve">dnia </w:t>
      </w:r>
      <w:r w:rsidR="002B337C" w:rsidRPr="00F345BC">
        <w:rPr>
          <w:rFonts w:ascii="Arial" w:hAnsi="Arial" w:cs="Arial"/>
          <w:b/>
          <w:sz w:val="20"/>
          <w:szCs w:val="20"/>
        </w:rPr>
        <w:t>1</w:t>
      </w:r>
      <w:r w:rsidR="00C03645" w:rsidRPr="00F345BC">
        <w:rPr>
          <w:rFonts w:ascii="Arial" w:hAnsi="Arial" w:cs="Arial"/>
          <w:b/>
          <w:sz w:val="20"/>
          <w:szCs w:val="20"/>
        </w:rPr>
        <w:t>5</w:t>
      </w:r>
      <w:r w:rsidR="00927CE8" w:rsidRPr="00F345BC">
        <w:rPr>
          <w:rFonts w:ascii="Arial" w:hAnsi="Arial" w:cs="Arial"/>
          <w:b/>
          <w:sz w:val="20"/>
          <w:szCs w:val="20"/>
        </w:rPr>
        <w:t>.0</w:t>
      </w:r>
      <w:r w:rsidR="00C03645" w:rsidRPr="00F345BC">
        <w:rPr>
          <w:rFonts w:ascii="Arial" w:hAnsi="Arial" w:cs="Arial"/>
          <w:b/>
          <w:sz w:val="20"/>
          <w:szCs w:val="20"/>
        </w:rPr>
        <w:t>9</w:t>
      </w:r>
      <w:r w:rsidR="00927CE8" w:rsidRPr="00F345BC">
        <w:rPr>
          <w:rFonts w:ascii="Arial" w:hAnsi="Arial" w:cs="Arial"/>
          <w:b/>
          <w:sz w:val="20"/>
          <w:szCs w:val="20"/>
        </w:rPr>
        <w:t>.</w:t>
      </w:r>
      <w:r w:rsidR="001D3275" w:rsidRPr="00F345BC">
        <w:rPr>
          <w:rFonts w:ascii="Arial" w:hAnsi="Arial" w:cs="Arial"/>
          <w:b/>
          <w:sz w:val="20"/>
          <w:szCs w:val="20"/>
        </w:rPr>
        <w:t>20</w:t>
      </w:r>
      <w:r w:rsidR="000D3E01" w:rsidRPr="00F345BC">
        <w:rPr>
          <w:rFonts w:ascii="Arial" w:hAnsi="Arial" w:cs="Arial"/>
          <w:b/>
          <w:sz w:val="20"/>
          <w:szCs w:val="20"/>
        </w:rPr>
        <w:t>2</w:t>
      </w:r>
      <w:r w:rsidR="002B337C" w:rsidRPr="00F345BC">
        <w:rPr>
          <w:rFonts w:ascii="Arial" w:hAnsi="Arial" w:cs="Arial"/>
          <w:b/>
          <w:sz w:val="20"/>
          <w:szCs w:val="20"/>
        </w:rPr>
        <w:t>5</w:t>
      </w:r>
      <w:r w:rsidR="001D3275" w:rsidRPr="00F345BC">
        <w:rPr>
          <w:rFonts w:ascii="Arial" w:hAnsi="Arial" w:cs="Arial"/>
          <w:b/>
          <w:sz w:val="20"/>
          <w:szCs w:val="20"/>
        </w:rPr>
        <w:t xml:space="preserve"> r. do godziny</w:t>
      </w:r>
      <w:r w:rsidR="00670426" w:rsidRPr="00F345BC">
        <w:rPr>
          <w:rFonts w:ascii="Arial" w:hAnsi="Arial" w:cs="Arial"/>
          <w:b/>
          <w:sz w:val="20"/>
          <w:szCs w:val="20"/>
        </w:rPr>
        <w:t xml:space="preserve"> </w:t>
      </w:r>
      <w:r w:rsidR="00927CE8" w:rsidRPr="00F345BC">
        <w:rPr>
          <w:rFonts w:ascii="Arial" w:hAnsi="Arial" w:cs="Arial"/>
          <w:b/>
          <w:sz w:val="20"/>
          <w:szCs w:val="20"/>
        </w:rPr>
        <w:t>10</w:t>
      </w:r>
      <w:r w:rsidR="003516A7" w:rsidRPr="00F345BC">
        <w:rPr>
          <w:rFonts w:ascii="Arial" w:hAnsi="Arial" w:cs="Arial"/>
          <w:b/>
          <w:sz w:val="20"/>
          <w:szCs w:val="20"/>
        </w:rPr>
        <w:t>:</w:t>
      </w:r>
      <w:r w:rsidR="003B6C3E" w:rsidRPr="00F345BC">
        <w:rPr>
          <w:rFonts w:ascii="Arial" w:hAnsi="Arial" w:cs="Arial"/>
          <w:b/>
          <w:sz w:val="20"/>
          <w:szCs w:val="20"/>
        </w:rPr>
        <w:t>00</w:t>
      </w:r>
      <w:r w:rsidR="001D3275" w:rsidRPr="00F345BC">
        <w:rPr>
          <w:rFonts w:ascii="Arial" w:hAnsi="Arial" w:cs="Arial"/>
          <w:sz w:val="20"/>
          <w:szCs w:val="20"/>
        </w:rPr>
        <w:t>.</w:t>
      </w:r>
    </w:p>
    <w:p w14:paraId="2501A80C" w14:textId="76A3C039" w:rsidR="0045589E" w:rsidRPr="00687FB7" w:rsidRDefault="001168E2" w:rsidP="004467F9">
      <w:pPr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87FB7">
        <w:rPr>
          <w:rFonts w:ascii="Arial" w:hAnsi="Arial" w:cs="Arial"/>
          <w:b/>
          <w:sz w:val="20"/>
          <w:szCs w:val="20"/>
        </w:rPr>
        <w:t>2.</w:t>
      </w:r>
      <w:r w:rsidRPr="00687FB7">
        <w:rPr>
          <w:rFonts w:ascii="Arial" w:hAnsi="Arial" w:cs="Arial"/>
          <w:b/>
          <w:sz w:val="20"/>
          <w:szCs w:val="20"/>
        </w:rPr>
        <w:tab/>
      </w:r>
      <w:r w:rsidR="00C972B6" w:rsidRPr="00687FB7">
        <w:rPr>
          <w:rFonts w:ascii="Arial" w:eastAsia="Arial Unicode MS" w:hAnsi="Arial" w:cs="Arial"/>
          <w:sz w:val="20"/>
          <w:szCs w:val="20"/>
        </w:rPr>
        <w:t xml:space="preserve">O terminie </w:t>
      </w:r>
      <w:r w:rsidR="00C972B6" w:rsidRPr="00687FB7">
        <w:rPr>
          <w:rFonts w:ascii="Arial" w:hAnsi="Arial" w:cs="Arial"/>
          <w:sz w:val="20"/>
          <w:szCs w:val="20"/>
        </w:rPr>
        <w:t>złożenia</w:t>
      </w:r>
      <w:r w:rsidR="00C972B6" w:rsidRPr="00687FB7">
        <w:rPr>
          <w:rFonts w:ascii="Arial" w:eastAsia="Arial Unicode MS" w:hAnsi="Arial" w:cs="Arial"/>
          <w:sz w:val="20"/>
          <w:szCs w:val="20"/>
        </w:rPr>
        <w:t xml:space="preserve"> oferty decyduje czas pełnego przeprocesowania transakcji na Platformie</w:t>
      </w:r>
      <w:r w:rsidR="0026702E">
        <w:rPr>
          <w:rFonts w:ascii="Arial" w:eastAsia="Arial Unicode MS" w:hAnsi="Arial" w:cs="Arial"/>
          <w:sz w:val="20"/>
          <w:szCs w:val="20"/>
        </w:rPr>
        <w:t xml:space="preserve"> e- zamówienia</w:t>
      </w:r>
      <w:r w:rsidR="00C972B6" w:rsidRPr="00687FB7">
        <w:rPr>
          <w:rFonts w:ascii="Arial" w:eastAsia="Arial Unicode MS" w:hAnsi="Arial" w:cs="Arial"/>
          <w:sz w:val="20"/>
          <w:szCs w:val="20"/>
        </w:rPr>
        <w:t>.</w:t>
      </w:r>
    </w:p>
    <w:p w14:paraId="4B989BFE" w14:textId="426CB993" w:rsidR="00AF69A7" w:rsidRPr="00687FB7" w:rsidRDefault="001168E2" w:rsidP="004467F9">
      <w:p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687FB7">
        <w:rPr>
          <w:rFonts w:ascii="Arial" w:hAnsi="Arial" w:cs="Arial"/>
          <w:b/>
          <w:bCs/>
          <w:sz w:val="20"/>
          <w:szCs w:val="20"/>
        </w:rPr>
        <w:t>3.</w:t>
      </w:r>
      <w:r w:rsidRPr="00687FB7">
        <w:rPr>
          <w:rFonts w:ascii="Arial" w:hAnsi="Arial" w:cs="Arial"/>
          <w:b/>
          <w:bCs/>
          <w:sz w:val="20"/>
          <w:szCs w:val="20"/>
        </w:rPr>
        <w:tab/>
      </w:r>
      <w:r w:rsidR="00AF69A7" w:rsidRPr="00687FB7">
        <w:rPr>
          <w:rFonts w:ascii="Arial" w:hAnsi="Arial" w:cs="Arial"/>
          <w:sz w:val="20"/>
          <w:szCs w:val="20"/>
        </w:rPr>
        <w:t xml:space="preserve">Otwarcie ofert </w:t>
      </w:r>
      <w:r w:rsidR="002A290D" w:rsidRPr="00687FB7">
        <w:rPr>
          <w:rFonts w:ascii="Arial" w:hAnsi="Arial" w:cs="Arial"/>
          <w:sz w:val="20"/>
          <w:szCs w:val="20"/>
        </w:rPr>
        <w:t>nastąpi</w:t>
      </w:r>
      <w:r w:rsidR="00AF69A7" w:rsidRPr="00687FB7">
        <w:rPr>
          <w:rFonts w:ascii="Arial" w:hAnsi="Arial" w:cs="Arial"/>
          <w:sz w:val="20"/>
          <w:szCs w:val="20"/>
        </w:rPr>
        <w:t xml:space="preserve"> </w:t>
      </w:r>
      <w:r w:rsidR="001D1042" w:rsidRPr="00687FB7">
        <w:rPr>
          <w:rFonts w:ascii="Arial" w:hAnsi="Arial" w:cs="Arial"/>
          <w:sz w:val="20"/>
          <w:szCs w:val="20"/>
        </w:rPr>
        <w:t xml:space="preserve">w </w:t>
      </w:r>
      <w:r w:rsidR="001D1042" w:rsidRPr="00F345BC">
        <w:rPr>
          <w:rFonts w:ascii="Arial" w:hAnsi="Arial" w:cs="Arial"/>
          <w:sz w:val="20"/>
          <w:szCs w:val="20"/>
        </w:rPr>
        <w:t>dniu</w:t>
      </w:r>
      <w:r w:rsidR="00670426" w:rsidRPr="00F345BC">
        <w:rPr>
          <w:rFonts w:ascii="Arial" w:hAnsi="Arial" w:cs="Arial"/>
          <w:sz w:val="20"/>
          <w:szCs w:val="20"/>
        </w:rPr>
        <w:t xml:space="preserve"> </w:t>
      </w:r>
      <w:r w:rsidR="002B337C" w:rsidRPr="00F345BC">
        <w:rPr>
          <w:rFonts w:ascii="Arial" w:hAnsi="Arial" w:cs="Arial"/>
          <w:b/>
          <w:sz w:val="20"/>
          <w:szCs w:val="20"/>
        </w:rPr>
        <w:t>1</w:t>
      </w:r>
      <w:r w:rsidR="00C03645" w:rsidRPr="00F345BC">
        <w:rPr>
          <w:rFonts w:ascii="Arial" w:hAnsi="Arial" w:cs="Arial"/>
          <w:b/>
          <w:sz w:val="20"/>
          <w:szCs w:val="20"/>
        </w:rPr>
        <w:t>5</w:t>
      </w:r>
      <w:r w:rsidR="002B337C" w:rsidRPr="00F345BC">
        <w:rPr>
          <w:rFonts w:ascii="Arial" w:hAnsi="Arial" w:cs="Arial"/>
          <w:b/>
          <w:sz w:val="20"/>
          <w:szCs w:val="20"/>
        </w:rPr>
        <w:t>.0</w:t>
      </w:r>
      <w:r w:rsidR="00C03645" w:rsidRPr="00F345BC">
        <w:rPr>
          <w:rFonts w:ascii="Arial" w:hAnsi="Arial" w:cs="Arial"/>
          <w:b/>
          <w:sz w:val="20"/>
          <w:szCs w:val="20"/>
        </w:rPr>
        <w:t>9</w:t>
      </w:r>
      <w:r w:rsidR="002B337C" w:rsidRPr="00F345BC">
        <w:rPr>
          <w:rFonts w:ascii="Arial" w:hAnsi="Arial" w:cs="Arial"/>
          <w:b/>
          <w:sz w:val="20"/>
          <w:szCs w:val="20"/>
        </w:rPr>
        <w:t>.2025 r.</w:t>
      </w:r>
      <w:r w:rsidR="001D1042" w:rsidRPr="00F345BC">
        <w:rPr>
          <w:rFonts w:ascii="Arial" w:hAnsi="Arial" w:cs="Arial"/>
          <w:b/>
          <w:bCs/>
          <w:sz w:val="20"/>
          <w:szCs w:val="20"/>
        </w:rPr>
        <w:t xml:space="preserve"> o godzinie</w:t>
      </w:r>
      <w:r w:rsidR="00670426" w:rsidRPr="00F345BC">
        <w:rPr>
          <w:rFonts w:ascii="Arial" w:hAnsi="Arial" w:cs="Arial"/>
          <w:b/>
          <w:bCs/>
          <w:sz w:val="20"/>
          <w:szCs w:val="20"/>
        </w:rPr>
        <w:t xml:space="preserve"> </w:t>
      </w:r>
      <w:r w:rsidR="00927CE8" w:rsidRPr="00F345BC">
        <w:rPr>
          <w:rFonts w:ascii="Arial" w:hAnsi="Arial" w:cs="Arial"/>
          <w:b/>
          <w:bCs/>
          <w:sz w:val="20"/>
          <w:szCs w:val="20"/>
        </w:rPr>
        <w:t>1</w:t>
      </w:r>
      <w:r w:rsidR="00C03645" w:rsidRPr="00F345BC">
        <w:rPr>
          <w:rFonts w:ascii="Arial" w:hAnsi="Arial" w:cs="Arial"/>
          <w:b/>
          <w:bCs/>
          <w:sz w:val="20"/>
          <w:szCs w:val="20"/>
        </w:rPr>
        <w:t>1</w:t>
      </w:r>
      <w:r w:rsidR="001D1042" w:rsidRPr="00F345BC">
        <w:rPr>
          <w:rFonts w:ascii="Arial" w:hAnsi="Arial" w:cs="Arial"/>
          <w:b/>
          <w:bCs/>
          <w:sz w:val="20"/>
          <w:szCs w:val="20"/>
        </w:rPr>
        <w:t>:</w:t>
      </w:r>
      <w:r w:rsidR="00C03645" w:rsidRPr="00F345BC">
        <w:rPr>
          <w:rFonts w:ascii="Arial" w:hAnsi="Arial" w:cs="Arial"/>
          <w:b/>
          <w:bCs/>
          <w:sz w:val="20"/>
          <w:szCs w:val="20"/>
        </w:rPr>
        <w:t>0</w:t>
      </w:r>
      <w:r w:rsidR="00670426" w:rsidRPr="00F345BC">
        <w:rPr>
          <w:rFonts w:ascii="Arial" w:hAnsi="Arial" w:cs="Arial"/>
          <w:b/>
          <w:bCs/>
          <w:sz w:val="20"/>
          <w:szCs w:val="20"/>
        </w:rPr>
        <w:t>0</w:t>
      </w:r>
      <w:r w:rsidR="00F345BC">
        <w:rPr>
          <w:rFonts w:ascii="Arial" w:hAnsi="Arial" w:cs="Arial"/>
          <w:b/>
          <w:bCs/>
          <w:sz w:val="20"/>
          <w:szCs w:val="20"/>
        </w:rPr>
        <w:t>.</w:t>
      </w:r>
    </w:p>
    <w:p w14:paraId="38A52BA0" w14:textId="09238E20" w:rsidR="00E032DF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687FB7">
        <w:rPr>
          <w:rFonts w:ascii="Arial" w:hAnsi="Arial" w:cs="Arial"/>
          <w:b/>
          <w:sz w:val="20"/>
          <w:szCs w:val="20"/>
        </w:rPr>
        <w:t>4.</w:t>
      </w:r>
      <w:r w:rsidRPr="00687FB7">
        <w:rPr>
          <w:rFonts w:ascii="Arial" w:hAnsi="Arial" w:cs="Arial"/>
          <w:b/>
          <w:sz w:val="20"/>
          <w:szCs w:val="20"/>
        </w:rPr>
        <w:tab/>
      </w:r>
      <w:r w:rsidR="00E032DF" w:rsidRPr="00687FB7">
        <w:rPr>
          <w:rFonts w:ascii="Arial" w:hAnsi="Arial" w:cs="Arial"/>
          <w:sz w:val="20"/>
          <w:szCs w:val="20"/>
        </w:rPr>
        <w:t>Otwarcie ofert nastąpi przy użyciu systemu teleinformatycznego</w:t>
      </w:r>
      <w:r w:rsidR="00EC0195" w:rsidRPr="004467F9">
        <w:rPr>
          <w:rFonts w:ascii="Arial" w:hAnsi="Arial" w:cs="Arial"/>
          <w:sz w:val="20"/>
          <w:szCs w:val="20"/>
        </w:rPr>
        <w:t xml:space="preserve"> </w:t>
      </w:r>
      <w:r w:rsidR="0026702E">
        <w:rPr>
          <w:rFonts w:ascii="Arial" w:hAnsi="Arial" w:cs="Arial"/>
          <w:sz w:val="20"/>
          <w:szCs w:val="20"/>
        </w:rPr>
        <w:t>–</w:t>
      </w:r>
      <w:r w:rsidR="00EC0195" w:rsidRPr="004467F9">
        <w:rPr>
          <w:rFonts w:ascii="Arial" w:hAnsi="Arial" w:cs="Arial"/>
          <w:sz w:val="20"/>
          <w:szCs w:val="20"/>
        </w:rPr>
        <w:t xml:space="preserve"> Platformy</w:t>
      </w:r>
      <w:r w:rsidR="0026702E">
        <w:rPr>
          <w:rFonts w:ascii="Arial" w:hAnsi="Arial" w:cs="Arial"/>
          <w:sz w:val="20"/>
          <w:szCs w:val="20"/>
        </w:rPr>
        <w:t xml:space="preserve"> e- zamówienia</w:t>
      </w:r>
      <w:r w:rsidR="00E032DF" w:rsidRPr="004467F9">
        <w:rPr>
          <w:rFonts w:ascii="Arial" w:hAnsi="Arial" w:cs="Arial"/>
          <w:sz w:val="20"/>
          <w:szCs w:val="20"/>
        </w:rPr>
        <w:t>. W przypadku awarii tego systemu, która spowoduje brak możliwości otwarcia ofert w terminie określonym przez Zamawiającego, otwarcie ofert nastąpi niezwłocznie po usunięciu awarii.</w:t>
      </w:r>
    </w:p>
    <w:p w14:paraId="3387767D" w14:textId="77777777" w:rsidR="00E032DF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5.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E032DF" w:rsidRPr="004467F9">
        <w:rPr>
          <w:rFonts w:ascii="Arial" w:hAnsi="Arial" w:cs="Arial"/>
          <w:sz w:val="20"/>
          <w:szCs w:val="20"/>
        </w:rPr>
        <w:t>Zamawiający, najpóźniej p</w:t>
      </w:r>
      <w:r w:rsidR="002A290D" w:rsidRPr="004467F9">
        <w:rPr>
          <w:rFonts w:ascii="Arial" w:hAnsi="Arial" w:cs="Arial"/>
          <w:sz w:val="20"/>
          <w:szCs w:val="20"/>
        </w:rPr>
        <w:t>rzed otwarciem ofert, udostępni</w:t>
      </w:r>
      <w:r w:rsidR="00E032DF" w:rsidRPr="004467F9">
        <w:rPr>
          <w:rFonts w:ascii="Arial" w:hAnsi="Arial" w:cs="Arial"/>
          <w:sz w:val="20"/>
          <w:szCs w:val="20"/>
        </w:rPr>
        <w:t xml:space="preserve"> na stronie internetowej prowadzonego postępowania informację o kwocie, jaką zamierza przeznaczyć na sfinansowanie zamówienia.</w:t>
      </w:r>
    </w:p>
    <w:p w14:paraId="6ED95952" w14:textId="5D978CD7" w:rsidR="00E032DF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6.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E032DF" w:rsidRPr="004467F9">
        <w:rPr>
          <w:rFonts w:ascii="Arial" w:hAnsi="Arial" w:cs="Arial"/>
          <w:sz w:val="20"/>
          <w:szCs w:val="20"/>
        </w:rPr>
        <w:t>Zamawiający, niezwłocznie po otwarciu ofert, udostę</w:t>
      </w:r>
      <w:r w:rsidR="002A290D" w:rsidRPr="004467F9">
        <w:rPr>
          <w:rFonts w:ascii="Arial" w:hAnsi="Arial" w:cs="Arial"/>
          <w:sz w:val="20"/>
          <w:szCs w:val="20"/>
        </w:rPr>
        <w:t>pni</w:t>
      </w:r>
      <w:r w:rsidR="00E032DF" w:rsidRPr="004467F9">
        <w:rPr>
          <w:rFonts w:ascii="Arial" w:hAnsi="Arial" w:cs="Arial"/>
          <w:sz w:val="20"/>
          <w:szCs w:val="20"/>
        </w:rPr>
        <w:t xml:space="preserve"> na </w:t>
      </w:r>
      <w:r w:rsidR="002A290D" w:rsidRPr="004467F9">
        <w:rPr>
          <w:rFonts w:ascii="Arial" w:hAnsi="Arial" w:cs="Arial"/>
          <w:sz w:val="20"/>
          <w:szCs w:val="20"/>
        </w:rPr>
        <w:t>Platformie</w:t>
      </w:r>
      <w:r w:rsidR="00802F5E">
        <w:rPr>
          <w:rFonts w:ascii="Arial" w:hAnsi="Arial" w:cs="Arial"/>
          <w:sz w:val="20"/>
          <w:szCs w:val="20"/>
        </w:rPr>
        <w:t xml:space="preserve"> e- zamówienia</w:t>
      </w:r>
      <w:r w:rsidR="002A290D" w:rsidRPr="004467F9">
        <w:rPr>
          <w:rFonts w:ascii="Arial" w:hAnsi="Arial" w:cs="Arial"/>
          <w:sz w:val="20"/>
          <w:szCs w:val="20"/>
        </w:rPr>
        <w:t xml:space="preserve"> </w:t>
      </w:r>
      <w:r w:rsidR="00E032DF" w:rsidRPr="004467F9">
        <w:rPr>
          <w:rFonts w:ascii="Arial" w:hAnsi="Arial" w:cs="Arial"/>
          <w:sz w:val="20"/>
          <w:szCs w:val="20"/>
        </w:rPr>
        <w:t>informacje o:</w:t>
      </w:r>
    </w:p>
    <w:p w14:paraId="23449CAC" w14:textId="77777777" w:rsidR="00E032DF" w:rsidRPr="004467F9" w:rsidRDefault="001168E2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1)</w:t>
      </w:r>
      <w:r w:rsidRPr="004467F9">
        <w:rPr>
          <w:rFonts w:ascii="Arial" w:hAnsi="Arial" w:cs="Arial"/>
          <w:b/>
          <w:sz w:val="20"/>
        </w:rPr>
        <w:tab/>
      </w:r>
      <w:r w:rsidR="00E032DF" w:rsidRPr="004467F9">
        <w:rPr>
          <w:rFonts w:ascii="Arial" w:hAnsi="Arial" w:cs="Arial"/>
          <w:sz w:val="20"/>
        </w:rPr>
        <w:t xml:space="preserve">nazwach albo imionach i nazwiskach oraz siedzibach lub miejscach prowadzonej działalności gospodarczej albo miejscach zamieszkania </w:t>
      </w:r>
      <w:r w:rsidR="00680BC1" w:rsidRPr="004467F9">
        <w:rPr>
          <w:rFonts w:ascii="Arial" w:hAnsi="Arial" w:cs="Arial"/>
          <w:sz w:val="20"/>
        </w:rPr>
        <w:t>Wy</w:t>
      </w:r>
      <w:r w:rsidR="00E032DF" w:rsidRPr="004467F9">
        <w:rPr>
          <w:rFonts w:ascii="Arial" w:hAnsi="Arial" w:cs="Arial"/>
          <w:sz w:val="20"/>
        </w:rPr>
        <w:t>konawców, których oferty zostały otwarte;</w:t>
      </w:r>
    </w:p>
    <w:p w14:paraId="5CA8DEAD" w14:textId="536B169F" w:rsidR="001515C9" w:rsidRPr="004467F9" w:rsidRDefault="001168E2" w:rsidP="00016C6D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b/>
          <w:sz w:val="20"/>
        </w:rPr>
        <w:t>2)</w:t>
      </w:r>
      <w:r w:rsidRPr="004467F9">
        <w:rPr>
          <w:rFonts w:ascii="Arial" w:hAnsi="Arial" w:cs="Arial"/>
          <w:b/>
          <w:sz w:val="20"/>
        </w:rPr>
        <w:tab/>
      </w:r>
      <w:r w:rsidR="00E032DF" w:rsidRPr="004467F9">
        <w:rPr>
          <w:rFonts w:ascii="Arial" w:hAnsi="Arial" w:cs="Arial"/>
          <w:sz w:val="20"/>
        </w:rPr>
        <w:t>cenach lub kosztach zawartych w ofertach.</w:t>
      </w:r>
    </w:p>
    <w:p w14:paraId="6B1215B1" w14:textId="77777777" w:rsidR="00080477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left="852" w:hanging="852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lastRenderedPageBreak/>
        <w:t>XVIII.</w:t>
      </w:r>
      <w:r w:rsidRPr="004467F9">
        <w:rPr>
          <w:rFonts w:ascii="Arial" w:hAnsi="Arial" w:cs="Arial"/>
          <w:b/>
          <w:sz w:val="20"/>
        </w:rPr>
        <w:tab/>
      </w:r>
      <w:r w:rsidR="00927FE7" w:rsidRPr="004467F9">
        <w:rPr>
          <w:rFonts w:ascii="Arial" w:hAnsi="Arial" w:cs="Arial"/>
          <w:b/>
          <w:sz w:val="20"/>
        </w:rPr>
        <w:t xml:space="preserve">OPIS KRYTERIÓW, KTÓRYMI ZAMAWIAJĄCY BĘDZIE SIĘ KIEROWAŁ PRZY WYBORZE OFERTY, WRAZ Z PODANIEM WAG TYCH </w:t>
      </w:r>
      <w:r w:rsidR="005B5095" w:rsidRPr="004467F9">
        <w:rPr>
          <w:rFonts w:ascii="Arial" w:hAnsi="Arial" w:cs="Arial"/>
          <w:b/>
          <w:sz w:val="20"/>
        </w:rPr>
        <w:t>KRYTERIÓW I SPOSOBU OCENY OFERT</w:t>
      </w:r>
    </w:p>
    <w:p w14:paraId="6F8B3AEE" w14:textId="77777777" w:rsidR="00670426" w:rsidRPr="00CB6198" w:rsidRDefault="00670426" w:rsidP="00670426">
      <w:pPr>
        <w:pStyle w:val="Akapitzlis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7038E908" w14:textId="650AEF4D" w:rsidR="00670426" w:rsidRPr="00A306AC" w:rsidRDefault="00670426" w:rsidP="00670426">
      <w:pPr>
        <w:pStyle w:val="Akapitzlist"/>
        <w:numPr>
          <w:ilvl w:val="0"/>
          <w:numId w:val="1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306AC">
        <w:rPr>
          <w:rFonts w:ascii="Arial" w:hAnsi="Arial" w:cs="Arial"/>
          <w:sz w:val="20"/>
          <w:szCs w:val="20"/>
        </w:rPr>
        <w:t>Przy wyborze najkorzystniejszej oferty Zamawiający będzie się kierował następującymi kryteriami oceny ofert:</w:t>
      </w:r>
    </w:p>
    <w:p w14:paraId="0164490F" w14:textId="77777777" w:rsidR="00E03477" w:rsidRPr="00A306AC" w:rsidRDefault="00E03477" w:rsidP="00E03477">
      <w:pPr>
        <w:pStyle w:val="Akapitzlis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165F5594" w14:textId="0A1665EE" w:rsidR="00E03477" w:rsidRPr="00A306AC" w:rsidRDefault="00E03477" w:rsidP="00E03477">
      <w:pPr>
        <w:pStyle w:val="Akapitzlist"/>
        <w:ind w:left="0"/>
        <w:rPr>
          <w:rFonts w:ascii="Arial" w:hAnsi="Arial" w:cs="Arial"/>
          <w:b/>
          <w:bCs/>
          <w:u w:val="single"/>
        </w:rPr>
      </w:pPr>
      <w:r w:rsidRPr="00A306AC">
        <w:rPr>
          <w:rFonts w:ascii="Arial" w:hAnsi="Arial" w:cs="Arial"/>
          <w:b/>
          <w:bCs/>
          <w:u w:val="single"/>
        </w:rPr>
        <w:t>Dla części nr 1:</w:t>
      </w:r>
    </w:p>
    <w:p w14:paraId="4F9A1111" w14:textId="77777777" w:rsidR="00E03477" w:rsidRPr="00A306AC" w:rsidRDefault="00E03477" w:rsidP="00E03477">
      <w:pPr>
        <w:pStyle w:val="Akapitzlis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7F1B62F9" w14:textId="562AA3CB" w:rsidR="00670426" w:rsidRPr="00802F5E" w:rsidRDefault="00670426" w:rsidP="00802F5E">
      <w:pPr>
        <w:pStyle w:val="Akapitzlist"/>
        <w:numPr>
          <w:ilvl w:val="0"/>
          <w:numId w:val="19"/>
        </w:numPr>
        <w:ind w:left="924" w:hanging="476"/>
        <w:contextualSpacing/>
        <w:rPr>
          <w:rFonts w:ascii="Arial" w:hAnsi="Arial" w:cs="Arial"/>
          <w:sz w:val="20"/>
          <w:szCs w:val="20"/>
        </w:rPr>
      </w:pPr>
      <w:r w:rsidRPr="00A306AC">
        <w:rPr>
          <w:rFonts w:ascii="Arial" w:hAnsi="Arial" w:cs="Arial"/>
          <w:b/>
          <w:sz w:val="20"/>
          <w:szCs w:val="20"/>
        </w:rPr>
        <w:tab/>
        <w:t xml:space="preserve">Cena </w:t>
      </w:r>
      <w:r w:rsidRPr="00A306AC">
        <w:rPr>
          <w:rFonts w:ascii="Arial" w:hAnsi="Arial" w:cs="Arial"/>
          <w:sz w:val="20"/>
          <w:szCs w:val="20"/>
        </w:rPr>
        <w:t xml:space="preserve">– waga kryterium </w:t>
      </w:r>
      <w:r w:rsidR="00F36AE0" w:rsidRPr="00A306AC">
        <w:rPr>
          <w:rFonts w:ascii="Arial" w:hAnsi="Arial" w:cs="Arial"/>
          <w:sz w:val="20"/>
          <w:szCs w:val="20"/>
        </w:rPr>
        <w:t>6</w:t>
      </w:r>
      <w:r w:rsidRPr="00A306AC">
        <w:rPr>
          <w:rFonts w:ascii="Arial" w:hAnsi="Arial" w:cs="Arial"/>
          <w:sz w:val="20"/>
          <w:szCs w:val="20"/>
        </w:rPr>
        <w:t>0</w:t>
      </w:r>
      <w:r w:rsidR="004213BE" w:rsidRPr="00A306AC">
        <w:rPr>
          <w:rFonts w:ascii="Arial" w:hAnsi="Arial" w:cs="Arial"/>
          <w:sz w:val="20"/>
          <w:szCs w:val="20"/>
        </w:rPr>
        <w:t xml:space="preserve"> </w:t>
      </w:r>
      <w:r w:rsidRPr="00A306AC">
        <w:rPr>
          <w:rFonts w:ascii="Arial" w:hAnsi="Arial" w:cs="Arial"/>
          <w:sz w:val="20"/>
          <w:szCs w:val="20"/>
        </w:rPr>
        <w:t>%;</w:t>
      </w:r>
    </w:p>
    <w:p w14:paraId="58B0DBBF" w14:textId="1D7DEFD2" w:rsidR="00670426" w:rsidRPr="00A306AC" w:rsidRDefault="00670426" w:rsidP="00670426">
      <w:pPr>
        <w:pStyle w:val="Akapitzlist"/>
        <w:numPr>
          <w:ilvl w:val="0"/>
          <w:numId w:val="19"/>
        </w:numPr>
        <w:ind w:left="924" w:hanging="476"/>
        <w:contextualSpacing/>
        <w:rPr>
          <w:rFonts w:ascii="Arial" w:hAnsi="Arial" w:cs="Arial"/>
          <w:sz w:val="20"/>
          <w:szCs w:val="20"/>
        </w:rPr>
      </w:pPr>
      <w:r w:rsidRPr="00A306AC">
        <w:rPr>
          <w:rFonts w:ascii="Arial" w:hAnsi="Arial" w:cs="Arial"/>
          <w:sz w:val="20"/>
          <w:szCs w:val="20"/>
        </w:rPr>
        <w:tab/>
      </w:r>
      <w:r w:rsidRPr="00A306AC">
        <w:rPr>
          <w:rFonts w:ascii="Arial" w:hAnsi="Arial" w:cs="Arial"/>
          <w:b/>
          <w:bCs/>
          <w:sz w:val="20"/>
          <w:szCs w:val="20"/>
        </w:rPr>
        <w:t>Termin gwarancji</w:t>
      </w:r>
      <w:r w:rsidRPr="00A306AC">
        <w:rPr>
          <w:rFonts w:ascii="Arial" w:hAnsi="Arial" w:cs="Arial"/>
          <w:caps/>
          <w:sz w:val="20"/>
        </w:rPr>
        <w:t xml:space="preserve"> </w:t>
      </w:r>
      <w:r w:rsidRPr="00A306AC">
        <w:rPr>
          <w:rFonts w:ascii="Arial" w:hAnsi="Arial" w:cs="Arial"/>
          <w:sz w:val="20"/>
          <w:szCs w:val="20"/>
        </w:rPr>
        <w:t xml:space="preserve">– waga kryterium </w:t>
      </w:r>
      <w:r w:rsidR="00802F5E">
        <w:rPr>
          <w:rFonts w:ascii="Arial" w:hAnsi="Arial" w:cs="Arial"/>
          <w:sz w:val="20"/>
          <w:szCs w:val="20"/>
        </w:rPr>
        <w:t>4</w:t>
      </w:r>
      <w:r w:rsidR="00903B78" w:rsidRPr="00A306AC">
        <w:rPr>
          <w:rFonts w:ascii="Arial" w:hAnsi="Arial" w:cs="Arial"/>
          <w:sz w:val="20"/>
          <w:szCs w:val="20"/>
        </w:rPr>
        <w:t xml:space="preserve">0 </w:t>
      </w:r>
      <w:r w:rsidRPr="00A306AC">
        <w:rPr>
          <w:rFonts w:ascii="Arial" w:hAnsi="Arial" w:cs="Arial"/>
          <w:sz w:val="20"/>
          <w:szCs w:val="20"/>
        </w:rPr>
        <w:t>%.</w:t>
      </w:r>
      <w:r w:rsidRPr="00A306AC">
        <w:rPr>
          <w:rFonts w:ascii="Arial" w:hAnsi="Arial" w:cs="Arial"/>
          <w:sz w:val="20"/>
          <w:szCs w:val="20"/>
        </w:rPr>
        <w:tab/>
      </w:r>
    </w:p>
    <w:p w14:paraId="13EB20CE" w14:textId="2D2BCB8A" w:rsidR="00670426" w:rsidRPr="00A306AC" w:rsidRDefault="00670426" w:rsidP="00E03477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306AC">
        <w:rPr>
          <w:rFonts w:ascii="Arial" w:hAnsi="Arial" w:cs="Arial"/>
          <w:b/>
          <w:bCs/>
          <w:sz w:val="20"/>
          <w:szCs w:val="20"/>
        </w:rPr>
        <w:t>Zasady oceny ofert w poszczególnych kryteriach:</w:t>
      </w:r>
    </w:p>
    <w:p w14:paraId="3E564053" w14:textId="77777777" w:rsidR="00670426" w:rsidRPr="00A306AC" w:rsidRDefault="00670426" w:rsidP="00670426">
      <w:pPr>
        <w:pStyle w:val="Akapitzlist"/>
        <w:numPr>
          <w:ilvl w:val="0"/>
          <w:numId w:val="20"/>
        </w:numPr>
        <w:ind w:left="910" w:hanging="4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ab/>
        <w:t xml:space="preserve">W ramach kryterium „Cena” </w:t>
      </w:r>
      <w:bookmarkStart w:id="11" w:name="_Hlk70410512"/>
      <w:r w:rsidRPr="00A306AC">
        <w:rPr>
          <w:rFonts w:ascii="Arial" w:hAnsi="Arial" w:cs="Arial"/>
          <w:bCs/>
          <w:sz w:val="20"/>
          <w:szCs w:val="20"/>
        </w:rPr>
        <w:t>ocena ofert zostanie dokonana przy zastosowaniu wzoru:</w:t>
      </w:r>
    </w:p>
    <w:p w14:paraId="0DEE808E" w14:textId="77777777" w:rsidR="00670426" w:rsidRPr="00A306AC" w:rsidRDefault="00670426" w:rsidP="00670426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  <w:bookmarkStart w:id="12" w:name="_Hlk70410281"/>
      <w:bookmarkEnd w:id="11"/>
    </w:p>
    <w:p w14:paraId="11C6773E" w14:textId="5CD1C1DC" w:rsidR="00670426" w:rsidRPr="00A306AC" w:rsidRDefault="00670426" w:rsidP="00BA42C6">
      <w:pPr>
        <w:pStyle w:val="Akapitzlist"/>
        <w:ind w:left="226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>cena najniższa brutto</w:t>
      </w:r>
    </w:p>
    <w:p w14:paraId="05D94D15" w14:textId="799D905B" w:rsidR="00670426" w:rsidRPr="00A306AC" w:rsidRDefault="00670426" w:rsidP="00670426">
      <w:pPr>
        <w:pStyle w:val="Akapitzlist"/>
        <w:ind w:left="108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>C</w:t>
      </w:r>
      <w:r w:rsidR="00BA42C6" w:rsidRPr="00A306AC">
        <w:rPr>
          <w:rFonts w:ascii="Arial" w:hAnsi="Arial" w:cs="Arial"/>
          <w:bCs/>
          <w:sz w:val="20"/>
          <w:szCs w:val="20"/>
        </w:rPr>
        <w:t>ena</w:t>
      </w:r>
      <w:r w:rsidRPr="00A306AC">
        <w:rPr>
          <w:rFonts w:ascii="Arial" w:hAnsi="Arial" w:cs="Arial"/>
          <w:bCs/>
          <w:sz w:val="20"/>
          <w:szCs w:val="20"/>
        </w:rPr>
        <w:t xml:space="preserve"> = </w:t>
      </w:r>
      <w:r w:rsidRPr="00A306AC">
        <w:rPr>
          <w:rFonts w:ascii="Arial" w:hAnsi="Arial" w:cs="Arial"/>
          <w:bCs/>
          <w:strike/>
          <w:sz w:val="20"/>
          <w:szCs w:val="20"/>
        </w:rPr>
        <w:t xml:space="preserve">------------------------------------------------ </w:t>
      </w:r>
      <w:r w:rsidRPr="00A306AC">
        <w:rPr>
          <w:rFonts w:ascii="Arial" w:hAnsi="Arial" w:cs="Arial"/>
          <w:bCs/>
          <w:sz w:val="20"/>
          <w:szCs w:val="20"/>
        </w:rPr>
        <w:t xml:space="preserve">  x </w:t>
      </w:r>
      <w:r w:rsidR="0035426A" w:rsidRPr="00A306AC">
        <w:rPr>
          <w:rFonts w:ascii="Arial" w:hAnsi="Arial" w:cs="Arial"/>
          <w:bCs/>
          <w:sz w:val="20"/>
          <w:szCs w:val="20"/>
        </w:rPr>
        <w:t>6</w:t>
      </w:r>
      <w:r w:rsidRPr="00A306AC">
        <w:rPr>
          <w:rFonts w:ascii="Arial" w:hAnsi="Arial" w:cs="Arial"/>
          <w:bCs/>
          <w:sz w:val="20"/>
          <w:szCs w:val="20"/>
        </w:rPr>
        <w:t xml:space="preserve">0 pkt </w:t>
      </w:r>
    </w:p>
    <w:p w14:paraId="7C6EE402" w14:textId="77777777" w:rsidR="00670426" w:rsidRPr="00A306AC" w:rsidRDefault="00670426" w:rsidP="00BA42C6">
      <w:pPr>
        <w:ind w:left="212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>cena oferty ocenianej brutto</w:t>
      </w:r>
    </w:p>
    <w:bookmarkEnd w:id="12"/>
    <w:p w14:paraId="5CFF2E75" w14:textId="77777777" w:rsidR="00670426" w:rsidRPr="00A306AC" w:rsidRDefault="00670426" w:rsidP="00584E6E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316EFCED" w14:textId="161EF4D9" w:rsidR="00670426" w:rsidRDefault="00670426" w:rsidP="00F345BC">
      <w:pPr>
        <w:pStyle w:val="Akapitzlist"/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75365525" w14:textId="77777777" w:rsidR="00F345BC" w:rsidRPr="00F345BC" w:rsidRDefault="00F345BC" w:rsidP="00F345BC">
      <w:pPr>
        <w:pStyle w:val="Akapitzlist"/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9E9CEF7" w14:textId="558069C0" w:rsidR="00670426" w:rsidRPr="00A306AC" w:rsidRDefault="00670426" w:rsidP="00670426">
      <w:pPr>
        <w:pStyle w:val="Akapitzlist"/>
        <w:numPr>
          <w:ilvl w:val="0"/>
          <w:numId w:val="20"/>
        </w:numPr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ab/>
        <w:t xml:space="preserve">W ramach kryterium „Termin gwarancji” </w:t>
      </w:r>
      <w:r w:rsidR="00CB6198" w:rsidRPr="00A306AC">
        <w:rPr>
          <w:rFonts w:ascii="Arial" w:hAnsi="Arial" w:cs="Arial"/>
          <w:bCs/>
          <w:sz w:val="20"/>
          <w:szCs w:val="20"/>
        </w:rPr>
        <w:t xml:space="preserve">za zaoferowanie gwarancji wynoszącej min. 36 miesięcy zostanie przyznane </w:t>
      </w:r>
      <w:r w:rsidR="00F345BC">
        <w:rPr>
          <w:rFonts w:ascii="Arial" w:hAnsi="Arial" w:cs="Arial"/>
          <w:bCs/>
          <w:sz w:val="20"/>
          <w:szCs w:val="20"/>
        </w:rPr>
        <w:t>4</w:t>
      </w:r>
      <w:r w:rsidR="00CB6198" w:rsidRPr="00A306AC">
        <w:rPr>
          <w:rFonts w:ascii="Arial" w:hAnsi="Arial" w:cs="Arial"/>
          <w:bCs/>
          <w:sz w:val="20"/>
          <w:szCs w:val="20"/>
        </w:rPr>
        <w:t>0 pkt.</w:t>
      </w:r>
      <w:r w:rsidRPr="00A306AC">
        <w:rPr>
          <w:rFonts w:ascii="Arial" w:hAnsi="Arial" w:cs="Arial"/>
          <w:bCs/>
          <w:sz w:val="20"/>
          <w:szCs w:val="20"/>
        </w:rPr>
        <w:t xml:space="preserve"> </w:t>
      </w:r>
    </w:p>
    <w:p w14:paraId="15705B8C" w14:textId="2CD3C9CC" w:rsidR="007A21CA" w:rsidRPr="00A306AC" w:rsidRDefault="007A21CA" w:rsidP="00274D4A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27A766D6" w14:textId="62811BD6" w:rsidR="007A21CA" w:rsidRPr="00A306AC" w:rsidRDefault="007A21CA" w:rsidP="00670426">
      <w:pPr>
        <w:pStyle w:val="Akapitzlist"/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>Minimalny termin gwarancji to 24 miesiące</w:t>
      </w:r>
      <w:r w:rsidR="00D47753" w:rsidRPr="00A306AC">
        <w:rPr>
          <w:rFonts w:ascii="Arial" w:hAnsi="Arial" w:cs="Arial"/>
          <w:bCs/>
          <w:sz w:val="20"/>
          <w:szCs w:val="20"/>
        </w:rPr>
        <w:t>.</w:t>
      </w:r>
    </w:p>
    <w:p w14:paraId="783EB8DC" w14:textId="77777777" w:rsidR="007A21CA" w:rsidRPr="00A306AC" w:rsidRDefault="007A21CA" w:rsidP="00670426">
      <w:pPr>
        <w:pStyle w:val="Akapitzlist"/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514AE00" w14:textId="77777777" w:rsidR="00E47F79" w:rsidRPr="00A306AC" w:rsidRDefault="00E47F79" w:rsidP="00584E6E">
      <w:pPr>
        <w:pStyle w:val="Akapitzlist"/>
        <w:numPr>
          <w:ilvl w:val="0"/>
          <w:numId w:val="28"/>
        </w:numPr>
        <w:spacing w:line="360" w:lineRule="auto"/>
        <w:ind w:hanging="29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>za zaoferowanie gwarancji wynoszącej 24 miesiące nie zostaną przyznane pkt,</w:t>
      </w:r>
    </w:p>
    <w:p w14:paraId="0563DFF7" w14:textId="5F6BC697" w:rsidR="00E47F79" w:rsidRPr="00A306AC" w:rsidRDefault="00E47F79" w:rsidP="00584E6E">
      <w:pPr>
        <w:pStyle w:val="Akapitzlist"/>
        <w:numPr>
          <w:ilvl w:val="0"/>
          <w:numId w:val="28"/>
        </w:numPr>
        <w:spacing w:line="360" w:lineRule="auto"/>
        <w:ind w:hanging="29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306AC">
        <w:rPr>
          <w:rFonts w:ascii="Arial" w:hAnsi="Arial" w:cs="Arial"/>
          <w:bCs/>
          <w:sz w:val="20"/>
          <w:szCs w:val="20"/>
        </w:rPr>
        <w:t xml:space="preserve">za zaoferowanie gwarancji wynoszącej 36 miesięcy i więcej zostanie przyznane </w:t>
      </w:r>
      <w:r w:rsidR="00F345BC">
        <w:rPr>
          <w:rFonts w:ascii="Arial" w:hAnsi="Arial" w:cs="Arial"/>
          <w:bCs/>
          <w:sz w:val="20"/>
          <w:szCs w:val="20"/>
        </w:rPr>
        <w:t>4</w:t>
      </w:r>
      <w:r w:rsidRPr="00A306AC">
        <w:rPr>
          <w:rFonts w:ascii="Arial" w:hAnsi="Arial" w:cs="Arial"/>
          <w:bCs/>
          <w:sz w:val="20"/>
          <w:szCs w:val="20"/>
        </w:rPr>
        <w:t>0 pkt</w:t>
      </w:r>
      <w:r w:rsidR="00584E6E">
        <w:rPr>
          <w:rFonts w:ascii="Arial" w:hAnsi="Arial" w:cs="Arial"/>
          <w:bCs/>
          <w:sz w:val="20"/>
          <w:szCs w:val="20"/>
        </w:rPr>
        <w:t>.</w:t>
      </w:r>
    </w:p>
    <w:p w14:paraId="60F19088" w14:textId="77777777" w:rsidR="00E47F79" w:rsidRPr="00A306AC" w:rsidRDefault="00E47F79" w:rsidP="00E03477">
      <w:pPr>
        <w:pStyle w:val="Akapitzlist"/>
        <w:ind w:left="0" w:hanging="11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FC0D0FF" w14:textId="5C0924ED" w:rsidR="0035426A" w:rsidRDefault="0035426A" w:rsidP="00E03477">
      <w:pPr>
        <w:pStyle w:val="Akapitzlist"/>
        <w:ind w:left="0" w:hanging="1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306AC">
        <w:rPr>
          <w:rFonts w:ascii="Arial" w:hAnsi="Arial" w:cs="Arial"/>
          <w:b/>
          <w:sz w:val="20"/>
          <w:szCs w:val="20"/>
        </w:rPr>
        <w:t>Całkowita ilość punktów stanowi suma punktacj</w:t>
      </w:r>
      <w:r w:rsidR="00457D86" w:rsidRPr="00A306AC">
        <w:rPr>
          <w:rFonts w:ascii="Arial" w:hAnsi="Arial" w:cs="Arial"/>
          <w:b/>
          <w:sz w:val="20"/>
          <w:szCs w:val="20"/>
        </w:rPr>
        <w:t>i</w:t>
      </w:r>
      <w:r w:rsidRPr="00A306AC">
        <w:rPr>
          <w:rFonts w:ascii="Arial" w:hAnsi="Arial" w:cs="Arial"/>
          <w:b/>
          <w:sz w:val="20"/>
          <w:szCs w:val="20"/>
        </w:rPr>
        <w:t xml:space="preserve"> za kryteria ceny, parametrów technicznych</w:t>
      </w:r>
      <w:r w:rsidR="00457D86" w:rsidRPr="00A306AC">
        <w:rPr>
          <w:rFonts w:ascii="Arial" w:hAnsi="Arial" w:cs="Arial"/>
          <w:b/>
          <w:sz w:val="20"/>
          <w:szCs w:val="20"/>
        </w:rPr>
        <w:t xml:space="preserve"> oraz terminu gwarancji.</w:t>
      </w:r>
    </w:p>
    <w:p w14:paraId="28385BBA" w14:textId="77777777" w:rsidR="00A306AC" w:rsidRPr="00A306AC" w:rsidRDefault="00A306AC" w:rsidP="00A306A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523A891" w14:textId="3571A7FD" w:rsidR="00A306AC" w:rsidRPr="00A306AC" w:rsidRDefault="00A306AC" w:rsidP="00A306AC">
      <w:pPr>
        <w:pStyle w:val="Akapitzlist"/>
        <w:ind w:left="0"/>
        <w:rPr>
          <w:rFonts w:ascii="Arial" w:hAnsi="Arial" w:cs="Arial"/>
          <w:b/>
          <w:bCs/>
          <w:u w:val="single"/>
        </w:rPr>
      </w:pPr>
      <w:r w:rsidRPr="00A306AC">
        <w:rPr>
          <w:rFonts w:ascii="Arial" w:hAnsi="Arial" w:cs="Arial"/>
          <w:b/>
          <w:bCs/>
          <w:u w:val="single"/>
        </w:rPr>
        <w:t xml:space="preserve">Dla części nr </w:t>
      </w:r>
      <w:r>
        <w:rPr>
          <w:rFonts w:ascii="Arial" w:hAnsi="Arial" w:cs="Arial"/>
          <w:b/>
          <w:bCs/>
          <w:u w:val="single"/>
        </w:rPr>
        <w:t>2</w:t>
      </w:r>
      <w:r w:rsidRPr="00A306AC">
        <w:rPr>
          <w:rFonts w:ascii="Arial" w:hAnsi="Arial" w:cs="Arial"/>
          <w:b/>
          <w:bCs/>
          <w:u w:val="single"/>
        </w:rPr>
        <w:t>:</w:t>
      </w:r>
    </w:p>
    <w:p w14:paraId="14068CC8" w14:textId="77777777" w:rsidR="00A306AC" w:rsidRPr="00A306AC" w:rsidRDefault="00A306AC" w:rsidP="00A306AC">
      <w:pPr>
        <w:pStyle w:val="Akapitzlis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554C0779" w14:textId="6B2B4120" w:rsidR="00A306AC" w:rsidRPr="00F345BC" w:rsidRDefault="00A306AC" w:rsidP="00F345BC">
      <w:pPr>
        <w:pStyle w:val="Akapitzlist"/>
        <w:numPr>
          <w:ilvl w:val="0"/>
          <w:numId w:val="30"/>
        </w:numPr>
        <w:ind w:left="851" w:hanging="425"/>
        <w:contextualSpacing/>
        <w:rPr>
          <w:rFonts w:ascii="Arial" w:hAnsi="Arial" w:cs="Arial"/>
          <w:sz w:val="20"/>
          <w:szCs w:val="20"/>
        </w:rPr>
      </w:pPr>
      <w:r w:rsidRPr="00A306AC">
        <w:rPr>
          <w:rFonts w:ascii="Arial" w:hAnsi="Arial" w:cs="Arial"/>
          <w:b/>
          <w:sz w:val="20"/>
          <w:szCs w:val="20"/>
        </w:rPr>
        <w:tab/>
        <w:t xml:space="preserve">Cena </w:t>
      </w:r>
      <w:r w:rsidRPr="00A306AC">
        <w:rPr>
          <w:rFonts w:ascii="Arial" w:hAnsi="Arial" w:cs="Arial"/>
          <w:sz w:val="20"/>
          <w:szCs w:val="20"/>
        </w:rPr>
        <w:t>– waga kryterium 60 %;</w:t>
      </w:r>
    </w:p>
    <w:p w14:paraId="60C79F98" w14:textId="2309B4C5" w:rsidR="00A306AC" w:rsidRPr="00760A88" w:rsidRDefault="00A306AC" w:rsidP="00A306AC">
      <w:pPr>
        <w:pStyle w:val="Akapitzlist"/>
        <w:numPr>
          <w:ilvl w:val="0"/>
          <w:numId w:val="30"/>
        </w:numPr>
        <w:ind w:left="851" w:hanging="425"/>
        <w:contextualSpacing/>
        <w:rPr>
          <w:rFonts w:ascii="Arial" w:hAnsi="Arial" w:cs="Arial"/>
          <w:sz w:val="20"/>
          <w:szCs w:val="20"/>
        </w:rPr>
      </w:pPr>
      <w:r w:rsidRPr="00760A88">
        <w:rPr>
          <w:rFonts w:ascii="Arial" w:hAnsi="Arial" w:cs="Arial"/>
          <w:sz w:val="20"/>
          <w:szCs w:val="20"/>
        </w:rPr>
        <w:tab/>
      </w:r>
      <w:r w:rsidRPr="00760A88">
        <w:rPr>
          <w:rFonts w:ascii="Arial" w:hAnsi="Arial" w:cs="Arial"/>
          <w:b/>
          <w:bCs/>
          <w:sz w:val="20"/>
          <w:szCs w:val="20"/>
        </w:rPr>
        <w:t>Termin gwarancji</w:t>
      </w:r>
      <w:r w:rsidRPr="00760A88">
        <w:rPr>
          <w:rFonts w:ascii="Arial" w:hAnsi="Arial" w:cs="Arial"/>
          <w:caps/>
          <w:sz w:val="20"/>
        </w:rPr>
        <w:t xml:space="preserve"> </w:t>
      </w:r>
      <w:r w:rsidRPr="00760A88">
        <w:rPr>
          <w:rFonts w:ascii="Arial" w:hAnsi="Arial" w:cs="Arial"/>
          <w:sz w:val="20"/>
          <w:szCs w:val="20"/>
        </w:rPr>
        <w:t xml:space="preserve">– waga kryterium </w:t>
      </w:r>
      <w:r w:rsidR="00F345BC">
        <w:rPr>
          <w:rFonts w:ascii="Arial" w:hAnsi="Arial" w:cs="Arial"/>
          <w:sz w:val="20"/>
          <w:szCs w:val="20"/>
        </w:rPr>
        <w:t>4</w:t>
      </w:r>
      <w:r w:rsidRPr="00760A88">
        <w:rPr>
          <w:rFonts w:ascii="Arial" w:hAnsi="Arial" w:cs="Arial"/>
          <w:sz w:val="20"/>
          <w:szCs w:val="20"/>
        </w:rPr>
        <w:t>0 %.</w:t>
      </w:r>
      <w:r w:rsidRPr="00760A88">
        <w:rPr>
          <w:rFonts w:ascii="Arial" w:hAnsi="Arial" w:cs="Arial"/>
          <w:sz w:val="20"/>
          <w:szCs w:val="20"/>
        </w:rPr>
        <w:tab/>
      </w:r>
    </w:p>
    <w:p w14:paraId="654286F9" w14:textId="77777777" w:rsidR="00A306AC" w:rsidRPr="00AB2216" w:rsidRDefault="00A306AC" w:rsidP="00A306AC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AB2216">
        <w:rPr>
          <w:rFonts w:ascii="Arial" w:hAnsi="Arial" w:cs="Arial"/>
          <w:b/>
          <w:bCs/>
          <w:sz w:val="20"/>
          <w:szCs w:val="20"/>
        </w:rPr>
        <w:t>Zasady oceny ofert w poszczególnych kryteriach:</w:t>
      </w:r>
    </w:p>
    <w:p w14:paraId="4440E8DB" w14:textId="77777777" w:rsidR="00A306AC" w:rsidRPr="00AB2216" w:rsidRDefault="00A306AC" w:rsidP="00A306AC">
      <w:pPr>
        <w:pStyle w:val="Akapitzlist"/>
        <w:numPr>
          <w:ilvl w:val="0"/>
          <w:numId w:val="32"/>
        </w:numPr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B2216">
        <w:rPr>
          <w:rFonts w:ascii="Arial" w:hAnsi="Arial" w:cs="Arial"/>
          <w:bCs/>
          <w:sz w:val="20"/>
          <w:szCs w:val="20"/>
        </w:rPr>
        <w:tab/>
        <w:t>W ramach kryterium „Cena” ocena ofert zostanie dokonana przy zastosowaniu wzoru:</w:t>
      </w:r>
    </w:p>
    <w:p w14:paraId="0931F0B4" w14:textId="77777777" w:rsidR="00A306AC" w:rsidRPr="00AB2216" w:rsidRDefault="00A306AC" w:rsidP="00A306AC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BEBE662" w14:textId="77777777" w:rsidR="00A306AC" w:rsidRPr="00AB2216" w:rsidRDefault="00A306AC" w:rsidP="00A306AC">
      <w:pPr>
        <w:pStyle w:val="Akapitzlist"/>
        <w:ind w:left="226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B2216">
        <w:rPr>
          <w:rFonts w:ascii="Arial" w:hAnsi="Arial" w:cs="Arial"/>
          <w:bCs/>
          <w:sz w:val="20"/>
          <w:szCs w:val="20"/>
        </w:rPr>
        <w:t>cena najniższa brutto</w:t>
      </w:r>
    </w:p>
    <w:p w14:paraId="03F211E6" w14:textId="77777777" w:rsidR="00A306AC" w:rsidRPr="00AB2216" w:rsidRDefault="00A306AC" w:rsidP="00A306AC">
      <w:pPr>
        <w:pStyle w:val="Akapitzlist"/>
        <w:ind w:left="108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B2216">
        <w:rPr>
          <w:rFonts w:ascii="Arial" w:hAnsi="Arial" w:cs="Arial"/>
          <w:bCs/>
          <w:sz w:val="20"/>
          <w:szCs w:val="20"/>
        </w:rPr>
        <w:t xml:space="preserve">Cena = </w:t>
      </w:r>
      <w:r w:rsidRPr="00AB2216">
        <w:rPr>
          <w:rFonts w:ascii="Arial" w:hAnsi="Arial" w:cs="Arial"/>
          <w:bCs/>
          <w:strike/>
          <w:sz w:val="20"/>
          <w:szCs w:val="20"/>
        </w:rPr>
        <w:t xml:space="preserve">------------------------------------------------ </w:t>
      </w:r>
      <w:r w:rsidRPr="00AB2216">
        <w:rPr>
          <w:rFonts w:ascii="Arial" w:hAnsi="Arial" w:cs="Arial"/>
          <w:bCs/>
          <w:sz w:val="20"/>
          <w:szCs w:val="20"/>
        </w:rPr>
        <w:t xml:space="preserve">  x 60 pkt </w:t>
      </w:r>
    </w:p>
    <w:p w14:paraId="78A5654A" w14:textId="77777777" w:rsidR="00A306AC" w:rsidRPr="00AB2216" w:rsidRDefault="00A306AC" w:rsidP="00A306AC">
      <w:pPr>
        <w:ind w:left="212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B2216">
        <w:rPr>
          <w:rFonts w:ascii="Arial" w:hAnsi="Arial" w:cs="Arial"/>
          <w:bCs/>
          <w:sz w:val="20"/>
          <w:szCs w:val="20"/>
        </w:rPr>
        <w:t>cena oferty ocenianej brutto</w:t>
      </w:r>
    </w:p>
    <w:p w14:paraId="364BC9E1" w14:textId="77777777" w:rsidR="00A306AC" w:rsidRPr="00A306AC" w:rsidRDefault="00A306AC" w:rsidP="00A306AC">
      <w:pPr>
        <w:contextualSpacing/>
        <w:jc w:val="both"/>
        <w:rPr>
          <w:rFonts w:ascii="Arial" w:hAnsi="Arial" w:cs="Arial"/>
          <w:bCs/>
          <w:sz w:val="16"/>
          <w:szCs w:val="16"/>
          <w:highlight w:val="red"/>
        </w:rPr>
      </w:pPr>
    </w:p>
    <w:p w14:paraId="6D12309F" w14:textId="3A65C231" w:rsidR="00A306AC" w:rsidRDefault="00A306AC" w:rsidP="00F345BC">
      <w:pPr>
        <w:pStyle w:val="Akapitzlist"/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60A88">
        <w:rPr>
          <w:rFonts w:ascii="Arial" w:hAnsi="Arial" w:cs="Arial"/>
          <w:bCs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05522902" w14:textId="77777777" w:rsidR="00F345BC" w:rsidRPr="00F345BC" w:rsidRDefault="00F345BC" w:rsidP="00F345BC">
      <w:pPr>
        <w:pStyle w:val="Akapitzlist"/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DE02E02" w14:textId="6DFB448F" w:rsidR="00A306AC" w:rsidRPr="00760A88" w:rsidRDefault="00A306AC" w:rsidP="00A306AC">
      <w:pPr>
        <w:pStyle w:val="Akapitzlist"/>
        <w:numPr>
          <w:ilvl w:val="0"/>
          <w:numId w:val="32"/>
        </w:numPr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60A88">
        <w:rPr>
          <w:rFonts w:ascii="Arial" w:hAnsi="Arial" w:cs="Arial"/>
          <w:bCs/>
          <w:sz w:val="20"/>
          <w:szCs w:val="20"/>
        </w:rPr>
        <w:tab/>
        <w:t xml:space="preserve">W ramach kryterium „Termin gwarancji” za zaoferowanie gwarancji wynoszącej min. 36 miesięcy zostanie przyznane </w:t>
      </w:r>
      <w:r w:rsidR="00F345BC">
        <w:rPr>
          <w:rFonts w:ascii="Arial" w:hAnsi="Arial" w:cs="Arial"/>
          <w:bCs/>
          <w:sz w:val="20"/>
          <w:szCs w:val="20"/>
        </w:rPr>
        <w:t>4</w:t>
      </w:r>
      <w:r w:rsidRPr="00760A88">
        <w:rPr>
          <w:rFonts w:ascii="Arial" w:hAnsi="Arial" w:cs="Arial"/>
          <w:bCs/>
          <w:sz w:val="20"/>
          <w:szCs w:val="20"/>
        </w:rPr>
        <w:t xml:space="preserve">0 pkt. </w:t>
      </w:r>
    </w:p>
    <w:p w14:paraId="7ECED2A8" w14:textId="77777777" w:rsidR="00A306AC" w:rsidRPr="00760A88" w:rsidRDefault="00A306AC" w:rsidP="00274D4A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5F746FAA" w14:textId="77777777" w:rsidR="00A306AC" w:rsidRPr="00760A88" w:rsidRDefault="00A306AC" w:rsidP="00A306AC">
      <w:pPr>
        <w:pStyle w:val="Akapitzlist"/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60A88">
        <w:rPr>
          <w:rFonts w:ascii="Arial" w:hAnsi="Arial" w:cs="Arial"/>
          <w:bCs/>
          <w:sz w:val="20"/>
          <w:szCs w:val="20"/>
        </w:rPr>
        <w:t>Minimalny termin gwarancji to 24 miesiące.</w:t>
      </w:r>
    </w:p>
    <w:p w14:paraId="10ECB7AF" w14:textId="77777777" w:rsidR="00A306AC" w:rsidRPr="00760A88" w:rsidRDefault="00A306AC" w:rsidP="00A306AC">
      <w:pPr>
        <w:pStyle w:val="Akapitzlist"/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44F6FC4" w14:textId="77777777" w:rsidR="00A306AC" w:rsidRPr="00760A88" w:rsidRDefault="00A306AC" w:rsidP="00274D4A">
      <w:pPr>
        <w:pStyle w:val="Akapitzlist"/>
        <w:numPr>
          <w:ilvl w:val="0"/>
          <w:numId w:val="28"/>
        </w:numPr>
        <w:spacing w:line="360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60A88">
        <w:rPr>
          <w:rFonts w:ascii="Arial" w:hAnsi="Arial" w:cs="Arial"/>
          <w:bCs/>
          <w:sz w:val="20"/>
          <w:szCs w:val="20"/>
        </w:rPr>
        <w:t>za zaoferowanie gwarancji wynoszącej 24 miesiące nie zostaną przyznane pkt,</w:t>
      </w:r>
    </w:p>
    <w:p w14:paraId="567F9F13" w14:textId="4A6983FE" w:rsidR="00A306AC" w:rsidRPr="00760A88" w:rsidRDefault="00A306AC" w:rsidP="00274D4A">
      <w:pPr>
        <w:pStyle w:val="Akapitzlist"/>
        <w:numPr>
          <w:ilvl w:val="0"/>
          <w:numId w:val="28"/>
        </w:numPr>
        <w:spacing w:line="360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60A88">
        <w:rPr>
          <w:rFonts w:ascii="Arial" w:hAnsi="Arial" w:cs="Arial"/>
          <w:bCs/>
          <w:sz w:val="20"/>
          <w:szCs w:val="20"/>
        </w:rPr>
        <w:t xml:space="preserve">za zaoferowanie gwarancji wynoszącej 36 miesięcy i więcej zostanie przyznane </w:t>
      </w:r>
      <w:r w:rsidR="00F345BC">
        <w:rPr>
          <w:rFonts w:ascii="Arial" w:hAnsi="Arial" w:cs="Arial"/>
          <w:bCs/>
          <w:sz w:val="20"/>
          <w:szCs w:val="20"/>
        </w:rPr>
        <w:t>4</w:t>
      </w:r>
      <w:r w:rsidRPr="00760A88">
        <w:rPr>
          <w:rFonts w:ascii="Arial" w:hAnsi="Arial" w:cs="Arial"/>
          <w:bCs/>
          <w:sz w:val="20"/>
          <w:szCs w:val="20"/>
        </w:rPr>
        <w:t>0 pkt,</w:t>
      </w:r>
    </w:p>
    <w:p w14:paraId="790672D1" w14:textId="77777777" w:rsidR="00A306AC" w:rsidRPr="00A306AC" w:rsidRDefault="00A306AC" w:rsidP="00A306AC">
      <w:pPr>
        <w:pStyle w:val="Akapitzlist"/>
        <w:ind w:left="0" w:hanging="11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76FB0BE" w14:textId="77777777" w:rsidR="00A306AC" w:rsidRPr="00CB6198" w:rsidRDefault="00A306AC" w:rsidP="00A306AC">
      <w:pPr>
        <w:pStyle w:val="Akapitzlist"/>
        <w:ind w:left="0" w:hanging="1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306AC">
        <w:rPr>
          <w:rFonts w:ascii="Arial" w:hAnsi="Arial" w:cs="Arial"/>
          <w:b/>
          <w:sz w:val="20"/>
          <w:szCs w:val="20"/>
        </w:rPr>
        <w:lastRenderedPageBreak/>
        <w:t>Całkowita ilość punktów stanowi suma punktacji za kryteria ceny, parametrów technicznych oraz terminu gwarancji.</w:t>
      </w:r>
    </w:p>
    <w:p w14:paraId="7C0D1E21" w14:textId="77777777" w:rsidR="00A306AC" w:rsidRPr="00A306AC" w:rsidRDefault="00A306AC" w:rsidP="00A306A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E49D5F2" w14:textId="250D80D8" w:rsidR="00A306AC" w:rsidRPr="00A306AC" w:rsidRDefault="00A306AC" w:rsidP="00A306AC">
      <w:pPr>
        <w:pStyle w:val="Akapitzlist"/>
        <w:ind w:left="0"/>
        <w:rPr>
          <w:rFonts w:ascii="Arial" w:hAnsi="Arial" w:cs="Arial"/>
          <w:b/>
          <w:bCs/>
          <w:u w:val="single"/>
        </w:rPr>
      </w:pPr>
      <w:r w:rsidRPr="00A306AC">
        <w:rPr>
          <w:rFonts w:ascii="Arial" w:hAnsi="Arial" w:cs="Arial"/>
          <w:b/>
          <w:bCs/>
          <w:u w:val="single"/>
        </w:rPr>
        <w:t xml:space="preserve">Dla części nr </w:t>
      </w:r>
      <w:r>
        <w:rPr>
          <w:rFonts w:ascii="Arial" w:hAnsi="Arial" w:cs="Arial"/>
          <w:b/>
          <w:bCs/>
          <w:u w:val="single"/>
        </w:rPr>
        <w:t>3</w:t>
      </w:r>
      <w:r w:rsidRPr="00A306AC">
        <w:rPr>
          <w:rFonts w:ascii="Arial" w:hAnsi="Arial" w:cs="Arial"/>
          <w:b/>
          <w:bCs/>
          <w:u w:val="single"/>
        </w:rPr>
        <w:t>:</w:t>
      </w:r>
    </w:p>
    <w:p w14:paraId="11A1656E" w14:textId="77777777" w:rsidR="00A306AC" w:rsidRPr="00A306AC" w:rsidRDefault="00A306AC" w:rsidP="00A306AC">
      <w:pPr>
        <w:pStyle w:val="Akapitzlis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263CC05E" w14:textId="28BB25EF" w:rsidR="00A306AC" w:rsidRPr="00584E6E" w:rsidRDefault="00A306AC" w:rsidP="00584E6E">
      <w:pPr>
        <w:pStyle w:val="Akapitzlist"/>
        <w:numPr>
          <w:ilvl w:val="0"/>
          <w:numId w:val="31"/>
        </w:numPr>
        <w:ind w:left="851" w:hanging="425"/>
        <w:contextualSpacing/>
        <w:rPr>
          <w:rFonts w:ascii="Arial" w:hAnsi="Arial" w:cs="Arial"/>
          <w:sz w:val="20"/>
          <w:szCs w:val="20"/>
        </w:rPr>
      </w:pPr>
      <w:r w:rsidRPr="00A306AC">
        <w:rPr>
          <w:rFonts w:ascii="Arial" w:hAnsi="Arial" w:cs="Arial"/>
          <w:b/>
          <w:sz w:val="20"/>
          <w:szCs w:val="20"/>
        </w:rPr>
        <w:tab/>
      </w:r>
      <w:r w:rsidRPr="00584E6E">
        <w:rPr>
          <w:rFonts w:ascii="Arial" w:hAnsi="Arial" w:cs="Arial"/>
          <w:b/>
          <w:sz w:val="20"/>
          <w:szCs w:val="20"/>
        </w:rPr>
        <w:t xml:space="preserve">Cena </w:t>
      </w:r>
      <w:r w:rsidRPr="00584E6E">
        <w:rPr>
          <w:rFonts w:ascii="Arial" w:hAnsi="Arial" w:cs="Arial"/>
          <w:sz w:val="20"/>
          <w:szCs w:val="20"/>
        </w:rPr>
        <w:t xml:space="preserve">– waga kryterium </w:t>
      </w:r>
      <w:r w:rsidR="006272A7">
        <w:rPr>
          <w:rFonts w:ascii="Arial" w:hAnsi="Arial" w:cs="Arial"/>
          <w:sz w:val="20"/>
          <w:szCs w:val="20"/>
        </w:rPr>
        <w:t>6</w:t>
      </w:r>
      <w:r w:rsidRPr="00584E6E">
        <w:rPr>
          <w:rFonts w:ascii="Arial" w:hAnsi="Arial" w:cs="Arial"/>
          <w:sz w:val="20"/>
          <w:szCs w:val="20"/>
        </w:rPr>
        <w:t>0 %;</w:t>
      </w:r>
    </w:p>
    <w:p w14:paraId="03AC98EA" w14:textId="71CA8309" w:rsidR="00A306AC" w:rsidRPr="00584E6E" w:rsidRDefault="00A306AC" w:rsidP="00A306AC">
      <w:pPr>
        <w:pStyle w:val="Akapitzlist"/>
        <w:numPr>
          <w:ilvl w:val="0"/>
          <w:numId w:val="31"/>
        </w:numPr>
        <w:ind w:left="851" w:hanging="425"/>
        <w:contextualSpacing/>
        <w:rPr>
          <w:rFonts w:ascii="Arial" w:hAnsi="Arial" w:cs="Arial"/>
          <w:sz w:val="20"/>
          <w:szCs w:val="20"/>
        </w:rPr>
      </w:pPr>
      <w:r w:rsidRPr="00584E6E">
        <w:rPr>
          <w:rFonts w:ascii="Arial" w:hAnsi="Arial" w:cs="Arial"/>
          <w:sz w:val="20"/>
          <w:szCs w:val="20"/>
        </w:rPr>
        <w:tab/>
      </w:r>
      <w:r w:rsidRPr="00584E6E">
        <w:rPr>
          <w:rFonts w:ascii="Arial" w:hAnsi="Arial" w:cs="Arial"/>
          <w:b/>
          <w:bCs/>
          <w:sz w:val="20"/>
          <w:szCs w:val="20"/>
        </w:rPr>
        <w:t>Termin gwarancji</w:t>
      </w:r>
      <w:r w:rsidRPr="00584E6E">
        <w:rPr>
          <w:rFonts w:ascii="Arial" w:hAnsi="Arial" w:cs="Arial"/>
          <w:caps/>
          <w:sz w:val="20"/>
        </w:rPr>
        <w:t xml:space="preserve"> </w:t>
      </w:r>
      <w:r w:rsidRPr="00584E6E">
        <w:rPr>
          <w:rFonts w:ascii="Arial" w:hAnsi="Arial" w:cs="Arial"/>
          <w:sz w:val="20"/>
          <w:szCs w:val="20"/>
        </w:rPr>
        <w:t xml:space="preserve">– waga kryterium </w:t>
      </w:r>
      <w:r w:rsidR="006272A7">
        <w:rPr>
          <w:rFonts w:ascii="Arial" w:hAnsi="Arial" w:cs="Arial"/>
          <w:sz w:val="20"/>
          <w:szCs w:val="20"/>
        </w:rPr>
        <w:t>4</w:t>
      </w:r>
      <w:r w:rsidRPr="00584E6E">
        <w:rPr>
          <w:rFonts w:ascii="Arial" w:hAnsi="Arial" w:cs="Arial"/>
          <w:sz w:val="20"/>
          <w:szCs w:val="20"/>
        </w:rPr>
        <w:t>0 %.</w:t>
      </w:r>
      <w:r w:rsidRPr="00584E6E">
        <w:rPr>
          <w:rFonts w:ascii="Arial" w:hAnsi="Arial" w:cs="Arial"/>
          <w:sz w:val="20"/>
          <w:szCs w:val="20"/>
        </w:rPr>
        <w:tab/>
      </w:r>
    </w:p>
    <w:p w14:paraId="0F72F66B" w14:textId="77777777" w:rsidR="00A306AC" w:rsidRPr="00584E6E" w:rsidRDefault="00A306AC" w:rsidP="00A306AC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84E6E">
        <w:rPr>
          <w:rFonts w:ascii="Arial" w:hAnsi="Arial" w:cs="Arial"/>
          <w:b/>
          <w:bCs/>
          <w:sz w:val="20"/>
          <w:szCs w:val="20"/>
        </w:rPr>
        <w:t>Zasady oceny ofert w poszczególnych kryteriach:</w:t>
      </w:r>
    </w:p>
    <w:p w14:paraId="48641D32" w14:textId="77777777" w:rsidR="00A306AC" w:rsidRPr="00584E6E" w:rsidRDefault="00A306AC" w:rsidP="00A306AC">
      <w:pPr>
        <w:pStyle w:val="Akapitzlist"/>
        <w:numPr>
          <w:ilvl w:val="0"/>
          <w:numId w:val="33"/>
        </w:numPr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ab/>
        <w:t>W ramach kryterium „Cena” ocena ofert zostanie dokonana przy zastosowaniu wzoru:</w:t>
      </w:r>
    </w:p>
    <w:p w14:paraId="43C0D517" w14:textId="77777777" w:rsidR="00A306AC" w:rsidRPr="00584E6E" w:rsidRDefault="00A306AC" w:rsidP="00A306AC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14:paraId="57BBA999" w14:textId="77777777" w:rsidR="00A306AC" w:rsidRPr="00584E6E" w:rsidRDefault="00A306AC" w:rsidP="00A306AC">
      <w:pPr>
        <w:pStyle w:val="Akapitzlist"/>
        <w:ind w:left="2268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>cena najniższa brutto</w:t>
      </w:r>
    </w:p>
    <w:p w14:paraId="55662F0B" w14:textId="26A53654" w:rsidR="00A306AC" w:rsidRPr="00584E6E" w:rsidRDefault="00A306AC" w:rsidP="00A306AC">
      <w:pPr>
        <w:pStyle w:val="Akapitzlist"/>
        <w:ind w:left="108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 xml:space="preserve">Cena = </w:t>
      </w:r>
      <w:r w:rsidRPr="00584E6E">
        <w:rPr>
          <w:rFonts w:ascii="Arial" w:hAnsi="Arial" w:cs="Arial"/>
          <w:bCs/>
          <w:strike/>
          <w:sz w:val="20"/>
          <w:szCs w:val="20"/>
        </w:rPr>
        <w:t xml:space="preserve">------------------------------------------------ </w:t>
      </w:r>
      <w:r w:rsidRPr="00584E6E">
        <w:rPr>
          <w:rFonts w:ascii="Arial" w:hAnsi="Arial" w:cs="Arial"/>
          <w:bCs/>
          <w:sz w:val="20"/>
          <w:szCs w:val="20"/>
        </w:rPr>
        <w:t xml:space="preserve">  x </w:t>
      </w:r>
      <w:r w:rsidR="006272A7">
        <w:rPr>
          <w:rFonts w:ascii="Arial" w:hAnsi="Arial" w:cs="Arial"/>
          <w:bCs/>
          <w:sz w:val="20"/>
          <w:szCs w:val="20"/>
        </w:rPr>
        <w:t>6</w:t>
      </w:r>
      <w:r w:rsidRPr="00584E6E">
        <w:rPr>
          <w:rFonts w:ascii="Arial" w:hAnsi="Arial" w:cs="Arial"/>
          <w:bCs/>
          <w:sz w:val="20"/>
          <w:szCs w:val="20"/>
        </w:rPr>
        <w:t xml:space="preserve">0 pkt </w:t>
      </w:r>
    </w:p>
    <w:p w14:paraId="4C279861" w14:textId="77777777" w:rsidR="00A306AC" w:rsidRPr="00584E6E" w:rsidRDefault="00A306AC" w:rsidP="00A306AC">
      <w:pPr>
        <w:ind w:left="212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>cena oferty ocenianej brutto</w:t>
      </w:r>
    </w:p>
    <w:p w14:paraId="745370CE" w14:textId="77777777" w:rsidR="00A306AC" w:rsidRPr="00A306AC" w:rsidRDefault="00A306AC" w:rsidP="00274D4A">
      <w:pPr>
        <w:contextualSpacing/>
        <w:jc w:val="both"/>
        <w:rPr>
          <w:rFonts w:ascii="Arial" w:hAnsi="Arial" w:cs="Arial"/>
          <w:bCs/>
          <w:sz w:val="16"/>
          <w:szCs w:val="16"/>
          <w:highlight w:val="red"/>
        </w:rPr>
      </w:pPr>
    </w:p>
    <w:p w14:paraId="401B78C9" w14:textId="6E6911D6" w:rsidR="00A306AC" w:rsidRPr="00584E6E" w:rsidRDefault="00A306AC" w:rsidP="00A306AC">
      <w:pPr>
        <w:pStyle w:val="Akapitzlist"/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21E47C71" w14:textId="77777777" w:rsidR="00A306AC" w:rsidRPr="00584E6E" w:rsidRDefault="00A306AC" w:rsidP="00A306AC">
      <w:pPr>
        <w:jc w:val="both"/>
        <w:rPr>
          <w:rFonts w:ascii="Arial" w:hAnsi="Arial" w:cs="Arial"/>
          <w:bCs/>
          <w:sz w:val="20"/>
          <w:szCs w:val="20"/>
        </w:rPr>
      </w:pPr>
    </w:p>
    <w:p w14:paraId="5586C275" w14:textId="5279CE28" w:rsidR="00A306AC" w:rsidRPr="00584E6E" w:rsidRDefault="00A306AC" w:rsidP="00A306AC">
      <w:pPr>
        <w:pStyle w:val="Akapitzlist"/>
        <w:numPr>
          <w:ilvl w:val="0"/>
          <w:numId w:val="33"/>
        </w:numPr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ab/>
        <w:t xml:space="preserve">W ramach kryterium „Termin gwarancji” za zaoferowanie gwarancji wynoszącej min. 36 miesięcy zostanie przyznane </w:t>
      </w:r>
      <w:r w:rsidR="006272A7">
        <w:rPr>
          <w:rFonts w:ascii="Arial" w:hAnsi="Arial" w:cs="Arial"/>
          <w:bCs/>
          <w:sz w:val="20"/>
          <w:szCs w:val="20"/>
        </w:rPr>
        <w:t>4</w:t>
      </w:r>
      <w:r w:rsidRPr="00584E6E">
        <w:rPr>
          <w:rFonts w:ascii="Arial" w:hAnsi="Arial" w:cs="Arial"/>
          <w:bCs/>
          <w:sz w:val="20"/>
          <w:szCs w:val="20"/>
        </w:rPr>
        <w:t xml:space="preserve">0 pkt. </w:t>
      </w:r>
    </w:p>
    <w:p w14:paraId="5A5046C9" w14:textId="77777777" w:rsidR="00A306AC" w:rsidRPr="00584E6E" w:rsidRDefault="00A306AC" w:rsidP="00274D4A">
      <w:pPr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54B8722C" w14:textId="77777777" w:rsidR="00A306AC" w:rsidRPr="00584E6E" w:rsidRDefault="00A306AC" w:rsidP="00A306AC">
      <w:pPr>
        <w:pStyle w:val="Akapitzlist"/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>Minimalny termin gwarancji to 24 miesiące.</w:t>
      </w:r>
    </w:p>
    <w:p w14:paraId="4300E411" w14:textId="77777777" w:rsidR="00A306AC" w:rsidRPr="00584E6E" w:rsidRDefault="00A306AC" w:rsidP="00A306AC">
      <w:pPr>
        <w:pStyle w:val="Akapitzlist"/>
        <w:ind w:left="851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43A311A" w14:textId="77777777" w:rsidR="00A306AC" w:rsidRPr="00584E6E" w:rsidRDefault="00A306AC" w:rsidP="00274D4A">
      <w:pPr>
        <w:pStyle w:val="Akapitzlist"/>
        <w:numPr>
          <w:ilvl w:val="0"/>
          <w:numId w:val="28"/>
        </w:numPr>
        <w:spacing w:line="360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>za zaoferowanie gwarancji wynoszącej 24 miesiące nie zostaną przyznane pkt,</w:t>
      </w:r>
    </w:p>
    <w:p w14:paraId="177A6C84" w14:textId="5769E665" w:rsidR="00A306AC" w:rsidRPr="00584E6E" w:rsidRDefault="00A306AC" w:rsidP="00274D4A">
      <w:pPr>
        <w:pStyle w:val="Akapitzlist"/>
        <w:numPr>
          <w:ilvl w:val="0"/>
          <w:numId w:val="28"/>
        </w:numPr>
        <w:spacing w:line="360" w:lineRule="auto"/>
        <w:ind w:left="851" w:hanging="425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4E6E">
        <w:rPr>
          <w:rFonts w:ascii="Arial" w:hAnsi="Arial" w:cs="Arial"/>
          <w:bCs/>
          <w:sz w:val="20"/>
          <w:szCs w:val="20"/>
        </w:rPr>
        <w:t xml:space="preserve">za zaoferowanie gwarancji wynoszącej 36 miesięcy i więcej zostanie przyznane </w:t>
      </w:r>
      <w:r w:rsidR="006272A7">
        <w:rPr>
          <w:rFonts w:ascii="Arial" w:hAnsi="Arial" w:cs="Arial"/>
          <w:bCs/>
          <w:sz w:val="20"/>
          <w:szCs w:val="20"/>
        </w:rPr>
        <w:t>4</w:t>
      </w:r>
      <w:r w:rsidRPr="00584E6E">
        <w:rPr>
          <w:rFonts w:ascii="Arial" w:hAnsi="Arial" w:cs="Arial"/>
          <w:bCs/>
          <w:sz w:val="20"/>
          <w:szCs w:val="20"/>
        </w:rPr>
        <w:t>0 pkt,</w:t>
      </w:r>
    </w:p>
    <w:p w14:paraId="4EA1D506" w14:textId="77777777" w:rsidR="00A306AC" w:rsidRPr="00A306AC" w:rsidRDefault="00A306AC" w:rsidP="00A306AC">
      <w:pPr>
        <w:pStyle w:val="Akapitzlist"/>
        <w:ind w:left="0" w:hanging="11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176358D" w14:textId="6287C706" w:rsidR="00A306AC" w:rsidRPr="00CB6198" w:rsidRDefault="00A306AC" w:rsidP="00A306AC">
      <w:pPr>
        <w:pStyle w:val="Akapitzlist"/>
        <w:ind w:left="0" w:hanging="11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306AC">
        <w:rPr>
          <w:rFonts w:ascii="Arial" w:hAnsi="Arial" w:cs="Arial"/>
          <w:b/>
          <w:sz w:val="20"/>
          <w:szCs w:val="20"/>
        </w:rPr>
        <w:t>Całkowita ilość punktów stanowi suma punktacji za kryteria ceny</w:t>
      </w:r>
      <w:r w:rsidR="00274D4A">
        <w:rPr>
          <w:rFonts w:ascii="Arial" w:hAnsi="Arial" w:cs="Arial"/>
          <w:b/>
          <w:sz w:val="20"/>
          <w:szCs w:val="20"/>
        </w:rPr>
        <w:t xml:space="preserve"> </w:t>
      </w:r>
      <w:r w:rsidRPr="00A306AC">
        <w:rPr>
          <w:rFonts w:ascii="Arial" w:hAnsi="Arial" w:cs="Arial"/>
          <w:b/>
          <w:sz w:val="20"/>
          <w:szCs w:val="20"/>
        </w:rPr>
        <w:t>oraz terminu gwarancji.</w:t>
      </w:r>
    </w:p>
    <w:p w14:paraId="6DB1B2E8" w14:textId="77777777" w:rsidR="00584E6E" w:rsidRDefault="00584E6E" w:rsidP="00A306A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D6DCA4A" w14:textId="77777777" w:rsidR="00274D4A" w:rsidRPr="00A306AC" w:rsidRDefault="00274D4A" w:rsidP="00A306A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93CFECC" w14:textId="001AA2DB" w:rsidR="00670426" w:rsidRDefault="00670426" w:rsidP="00670426">
      <w:pPr>
        <w:pStyle w:val="Akapitzlist"/>
        <w:numPr>
          <w:ilvl w:val="0"/>
          <w:numId w:val="18"/>
        </w:numPr>
        <w:spacing w:before="120"/>
        <w:ind w:left="448" w:hanging="425"/>
        <w:jc w:val="both"/>
        <w:rPr>
          <w:rFonts w:ascii="Arial" w:hAnsi="Arial" w:cs="Arial"/>
          <w:sz w:val="20"/>
          <w:szCs w:val="20"/>
        </w:rPr>
      </w:pPr>
      <w:r w:rsidRPr="00A235B5">
        <w:rPr>
          <w:rFonts w:ascii="Arial" w:hAnsi="Arial" w:cs="Arial"/>
          <w:sz w:val="20"/>
          <w:szCs w:val="20"/>
        </w:rPr>
        <w:t xml:space="preserve">Punktacja przyznawana </w:t>
      </w:r>
      <w:r w:rsidRPr="00820B83">
        <w:rPr>
          <w:rFonts w:ascii="Arial" w:hAnsi="Arial" w:cs="Arial"/>
          <w:sz w:val="20"/>
          <w:szCs w:val="20"/>
        </w:rPr>
        <w:t xml:space="preserve">ofertom w poszczególnych kryteriach oceny ofert będzie liczona z </w:t>
      </w:r>
      <w:r w:rsidR="00CD5918">
        <w:rPr>
          <w:rFonts w:ascii="Arial" w:hAnsi="Arial" w:cs="Arial"/>
          <w:sz w:val="20"/>
          <w:szCs w:val="20"/>
        </w:rPr>
        <w:t> </w:t>
      </w:r>
      <w:r w:rsidRPr="00820B83">
        <w:rPr>
          <w:rFonts w:ascii="Arial" w:hAnsi="Arial" w:cs="Arial"/>
          <w:sz w:val="20"/>
          <w:szCs w:val="20"/>
        </w:rPr>
        <w:t xml:space="preserve">dokładnością do </w:t>
      </w:r>
      <w:r>
        <w:rPr>
          <w:rFonts w:ascii="Arial" w:hAnsi="Arial" w:cs="Arial"/>
          <w:sz w:val="20"/>
          <w:szCs w:val="20"/>
        </w:rPr>
        <w:t>dwóch miejsc po przecinku, zgodnie z zasadami arytmetyki.</w:t>
      </w:r>
    </w:p>
    <w:p w14:paraId="0DD8D2D6" w14:textId="27DA3CA9" w:rsidR="003B07CA" w:rsidRPr="00295313" w:rsidRDefault="00670426" w:rsidP="00994096">
      <w:pPr>
        <w:pStyle w:val="Akapitzlist"/>
        <w:numPr>
          <w:ilvl w:val="0"/>
          <w:numId w:val="18"/>
        </w:numPr>
        <w:ind w:left="448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14:paraId="521D05A0" w14:textId="77777777" w:rsidR="00A209DE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5.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A209DE" w:rsidRPr="004467F9">
        <w:rPr>
          <w:rFonts w:ascii="Arial" w:hAnsi="Arial" w:cs="Arial"/>
          <w:sz w:val="20"/>
          <w:szCs w:val="20"/>
        </w:rPr>
        <w:t>Za ofertę najkorzystniejszą zostanie uznana oferta, która uzyska najwyższą sumaryczną liczbę punktów po zastosowaniu wszystkich kryteriów oceny ofert.</w:t>
      </w:r>
    </w:p>
    <w:p w14:paraId="3E6DB992" w14:textId="77777777" w:rsidR="0033003F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6.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33003F" w:rsidRPr="004467F9">
        <w:rPr>
          <w:rFonts w:ascii="Arial" w:hAnsi="Arial" w:cs="Arial"/>
          <w:sz w:val="20"/>
          <w:szCs w:val="20"/>
        </w:rPr>
        <w:t xml:space="preserve"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 </w:t>
      </w:r>
    </w:p>
    <w:p w14:paraId="1274E5D7" w14:textId="77777777" w:rsidR="00DE2294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7.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DE2294" w:rsidRPr="004467F9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29A22DBE" w14:textId="77777777" w:rsidR="004C33E9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8.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DE2294" w:rsidRPr="004467F9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14:paraId="4DC1942F" w14:textId="77777777" w:rsidR="00552FB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hanging="851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XIX.</w:t>
      </w:r>
      <w:r w:rsidRPr="004467F9">
        <w:rPr>
          <w:rFonts w:ascii="Arial" w:hAnsi="Arial" w:cs="Arial"/>
          <w:b/>
          <w:sz w:val="20"/>
        </w:rPr>
        <w:tab/>
      </w:r>
      <w:r w:rsidR="00D8710C" w:rsidRPr="004467F9">
        <w:rPr>
          <w:rFonts w:ascii="Arial" w:hAnsi="Arial" w:cs="Arial"/>
          <w:b/>
          <w:sz w:val="20"/>
        </w:rPr>
        <w:t xml:space="preserve">INFORMACJE O FORMALNOŚCIACH, JAKIE </w:t>
      </w:r>
      <w:r w:rsidR="001F5CC1" w:rsidRPr="004467F9">
        <w:rPr>
          <w:rFonts w:ascii="Arial" w:hAnsi="Arial" w:cs="Arial"/>
          <w:b/>
          <w:sz w:val="20"/>
        </w:rPr>
        <w:t>MUSZĄ ZOSTAĆ</w:t>
      </w:r>
      <w:r w:rsidR="00D8710C" w:rsidRPr="004467F9">
        <w:rPr>
          <w:rFonts w:ascii="Arial" w:hAnsi="Arial" w:cs="Arial"/>
          <w:b/>
          <w:sz w:val="20"/>
        </w:rPr>
        <w:t xml:space="preserve"> DOPEŁNIONE PO WYBORZE OFERTY W CELU ZAWARCIA UMOWY W</w:t>
      </w:r>
      <w:r w:rsidR="005B5095" w:rsidRPr="004467F9">
        <w:rPr>
          <w:rFonts w:ascii="Arial" w:hAnsi="Arial" w:cs="Arial"/>
          <w:b/>
          <w:sz w:val="20"/>
        </w:rPr>
        <w:t> SPRAWIE ZAMÓWIENIA PUBLICZNEGO</w:t>
      </w:r>
    </w:p>
    <w:p w14:paraId="165EB7D4" w14:textId="77777777" w:rsidR="00E5369E" w:rsidRPr="00F64094" w:rsidRDefault="001168E2" w:rsidP="004467F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DE2294" w:rsidRPr="00F64094">
        <w:rPr>
          <w:rFonts w:ascii="Arial" w:hAnsi="Arial" w:cs="Arial"/>
          <w:sz w:val="20"/>
          <w:szCs w:val="20"/>
        </w:rPr>
        <w:t>Zamawiający</w:t>
      </w:r>
      <w:r w:rsidR="00ED1ADC" w:rsidRPr="00F64094">
        <w:rPr>
          <w:rFonts w:ascii="Arial" w:hAnsi="Arial" w:cs="Arial"/>
          <w:sz w:val="20"/>
          <w:szCs w:val="20"/>
        </w:rPr>
        <w:t xml:space="preserve"> </w:t>
      </w:r>
      <w:r w:rsidR="00DE2294" w:rsidRPr="00F64094">
        <w:rPr>
          <w:rFonts w:ascii="Arial" w:hAnsi="Arial" w:cs="Arial"/>
          <w:sz w:val="20"/>
          <w:szCs w:val="20"/>
        </w:rPr>
        <w:t>zawrze umowę w sprawie zamówienia publicznego z Wykonawcą, którego oferta zostanie uznana za najkorzystniejszą, w terminach o</w:t>
      </w:r>
      <w:r w:rsidR="00A026C6" w:rsidRPr="00F64094">
        <w:rPr>
          <w:rFonts w:ascii="Arial" w:hAnsi="Arial" w:cs="Arial"/>
          <w:sz w:val="20"/>
          <w:szCs w:val="20"/>
        </w:rPr>
        <w:t xml:space="preserve">kreślonych w art. </w:t>
      </w:r>
      <w:r w:rsidR="00E5369E" w:rsidRPr="00F64094">
        <w:rPr>
          <w:rFonts w:ascii="Arial" w:hAnsi="Arial" w:cs="Arial"/>
          <w:sz w:val="20"/>
          <w:szCs w:val="20"/>
        </w:rPr>
        <w:t>264</w:t>
      </w:r>
      <w:r w:rsidR="00A026C6" w:rsidRPr="00F64094">
        <w:rPr>
          <w:rFonts w:ascii="Arial" w:hAnsi="Arial" w:cs="Arial"/>
          <w:sz w:val="20"/>
          <w:szCs w:val="20"/>
        </w:rPr>
        <w:t xml:space="preserve"> </w:t>
      </w:r>
      <w:r w:rsidR="007F399F" w:rsidRPr="00F64094">
        <w:rPr>
          <w:rFonts w:ascii="Arial" w:hAnsi="Arial" w:cs="Arial"/>
          <w:sz w:val="20"/>
          <w:szCs w:val="20"/>
        </w:rPr>
        <w:t xml:space="preserve">p.z.p. </w:t>
      </w:r>
    </w:p>
    <w:p w14:paraId="4ABEF0F2" w14:textId="77777777" w:rsidR="000C3410" w:rsidRPr="00F64094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4094">
        <w:rPr>
          <w:rFonts w:ascii="Arial" w:hAnsi="Arial" w:cs="Arial"/>
          <w:b/>
          <w:sz w:val="20"/>
          <w:szCs w:val="20"/>
        </w:rPr>
        <w:t>2.</w:t>
      </w:r>
      <w:r w:rsidRPr="00F64094">
        <w:rPr>
          <w:rFonts w:ascii="Arial" w:hAnsi="Arial" w:cs="Arial"/>
          <w:b/>
          <w:sz w:val="20"/>
          <w:szCs w:val="20"/>
        </w:rPr>
        <w:tab/>
      </w:r>
      <w:r w:rsidR="000C3410" w:rsidRPr="00F64094">
        <w:rPr>
          <w:rFonts w:ascii="Arial" w:hAnsi="Arial" w:cs="Arial"/>
          <w:sz w:val="20"/>
          <w:szCs w:val="20"/>
        </w:rPr>
        <w:t>Wykonawca będzie zobowiązany do podpisania umowy w miejscu i terminie wskazanym przez Zamawiającego.</w:t>
      </w:r>
    </w:p>
    <w:p w14:paraId="1A2E3ED8" w14:textId="77777777" w:rsidR="00552FBA" w:rsidRPr="00F64094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4094">
        <w:rPr>
          <w:rFonts w:ascii="Arial" w:hAnsi="Arial" w:cs="Arial"/>
          <w:b/>
          <w:sz w:val="20"/>
          <w:szCs w:val="20"/>
        </w:rPr>
        <w:t>3.</w:t>
      </w:r>
      <w:r w:rsidRPr="00F64094">
        <w:rPr>
          <w:rFonts w:ascii="Arial" w:hAnsi="Arial" w:cs="Arial"/>
          <w:b/>
          <w:sz w:val="20"/>
          <w:szCs w:val="20"/>
        </w:rPr>
        <w:tab/>
      </w:r>
      <w:r w:rsidR="00552FBA" w:rsidRPr="00F64094">
        <w:rPr>
          <w:rFonts w:ascii="Arial" w:hAnsi="Arial" w:cs="Arial"/>
          <w:sz w:val="20"/>
          <w:szCs w:val="20"/>
        </w:rPr>
        <w:t xml:space="preserve">W przypadku wyboru oferty złożonej przez Wykonawców wspólnie ubiegających się o udzielenie zamówienia Zamawiający </w:t>
      </w:r>
      <w:r w:rsidR="001D28CC" w:rsidRPr="00F64094">
        <w:rPr>
          <w:rFonts w:ascii="Arial" w:hAnsi="Arial" w:cs="Arial"/>
          <w:sz w:val="20"/>
          <w:szCs w:val="20"/>
        </w:rPr>
        <w:t xml:space="preserve">zastrzega sobie prawo żądania przed zawarciem umowy w sprawie zamówienia publicznego </w:t>
      </w:r>
      <w:r w:rsidR="00B81A34" w:rsidRPr="00F64094">
        <w:rPr>
          <w:rFonts w:ascii="Arial" w:hAnsi="Arial" w:cs="Arial"/>
          <w:sz w:val="20"/>
          <w:szCs w:val="20"/>
        </w:rPr>
        <w:t xml:space="preserve">kopii </w:t>
      </w:r>
      <w:r w:rsidR="001D28CC" w:rsidRPr="00F64094">
        <w:rPr>
          <w:rFonts w:ascii="Arial" w:hAnsi="Arial" w:cs="Arial"/>
          <w:sz w:val="20"/>
          <w:szCs w:val="20"/>
        </w:rPr>
        <w:t>umowy regulującej współpracę tych Wykonawców.</w:t>
      </w:r>
    </w:p>
    <w:p w14:paraId="7B2DB085" w14:textId="77777777" w:rsidR="00552FBA" w:rsidRPr="00F64094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4094">
        <w:rPr>
          <w:rFonts w:ascii="Arial" w:hAnsi="Arial" w:cs="Arial"/>
          <w:b/>
          <w:sz w:val="20"/>
          <w:szCs w:val="20"/>
        </w:rPr>
        <w:t>4.</w:t>
      </w:r>
      <w:r w:rsidRPr="00F64094">
        <w:rPr>
          <w:rFonts w:ascii="Arial" w:hAnsi="Arial" w:cs="Arial"/>
          <w:b/>
          <w:sz w:val="20"/>
          <w:szCs w:val="20"/>
        </w:rPr>
        <w:tab/>
      </w:r>
      <w:r w:rsidR="00E55114" w:rsidRPr="00F64094">
        <w:rPr>
          <w:rFonts w:ascii="Arial" w:hAnsi="Arial" w:cs="Arial"/>
          <w:sz w:val="20"/>
          <w:szCs w:val="20"/>
        </w:rPr>
        <w:t xml:space="preserve"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</w:t>
      </w:r>
      <w:r w:rsidR="00E55114" w:rsidRPr="00F64094">
        <w:rPr>
          <w:rFonts w:ascii="Arial" w:hAnsi="Arial" w:cs="Arial"/>
          <w:sz w:val="20"/>
          <w:szCs w:val="20"/>
        </w:rPr>
        <w:lastRenderedPageBreak/>
        <w:t>pozostałych w postępowaniu wykonawców oraz wybrać najkorzystniejszą ofertę albo unieważnić postępowanie.</w:t>
      </w:r>
    </w:p>
    <w:p w14:paraId="22D9C62B" w14:textId="77777777" w:rsidR="00552FB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hanging="851"/>
        <w:rPr>
          <w:rFonts w:ascii="Arial" w:hAnsi="Arial" w:cs="Arial"/>
          <w:b/>
          <w:sz w:val="20"/>
        </w:rPr>
      </w:pPr>
      <w:r w:rsidRPr="00F64094">
        <w:rPr>
          <w:rFonts w:ascii="Arial" w:hAnsi="Arial" w:cs="Arial"/>
          <w:b/>
          <w:sz w:val="20"/>
        </w:rPr>
        <w:t>XX.</w:t>
      </w:r>
      <w:r w:rsidRPr="00F64094">
        <w:rPr>
          <w:rFonts w:ascii="Arial" w:hAnsi="Arial" w:cs="Arial"/>
          <w:b/>
          <w:sz w:val="20"/>
        </w:rPr>
        <w:tab/>
      </w:r>
      <w:r w:rsidR="00D8710C" w:rsidRPr="00F64094">
        <w:rPr>
          <w:rFonts w:ascii="Arial" w:hAnsi="Arial" w:cs="Arial"/>
          <w:b/>
          <w:sz w:val="20"/>
        </w:rPr>
        <w:t xml:space="preserve">WYMAGANIA DOTYCZĄCE </w:t>
      </w:r>
      <w:r w:rsidR="00D8710C" w:rsidRPr="004467F9">
        <w:rPr>
          <w:rFonts w:ascii="Arial" w:hAnsi="Arial" w:cs="Arial"/>
          <w:b/>
          <w:sz w:val="20"/>
        </w:rPr>
        <w:t>ZABEZPIECZ</w:t>
      </w:r>
      <w:r w:rsidR="005B5095" w:rsidRPr="004467F9">
        <w:rPr>
          <w:rFonts w:ascii="Arial" w:hAnsi="Arial" w:cs="Arial"/>
          <w:b/>
          <w:sz w:val="20"/>
        </w:rPr>
        <w:t>ENIA NALEŻYTEGO WYKONANIA UMOWY</w:t>
      </w:r>
    </w:p>
    <w:p w14:paraId="46EAF993" w14:textId="556E8E87" w:rsidR="00C909F7" w:rsidRPr="00B1134C" w:rsidRDefault="00042BB1" w:rsidP="00700BE1">
      <w:pPr>
        <w:spacing w:before="24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42BB1">
        <w:rPr>
          <w:rFonts w:ascii="Arial" w:hAnsi="Arial" w:cs="Arial"/>
          <w:b/>
          <w:sz w:val="20"/>
          <w:szCs w:val="20"/>
        </w:rPr>
        <w:t>1</w:t>
      </w:r>
      <w:r w:rsidRPr="00042BB1">
        <w:rPr>
          <w:rFonts w:ascii="Arial" w:hAnsi="Arial" w:cs="Arial"/>
          <w:bCs/>
          <w:sz w:val="20"/>
          <w:szCs w:val="20"/>
        </w:rPr>
        <w:t>.</w:t>
      </w:r>
      <w:r w:rsidRPr="00042BB1">
        <w:rPr>
          <w:rFonts w:ascii="Arial" w:hAnsi="Arial" w:cs="Arial"/>
          <w:bCs/>
          <w:sz w:val="20"/>
          <w:szCs w:val="20"/>
        </w:rPr>
        <w:tab/>
      </w:r>
      <w:r w:rsidR="00FA02B4" w:rsidRPr="00FA02B4">
        <w:rPr>
          <w:rFonts w:ascii="Arial" w:hAnsi="Arial" w:cs="Arial"/>
          <w:bCs/>
          <w:sz w:val="20"/>
          <w:szCs w:val="20"/>
        </w:rPr>
        <w:t xml:space="preserve">Zamawiający </w:t>
      </w:r>
      <w:r w:rsidR="00FA02B4" w:rsidRPr="00FA02B4">
        <w:rPr>
          <w:rFonts w:ascii="Arial" w:hAnsi="Arial" w:cs="Arial"/>
          <w:b/>
          <w:bCs/>
          <w:sz w:val="20"/>
          <w:szCs w:val="20"/>
        </w:rPr>
        <w:t>nie wymaga</w:t>
      </w:r>
      <w:r w:rsidR="00FA02B4" w:rsidRPr="00FA02B4">
        <w:rPr>
          <w:rFonts w:ascii="Arial" w:hAnsi="Arial" w:cs="Arial"/>
          <w:bCs/>
          <w:sz w:val="20"/>
          <w:szCs w:val="20"/>
        </w:rPr>
        <w:t xml:space="preserve"> wniesienia zabezpieczenia należytego wykonania umowy</w:t>
      </w:r>
      <w:r w:rsidRPr="00042BB1">
        <w:rPr>
          <w:rFonts w:ascii="Arial" w:hAnsi="Arial" w:cs="Arial"/>
          <w:bCs/>
          <w:sz w:val="20"/>
          <w:szCs w:val="20"/>
        </w:rPr>
        <w:t>.</w:t>
      </w:r>
    </w:p>
    <w:p w14:paraId="2B08C594" w14:textId="77777777" w:rsidR="00552FBA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hanging="851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XXI.</w:t>
      </w:r>
      <w:r w:rsidRPr="004467F9">
        <w:rPr>
          <w:rFonts w:ascii="Arial" w:hAnsi="Arial" w:cs="Arial"/>
          <w:b/>
          <w:sz w:val="20"/>
        </w:rPr>
        <w:tab/>
      </w:r>
      <w:r w:rsidR="00541DD9" w:rsidRPr="004467F9">
        <w:rPr>
          <w:rFonts w:ascii="Arial" w:hAnsi="Arial" w:cs="Arial"/>
          <w:b/>
          <w:sz w:val="20"/>
          <w:shd w:val="clear" w:color="auto" w:fill="DAEEF3"/>
        </w:rPr>
        <w:t xml:space="preserve">INFORMACJE O </w:t>
      </w:r>
      <w:r w:rsidR="00AE3A66" w:rsidRPr="004467F9">
        <w:rPr>
          <w:rFonts w:ascii="Arial" w:hAnsi="Arial" w:cs="Arial"/>
          <w:b/>
          <w:sz w:val="20"/>
          <w:shd w:val="clear" w:color="auto" w:fill="DAEEF3"/>
        </w:rPr>
        <w:t>TREŚCI ZAWIERANEJ UMOWY ORAZ MOŻ</w:t>
      </w:r>
      <w:r w:rsidR="00541DD9" w:rsidRPr="004467F9">
        <w:rPr>
          <w:rFonts w:ascii="Arial" w:hAnsi="Arial" w:cs="Arial"/>
          <w:b/>
          <w:sz w:val="20"/>
          <w:shd w:val="clear" w:color="auto" w:fill="DAEEF3"/>
        </w:rPr>
        <w:t>LIWOŚCI JEJ ZMIANY</w:t>
      </w:r>
    </w:p>
    <w:p w14:paraId="0A907E15" w14:textId="77777777" w:rsidR="00FA3063" w:rsidRPr="000905A1" w:rsidRDefault="001168E2" w:rsidP="004467F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541DD9" w:rsidRPr="004467F9">
        <w:rPr>
          <w:rFonts w:ascii="Arial" w:hAnsi="Arial" w:cs="Arial"/>
          <w:sz w:val="20"/>
          <w:szCs w:val="20"/>
        </w:rPr>
        <w:t xml:space="preserve">Wybrany Wykonawca jest zobowiązany do zawarcia umowy </w:t>
      </w:r>
      <w:r w:rsidR="00541DD9" w:rsidRPr="000905A1">
        <w:rPr>
          <w:rFonts w:ascii="Arial" w:hAnsi="Arial" w:cs="Arial"/>
          <w:sz w:val="20"/>
          <w:szCs w:val="20"/>
        </w:rPr>
        <w:t>w sprawie zamówienia publiczne</w:t>
      </w:r>
      <w:r w:rsidR="002E24EC" w:rsidRPr="000905A1">
        <w:rPr>
          <w:rFonts w:ascii="Arial" w:hAnsi="Arial" w:cs="Arial"/>
          <w:sz w:val="20"/>
          <w:szCs w:val="20"/>
        </w:rPr>
        <w:t>go na warunkach określonych we W</w:t>
      </w:r>
      <w:r w:rsidR="00541DD9" w:rsidRPr="000905A1">
        <w:rPr>
          <w:rFonts w:ascii="Arial" w:hAnsi="Arial" w:cs="Arial"/>
          <w:sz w:val="20"/>
          <w:szCs w:val="20"/>
        </w:rPr>
        <w:t>zo</w:t>
      </w:r>
      <w:r w:rsidR="002E24EC" w:rsidRPr="000905A1">
        <w:rPr>
          <w:rFonts w:ascii="Arial" w:hAnsi="Arial" w:cs="Arial"/>
          <w:sz w:val="20"/>
          <w:szCs w:val="20"/>
        </w:rPr>
        <w:t>rze U</w:t>
      </w:r>
      <w:r w:rsidR="00541DD9" w:rsidRPr="000905A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905A1">
        <w:rPr>
          <w:rFonts w:ascii="Arial" w:hAnsi="Arial" w:cs="Arial"/>
          <w:b/>
          <w:sz w:val="20"/>
          <w:szCs w:val="20"/>
        </w:rPr>
        <w:t xml:space="preserve">Załącznik nr </w:t>
      </w:r>
      <w:r w:rsidR="00A62CC9" w:rsidRPr="000905A1">
        <w:rPr>
          <w:rFonts w:ascii="Arial" w:hAnsi="Arial" w:cs="Arial"/>
          <w:b/>
          <w:sz w:val="20"/>
          <w:szCs w:val="20"/>
        </w:rPr>
        <w:t>7</w:t>
      </w:r>
      <w:r w:rsidR="00D32541" w:rsidRPr="000905A1">
        <w:rPr>
          <w:rFonts w:ascii="Arial" w:hAnsi="Arial" w:cs="Arial"/>
          <w:b/>
          <w:sz w:val="20"/>
          <w:szCs w:val="20"/>
        </w:rPr>
        <w:t xml:space="preserve"> do SWZ</w:t>
      </w:r>
      <w:r w:rsidR="00541DD9" w:rsidRPr="000905A1">
        <w:rPr>
          <w:rFonts w:ascii="Arial" w:hAnsi="Arial" w:cs="Arial"/>
          <w:sz w:val="20"/>
          <w:szCs w:val="20"/>
        </w:rPr>
        <w:t>.</w:t>
      </w:r>
    </w:p>
    <w:p w14:paraId="6441B1C3" w14:textId="77777777" w:rsidR="00541DD9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0905A1">
        <w:rPr>
          <w:rFonts w:ascii="Arial" w:hAnsi="Arial" w:cs="Arial"/>
          <w:b/>
          <w:sz w:val="20"/>
          <w:szCs w:val="20"/>
        </w:rPr>
        <w:t>2.</w:t>
      </w:r>
      <w:r w:rsidRPr="000905A1">
        <w:rPr>
          <w:rFonts w:ascii="Arial" w:hAnsi="Arial" w:cs="Arial"/>
          <w:b/>
          <w:sz w:val="20"/>
          <w:szCs w:val="20"/>
        </w:rPr>
        <w:tab/>
      </w:r>
      <w:r w:rsidR="00541DD9" w:rsidRPr="000905A1">
        <w:rPr>
          <w:rFonts w:ascii="Arial" w:hAnsi="Arial" w:cs="Arial"/>
          <w:sz w:val="20"/>
          <w:szCs w:val="20"/>
        </w:rPr>
        <w:t>Zakres świadczenia Wykonawcy wynikający z umowy jest tożsamy z jego zobowiązaniem</w:t>
      </w:r>
      <w:r w:rsidR="00541DD9" w:rsidRPr="004467F9">
        <w:rPr>
          <w:rFonts w:ascii="Arial" w:hAnsi="Arial" w:cs="Arial"/>
          <w:sz w:val="20"/>
          <w:szCs w:val="20"/>
        </w:rPr>
        <w:t xml:space="preserve"> zawartym w ofercie.</w:t>
      </w:r>
    </w:p>
    <w:p w14:paraId="474D6047" w14:textId="77777777" w:rsidR="00E84975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3.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43232" w:rsidRPr="004467F9">
        <w:rPr>
          <w:rFonts w:ascii="Arial" w:hAnsi="Arial" w:cs="Arial"/>
          <w:sz w:val="20"/>
          <w:szCs w:val="20"/>
        </w:rPr>
        <w:t xml:space="preserve">Zmiana umowy podlega unieważnieniu, jeżeli została dokonana z naruszeniem art. 454 i art. 455 </w:t>
      </w:r>
      <w:r w:rsidR="006B4834" w:rsidRPr="004467F9">
        <w:rPr>
          <w:rFonts w:ascii="Arial" w:hAnsi="Arial" w:cs="Arial"/>
          <w:sz w:val="20"/>
          <w:szCs w:val="20"/>
        </w:rPr>
        <w:t>p.z.p.</w:t>
      </w:r>
    </w:p>
    <w:p w14:paraId="7E7366D8" w14:textId="77777777" w:rsidR="00552FB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4.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FA3063" w:rsidRPr="004467F9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4467F9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4467F9">
        <w:rPr>
          <w:rFonts w:ascii="Arial" w:hAnsi="Arial" w:cs="Arial"/>
          <w:sz w:val="20"/>
          <w:szCs w:val="20"/>
        </w:rPr>
        <w:t>oferty w zakresie wskazanym we Wzorze U</w:t>
      </w:r>
      <w:r w:rsidR="00014473" w:rsidRPr="004467F9">
        <w:rPr>
          <w:rFonts w:ascii="Arial" w:hAnsi="Arial" w:cs="Arial"/>
          <w:sz w:val="20"/>
          <w:szCs w:val="20"/>
        </w:rPr>
        <w:t>mowy.</w:t>
      </w:r>
      <w:r w:rsidR="008E06F5" w:rsidRPr="004467F9">
        <w:rPr>
          <w:rFonts w:ascii="Arial" w:hAnsi="Arial" w:cs="Arial"/>
          <w:sz w:val="20"/>
          <w:szCs w:val="20"/>
        </w:rPr>
        <w:t xml:space="preserve"> </w:t>
      </w:r>
      <w:r w:rsidR="00014473" w:rsidRPr="004467F9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14:paraId="2C3D719E" w14:textId="77777777" w:rsidR="00080477" w:rsidRPr="004467F9" w:rsidRDefault="001168E2" w:rsidP="004467F9">
      <w:pPr>
        <w:pStyle w:val="pkt"/>
        <w:pBdr>
          <w:bottom w:val="double" w:sz="4" w:space="1" w:color="auto"/>
        </w:pBdr>
        <w:shd w:val="clear" w:color="auto" w:fill="DAEEF3"/>
        <w:spacing w:before="240" w:after="40"/>
        <w:ind w:hanging="851"/>
        <w:rPr>
          <w:rFonts w:ascii="Arial" w:hAnsi="Arial" w:cs="Arial"/>
          <w:b/>
          <w:sz w:val="20"/>
        </w:rPr>
      </w:pPr>
      <w:r w:rsidRPr="004467F9">
        <w:rPr>
          <w:rFonts w:ascii="Arial" w:hAnsi="Arial" w:cs="Arial"/>
          <w:b/>
          <w:sz w:val="20"/>
        </w:rPr>
        <w:t>XXII.</w:t>
      </w:r>
      <w:r w:rsidRPr="004467F9">
        <w:rPr>
          <w:rFonts w:ascii="Arial" w:hAnsi="Arial" w:cs="Arial"/>
          <w:b/>
          <w:sz w:val="20"/>
        </w:rPr>
        <w:tab/>
      </w:r>
      <w:r w:rsidR="00927FE7" w:rsidRPr="004467F9">
        <w:rPr>
          <w:rFonts w:ascii="Arial" w:hAnsi="Arial" w:cs="Arial"/>
          <w:b/>
          <w:sz w:val="20"/>
        </w:rPr>
        <w:t>POUCZE</w:t>
      </w:r>
      <w:r w:rsidR="005B5095" w:rsidRPr="004467F9">
        <w:rPr>
          <w:rFonts w:ascii="Arial" w:hAnsi="Arial" w:cs="Arial"/>
          <w:b/>
          <w:sz w:val="20"/>
        </w:rPr>
        <w:t>NIE O ŚRODKACH OCHRONY PRAWNEJ</w:t>
      </w:r>
    </w:p>
    <w:p w14:paraId="4C3C8BB2" w14:textId="77777777" w:rsidR="001D151A" w:rsidRPr="004467F9" w:rsidRDefault="001168E2" w:rsidP="004467F9">
      <w:p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p.z.p. </w:t>
      </w:r>
    </w:p>
    <w:p w14:paraId="49C80893" w14:textId="77777777" w:rsidR="001D151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2.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>Środki ochrony prawnej wobec ogłoszenia wszczynającego postępowanie o udzielenie zamówienia lub ogłoszenia o konkursie oraz dokumentów zamówienia przysługują również organizacjom wpisanym na listę, o której mowa w art. 469 pkt 15 p.z.p. oraz Rzecznikowi Małych i Średnich Przedsiębiorców.</w:t>
      </w:r>
    </w:p>
    <w:p w14:paraId="19FDD23C" w14:textId="77777777" w:rsidR="001D151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3.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>Odwołanie przysługuje na:</w:t>
      </w:r>
    </w:p>
    <w:p w14:paraId="397711AD" w14:textId="77777777" w:rsidR="001D151A" w:rsidRPr="004467F9" w:rsidRDefault="001D151A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sz w:val="20"/>
        </w:rPr>
        <w:t>1)</w:t>
      </w:r>
      <w:r w:rsidRPr="004467F9">
        <w:rPr>
          <w:rFonts w:ascii="Arial" w:hAnsi="Arial" w:cs="Arial"/>
          <w:sz w:val="20"/>
        </w:rPr>
        <w:tab/>
        <w:t>niezgodną z przepisami ustawy czynność Zamawiającego, podjętą w postępowaniu o udzielenie zamówienia, w tym na projektowane postanowienie umowy;</w:t>
      </w:r>
    </w:p>
    <w:p w14:paraId="27EDF76F" w14:textId="77777777" w:rsidR="001D151A" w:rsidRPr="004467F9" w:rsidRDefault="001D151A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sz w:val="20"/>
        </w:rPr>
        <w:t>2)</w:t>
      </w:r>
      <w:r w:rsidRPr="004467F9">
        <w:rPr>
          <w:rFonts w:ascii="Arial" w:hAnsi="Arial" w:cs="Arial"/>
          <w:sz w:val="20"/>
        </w:rPr>
        <w:tab/>
        <w:t>zaniechanie czynności w postępowaniu o udzielenie zamówienia do której zamawiający był obowiązany na podstawie ustawy;</w:t>
      </w:r>
    </w:p>
    <w:p w14:paraId="6F3A3224" w14:textId="77777777" w:rsidR="001D151A" w:rsidRPr="004467F9" w:rsidRDefault="001D151A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bCs/>
          <w:sz w:val="20"/>
          <w:szCs w:val="20"/>
        </w:rPr>
        <w:t>4.</w:t>
      </w:r>
      <w:r w:rsidRPr="004467F9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26A28099" w14:textId="77777777" w:rsidR="001D151A" w:rsidRPr="004467F9" w:rsidRDefault="001D151A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bCs/>
          <w:sz w:val="20"/>
          <w:szCs w:val="20"/>
        </w:rPr>
        <w:t>5.</w:t>
      </w:r>
      <w:r w:rsidRPr="004467F9">
        <w:rPr>
          <w:rFonts w:ascii="Arial" w:hAnsi="Arial" w:cs="Arial"/>
          <w:sz w:val="20"/>
          <w:szCs w:val="20"/>
        </w:rPr>
        <w:tab/>
        <w:t xml:space="preserve">Odwołanie wobec treści ogłoszenia lub treści SWZ wnosi się w terminie 10 dni od dnia </w:t>
      </w:r>
      <w:r w:rsidR="006164A3" w:rsidRPr="004467F9">
        <w:rPr>
          <w:rFonts w:ascii="Arial" w:hAnsi="Arial" w:cs="Arial"/>
          <w:sz w:val="20"/>
          <w:szCs w:val="20"/>
        </w:rPr>
        <w:t>publikacji ogłoszenia w Dzienniku Urzędowym Unii Europejskiej lub zamieszczenia dokumentów zamówienia na stronie internetowej</w:t>
      </w:r>
      <w:r w:rsidRPr="004467F9">
        <w:rPr>
          <w:rFonts w:ascii="Arial" w:hAnsi="Arial" w:cs="Arial"/>
          <w:sz w:val="20"/>
          <w:szCs w:val="20"/>
        </w:rPr>
        <w:t>.</w:t>
      </w:r>
    </w:p>
    <w:p w14:paraId="432C2840" w14:textId="77777777" w:rsidR="001D151A" w:rsidRPr="004467F9" w:rsidRDefault="001D151A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bCs/>
          <w:sz w:val="20"/>
          <w:szCs w:val="20"/>
        </w:rPr>
        <w:t>6.</w:t>
      </w:r>
      <w:r w:rsidRPr="004467F9">
        <w:rPr>
          <w:rFonts w:ascii="Arial" w:hAnsi="Arial" w:cs="Arial"/>
          <w:sz w:val="20"/>
          <w:szCs w:val="20"/>
        </w:rPr>
        <w:tab/>
        <w:t>Odwołanie wnosi się w terminie:</w:t>
      </w:r>
    </w:p>
    <w:p w14:paraId="101101B6" w14:textId="77777777" w:rsidR="001D151A" w:rsidRPr="004467F9" w:rsidRDefault="001D151A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sz w:val="20"/>
        </w:rPr>
        <w:t>1)</w:t>
      </w:r>
      <w:r w:rsidRPr="004467F9">
        <w:rPr>
          <w:rFonts w:ascii="Arial" w:hAnsi="Arial" w:cs="Arial"/>
          <w:sz w:val="20"/>
        </w:rPr>
        <w:tab/>
      </w:r>
      <w:r w:rsidR="00140039" w:rsidRPr="004467F9">
        <w:rPr>
          <w:rFonts w:ascii="Arial" w:hAnsi="Arial" w:cs="Arial"/>
          <w:sz w:val="20"/>
        </w:rPr>
        <w:t>10</w:t>
      </w:r>
      <w:r w:rsidRPr="004467F9">
        <w:rPr>
          <w:rFonts w:ascii="Arial" w:hAnsi="Arial" w:cs="Arial"/>
          <w:sz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777B4A27" w14:textId="77777777" w:rsidR="001D151A" w:rsidRPr="004467F9" w:rsidRDefault="001D151A" w:rsidP="004467F9">
      <w:pPr>
        <w:pStyle w:val="pkt"/>
        <w:spacing w:before="0" w:after="0"/>
        <w:ind w:left="852" w:hanging="426"/>
        <w:rPr>
          <w:rFonts w:ascii="Arial" w:hAnsi="Arial" w:cs="Arial"/>
          <w:sz w:val="20"/>
        </w:rPr>
      </w:pPr>
      <w:r w:rsidRPr="004467F9">
        <w:rPr>
          <w:rFonts w:ascii="Arial" w:hAnsi="Arial" w:cs="Arial"/>
          <w:sz w:val="20"/>
        </w:rPr>
        <w:t>2)</w:t>
      </w:r>
      <w:r w:rsidRPr="004467F9">
        <w:rPr>
          <w:rFonts w:ascii="Arial" w:hAnsi="Arial" w:cs="Arial"/>
          <w:sz w:val="20"/>
        </w:rPr>
        <w:tab/>
        <w:t>1</w:t>
      </w:r>
      <w:r w:rsidR="00140039" w:rsidRPr="004467F9">
        <w:rPr>
          <w:rFonts w:ascii="Arial" w:hAnsi="Arial" w:cs="Arial"/>
          <w:sz w:val="20"/>
        </w:rPr>
        <w:t>5</w:t>
      </w:r>
      <w:r w:rsidRPr="004467F9">
        <w:rPr>
          <w:rFonts w:ascii="Arial" w:hAnsi="Arial" w:cs="Arial"/>
          <w:sz w:val="20"/>
        </w:rPr>
        <w:t xml:space="preserve"> dni od dnia przekazania informacji o czynności zamawiającego stanowiącej podstawę jego wniesienia, jeżeli informacja została przekazana w sposób inny niż określony w pkt 1).</w:t>
      </w:r>
    </w:p>
    <w:p w14:paraId="4FD8AC5C" w14:textId="77777777" w:rsidR="001D151A" w:rsidRPr="004467F9" w:rsidRDefault="001D151A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bCs/>
          <w:sz w:val="20"/>
          <w:szCs w:val="20"/>
        </w:rPr>
        <w:t>7.</w:t>
      </w:r>
      <w:r w:rsidRPr="004467F9">
        <w:rPr>
          <w:rFonts w:ascii="Arial" w:hAnsi="Arial" w:cs="Arial"/>
          <w:b/>
          <w:bCs/>
          <w:sz w:val="20"/>
          <w:szCs w:val="20"/>
        </w:rPr>
        <w:tab/>
      </w:r>
      <w:r w:rsidRPr="004467F9">
        <w:rPr>
          <w:rFonts w:ascii="Arial" w:hAnsi="Arial" w:cs="Arial"/>
          <w:sz w:val="20"/>
          <w:szCs w:val="20"/>
        </w:rPr>
        <w:t xml:space="preserve">Odwołanie w przypadkach innych niż określone w pkt 5 i 6 wnosi się w terminie </w:t>
      </w:r>
      <w:r w:rsidR="00140039" w:rsidRPr="004467F9">
        <w:rPr>
          <w:rFonts w:ascii="Arial" w:hAnsi="Arial" w:cs="Arial"/>
          <w:sz w:val="20"/>
          <w:szCs w:val="20"/>
        </w:rPr>
        <w:t>10</w:t>
      </w:r>
      <w:r w:rsidRPr="004467F9">
        <w:rPr>
          <w:rFonts w:ascii="Arial" w:hAnsi="Arial" w:cs="Arial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</w:t>
      </w:r>
    </w:p>
    <w:p w14:paraId="4659185E" w14:textId="0C4071FF" w:rsidR="001D151A" w:rsidRPr="004467F9" w:rsidRDefault="004C2B55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168E2" w:rsidRPr="004467F9">
        <w:rPr>
          <w:rFonts w:ascii="Arial" w:hAnsi="Arial" w:cs="Arial"/>
          <w:b/>
          <w:sz w:val="20"/>
          <w:szCs w:val="20"/>
        </w:rPr>
        <w:t>.</w:t>
      </w:r>
      <w:r w:rsidR="001168E2"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>Na orzeczenie Izby oraz postanowienie Prezesa Izby, o którym mowa w art. 519 ust. 1 ustawy p.z.p., stronom oraz uczestnikom postępowania odwoławczego przysługuje skarga do sądu.</w:t>
      </w:r>
    </w:p>
    <w:p w14:paraId="6308AAE8" w14:textId="2F2567E0" w:rsidR="001D151A" w:rsidRPr="004467F9" w:rsidRDefault="004C2B55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168E2" w:rsidRPr="004467F9">
        <w:rPr>
          <w:rFonts w:ascii="Arial" w:hAnsi="Arial" w:cs="Arial"/>
          <w:b/>
          <w:sz w:val="20"/>
          <w:szCs w:val="20"/>
        </w:rPr>
        <w:t>.</w:t>
      </w:r>
      <w:r w:rsidR="001168E2"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 xml:space="preserve">W postępowaniu toczącym się wskutek wniesienia skargi stosuje się odpowiednio przepisy ustawy </w:t>
      </w:r>
      <w:r w:rsidR="001168E2" w:rsidRPr="004467F9">
        <w:rPr>
          <w:rFonts w:ascii="Arial" w:hAnsi="Arial" w:cs="Arial"/>
          <w:sz w:val="20"/>
          <w:szCs w:val="20"/>
        </w:rPr>
        <w:t>z dnia 17.11.1964 r</w:t>
      </w:r>
      <w:r w:rsidR="001D151A" w:rsidRPr="004467F9">
        <w:rPr>
          <w:rFonts w:ascii="Arial" w:hAnsi="Arial" w:cs="Arial"/>
          <w:sz w:val="20"/>
          <w:szCs w:val="20"/>
        </w:rPr>
        <w:t>. - Kodeks postępowania cywilnego o apelacji, jeżeli przepisy niniejszego rozdziału nie stanowią inaczej.</w:t>
      </w:r>
    </w:p>
    <w:p w14:paraId="5E918189" w14:textId="5A0BC457" w:rsidR="001D151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</w:t>
      </w:r>
      <w:r w:rsidR="004C2B55">
        <w:rPr>
          <w:rFonts w:ascii="Arial" w:hAnsi="Arial" w:cs="Arial"/>
          <w:b/>
          <w:sz w:val="20"/>
          <w:szCs w:val="20"/>
        </w:rPr>
        <w:t>0</w:t>
      </w:r>
      <w:r w:rsidRPr="004467F9">
        <w:rPr>
          <w:rFonts w:ascii="Arial" w:hAnsi="Arial" w:cs="Arial"/>
          <w:b/>
          <w:sz w:val="20"/>
          <w:szCs w:val="20"/>
        </w:rPr>
        <w:t>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ab/>
        <w:t xml:space="preserve">Skargę wnosi się do Sądu Okręgowego w Warszawie - sądu zamówień publicznych, zwanego dalej </w:t>
      </w:r>
      <w:r w:rsidRPr="004467F9">
        <w:rPr>
          <w:rFonts w:ascii="Arial" w:hAnsi="Arial" w:cs="Arial"/>
          <w:sz w:val="20"/>
          <w:szCs w:val="20"/>
        </w:rPr>
        <w:t>"</w:t>
      </w:r>
      <w:r w:rsidR="001D151A" w:rsidRPr="004467F9">
        <w:rPr>
          <w:rFonts w:ascii="Arial" w:hAnsi="Arial" w:cs="Arial"/>
          <w:sz w:val="20"/>
          <w:szCs w:val="20"/>
        </w:rPr>
        <w:t>sądem zamówień publicznych</w:t>
      </w:r>
      <w:r w:rsidRPr="004467F9">
        <w:rPr>
          <w:rFonts w:ascii="Arial" w:hAnsi="Arial" w:cs="Arial"/>
          <w:sz w:val="20"/>
          <w:szCs w:val="20"/>
        </w:rPr>
        <w:t>"</w:t>
      </w:r>
      <w:r w:rsidR="001D151A" w:rsidRPr="004467F9">
        <w:rPr>
          <w:rFonts w:ascii="Arial" w:hAnsi="Arial" w:cs="Arial"/>
          <w:sz w:val="20"/>
          <w:szCs w:val="20"/>
        </w:rPr>
        <w:t>.</w:t>
      </w:r>
    </w:p>
    <w:p w14:paraId="0F235D42" w14:textId="6B9DF145" w:rsidR="001D151A" w:rsidRPr="004467F9" w:rsidRDefault="001168E2" w:rsidP="004467F9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</w:t>
      </w:r>
      <w:r w:rsidR="004C2B55">
        <w:rPr>
          <w:rFonts w:ascii="Arial" w:hAnsi="Arial" w:cs="Arial"/>
          <w:b/>
          <w:sz w:val="20"/>
          <w:szCs w:val="20"/>
        </w:rPr>
        <w:t>1</w:t>
      </w:r>
      <w:r w:rsidRPr="004467F9">
        <w:rPr>
          <w:rFonts w:ascii="Arial" w:hAnsi="Arial" w:cs="Arial"/>
          <w:b/>
          <w:sz w:val="20"/>
          <w:szCs w:val="20"/>
        </w:rPr>
        <w:t>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p.z.p., przesyłając jednocześnie jej odpis przeciwnikowi skargi. Złożenie skargi w placówce pocztowej operatora </w:t>
      </w:r>
      <w:r w:rsidR="001D151A" w:rsidRPr="004467F9">
        <w:rPr>
          <w:rFonts w:ascii="Arial" w:hAnsi="Arial" w:cs="Arial"/>
          <w:sz w:val="20"/>
          <w:szCs w:val="20"/>
        </w:rPr>
        <w:lastRenderedPageBreak/>
        <w:t xml:space="preserve">wyznaczonego w rozumieniu ustawy </w:t>
      </w:r>
      <w:r w:rsidRPr="004467F9">
        <w:rPr>
          <w:rFonts w:ascii="Arial" w:hAnsi="Arial" w:cs="Arial"/>
          <w:sz w:val="20"/>
          <w:szCs w:val="20"/>
        </w:rPr>
        <w:t>z dnia 23.11.2012 r</w:t>
      </w:r>
      <w:r w:rsidR="001D151A" w:rsidRPr="004467F9">
        <w:rPr>
          <w:rFonts w:ascii="Arial" w:hAnsi="Arial" w:cs="Arial"/>
          <w:sz w:val="20"/>
          <w:szCs w:val="20"/>
        </w:rPr>
        <w:t>. - Prawo pocztowe jest równoznaczne z jej wniesieniem.</w:t>
      </w:r>
    </w:p>
    <w:p w14:paraId="76E68F3F" w14:textId="60EA2AF4" w:rsidR="00436A44" w:rsidRDefault="001168E2" w:rsidP="00016C6D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1</w:t>
      </w:r>
      <w:r w:rsidR="004C2B55">
        <w:rPr>
          <w:rFonts w:ascii="Arial" w:hAnsi="Arial" w:cs="Arial"/>
          <w:b/>
          <w:sz w:val="20"/>
          <w:szCs w:val="20"/>
        </w:rPr>
        <w:t>2</w:t>
      </w:r>
      <w:r w:rsidRPr="004467F9">
        <w:rPr>
          <w:rFonts w:ascii="Arial" w:hAnsi="Arial" w:cs="Arial"/>
          <w:b/>
          <w:sz w:val="20"/>
          <w:szCs w:val="20"/>
        </w:rPr>
        <w:t>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1D151A" w:rsidRPr="004467F9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14:paraId="04CCAD84" w14:textId="77777777" w:rsidR="00A267B3" w:rsidRDefault="00A267B3" w:rsidP="00016C6D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E0CED4A" w14:textId="77777777" w:rsidR="00A267B3" w:rsidRPr="004467F9" w:rsidRDefault="00A267B3" w:rsidP="00700BE1">
      <w:pPr>
        <w:jc w:val="both"/>
        <w:rPr>
          <w:rFonts w:ascii="Arial" w:hAnsi="Arial" w:cs="Arial"/>
          <w:sz w:val="20"/>
          <w:szCs w:val="20"/>
        </w:rPr>
      </w:pPr>
    </w:p>
    <w:p w14:paraId="2E9D0EA4" w14:textId="35FD6BE0" w:rsidR="000F6A87" w:rsidRPr="004467F9" w:rsidRDefault="001168E2" w:rsidP="004467F9">
      <w:pPr>
        <w:pBdr>
          <w:bottom w:val="double" w:sz="4" w:space="1" w:color="auto"/>
        </w:pBdr>
        <w:shd w:val="clear" w:color="auto" w:fill="DAEEF3"/>
        <w:spacing w:before="240" w:after="40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4467F9">
        <w:rPr>
          <w:rFonts w:ascii="Arial" w:hAnsi="Arial" w:cs="Arial"/>
          <w:b/>
          <w:sz w:val="20"/>
          <w:szCs w:val="20"/>
        </w:rPr>
        <w:t>XXIII.</w:t>
      </w:r>
      <w:r w:rsidRPr="004467F9">
        <w:rPr>
          <w:rFonts w:ascii="Arial" w:hAnsi="Arial" w:cs="Arial"/>
          <w:b/>
          <w:sz w:val="20"/>
          <w:szCs w:val="20"/>
        </w:rPr>
        <w:tab/>
      </w:r>
      <w:r w:rsidR="000F6A87" w:rsidRPr="004467F9">
        <w:rPr>
          <w:rFonts w:ascii="Arial" w:hAnsi="Arial" w:cs="Arial"/>
          <w:b/>
          <w:sz w:val="20"/>
          <w:szCs w:val="20"/>
        </w:rPr>
        <w:t>WYKAZ ZAŁĄCZNIKÓW DO SWZ</w:t>
      </w:r>
    </w:p>
    <w:p w14:paraId="5A477794" w14:textId="64D82F96" w:rsidR="00E84975" w:rsidRPr="00B574C4" w:rsidRDefault="00477D23" w:rsidP="00456045">
      <w:pPr>
        <w:suppressAutoHyphens/>
        <w:spacing w:before="240"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>Załącznik nr 1</w:t>
      </w:r>
      <w:r w:rsidR="00607890" w:rsidRPr="00B574C4">
        <w:rPr>
          <w:rFonts w:ascii="Arial" w:hAnsi="Arial" w:cs="Arial"/>
          <w:sz w:val="20"/>
          <w:szCs w:val="20"/>
        </w:rPr>
        <w:t xml:space="preserve"> A</w:t>
      </w:r>
      <w:r w:rsidR="00FA02B4" w:rsidRPr="00B574C4">
        <w:rPr>
          <w:rFonts w:ascii="Arial" w:hAnsi="Arial" w:cs="Arial"/>
          <w:sz w:val="20"/>
          <w:szCs w:val="20"/>
        </w:rPr>
        <w:t xml:space="preserve">, </w:t>
      </w:r>
      <w:r w:rsidR="00607890" w:rsidRPr="00B574C4">
        <w:rPr>
          <w:rFonts w:ascii="Arial" w:hAnsi="Arial" w:cs="Arial"/>
          <w:sz w:val="20"/>
          <w:szCs w:val="20"/>
        </w:rPr>
        <w:t>B</w:t>
      </w:r>
      <w:r w:rsidR="00FA02B4" w:rsidRPr="00B574C4">
        <w:rPr>
          <w:rFonts w:ascii="Arial" w:hAnsi="Arial" w:cs="Arial"/>
          <w:sz w:val="20"/>
          <w:szCs w:val="20"/>
        </w:rPr>
        <w:t xml:space="preserve"> C </w:t>
      </w:r>
      <w:r w:rsidR="00BE7323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BE7323" w:rsidRPr="00B574C4">
        <w:rPr>
          <w:rFonts w:ascii="Arial" w:hAnsi="Arial" w:cs="Arial"/>
          <w:sz w:val="20"/>
          <w:szCs w:val="20"/>
        </w:rPr>
        <w:t>Opis</w:t>
      </w:r>
      <w:r w:rsidR="00607890" w:rsidRPr="00B574C4">
        <w:rPr>
          <w:rFonts w:ascii="Arial" w:hAnsi="Arial" w:cs="Arial"/>
          <w:sz w:val="20"/>
          <w:szCs w:val="20"/>
        </w:rPr>
        <w:t>y</w:t>
      </w:r>
      <w:r w:rsidR="00BE7323" w:rsidRPr="00B574C4">
        <w:rPr>
          <w:rFonts w:ascii="Arial" w:hAnsi="Arial" w:cs="Arial"/>
          <w:sz w:val="20"/>
          <w:szCs w:val="20"/>
        </w:rPr>
        <w:t xml:space="preserve"> Przedmiotu Zamówienia</w:t>
      </w:r>
      <w:r w:rsidR="00456045" w:rsidRPr="00B574C4">
        <w:rPr>
          <w:rFonts w:ascii="Arial" w:hAnsi="Arial" w:cs="Arial"/>
          <w:sz w:val="20"/>
          <w:szCs w:val="20"/>
        </w:rPr>
        <w:t>.</w:t>
      </w:r>
    </w:p>
    <w:p w14:paraId="02C345FB" w14:textId="3BC8FA34" w:rsidR="00E84975" w:rsidRPr="00B574C4" w:rsidRDefault="00477D23" w:rsidP="00456045">
      <w:pPr>
        <w:suppressAutoHyphens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>Załącznik nr 2</w:t>
      </w:r>
      <w:r w:rsidR="00700BE1">
        <w:rPr>
          <w:rFonts w:ascii="Arial" w:hAnsi="Arial" w:cs="Arial"/>
          <w:sz w:val="20"/>
          <w:szCs w:val="20"/>
        </w:rPr>
        <w:t xml:space="preserve"> A, B, C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1168E2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BE7323" w:rsidRPr="00B574C4">
        <w:rPr>
          <w:rFonts w:ascii="Arial" w:hAnsi="Arial" w:cs="Arial"/>
          <w:sz w:val="20"/>
          <w:szCs w:val="20"/>
        </w:rPr>
        <w:t>Formularz</w:t>
      </w:r>
      <w:r w:rsidR="00700BE1">
        <w:rPr>
          <w:rFonts w:ascii="Arial" w:hAnsi="Arial" w:cs="Arial"/>
          <w:sz w:val="20"/>
          <w:szCs w:val="20"/>
        </w:rPr>
        <w:t>e</w:t>
      </w:r>
      <w:r w:rsidR="00BE7323" w:rsidRPr="00B574C4">
        <w:rPr>
          <w:rFonts w:ascii="Arial" w:hAnsi="Arial" w:cs="Arial"/>
          <w:sz w:val="20"/>
          <w:szCs w:val="20"/>
        </w:rPr>
        <w:t xml:space="preserve"> ofe</w:t>
      </w:r>
      <w:r w:rsidR="00532FB5" w:rsidRPr="00B574C4">
        <w:rPr>
          <w:rFonts w:ascii="Arial" w:hAnsi="Arial" w:cs="Arial"/>
          <w:sz w:val="20"/>
          <w:szCs w:val="20"/>
        </w:rPr>
        <w:t>rty</w:t>
      </w:r>
      <w:r w:rsidR="00456045" w:rsidRPr="00B574C4">
        <w:rPr>
          <w:rFonts w:ascii="Arial" w:hAnsi="Arial" w:cs="Arial"/>
          <w:sz w:val="20"/>
          <w:szCs w:val="20"/>
        </w:rPr>
        <w:t>.</w:t>
      </w:r>
    </w:p>
    <w:p w14:paraId="1860602A" w14:textId="5A20ECD5" w:rsidR="00E84975" w:rsidRPr="00B574C4" w:rsidRDefault="00477B9B" w:rsidP="00456045">
      <w:pPr>
        <w:suppressAutoHyphens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 xml:space="preserve">Załącznik nr 3 </w:t>
      </w:r>
      <w:r w:rsidR="001168E2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BE7323" w:rsidRPr="00B574C4">
        <w:rPr>
          <w:rFonts w:ascii="Arial" w:hAnsi="Arial" w:cs="Arial"/>
          <w:sz w:val="20"/>
          <w:szCs w:val="20"/>
        </w:rPr>
        <w:t>Jednolity Europejski Dokument Zamówienia (ESPD)</w:t>
      </w:r>
      <w:r w:rsidR="00456045" w:rsidRPr="00B574C4">
        <w:rPr>
          <w:rFonts w:ascii="Arial" w:hAnsi="Arial" w:cs="Arial"/>
          <w:sz w:val="20"/>
          <w:szCs w:val="20"/>
        </w:rPr>
        <w:t>.</w:t>
      </w:r>
    </w:p>
    <w:p w14:paraId="4455E4A8" w14:textId="1EC8C0F6" w:rsidR="00E84975" w:rsidRPr="00B574C4" w:rsidRDefault="00477B9B" w:rsidP="00456045">
      <w:pPr>
        <w:suppressAutoHyphens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 xml:space="preserve">Załącznik nr 4 </w:t>
      </w:r>
      <w:r w:rsidR="001168E2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C43716" w:rsidRPr="00B574C4">
        <w:rPr>
          <w:rFonts w:ascii="Arial" w:hAnsi="Arial" w:cs="Arial"/>
          <w:sz w:val="20"/>
          <w:szCs w:val="20"/>
        </w:rPr>
        <w:t>Oświadczenie dotyczące przynależności lub braku przynależności do tej samej grupy kapitałowej</w:t>
      </w:r>
      <w:r w:rsidR="00456045" w:rsidRPr="00B574C4">
        <w:rPr>
          <w:rFonts w:ascii="Arial" w:hAnsi="Arial" w:cs="Arial"/>
          <w:sz w:val="20"/>
          <w:szCs w:val="20"/>
        </w:rPr>
        <w:t>.</w:t>
      </w:r>
    </w:p>
    <w:p w14:paraId="2E31D0C2" w14:textId="169F557E" w:rsidR="00E84975" w:rsidRPr="00B574C4" w:rsidRDefault="00477B9B" w:rsidP="00456045">
      <w:pPr>
        <w:suppressAutoHyphens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 xml:space="preserve">Załącznik nr 5 </w:t>
      </w:r>
      <w:r w:rsidR="001168E2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C43716" w:rsidRPr="00B574C4">
        <w:rPr>
          <w:rFonts w:ascii="Arial" w:hAnsi="Arial" w:cs="Arial"/>
          <w:sz w:val="20"/>
          <w:szCs w:val="20"/>
        </w:rPr>
        <w:t xml:space="preserve">Wykaz </w:t>
      </w:r>
      <w:r w:rsidR="008E06F5" w:rsidRPr="00B574C4">
        <w:rPr>
          <w:rFonts w:ascii="Arial" w:hAnsi="Arial" w:cs="Arial"/>
          <w:sz w:val="20"/>
          <w:szCs w:val="20"/>
        </w:rPr>
        <w:t>dostaw</w:t>
      </w:r>
      <w:r w:rsidR="00456045" w:rsidRPr="00B574C4">
        <w:rPr>
          <w:rFonts w:ascii="Arial" w:hAnsi="Arial" w:cs="Arial"/>
          <w:sz w:val="20"/>
          <w:szCs w:val="20"/>
        </w:rPr>
        <w:t>.</w:t>
      </w:r>
    </w:p>
    <w:p w14:paraId="53A10309" w14:textId="5420E8AC" w:rsidR="00BD676E" w:rsidRPr="00B574C4" w:rsidRDefault="00477B9B" w:rsidP="00456045">
      <w:pPr>
        <w:suppressAutoHyphens/>
        <w:ind w:left="1418" w:hanging="1418"/>
        <w:rPr>
          <w:rFonts w:ascii="Arial" w:hAnsi="Arial" w:cs="Arial"/>
          <w:bCs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 xml:space="preserve">Załącznik nr </w:t>
      </w:r>
      <w:r w:rsidR="008E06F5" w:rsidRPr="00B574C4">
        <w:rPr>
          <w:rFonts w:ascii="Arial" w:hAnsi="Arial" w:cs="Arial"/>
          <w:sz w:val="20"/>
          <w:szCs w:val="20"/>
        </w:rPr>
        <w:t>6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1168E2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BD676E" w:rsidRPr="00B574C4">
        <w:rPr>
          <w:rFonts w:ascii="Arial" w:hAnsi="Arial" w:cs="Arial"/>
          <w:bCs/>
          <w:sz w:val="20"/>
          <w:szCs w:val="20"/>
        </w:rPr>
        <w:t xml:space="preserve">Oświadczenie </w:t>
      </w:r>
      <w:r w:rsidR="00175F6A" w:rsidRPr="00B574C4">
        <w:rPr>
          <w:rFonts w:ascii="Arial" w:hAnsi="Arial" w:cs="Arial"/>
          <w:bCs/>
          <w:sz w:val="20"/>
          <w:szCs w:val="20"/>
        </w:rPr>
        <w:t>o aktualności danych zawartych w JEDZ.</w:t>
      </w:r>
    </w:p>
    <w:p w14:paraId="69CF31B9" w14:textId="4AE0677F" w:rsidR="00EA0CF1" w:rsidRPr="00B574C4" w:rsidRDefault="00EA0CF1" w:rsidP="00456045">
      <w:pPr>
        <w:suppressAutoHyphens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 xml:space="preserve">Załącznik nr </w:t>
      </w:r>
      <w:r w:rsidR="008E06F5" w:rsidRPr="00B574C4">
        <w:rPr>
          <w:rFonts w:ascii="Arial" w:hAnsi="Arial" w:cs="Arial"/>
          <w:sz w:val="20"/>
          <w:szCs w:val="20"/>
        </w:rPr>
        <w:t>7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1168E2" w:rsidRPr="00B574C4">
        <w:rPr>
          <w:rFonts w:ascii="Arial" w:hAnsi="Arial" w:cs="Arial"/>
          <w:sz w:val="20"/>
          <w:szCs w:val="20"/>
        </w:rPr>
        <w:t>-</w:t>
      </w:r>
      <w:r w:rsidRPr="00B574C4">
        <w:rPr>
          <w:rFonts w:ascii="Arial" w:hAnsi="Arial" w:cs="Arial"/>
          <w:sz w:val="20"/>
          <w:szCs w:val="20"/>
        </w:rPr>
        <w:t xml:space="preserve"> </w:t>
      </w:r>
      <w:r w:rsidR="00D31C71" w:rsidRPr="00B574C4">
        <w:rPr>
          <w:rFonts w:ascii="Arial" w:hAnsi="Arial" w:cs="Arial"/>
          <w:sz w:val="20"/>
          <w:szCs w:val="20"/>
        </w:rPr>
        <w:t>Wzór Umowy</w:t>
      </w:r>
      <w:r w:rsidR="00456045" w:rsidRPr="00B574C4">
        <w:rPr>
          <w:rFonts w:ascii="Arial" w:hAnsi="Arial" w:cs="Arial"/>
          <w:sz w:val="20"/>
          <w:szCs w:val="20"/>
        </w:rPr>
        <w:t>.</w:t>
      </w:r>
    </w:p>
    <w:p w14:paraId="7EAACD5D" w14:textId="093358A9" w:rsidR="007D3E72" w:rsidRPr="007D3E72" w:rsidRDefault="007D3E72" w:rsidP="007D3E72">
      <w:pPr>
        <w:suppressAutoHyphens/>
        <w:ind w:left="1418" w:hanging="1418"/>
        <w:rPr>
          <w:rFonts w:ascii="Arial" w:hAnsi="Arial" w:cs="Arial"/>
          <w:sz w:val="20"/>
          <w:szCs w:val="20"/>
        </w:rPr>
      </w:pPr>
      <w:r w:rsidRPr="00B574C4">
        <w:rPr>
          <w:rFonts w:ascii="Arial" w:hAnsi="Arial" w:cs="Arial"/>
          <w:sz w:val="20"/>
          <w:szCs w:val="20"/>
        </w:rPr>
        <w:t xml:space="preserve">Załącznik nr </w:t>
      </w:r>
      <w:r w:rsidR="00FA02B4" w:rsidRPr="00B574C4">
        <w:rPr>
          <w:rFonts w:ascii="Arial" w:hAnsi="Arial" w:cs="Arial"/>
          <w:sz w:val="20"/>
          <w:szCs w:val="20"/>
        </w:rPr>
        <w:t>8</w:t>
      </w:r>
      <w:r w:rsidRPr="00B574C4">
        <w:rPr>
          <w:rFonts w:ascii="Arial" w:hAnsi="Arial" w:cs="Arial"/>
          <w:sz w:val="20"/>
          <w:szCs w:val="20"/>
        </w:rPr>
        <w:t xml:space="preserve"> - </w:t>
      </w:r>
      <w:r w:rsidRPr="00B574C4">
        <w:rPr>
          <w:rFonts w:ascii="Arial" w:hAnsi="Arial" w:cs="Arial"/>
          <w:bCs/>
          <w:sz w:val="20"/>
          <w:szCs w:val="20"/>
        </w:rPr>
        <w:t>Oświadczenie wykonawcy/wykonawców dotyczące przesłanek wykluczenia z art. 5k Rozporządzenia 833/2014 oraz art. 7 ust. 1 ustawy o szczególnych rozwiązanych w zakresie przeciwdziałania wspieraniu agresji na Ukrainie oraz służących ochronie bezpieczeństwa narodowego</w:t>
      </w:r>
      <w:r w:rsidRPr="00B574C4">
        <w:rPr>
          <w:rFonts w:ascii="Arial" w:hAnsi="Arial" w:cs="Arial"/>
          <w:sz w:val="20"/>
          <w:szCs w:val="20"/>
        </w:rPr>
        <w:t>.</w:t>
      </w:r>
    </w:p>
    <w:p w14:paraId="79956C48" w14:textId="77777777" w:rsidR="007D3E72" w:rsidRDefault="007D3E72" w:rsidP="007D3E72">
      <w:pPr>
        <w:suppressAutoHyphens/>
        <w:ind w:left="1418" w:hanging="1418"/>
        <w:rPr>
          <w:rFonts w:ascii="Arial" w:hAnsi="Arial" w:cs="Arial"/>
          <w:sz w:val="20"/>
          <w:szCs w:val="20"/>
        </w:rPr>
      </w:pPr>
    </w:p>
    <w:p w14:paraId="657CD08E" w14:textId="77777777" w:rsidR="0009051D" w:rsidRDefault="0009051D" w:rsidP="001B5B0B">
      <w:pPr>
        <w:suppressAutoHyphens/>
        <w:ind w:left="1418" w:hanging="1418"/>
        <w:rPr>
          <w:rFonts w:ascii="Arial" w:hAnsi="Arial" w:cs="Arial"/>
          <w:sz w:val="20"/>
          <w:szCs w:val="20"/>
        </w:rPr>
      </w:pPr>
    </w:p>
    <w:p w14:paraId="7735E2CB" w14:textId="694A70D1" w:rsidR="00456045" w:rsidRDefault="00456045" w:rsidP="00994096">
      <w:pPr>
        <w:tabs>
          <w:tab w:val="num" w:pos="0"/>
        </w:tabs>
        <w:suppressAutoHyphens/>
        <w:ind w:left="709" w:hanging="709"/>
        <w:contextualSpacing/>
        <w:rPr>
          <w:rFonts w:ascii="Arial" w:hAnsi="Arial" w:cs="Arial"/>
          <w:sz w:val="20"/>
          <w:szCs w:val="20"/>
        </w:rPr>
      </w:pPr>
    </w:p>
    <w:p w14:paraId="67D6F17E" w14:textId="3BFB5A5F" w:rsidR="00456045" w:rsidRDefault="00456045" w:rsidP="00994096">
      <w:pPr>
        <w:tabs>
          <w:tab w:val="num" w:pos="0"/>
        </w:tabs>
        <w:suppressAutoHyphens/>
        <w:ind w:left="709" w:hanging="709"/>
        <w:contextualSpacing/>
        <w:rPr>
          <w:rFonts w:ascii="Arial" w:hAnsi="Arial" w:cs="Arial"/>
          <w:sz w:val="20"/>
          <w:szCs w:val="20"/>
        </w:rPr>
      </w:pPr>
    </w:p>
    <w:p w14:paraId="7A9E997C" w14:textId="332DCAEE" w:rsidR="00634FD8" w:rsidRDefault="00477ADF" w:rsidP="00634FD8">
      <w:pPr>
        <w:rPr>
          <w:rFonts w:ascii="Arial" w:hAnsi="Arial" w:cs="Arial"/>
          <w:b/>
          <w:sz w:val="20"/>
          <w:szCs w:val="20"/>
        </w:rPr>
      </w:pPr>
      <w:r w:rsidRPr="00477ADF">
        <w:rPr>
          <w:rFonts w:ascii="Arial" w:hAnsi="Arial" w:cs="Arial"/>
          <w:b/>
          <w:sz w:val="20"/>
          <w:szCs w:val="20"/>
        </w:rPr>
        <w:t>https://ezamowienia.gov.pl/mp-client/search/list/ocds-148610-a1b43fd9-bc75-4bd4-bed9-f7ae5cf2bbab</w:t>
      </w:r>
    </w:p>
    <w:sectPr w:rsidR="00634FD8" w:rsidSect="00634FD8">
      <w:footerReference w:type="default" r:id="rId12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C181" w14:textId="77777777" w:rsidR="00FE5795" w:rsidRDefault="00FE5795">
      <w:r>
        <w:separator/>
      </w:r>
    </w:p>
  </w:endnote>
  <w:endnote w:type="continuationSeparator" w:id="0">
    <w:p w14:paraId="348556ED" w14:textId="77777777" w:rsidR="00FE5795" w:rsidRDefault="00F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6F2F" w14:textId="32D264CD" w:rsidR="00BE22E4" w:rsidRPr="00933B0C" w:rsidRDefault="009F213C" w:rsidP="007C7179">
    <w:pPr>
      <w:pStyle w:val="Stopka"/>
      <w:rPr>
        <w:rFonts w:ascii="Arial" w:hAnsi="Arial" w:cs="Arial"/>
        <w:b/>
      </w:rPr>
    </w:pP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PAGE  \* MERGEFORMAT </w:instrText>
    </w:r>
    <w:r w:rsidRPr="00933B0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17</w:t>
    </w:r>
    <w:r w:rsidRPr="00933B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F0D3" w14:textId="77777777" w:rsidR="00FE5795" w:rsidRDefault="00FE5795">
      <w:r>
        <w:separator/>
      </w:r>
    </w:p>
  </w:footnote>
  <w:footnote w:type="continuationSeparator" w:id="0">
    <w:p w14:paraId="097F7A19" w14:textId="77777777" w:rsidR="00FE5795" w:rsidRDefault="00F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hAnsi="Times New Roman"/>
      </w:rPr>
    </w:lvl>
  </w:abstractNum>
  <w:abstractNum w:abstractNumId="4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5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kern w:val="1"/>
        <w:sz w:val="20"/>
        <w:szCs w:val="20"/>
      </w:rPr>
    </w:lvl>
  </w:abstractNum>
  <w:abstractNum w:abstractNumId="8" w15:restartNumberingAfterBreak="0">
    <w:nsid w:val="0000000C"/>
    <w:multiLevelType w:val="multilevel"/>
    <w:tmpl w:val="BFB4F64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00B68"/>
    <w:multiLevelType w:val="hybridMultilevel"/>
    <w:tmpl w:val="742E829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86E0D23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8B66C1F"/>
    <w:multiLevelType w:val="hybridMultilevel"/>
    <w:tmpl w:val="FD86A0CA"/>
    <w:lvl w:ilvl="0" w:tplc="D2127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810A4D"/>
    <w:multiLevelType w:val="hybridMultilevel"/>
    <w:tmpl w:val="8B7A2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057008B"/>
    <w:multiLevelType w:val="hybridMultilevel"/>
    <w:tmpl w:val="D8E697E2"/>
    <w:lvl w:ilvl="0" w:tplc="9086034C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color w:val="auto"/>
      </w:rPr>
    </w:lvl>
    <w:lvl w:ilvl="1" w:tplc="62DAA9F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CE4668"/>
    <w:multiLevelType w:val="hybridMultilevel"/>
    <w:tmpl w:val="8B7A2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F00D36"/>
    <w:multiLevelType w:val="multilevel"/>
    <w:tmpl w:val="0D9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pStyle w:val="Normalny12pt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DAE1B37"/>
    <w:multiLevelType w:val="hybridMultilevel"/>
    <w:tmpl w:val="63287ED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8A20D0"/>
    <w:multiLevelType w:val="hybridMultilevel"/>
    <w:tmpl w:val="0C767204"/>
    <w:lvl w:ilvl="0" w:tplc="91C6D8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98B864E2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7E65F1"/>
    <w:multiLevelType w:val="hybridMultilevel"/>
    <w:tmpl w:val="A9EAE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831FB"/>
    <w:multiLevelType w:val="hybridMultilevel"/>
    <w:tmpl w:val="E7D8E210"/>
    <w:lvl w:ilvl="0" w:tplc="05304868">
      <w:start w:val="1"/>
      <w:numFmt w:val="decimal"/>
      <w:lvlText w:val="%1)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C000275"/>
    <w:multiLevelType w:val="hybridMultilevel"/>
    <w:tmpl w:val="F3AE0D84"/>
    <w:lvl w:ilvl="0" w:tplc="25849E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C21F6"/>
    <w:multiLevelType w:val="hybridMultilevel"/>
    <w:tmpl w:val="05025BB2"/>
    <w:lvl w:ilvl="0" w:tplc="25849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51242"/>
    <w:multiLevelType w:val="hybridMultilevel"/>
    <w:tmpl w:val="8B7A2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4D1B0B"/>
    <w:multiLevelType w:val="hybridMultilevel"/>
    <w:tmpl w:val="63287EDC"/>
    <w:lvl w:ilvl="0" w:tplc="58ECB72C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9D45A0"/>
    <w:multiLevelType w:val="hybridMultilevel"/>
    <w:tmpl w:val="C606827E"/>
    <w:lvl w:ilvl="0" w:tplc="9B5A7C80">
      <w:start w:val="1"/>
      <w:numFmt w:val="ordinal"/>
      <w:lvlText w:val="1.%1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C0AA5"/>
    <w:multiLevelType w:val="hybridMultilevel"/>
    <w:tmpl w:val="31F04570"/>
    <w:lvl w:ilvl="0" w:tplc="5C220ABC">
      <w:start w:val="1"/>
      <w:numFmt w:val="bullet"/>
      <w:lvlText w:val=""/>
      <w:lvlJc w:val="left"/>
      <w:pPr>
        <w:ind w:left="844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6" w15:restartNumberingAfterBreak="0">
    <w:nsid w:val="675F634E"/>
    <w:multiLevelType w:val="hybridMultilevel"/>
    <w:tmpl w:val="63287ED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1F7158"/>
    <w:multiLevelType w:val="hybridMultilevel"/>
    <w:tmpl w:val="95068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752A2517"/>
    <w:multiLevelType w:val="hybridMultilevel"/>
    <w:tmpl w:val="63287EDC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77754A"/>
    <w:multiLevelType w:val="multilevel"/>
    <w:tmpl w:val="D6F2C2EA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1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3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hint="default"/>
        <w:b/>
      </w:rPr>
    </w:lvl>
  </w:abstractNum>
  <w:num w:numId="1" w16cid:durableId="1497723490">
    <w:abstractNumId w:val="39"/>
  </w:num>
  <w:num w:numId="2" w16cid:durableId="374279730">
    <w:abstractNumId w:val="28"/>
  </w:num>
  <w:num w:numId="3" w16cid:durableId="1373076656">
    <w:abstractNumId w:val="2"/>
  </w:num>
  <w:num w:numId="4" w16cid:durableId="511604362">
    <w:abstractNumId w:val="1"/>
  </w:num>
  <w:num w:numId="5" w16cid:durableId="2117869033">
    <w:abstractNumId w:val="0"/>
  </w:num>
  <w:num w:numId="6" w16cid:durableId="2049645117">
    <w:abstractNumId w:val="37"/>
  </w:num>
  <w:num w:numId="7" w16cid:durableId="1943680321">
    <w:abstractNumId w:val="34"/>
  </w:num>
  <w:num w:numId="8" w16cid:durableId="837427761">
    <w:abstractNumId w:val="33"/>
    <w:lvlOverride w:ilvl="0">
      <w:startOverride w:val="1"/>
    </w:lvlOverride>
  </w:num>
  <w:num w:numId="9" w16cid:durableId="1341351881">
    <w:abstractNumId w:val="27"/>
    <w:lvlOverride w:ilvl="0">
      <w:startOverride w:val="1"/>
    </w:lvlOverride>
  </w:num>
  <w:num w:numId="10" w16cid:durableId="1012956472">
    <w:abstractNumId w:val="20"/>
  </w:num>
  <w:num w:numId="11" w16cid:durableId="834536320">
    <w:abstractNumId w:val="13"/>
  </w:num>
  <w:num w:numId="12" w16cid:durableId="570507982">
    <w:abstractNumId w:val="15"/>
  </w:num>
  <w:num w:numId="13" w16cid:durableId="1255671716">
    <w:abstractNumId w:val="43"/>
  </w:num>
  <w:num w:numId="14" w16cid:durableId="272791564">
    <w:abstractNumId w:val="18"/>
  </w:num>
  <w:num w:numId="15" w16cid:durableId="767896109">
    <w:abstractNumId w:val="19"/>
  </w:num>
  <w:num w:numId="16" w16cid:durableId="1544442766">
    <w:abstractNumId w:val="41"/>
  </w:num>
  <w:num w:numId="17" w16cid:durableId="2048675181">
    <w:abstractNumId w:val="25"/>
  </w:num>
  <w:num w:numId="18" w16cid:durableId="1393428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10703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7563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0782724">
    <w:abstractNumId w:val="17"/>
  </w:num>
  <w:num w:numId="22" w16cid:durableId="1008992839">
    <w:abstractNumId w:val="22"/>
  </w:num>
  <w:num w:numId="23" w16cid:durableId="745735789">
    <w:abstractNumId w:val="32"/>
  </w:num>
  <w:num w:numId="24" w16cid:durableId="1570732142">
    <w:abstractNumId w:val="29"/>
  </w:num>
  <w:num w:numId="25" w16cid:durableId="1784298310">
    <w:abstractNumId w:val="10"/>
  </w:num>
  <w:num w:numId="26" w16cid:durableId="33121875">
    <w:abstractNumId w:val="26"/>
  </w:num>
  <w:num w:numId="27" w16cid:durableId="1917006513">
    <w:abstractNumId w:val="40"/>
  </w:num>
  <w:num w:numId="28" w16cid:durableId="2147039146">
    <w:abstractNumId w:val="24"/>
  </w:num>
  <w:num w:numId="29" w16cid:durableId="1856336086">
    <w:abstractNumId w:val="11"/>
  </w:num>
  <w:num w:numId="30" w16cid:durableId="1638606419">
    <w:abstractNumId w:val="14"/>
  </w:num>
  <w:num w:numId="31" w16cid:durableId="881212644">
    <w:abstractNumId w:val="16"/>
  </w:num>
  <w:num w:numId="32" w16cid:durableId="710302200">
    <w:abstractNumId w:val="42"/>
  </w:num>
  <w:num w:numId="33" w16cid:durableId="1429042872">
    <w:abstractNumId w:val="21"/>
  </w:num>
  <w:num w:numId="34" w16cid:durableId="779884310">
    <w:abstractNumId w:val="30"/>
  </w:num>
  <w:num w:numId="35" w16cid:durableId="1698577665">
    <w:abstractNumId w:val="36"/>
  </w:num>
  <w:num w:numId="36" w16cid:durableId="1049568639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0"/>
    <w:rsid w:val="00000792"/>
    <w:rsid w:val="00000804"/>
    <w:rsid w:val="00001CCB"/>
    <w:rsid w:val="00002FA6"/>
    <w:rsid w:val="00003587"/>
    <w:rsid w:val="00004185"/>
    <w:rsid w:val="00004B26"/>
    <w:rsid w:val="000061DF"/>
    <w:rsid w:val="0000680D"/>
    <w:rsid w:val="000068F2"/>
    <w:rsid w:val="00006F1D"/>
    <w:rsid w:val="000072F9"/>
    <w:rsid w:val="0001031A"/>
    <w:rsid w:val="000103AD"/>
    <w:rsid w:val="0001160C"/>
    <w:rsid w:val="00011A52"/>
    <w:rsid w:val="0001220F"/>
    <w:rsid w:val="0001322B"/>
    <w:rsid w:val="00014473"/>
    <w:rsid w:val="000152B1"/>
    <w:rsid w:val="00015DBC"/>
    <w:rsid w:val="00016C6D"/>
    <w:rsid w:val="0002051E"/>
    <w:rsid w:val="00021355"/>
    <w:rsid w:val="00021853"/>
    <w:rsid w:val="00022B9E"/>
    <w:rsid w:val="00022E8D"/>
    <w:rsid w:val="00022FC7"/>
    <w:rsid w:val="00024C82"/>
    <w:rsid w:val="00027DDB"/>
    <w:rsid w:val="000301DF"/>
    <w:rsid w:val="00031A67"/>
    <w:rsid w:val="00031B1A"/>
    <w:rsid w:val="00032FCA"/>
    <w:rsid w:val="00033A87"/>
    <w:rsid w:val="00035151"/>
    <w:rsid w:val="000351BA"/>
    <w:rsid w:val="000352EE"/>
    <w:rsid w:val="00035650"/>
    <w:rsid w:val="000364B3"/>
    <w:rsid w:val="0003711D"/>
    <w:rsid w:val="000379D6"/>
    <w:rsid w:val="00037A32"/>
    <w:rsid w:val="00037BD2"/>
    <w:rsid w:val="0004004F"/>
    <w:rsid w:val="00040703"/>
    <w:rsid w:val="000409A3"/>
    <w:rsid w:val="00040AB2"/>
    <w:rsid w:val="00040F4D"/>
    <w:rsid w:val="00041364"/>
    <w:rsid w:val="00041891"/>
    <w:rsid w:val="00042982"/>
    <w:rsid w:val="00042BB1"/>
    <w:rsid w:val="00042E59"/>
    <w:rsid w:val="0004303A"/>
    <w:rsid w:val="00043A1C"/>
    <w:rsid w:val="00044768"/>
    <w:rsid w:val="00045981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68E"/>
    <w:rsid w:val="00055CF1"/>
    <w:rsid w:val="000561DE"/>
    <w:rsid w:val="00056EE8"/>
    <w:rsid w:val="000602FE"/>
    <w:rsid w:val="0006055C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FEA"/>
    <w:rsid w:val="00074549"/>
    <w:rsid w:val="00076005"/>
    <w:rsid w:val="00077531"/>
    <w:rsid w:val="00077543"/>
    <w:rsid w:val="00077CC3"/>
    <w:rsid w:val="00080477"/>
    <w:rsid w:val="00081313"/>
    <w:rsid w:val="000814B4"/>
    <w:rsid w:val="000817E4"/>
    <w:rsid w:val="00081B8E"/>
    <w:rsid w:val="00082C90"/>
    <w:rsid w:val="00083431"/>
    <w:rsid w:val="00083AFB"/>
    <w:rsid w:val="00084848"/>
    <w:rsid w:val="00084C33"/>
    <w:rsid w:val="00085119"/>
    <w:rsid w:val="000851E0"/>
    <w:rsid w:val="00085246"/>
    <w:rsid w:val="00085FA3"/>
    <w:rsid w:val="0009051D"/>
    <w:rsid w:val="000905A1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846"/>
    <w:rsid w:val="000A0FD9"/>
    <w:rsid w:val="000A2336"/>
    <w:rsid w:val="000A29D8"/>
    <w:rsid w:val="000A2E97"/>
    <w:rsid w:val="000A3FD9"/>
    <w:rsid w:val="000A4D1B"/>
    <w:rsid w:val="000A52C2"/>
    <w:rsid w:val="000A5C24"/>
    <w:rsid w:val="000A5D0F"/>
    <w:rsid w:val="000A6233"/>
    <w:rsid w:val="000A6FD5"/>
    <w:rsid w:val="000A7CB3"/>
    <w:rsid w:val="000A7DBC"/>
    <w:rsid w:val="000A7F87"/>
    <w:rsid w:val="000B1378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51FB"/>
    <w:rsid w:val="000D525A"/>
    <w:rsid w:val="000D56F0"/>
    <w:rsid w:val="000D5811"/>
    <w:rsid w:val="000D6941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446"/>
    <w:rsid w:val="000E7A06"/>
    <w:rsid w:val="000F0B0C"/>
    <w:rsid w:val="000F0C13"/>
    <w:rsid w:val="000F0D62"/>
    <w:rsid w:val="000F0EE4"/>
    <w:rsid w:val="000F1033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854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843"/>
    <w:rsid w:val="00106CE1"/>
    <w:rsid w:val="001106C8"/>
    <w:rsid w:val="00111594"/>
    <w:rsid w:val="00111C3B"/>
    <w:rsid w:val="001127D3"/>
    <w:rsid w:val="00112C41"/>
    <w:rsid w:val="00112D60"/>
    <w:rsid w:val="00113492"/>
    <w:rsid w:val="00115334"/>
    <w:rsid w:val="001159F8"/>
    <w:rsid w:val="00115DD4"/>
    <w:rsid w:val="00116360"/>
    <w:rsid w:val="0011660B"/>
    <w:rsid w:val="001168E2"/>
    <w:rsid w:val="00117C0F"/>
    <w:rsid w:val="00120245"/>
    <w:rsid w:val="001204A0"/>
    <w:rsid w:val="00121581"/>
    <w:rsid w:val="001215B6"/>
    <w:rsid w:val="00121AB2"/>
    <w:rsid w:val="00121CD6"/>
    <w:rsid w:val="0012210E"/>
    <w:rsid w:val="0012335E"/>
    <w:rsid w:val="001241E9"/>
    <w:rsid w:val="00125B0F"/>
    <w:rsid w:val="00125DDE"/>
    <w:rsid w:val="00125FC0"/>
    <w:rsid w:val="001262BD"/>
    <w:rsid w:val="00127FA2"/>
    <w:rsid w:val="00130206"/>
    <w:rsid w:val="00130A66"/>
    <w:rsid w:val="00131087"/>
    <w:rsid w:val="001321DA"/>
    <w:rsid w:val="00133494"/>
    <w:rsid w:val="00135810"/>
    <w:rsid w:val="001361BF"/>
    <w:rsid w:val="00136645"/>
    <w:rsid w:val="00136BBB"/>
    <w:rsid w:val="00137624"/>
    <w:rsid w:val="00137C01"/>
    <w:rsid w:val="00137FE0"/>
    <w:rsid w:val="00140039"/>
    <w:rsid w:val="001406BE"/>
    <w:rsid w:val="00140951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758A"/>
    <w:rsid w:val="0015002F"/>
    <w:rsid w:val="001501B9"/>
    <w:rsid w:val="001515C9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4E83"/>
    <w:rsid w:val="00164F8C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5B5"/>
    <w:rsid w:val="00173B13"/>
    <w:rsid w:val="0017513A"/>
    <w:rsid w:val="001752C8"/>
    <w:rsid w:val="00175F6A"/>
    <w:rsid w:val="00176662"/>
    <w:rsid w:val="00176CFD"/>
    <w:rsid w:val="00176FC0"/>
    <w:rsid w:val="0017734E"/>
    <w:rsid w:val="001804B4"/>
    <w:rsid w:val="00180781"/>
    <w:rsid w:val="00180A7F"/>
    <w:rsid w:val="00181C14"/>
    <w:rsid w:val="00183706"/>
    <w:rsid w:val="00183B7A"/>
    <w:rsid w:val="0018421F"/>
    <w:rsid w:val="001850E0"/>
    <w:rsid w:val="0019122F"/>
    <w:rsid w:val="00191534"/>
    <w:rsid w:val="00191F77"/>
    <w:rsid w:val="00192479"/>
    <w:rsid w:val="0019365A"/>
    <w:rsid w:val="001955C4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922"/>
    <w:rsid w:val="001B5B0B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2468"/>
    <w:rsid w:val="001C374E"/>
    <w:rsid w:val="001C455C"/>
    <w:rsid w:val="001C4D46"/>
    <w:rsid w:val="001C561C"/>
    <w:rsid w:val="001C692A"/>
    <w:rsid w:val="001C6DF4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5161"/>
    <w:rsid w:val="001D60B7"/>
    <w:rsid w:val="001D6AF8"/>
    <w:rsid w:val="001E0685"/>
    <w:rsid w:val="001E0DC4"/>
    <w:rsid w:val="001E396A"/>
    <w:rsid w:val="001E398B"/>
    <w:rsid w:val="001E3F17"/>
    <w:rsid w:val="001E4E93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4CC"/>
    <w:rsid w:val="002005B9"/>
    <w:rsid w:val="00203A53"/>
    <w:rsid w:val="00203E25"/>
    <w:rsid w:val="0020412E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0945"/>
    <w:rsid w:val="0021154C"/>
    <w:rsid w:val="00211CCA"/>
    <w:rsid w:val="00211E08"/>
    <w:rsid w:val="0021497D"/>
    <w:rsid w:val="00214C2C"/>
    <w:rsid w:val="00215D36"/>
    <w:rsid w:val="002172A9"/>
    <w:rsid w:val="00217753"/>
    <w:rsid w:val="00217DE2"/>
    <w:rsid w:val="00222306"/>
    <w:rsid w:val="002254CA"/>
    <w:rsid w:val="00225A33"/>
    <w:rsid w:val="00226C84"/>
    <w:rsid w:val="002307A6"/>
    <w:rsid w:val="00230B53"/>
    <w:rsid w:val="00230D02"/>
    <w:rsid w:val="002316CF"/>
    <w:rsid w:val="00232A15"/>
    <w:rsid w:val="00233E27"/>
    <w:rsid w:val="00233E57"/>
    <w:rsid w:val="0023445B"/>
    <w:rsid w:val="0023445E"/>
    <w:rsid w:val="00234DFB"/>
    <w:rsid w:val="00235F23"/>
    <w:rsid w:val="00236B60"/>
    <w:rsid w:val="00237F96"/>
    <w:rsid w:val="00237FF6"/>
    <w:rsid w:val="0024534C"/>
    <w:rsid w:val="002455EB"/>
    <w:rsid w:val="00245953"/>
    <w:rsid w:val="00245AFC"/>
    <w:rsid w:val="00245B03"/>
    <w:rsid w:val="00246028"/>
    <w:rsid w:val="00246724"/>
    <w:rsid w:val="00246D8F"/>
    <w:rsid w:val="002471F9"/>
    <w:rsid w:val="0024784E"/>
    <w:rsid w:val="00247F59"/>
    <w:rsid w:val="0025043B"/>
    <w:rsid w:val="002514F3"/>
    <w:rsid w:val="00251BA5"/>
    <w:rsid w:val="00252260"/>
    <w:rsid w:val="00253119"/>
    <w:rsid w:val="0025332D"/>
    <w:rsid w:val="00253C44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519"/>
    <w:rsid w:val="002636C4"/>
    <w:rsid w:val="00263C63"/>
    <w:rsid w:val="0026426C"/>
    <w:rsid w:val="002644F3"/>
    <w:rsid w:val="002668DE"/>
    <w:rsid w:val="0026702E"/>
    <w:rsid w:val="00267747"/>
    <w:rsid w:val="00270106"/>
    <w:rsid w:val="00270132"/>
    <w:rsid w:val="00270241"/>
    <w:rsid w:val="002702D7"/>
    <w:rsid w:val="002716B6"/>
    <w:rsid w:val="00271DE7"/>
    <w:rsid w:val="00272406"/>
    <w:rsid w:val="00273440"/>
    <w:rsid w:val="0027364E"/>
    <w:rsid w:val="00273D9C"/>
    <w:rsid w:val="002745AA"/>
    <w:rsid w:val="00274660"/>
    <w:rsid w:val="002749DB"/>
    <w:rsid w:val="00274D4A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E89"/>
    <w:rsid w:val="00284164"/>
    <w:rsid w:val="00285C79"/>
    <w:rsid w:val="0028727E"/>
    <w:rsid w:val="00287DC5"/>
    <w:rsid w:val="00290422"/>
    <w:rsid w:val="0029090D"/>
    <w:rsid w:val="00290AE2"/>
    <w:rsid w:val="00290D64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313"/>
    <w:rsid w:val="00295F49"/>
    <w:rsid w:val="002967F6"/>
    <w:rsid w:val="002976E8"/>
    <w:rsid w:val="002A08B0"/>
    <w:rsid w:val="002A1A5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B003C"/>
    <w:rsid w:val="002B155B"/>
    <w:rsid w:val="002B17F3"/>
    <w:rsid w:val="002B20D2"/>
    <w:rsid w:val="002B337C"/>
    <w:rsid w:val="002B340A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539A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E73"/>
    <w:rsid w:val="002E3058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E7A1F"/>
    <w:rsid w:val="002F0441"/>
    <w:rsid w:val="002F04A5"/>
    <w:rsid w:val="002F0514"/>
    <w:rsid w:val="002F1066"/>
    <w:rsid w:val="002F27F0"/>
    <w:rsid w:val="002F2E90"/>
    <w:rsid w:val="002F2FAF"/>
    <w:rsid w:val="002F3C08"/>
    <w:rsid w:val="002F53C3"/>
    <w:rsid w:val="002F58D9"/>
    <w:rsid w:val="002F60F8"/>
    <w:rsid w:val="002F671D"/>
    <w:rsid w:val="002F68E8"/>
    <w:rsid w:val="002F7818"/>
    <w:rsid w:val="00300734"/>
    <w:rsid w:val="00302547"/>
    <w:rsid w:val="00302B8E"/>
    <w:rsid w:val="00302C14"/>
    <w:rsid w:val="00302D55"/>
    <w:rsid w:val="003041F2"/>
    <w:rsid w:val="00304C4B"/>
    <w:rsid w:val="00305057"/>
    <w:rsid w:val="0030539D"/>
    <w:rsid w:val="00305CCF"/>
    <w:rsid w:val="003067CB"/>
    <w:rsid w:val="00306874"/>
    <w:rsid w:val="0030717E"/>
    <w:rsid w:val="0030721C"/>
    <w:rsid w:val="003102C1"/>
    <w:rsid w:val="0031030A"/>
    <w:rsid w:val="0031067F"/>
    <w:rsid w:val="00310EED"/>
    <w:rsid w:val="00311B0E"/>
    <w:rsid w:val="00312428"/>
    <w:rsid w:val="0031284F"/>
    <w:rsid w:val="00312CFE"/>
    <w:rsid w:val="00314474"/>
    <w:rsid w:val="0031462A"/>
    <w:rsid w:val="003147EA"/>
    <w:rsid w:val="00314C57"/>
    <w:rsid w:val="00316876"/>
    <w:rsid w:val="00317CE3"/>
    <w:rsid w:val="00320F4A"/>
    <w:rsid w:val="00321947"/>
    <w:rsid w:val="00322343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F73"/>
    <w:rsid w:val="003345EC"/>
    <w:rsid w:val="00334C10"/>
    <w:rsid w:val="00334EF2"/>
    <w:rsid w:val="00334FF0"/>
    <w:rsid w:val="003360A6"/>
    <w:rsid w:val="00336DDA"/>
    <w:rsid w:val="0033714A"/>
    <w:rsid w:val="0033786C"/>
    <w:rsid w:val="00337E4B"/>
    <w:rsid w:val="00340166"/>
    <w:rsid w:val="00340C79"/>
    <w:rsid w:val="00340E10"/>
    <w:rsid w:val="00341B4E"/>
    <w:rsid w:val="00342F0C"/>
    <w:rsid w:val="00345629"/>
    <w:rsid w:val="00346690"/>
    <w:rsid w:val="0034731A"/>
    <w:rsid w:val="0034764B"/>
    <w:rsid w:val="003511DB"/>
    <w:rsid w:val="00351283"/>
    <w:rsid w:val="003516A7"/>
    <w:rsid w:val="00351F13"/>
    <w:rsid w:val="0035426A"/>
    <w:rsid w:val="003544E7"/>
    <w:rsid w:val="00354A0D"/>
    <w:rsid w:val="00355EDE"/>
    <w:rsid w:val="00356CFB"/>
    <w:rsid w:val="003570A4"/>
    <w:rsid w:val="00360BD8"/>
    <w:rsid w:val="00361AEE"/>
    <w:rsid w:val="003625F8"/>
    <w:rsid w:val="0036478B"/>
    <w:rsid w:val="00364E3F"/>
    <w:rsid w:val="00365785"/>
    <w:rsid w:val="003657BF"/>
    <w:rsid w:val="0036580F"/>
    <w:rsid w:val="00365896"/>
    <w:rsid w:val="00366504"/>
    <w:rsid w:val="003665E4"/>
    <w:rsid w:val="00370FCF"/>
    <w:rsid w:val="003716A7"/>
    <w:rsid w:val="003718DC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8755C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5DC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09C"/>
    <w:rsid w:val="003A6962"/>
    <w:rsid w:val="003A7F68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D115C"/>
    <w:rsid w:val="003D21F3"/>
    <w:rsid w:val="003D2BD2"/>
    <w:rsid w:val="003D2DA0"/>
    <w:rsid w:val="003D35CE"/>
    <w:rsid w:val="003D368F"/>
    <w:rsid w:val="003D3DF3"/>
    <w:rsid w:val="003D434C"/>
    <w:rsid w:val="003D69B7"/>
    <w:rsid w:val="003D6AA5"/>
    <w:rsid w:val="003D6DFA"/>
    <w:rsid w:val="003D7582"/>
    <w:rsid w:val="003D7C63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4A4C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B8D"/>
    <w:rsid w:val="003F402D"/>
    <w:rsid w:val="003F4068"/>
    <w:rsid w:val="003F4E03"/>
    <w:rsid w:val="003F5150"/>
    <w:rsid w:val="003F687C"/>
    <w:rsid w:val="003F6CE9"/>
    <w:rsid w:val="00400197"/>
    <w:rsid w:val="00400360"/>
    <w:rsid w:val="004011CB"/>
    <w:rsid w:val="004011D7"/>
    <w:rsid w:val="0040163B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F17"/>
    <w:rsid w:val="0041655E"/>
    <w:rsid w:val="004201D5"/>
    <w:rsid w:val="00420EC4"/>
    <w:rsid w:val="004213BE"/>
    <w:rsid w:val="00423353"/>
    <w:rsid w:val="00423692"/>
    <w:rsid w:val="00423D42"/>
    <w:rsid w:val="00424E95"/>
    <w:rsid w:val="00425098"/>
    <w:rsid w:val="0042511C"/>
    <w:rsid w:val="00425589"/>
    <w:rsid w:val="0042582D"/>
    <w:rsid w:val="0042601D"/>
    <w:rsid w:val="00427453"/>
    <w:rsid w:val="00427765"/>
    <w:rsid w:val="00427BD4"/>
    <w:rsid w:val="00430844"/>
    <w:rsid w:val="00433260"/>
    <w:rsid w:val="004333CB"/>
    <w:rsid w:val="00433485"/>
    <w:rsid w:val="00434299"/>
    <w:rsid w:val="00435FDE"/>
    <w:rsid w:val="00436A44"/>
    <w:rsid w:val="00440087"/>
    <w:rsid w:val="004405F4"/>
    <w:rsid w:val="00440CE7"/>
    <w:rsid w:val="00441D40"/>
    <w:rsid w:val="004437E2"/>
    <w:rsid w:val="00443802"/>
    <w:rsid w:val="00444056"/>
    <w:rsid w:val="00444161"/>
    <w:rsid w:val="0044418F"/>
    <w:rsid w:val="00446780"/>
    <w:rsid w:val="004467F9"/>
    <w:rsid w:val="0045085B"/>
    <w:rsid w:val="0045213A"/>
    <w:rsid w:val="00453496"/>
    <w:rsid w:val="00453CBF"/>
    <w:rsid w:val="00453FD1"/>
    <w:rsid w:val="00454106"/>
    <w:rsid w:val="00454112"/>
    <w:rsid w:val="004543DB"/>
    <w:rsid w:val="00454709"/>
    <w:rsid w:val="0045589E"/>
    <w:rsid w:val="00456045"/>
    <w:rsid w:val="00457D86"/>
    <w:rsid w:val="004603EB"/>
    <w:rsid w:val="00460422"/>
    <w:rsid w:val="00460A0B"/>
    <w:rsid w:val="00461C5E"/>
    <w:rsid w:val="00462AD6"/>
    <w:rsid w:val="00463176"/>
    <w:rsid w:val="004642E1"/>
    <w:rsid w:val="0046442B"/>
    <w:rsid w:val="00464F9F"/>
    <w:rsid w:val="0046522B"/>
    <w:rsid w:val="004659A9"/>
    <w:rsid w:val="00465C8C"/>
    <w:rsid w:val="004671FF"/>
    <w:rsid w:val="00467C10"/>
    <w:rsid w:val="0047043B"/>
    <w:rsid w:val="00471526"/>
    <w:rsid w:val="00471F0E"/>
    <w:rsid w:val="0047234C"/>
    <w:rsid w:val="00472BF5"/>
    <w:rsid w:val="004732DC"/>
    <w:rsid w:val="004746C8"/>
    <w:rsid w:val="0047490F"/>
    <w:rsid w:val="0047496E"/>
    <w:rsid w:val="00474F8E"/>
    <w:rsid w:val="00475359"/>
    <w:rsid w:val="00475743"/>
    <w:rsid w:val="004759E3"/>
    <w:rsid w:val="00476BAA"/>
    <w:rsid w:val="00477134"/>
    <w:rsid w:val="00477ADF"/>
    <w:rsid w:val="00477B9B"/>
    <w:rsid w:val="00477D23"/>
    <w:rsid w:val="00477E5F"/>
    <w:rsid w:val="004801A2"/>
    <w:rsid w:val="004819C1"/>
    <w:rsid w:val="00481C87"/>
    <w:rsid w:val="004822DF"/>
    <w:rsid w:val="0048246D"/>
    <w:rsid w:val="00484CA7"/>
    <w:rsid w:val="0048550B"/>
    <w:rsid w:val="004859E2"/>
    <w:rsid w:val="00486025"/>
    <w:rsid w:val="00486AEA"/>
    <w:rsid w:val="004873F2"/>
    <w:rsid w:val="004916F3"/>
    <w:rsid w:val="00491F35"/>
    <w:rsid w:val="00492FED"/>
    <w:rsid w:val="0049323C"/>
    <w:rsid w:val="0049504B"/>
    <w:rsid w:val="00495911"/>
    <w:rsid w:val="00496BF8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A02"/>
    <w:rsid w:val="004C2AEB"/>
    <w:rsid w:val="004C2B55"/>
    <w:rsid w:val="004C33E9"/>
    <w:rsid w:val="004C39ED"/>
    <w:rsid w:val="004C4DC5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499A"/>
    <w:rsid w:val="004E4E6A"/>
    <w:rsid w:val="004E6008"/>
    <w:rsid w:val="004E6183"/>
    <w:rsid w:val="004E7765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66D6"/>
    <w:rsid w:val="00507370"/>
    <w:rsid w:val="00507371"/>
    <w:rsid w:val="00507771"/>
    <w:rsid w:val="00507FED"/>
    <w:rsid w:val="00511004"/>
    <w:rsid w:val="00511A09"/>
    <w:rsid w:val="00511C8C"/>
    <w:rsid w:val="00512AA4"/>
    <w:rsid w:val="00513297"/>
    <w:rsid w:val="00515948"/>
    <w:rsid w:val="00517664"/>
    <w:rsid w:val="005178DE"/>
    <w:rsid w:val="00520B3F"/>
    <w:rsid w:val="005218B7"/>
    <w:rsid w:val="00523540"/>
    <w:rsid w:val="00523A86"/>
    <w:rsid w:val="00525EA2"/>
    <w:rsid w:val="0052674E"/>
    <w:rsid w:val="00527521"/>
    <w:rsid w:val="00527C53"/>
    <w:rsid w:val="0053064C"/>
    <w:rsid w:val="0053084E"/>
    <w:rsid w:val="00530903"/>
    <w:rsid w:val="00532687"/>
    <w:rsid w:val="005328EC"/>
    <w:rsid w:val="00532FB5"/>
    <w:rsid w:val="00533D47"/>
    <w:rsid w:val="00533E48"/>
    <w:rsid w:val="00534549"/>
    <w:rsid w:val="00534CAD"/>
    <w:rsid w:val="00534F0D"/>
    <w:rsid w:val="00535000"/>
    <w:rsid w:val="005369D3"/>
    <w:rsid w:val="00536AF3"/>
    <w:rsid w:val="0054168E"/>
    <w:rsid w:val="00541851"/>
    <w:rsid w:val="00541BD2"/>
    <w:rsid w:val="00541DD9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FAA"/>
    <w:rsid w:val="005648FA"/>
    <w:rsid w:val="0056533C"/>
    <w:rsid w:val="005676E5"/>
    <w:rsid w:val="00570717"/>
    <w:rsid w:val="00570CCF"/>
    <w:rsid w:val="00571953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76D94"/>
    <w:rsid w:val="00577961"/>
    <w:rsid w:val="00580122"/>
    <w:rsid w:val="00581E46"/>
    <w:rsid w:val="00582C38"/>
    <w:rsid w:val="00583703"/>
    <w:rsid w:val="00584415"/>
    <w:rsid w:val="00584D8B"/>
    <w:rsid w:val="00584E6E"/>
    <w:rsid w:val="005851F8"/>
    <w:rsid w:val="00586F80"/>
    <w:rsid w:val="00587E0A"/>
    <w:rsid w:val="00590037"/>
    <w:rsid w:val="005900AC"/>
    <w:rsid w:val="005906DF"/>
    <w:rsid w:val="00590AC7"/>
    <w:rsid w:val="00590C07"/>
    <w:rsid w:val="00591927"/>
    <w:rsid w:val="005919F8"/>
    <w:rsid w:val="00591F26"/>
    <w:rsid w:val="00592127"/>
    <w:rsid w:val="005921F1"/>
    <w:rsid w:val="00592248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0B66"/>
    <w:rsid w:val="005A17D7"/>
    <w:rsid w:val="005A26AE"/>
    <w:rsid w:val="005A34C1"/>
    <w:rsid w:val="005A3582"/>
    <w:rsid w:val="005A4F14"/>
    <w:rsid w:val="005A5E1C"/>
    <w:rsid w:val="005A6235"/>
    <w:rsid w:val="005A627B"/>
    <w:rsid w:val="005A6C37"/>
    <w:rsid w:val="005A7D38"/>
    <w:rsid w:val="005B006F"/>
    <w:rsid w:val="005B079E"/>
    <w:rsid w:val="005B0ACC"/>
    <w:rsid w:val="005B19A4"/>
    <w:rsid w:val="005B1A5A"/>
    <w:rsid w:val="005B2088"/>
    <w:rsid w:val="005B220B"/>
    <w:rsid w:val="005B230A"/>
    <w:rsid w:val="005B2B74"/>
    <w:rsid w:val="005B2C58"/>
    <w:rsid w:val="005B458C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10C"/>
    <w:rsid w:val="005C1D34"/>
    <w:rsid w:val="005C26DA"/>
    <w:rsid w:val="005C2A44"/>
    <w:rsid w:val="005C47F2"/>
    <w:rsid w:val="005C4F4D"/>
    <w:rsid w:val="005C5ED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5FE0"/>
    <w:rsid w:val="005D60C7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BC"/>
    <w:rsid w:val="005E6DF3"/>
    <w:rsid w:val="005E78C1"/>
    <w:rsid w:val="005E7D43"/>
    <w:rsid w:val="005E7E59"/>
    <w:rsid w:val="005F0531"/>
    <w:rsid w:val="005F08A7"/>
    <w:rsid w:val="005F0E98"/>
    <w:rsid w:val="005F215B"/>
    <w:rsid w:val="005F2AF5"/>
    <w:rsid w:val="005F2B37"/>
    <w:rsid w:val="005F331F"/>
    <w:rsid w:val="005F3E42"/>
    <w:rsid w:val="005F3E84"/>
    <w:rsid w:val="005F44C8"/>
    <w:rsid w:val="005F6BC2"/>
    <w:rsid w:val="005F734B"/>
    <w:rsid w:val="005F758C"/>
    <w:rsid w:val="005F7CF9"/>
    <w:rsid w:val="005F7DC2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66A6"/>
    <w:rsid w:val="006069F7"/>
    <w:rsid w:val="006070EF"/>
    <w:rsid w:val="006072E4"/>
    <w:rsid w:val="00607890"/>
    <w:rsid w:val="00607BAC"/>
    <w:rsid w:val="00610CA2"/>
    <w:rsid w:val="0061186A"/>
    <w:rsid w:val="00611E27"/>
    <w:rsid w:val="00611F97"/>
    <w:rsid w:val="006129EA"/>
    <w:rsid w:val="00612F90"/>
    <w:rsid w:val="006138DF"/>
    <w:rsid w:val="00613CB6"/>
    <w:rsid w:val="00614C39"/>
    <w:rsid w:val="00615D6A"/>
    <w:rsid w:val="006162DB"/>
    <w:rsid w:val="006164A3"/>
    <w:rsid w:val="006166F7"/>
    <w:rsid w:val="006166FA"/>
    <w:rsid w:val="00616875"/>
    <w:rsid w:val="006178C6"/>
    <w:rsid w:val="00617A8E"/>
    <w:rsid w:val="00620482"/>
    <w:rsid w:val="00622CA6"/>
    <w:rsid w:val="00622E5D"/>
    <w:rsid w:val="00624B8D"/>
    <w:rsid w:val="006255F0"/>
    <w:rsid w:val="006272A7"/>
    <w:rsid w:val="00627537"/>
    <w:rsid w:val="00627978"/>
    <w:rsid w:val="00627E90"/>
    <w:rsid w:val="00633F84"/>
    <w:rsid w:val="00634222"/>
    <w:rsid w:val="00634AF6"/>
    <w:rsid w:val="00634FD8"/>
    <w:rsid w:val="006354CB"/>
    <w:rsid w:val="00635CCE"/>
    <w:rsid w:val="00636028"/>
    <w:rsid w:val="00636912"/>
    <w:rsid w:val="00637ECD"/>
    <w:rsid w:val="00641149"/>
    <w:rsid w:val="00643E6E"/>
    <w:rsid w:val="006447B2"/>
    <w:rsid w:val="00644944"/>
    <w:rsid w:val="0064705E"/>
    <w:rsid w:val="00647146"/>
    <w:rsid w:val="0064790D"/>
    <w:rsid w:val="006479CD"/>
    <w:rsid w:val="00647C5B"/>
    <w:rsid w:val="00647C9A"/>
    <w:rsid w:val="0065114C"/>
    <w:rsid w:val="00651A9A"/>
    <w:rsid w:val="00653F8C"/>
    <w:rsid w:val="006551D0"/>
    <w:rsid w:val="00655920"/>
    <w:rsid w:val="00656673"/>
    <w:rsid w:val="006569BF"/>
    <w:rsid w:val="00657005"/>
    <w:rsid w:val="00657F2B"/>
    <w:rsid w:val="00657F39"/>
    <w:rsid w:val="006611FC"/>
    <w:rsid w:val="00661FC3"/>
    <w:rsid w:val="00663B20"/>
    <w:rsid w:val="00664705"/>
    <w:rsid w:val="00664A1F"/>
    <w:rsid w:val="00665BFD"/>
    <w:rsid w:val="0066621A"/>
    <w:rsid w:val="006663D5"/>
    <w:rsid w:val="006666AF"/>
    <w:rsid w:val="00666EF9"/>
    <w:rsid w:val="0066798B"/>
    <w:rsid w:val="0067037F"/>
    <w:rsid w:val="00670426"/>
    <w:rsid w:val="00670917"/>
    <w:rsid w:val="00670996"/>
    <w:rsid w:val="00670B57"/>
    <w:rsid w:val="00672733"/>
    <w:rsid w:val="006727A2"/>
    <w:rsid w:val="00673923"/>
    <w:rsid w:val="00673EE5"/>
    <w:rsid w:val="0067475C"/>
    <w:rsid w:val="00675512"/>
    <w:rsid w:val="00675744"/>
    <w:rsid w:val="00677583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5BF"/>
    <w:rsid w:val="00687D34"/>
    <w:rsid w:val="00687FB7"/>
    <w:rsid w:val="006907DF"/>
    <w:rsid w:val="00691D72"/>
    <w:rsid w:val="00692705"/>
    <w:rsid w:val="006928AB"/>
    <w:rsid w:val="00692D60"/>
    <w:rsid w:val="00694D31"/>
    <w:rsid w:val="0069543E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20F3"/>
    <w:rsid w:val="006B2F0A"/>
    <w:rsid w:val="006B4834"/>
    <w:rsid w:val="006B55F7"/>
    <w:rsid w:val="006B56CC"/>
    <w:rsid w:val="006B588A"/>
    <w:rsid w:val="006B73E0"/>
    <w:rsid w:val="006B7857"/>
    <w:rsid w:val="006B7FD5"/>
    <w:rsid w:val="006C0507"/>
    <w:rsid w:val="006C090D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3E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54A3"/>
    <w:rsid w:val="006E6423"/>
    <w:rsid w:val="006E6745"/>
    <w:rsid w:val="006E7CC7"/>
    <w:rsid w:val="006E7DCD"/>
    <w:rsid w:val="006F1582"/>
    <w:rsid w:val="006F20B7"/>
    <w:rsid w:val="006F28D6"/>
    <w:rsid w:val="006F346A"/>
    <w:rsid w:val="006F41B1"/>
    <w:rsid w:val="006F4C4C"/>
    <w:rsid w:val="006F62DF"/>
    <w:rsid w:val="006F7ABC"/>
    <w:rsid w:val="006F7B18"/>
    <w:rsid w:val="00700987"/>
    <w:rsid w:val="00700A2E"/>
    <w:rsid w:val="00700BE1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CD5"/>
    <w:rsid w:val="00727F01"/>
    <w:rsid w:val="0073043F"/>
    <w:rsid w:val="00731167"/>
    <w:rsid w:val="00731F1B"/>
    <w:rsid w:val="00731F9A"/>
    <w:rsid w:val="00732494"/>
    <w:rsid w:val="00732E2B"/>
    <w:rsid w:val="0073355E"/>
    <w:rsid w:val="007353EF"/>
    <w:rsid w:val="0073556A"/>
    <w:rsid w:val="00735BA7"/>
    <w:rsid w:val="007364C8"/>
    <w:rsid w:val="00736BF0"/>
    <w:rsid w:val="00736C56"/>
    <w:rsid w:val="00736E78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68A"/>
    <w:rsid w:val="007546A4"/>
    <w:rsid w:val="00754ACB"/>
    <w:rsid w:val="00755680"/>
    <w:rsid w:val="00755FAD"/>
    <w:rsid w:val="007560D8"/>
    <w:rsid w:val="007568AF"/>
    <w:rsid w:val="0075733C"/>
    <w:rsid w:val="00760A88"/>
    <w:rsid w:val="00760BF5"/>
    <w:rsid w:val="00761760"/>
    <w:rsid w:val="007619EC"/>
    <w:rsid w:val="00761E08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44E"/>
    <w:rsid w:val="007736C5"/>
    <w:rsid w:val="007743C9"/>
    <w:rsid w:val="00774AD2"/>
    <w:rsid w:val="00775CB4"/>
    <w:rsid w:val="00776947"/>
    <w:rsid w:val="00777AC3"/>
    <w:rsid w:val="00780221"/>
    <w:rsid w:val="00780B28"/>
    <w:rsid w:val="00781B75"/>
    <w:rsid w:val="007839F3"/>
    <w:rsid w:val="00783B72"/>
    <w:rsid w:val="00785044"/>
    <w:rsid w:val="007857EE"/>
    <w:rsid w:val="00785FA1"/>
    <w:rsid w:val="007863D3"/>
    <w:rsid w:val="00786A21"/>
    <w:rsid w:val="0079011A"/>
    <w:rsid w:val="00790653"/>
    <w:rsid w:val="007916D6"/>
    <w:rsid w:val="00791918"/>
    <w:rsid w:val="00792B04"/>
    <w:rsid w:val="00792C26"/>
    <w:rsid w:val="007955F8"/>
    <w:rsid w:val="00795603"/>
    <w:rsid w:val="007965BE"/>
    <w:rsid w:val="007975FF"/>
    <w:rsid w:val="007A1456"/>
    <w:rsid w:val="007A17A1"/>
    <w:rsid w:val="007A1C2A"/>
    <w:rsid w:val="007A21C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27F0"/>
    <w:rsid w:val="007B37A5"/>
    <w:rsid w:val="007B3E3F"/>
    <w:rsid w:val="007B47A5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544E"/>
    <w:rsid w:val="007C5D88"/>
    <w:rsid w:val="007C671D"/>
    <w:rsid w:val="007C6C35"/>
    <w:rsid w:val="007C705F"/>
    <w:rsid w:val="007C7451"/>
    <w:rsid w:val="007C7A5A"/>
    <w:rsid w:val="007D0523"/>
    <w:rsid w:val="007D17A1"/>
    <w:rsid w:val="007D19CE"/>
    <w:rsid w:val="007D285C"/>
    <w:rsid w:val="007D2DF9"/>
    <w:rsid w:val="007D3384"/>
    <w:rsid w:val="007D3527"/>
    <w:rsid w:val="007D35ED"/>
    <w:rsid w:val="007D38CF"/>
    <w:rsid w:val="007D3E72"/>
    <w:rsid w:val="007D491E"/>
    <w:rsid w:val="007D4B86"/>
    <w:rsid w:val="007D4D15"/>
    <w:rsid w:val="007D56ED"/>
    <w:rsid w:val="007D5A18"/>
    <w:rsid w:val="007D5ED3"/>
    <w:rsid w:val="007D5F05"/>
    <w:rsid w:val="007D668E"/>
    <w:rsid w:val="007D7DF0"/>
    <w:rsid w:val="007E1361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E6599"/>
    <w:rsid w:val="007F01AD"/>
    <w:rsid w:val="007F11E8"/>
    <w:rsid w:val="007F1B0A"/>
    <w:rsid w:val="007F399F"/>
    <w:rsid w:val="007F4CAA"/>
    <w:rsid w:val="007F63FC"/>
    <w:rsid w:val="007F6FE9"/>
    <w:rsid w:val="007F706B"/>
    <w:rsid w:val="007F7713"/>
    <w:rsid w:val="007F7B6E"/>
    <w:rsid w:val="00800ED4"/>
    <w:rsid w:val="00800EFF"/>
    <w:rsid w:val="00801FBF"/>
    <w:rsid w:val="008027AF"/>
    <w:rsid w:val="00802B6B"/>
    <w:rsid w:val="00802C0A"/>
    <w:rsid w:val="00802F5E"/>
    <w:rsid w:val="008036AA"/>
    <w:rsid w:val="00804A12"/>
    <w:rsid w:val="00806509"/>
    <w:rsid w:val="0081032A"/>
    <w:rsid w:val="008108AF"/>
    <w:rsid w:val="00812443"/>
    <w:rsid w:val="00813368"/>
    <w:rsid w:val="00814CAC"/>
    <w:rsid w:val="00816212"/>
    <w:rsid w:val="00816960"/>
    <w:rsid w:val="00816CF7"/>
    <w:rsid w:val="00820B83"/>
    <w:rsid w:val="00821424"/>
    <w:rsid w:val="008215C0"/>
    <w:rsid w:val="00822117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37774"/>
    <w:rsid w:val="00840A36"/>
    <w:rsid w:val="0084108B"/>
    <w:rsid w:val="00841485"/>
    <w:rsid w:val="0084185E"/>
    <w:rsid w:val="00842E5F"/>
    <w:rsid w:val="00843161"/>
    <w:rsid w:val="008435DF"/>
    <w:rsid w:val="008439F2"/>
    <w:rsid w:val="00844B54"/>
    <w:rsid w:val="00844CFF"/>
    <w:rsid w:val="00847898"/>
    <w:rsid w:val="00850BB8"/>
    <w:rsid w:val="00850D4F"/>
    <w:rsid w:val="0085217E"/>
    <w:rsid w:val="00852722"/>
    <w:rsid w:val="00853DF0"/>
    <w:rsid w:val="00854083"/>
    <w:rsid w:val="008557CA"/>
    <w:rsid w:val="008561CD"/>
    <w:rsid w:val="008571F5"/>
    <w:rsid w:val="0085772A"/>
    <w:rsid w:val="00857B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5500"/>
    <w:rsid w:val="008664C1"/>
    <w:rsid w:val="00866950"/>
    <w:rsid w:val="00866DF4"/>
    <w:rsid w:val="0086765C"/>
    <w:rsid w:val="008729C0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477"/>
    <w:rsid w:val="00877C35"/>
    <w:rsid w:val="008804AF"/>
    <w:rsid w:val="00881085"/>
    <w:rsid w:val="00881895"/>
    <w:rsid w:val="00881CE8"/>
    <w:rsid w:val="008828D0"/>
    <w:rsid w:val="00883AC4"/>
    <w:rsid w:val="008846A9"/>
    <w:rsid w:val="008854A7"/>
    <w:rsid w:val="008861E2"/>
    <w:rsid w:val="008864CF"/>
    <w:rsid w:val="00886E1B"/>
    <w:rsid w:val="00887200"/>
    <w:rsid w:val="00887E66"/>
    <w:rsid w:val="0089015E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4AEF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044"/>
    <w:rsid w:val="008B4B16"/>
    <w:rsid w:val="008B4EE3"/>
    <w:rsid w:val="008B6268"/>
    <w:rsid w:val="008B72E1"/>
    <w:rsid w:val="008B7527"/>
    <w:rsid w:val="008B77CE"/>
    <w:rsid w:val="008C040B"/>
    <w:rsid w:val="008C0E13"/>
    <w:rsid w:val="008C2B4A"/>
    <w:rsid w:val="008C2D41"/>
    <w:rsid w:val="008C3081"/>
    <w:rsid w:val="008C374C"/>
    <w:rsid w:val="008C3BCF"/>
    <w:rsid w:val="008C41B8"/>
    <w:rsid w:val="008C4E3B"/>
    <w:rsid w:val="008C4E97"/>
    <w:rsid w:val="008C5117"/>
    <w:rsid w:val="008C53B7"/>
    <w:rsid w:val="008C7024"/>
    <w:rsid w:val="008C7636"/>
    <w:rsid w:val="008C7F19"/>
    <w:rsid w:val="008D0593"/>
    <w:rsid w:val="008D08B3"/>
    <w:rsid w:val="008D1187"/>
    <w:rsid w:val="008D12B1"/>
    <w:rsid w:val="008D196C"/>
    <w:rsid w:val="008D2C2B"/>
    <w:rsid w:val="008D2FE9"/>
    <w:rsid w:val="008D3065"/>
    <w:rsid w:val="008D36F1"/>
    <w:rsid w:val="008D38B1"/>
    <w:rsid w:val="008D4BFA"/>
    <w:rsid w:val="008D7E6D"/>
    <w:rsid w:val="008E06F5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50F6"/>
    <w:rsid w:val="008F73D4"/>
    <w:rsid w:val="0090062B"/>
    <w:rsid w:val="009008F0"/>
    <w:rsid w:val="0090208B"/>
    <w:rsid w:val="009022EE"/>
    <w:rsid w:val="00902641"/>
    <w:rsid w:val="00902C51"/>
    <w:rsid w:val="00902FF5"/>
    <w:rsid w:val="009030A7"/>
    <w:rsid w:val="00903B78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307E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A66"/>
    <w:rsid w:val="00924C10"/>
    <w:rsid w:val="00924F4B"/>
    <w:rsid w:val="00927CA7"/>
    <w:rsid w:val="00927CE8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698"/>
    <w:rsid w:val="00944BBE"/>
    <w:rsid w:val="00944DE1"/>
    <w:rsid w:val="0094541E"/>
    <w:rsid w:val="00945773"/>
    <w:rsid w:val="00945F41"/>
    <w:rsid w:val="00946A3B"/>
    <w:rsid w:val="009472C5"/>
    <w:rsid w:val="00950048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A09"/>
    <w:rsid w:val="0096760C"/>
    <w:rsid w:val="0097047C"/>
    <w:rsid w:val="00971561"/>
    <w:rsid w:val="00971820"/>
    <w:rsid w:val="00972413"/>
    <w:rsid w:val="0097323B"/>
    <w:rsid w:val="009739CD"/>
    <w:rsid w:val="00973F7C"/>
    <w:rsid w:val="0097420B"/>
    <w:rsid w:val="009745EC"/>
    <w:rsid w:val="00974A7D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464"/>
    <w:rsid w:val="00984506"/>
    <w:rsid w:val="009852EB"/>
    <w:rsid w:val="0098572F"/>
    <w:rsid w:val="0098654B"/>
    <w:rsid w:val="00986A17"/>
    <w:rsid w:val="00986ED3"/>
    <w:rsid w:val="00987549"/>
    <w:rsid w:val="00991280"/>
    <w:rsid w:val="009916D6"/>
    <w:rsid w:val="00993281"/>
    <w:rsid w:val="00994096"/>
    <w:rsid w:val="00994C5C"/>
    <w:rsid w:val="00994D3A"/>
    <w:rsid w:val="00994D97"/>
    <w:rsid w:val="0099537B"/>
    <w:rsid w:val="009958FC"/>
    <w:rsid w:val="00995D97"/>
    <w:rsid w:val="00996A5D"/>
    <w:rsid w:val="009A06F4"/>
    <w:rsid w:val="009A07B8"/>
    <w:rsid w:val="009A0A10"/>
    <w:rsid w:val="009A0AD5"/>
    <w:rsid w:val="009A0FEE"/>
    <w:rsid w:val="009A122F"/>
    <w:rsid w:val="009A14FC"/>
    <w:rsid w:val="009A1835"/>
    <w:rsid w:val="009A1C17"/>
    <w:rsid w:val="009A1DE8"/>
    <w:rsid w:val="009A386B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6E2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3C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3FEE"/>
    <w:rsid w:val="00A14CEA"/>
    <w:rsid w:val="00A15354"/>
    <w:rsid w:val="00A154B0"/>
    <w:rsid w:val="00A156E9"/>
    <w:rsid w:val="00A167FE"/>
    <w:rsid w:val="00A1696E"/>
    <w:rsid w:val="00A169F7"/>
    <w:rsid w:val="00A179EB"/>
    <w:rsid w:val="00A209DE"/>
    <w:rsid w:val="00A21039"/>
    <w:rsid w:val="00A21197"/>
    <w:rsid w:val="00A222FF"/>
    <w:rsid w:val="00A22E0B"/>
    <w:rsid w:val="00A235B5"/>
    <w:rsid w:val="00A23634"/>
    <w:rsid w:val="00A23CD1"/>
    <w:rsid w:val="00A244A1"/>
    <w:rsid w:val="00A24F04"/>
    <w:rsid w:val="00A24F68"/>
    <w:rsid w:val="00A25B32"/>
    <w:rsid w:val="00A267B3"/>
    <w:rsid w:val="00A26E50"/>
    <w:rsid w:val="00A26E87"/>
    <w:rsid w:val="00A3063C"/>
    <w:rsid w:val="00A306AC"/>
    <w:rsid w:val="00A322A9"/>
    <w:rsid w:val="00A33028"/>
    <w:rsid w:val="00A33769"/>
    <w:rsid w:val="00A33A5B"/>
    <w:rsid w:val="00A34889"/>
    <w:rsid w:val="00A357DE"/>
    <w:rsid w:val="00A35DC3"/>
    <w:rsid w:val="00A37255"/>
    <w:rsid w:val="00A403FC"/>
    <w:rsid w:val="00A405DE"/>
    <w:rsid w:val="00A4268A"/>
    <w:rsid w:val="00A42924"/>
    <w:rsid w:val="00A42B79"/>
    <w:rsid w:val="00A43818"/>
    <w:rsid w:val="00A43A7C"/>
    <w:rsid w:val="00A43FF9"/>
    <w:rsid w:val="00A4401B"/>
    <w:rsid w:val="00A44417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CBA"/>
    <w:rsid w:val="00A51DF5"/>
    <w:rsid w:val="00A524F7"/>
    <w:rsid w:val="00A52ED6"/>
    <w:rsid w:val="00A53631"/>
    <w:rsid w:val="00A5463B"/>
    <w:rsid w:val="00A54A6E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2CC9"/>
    <w:rsid w:val="00A637D9"/>
    <w:rsid w:val="00A663FC"/>
    <w:rsid w:val="00A7021C"/>
    <w:rsid w:val="00A70294"/>
    <w:rsid w:val="00A70612"/>
    <w:rsid w:val="00A709ED"/>
    <w:rsid w:val="00A70D7C"/>
    <w:rsid w:val="00A7134B"/>
    <w:rsid w:val="00A73229"/>
    <w:rsid w:val="00A74472"/>
    <w:rsid w:val="00A74747"/>
    <w:rsid w:val="00A74800"/>
    <w:rsid w:val="00A74980"/>
    <w:rsid w:val="00A75A99"/>
    <w:rsid w:val="00A76754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4179"/>
    <w:rsid w:val="00A94300"/>
    <w:rsid w:val="00A94D3C"/>
    <w:rsid w:val="00A95718"/>
    <w:rsid w:val="00A9576E"/>
    <w:rsid w:val="00AA0705"/>
    <w:rsid w:val="00AA1630"/>
    <w:rsid w:val="00AA273F"/>
    <w:rsid w:val="00AA2C42"/>
    <w:rsid w:val="00AA3440"/>
    <w:rsid w:val="00AA357A"/>
    <w:rsid w:val="00AA3820"/>
    <w:rsid w:val="00AA40E2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1F9B"/>
    <w:rsid w:val="00AB2216"/>
    <w:rsid w:val="00AB2950"/>
    <w:rsid w:val="00AB4142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03A"/>
    <w:rsid w:val="00AC2394"/>
    <w:rsid w:val="00AC3AC5"/>
    <w:rsid w:val="00AC4957"/>
    <w:rsid w:val="00AC4EF0"/>
    <w:rsid w:val="00AC6518"/>
    <w:rsid w:val="00AC6A88"/>
    <w:rsid w:val="00AC7B56"/>
    <w:rsid w:val="00AC7C28"/>
    <w:rsid w:val="00AC7F7F"/>
    <w:rsid w:val="00AD1651"/>
    <w:rsid w:val="00AD1B23"/>
    <w:rsid w:val="00AD1DFC"/>
    <w:rsid w:val="00AD2E0C"/>
    <w:rsid w:val="00AD3254"/>
    <w:rsid w:val="00AD3F26"/>
    <w:rsid w:val="00AD4F6C"/>
    <w:rsid w:val="00AD6041"/>
    <w:rsid w:val="00AD6E06"/>
    <w:rsid w:val="00AD7C7B"/>
    <w:rsid w:val="00AE085D"/>
    <w:rsid w:val="00AE0C62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9E2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3CD2"/>
    <w:rsid w:val="00AF51A7"/>
    <w:rsid w:val="00AF5A4F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478E"/>
    <w:rsid w:val="00B057B8"/>
    <w:rsid w:val="00B0688F"/>
    <w:rsid w:val="00B07E27"/>
    <w:rsid w:val="00B07FC3"/>
    <w:rsid w:val="00B10046"/>
    <w:rsid w:val="00B10EA6"/>
    <w:rsid w:val="00B10F04"/>
    <w:rsid w:val="00B112A1"/>
    <w:rsid w:val="00B1134C"/>
    <w:rsid w:val="00B115AC"/>
    <w:rsid w:val="00B11876"/>
    <w:rsid w:val="00B139A1"/>
    <w:rsid w:val="00B13AFC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1310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40619"/>
    <w:rsid w:val="00B40656"/>
    <w:rsid w:val="00B4072F"/>
    <w:rsid w:val="00B40CE5"/>
    <w:rsid w:val="00B423C1"/>
    <w:rsid w:val="00B4245F"/>
    <w:rsid w:val="00B4308A"/>
    <w:rsid w:val="00B43A31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0AC"/>
    <w:rsid w:val="00B543F6"/>
    <w:rsid w:val="00B547DB"/>
    <w:rsid w:val="00B574C4"/>
    <w:rsid w:val="00B60409"/>
    <w:rsid w:val="00B60894"/>
    <w:rsid w:val="00B60958"/>
    <w:rsid w:val="00B61089"/>
    <w:rsid w:val="00B61551"/>
    <w:rsid w:val="00B62DDD"/>
    <w:rsid w:val="00B65361"/>
    <w:rsid w:val="00B65B63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3D07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5701"/>
    <w:rsid w:val="00B868D3"/>
    <w:rsid w:val="00B877DB"/>
    <w:rsid w:val="00B902E4"/>
    <w:rsid w:val="00B91EC0"/>
    <w:rsid w:val="00B91EE0"/>
    <w:rsid w:val="00B94A05"/>
    <w:rsid w:val="00B9659D"/>
    <w:rsid w:val="00B96F0B"/>
    <w:rsid w:val="00B97D12"/>
    <w:rsid w:val="00B97E4A"/>
    <w:rsid w:val="00BA0598"/>
    <w:rsid w:val="00BA0713"/>
    <w:rsid w:val="00BA2078"/>
    <w:rsid w:val="00BA27ED"/>
    <w:rsid w:val="00BA2DE7"/>
    <w:rsid w:val="00BA34E8"/>
    <w:rsid w:val="00BA3569"/>
    <w:rsid w:val="00BA42C6"/>
    <w:rsid w:val="00BA44DB"/>
    <w:rsid w:val="00BA459F"/>
    <w:rsid w:val="00BA4689"/>
    <w:rsid w:val="00BA49D9"/>
    <w:rsid w:val="00BA522D"/>
    <w:rsid w:val="00BA52D9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4F56"/>
    <w:rsid w:val="00BB4FAA"/>
    <w:rsid w:val="00BB5273"/>
    <w:rsid w:val="00BB59F9"/>
    <w:rsid w:val="00BB699B"/>
    <w:rsid w:val="00BB6AF7"/>
    <w:rsid w:val="00BC09C6"/>
    <w:rsid w:val="00BC1739"/>
    <w:rsid w:val="00BC22D4"/>
    <w:rsid w:val="00BC25AA"/>
    <w:rsid w:val="00BC2F67"/>
    <w:rsid w:val="00BC4332"/>
    <w:rsid w:val="00BC47F3"/>
    <w:rsid w:val="00BC48E4"/>
    <w:rsid w:val="00BC5AE7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EC4"/>
    <w:rsid w:val="00BD4F6D"/>
    <w:rsid w:val="00BD5D76"/>
    <w:rsid w:val="00BD676E"/>
    <w:rsid w:val="00BD6AF4"/>
    <w:rsid w:val="00BD6ECA"/>
    <w:rsid w:val="00BD7C8A"/>
    <w:rsid w:val="00BD7E28"/>
    <w:rsid w:val="00BE011C"/>
    <w:rsid w:val="00BE0D56"/>
    <w:rsid w:val="00BE1D44"/>
    <w:rsid w:val="00BE1DA5"/>
    <w:rsid w:val="00BE22E4"/>
    <w:rsid w:val="00BE271F"/>
    <w:rsid w:val="00BE33D1"/>
    <w:rsid w:val="00BE386C"/>
    <w:rsid w:val="00BE3CB0"/>
    <w:rsid w:val="00BE3EF2"/>
    <w:rsid w:val="00BE553A"/>
    <w:rsid w:val="00BE7323"/>
    <w:rsid w:val="00BE75CB"/>
    <w:rsid w:val="00BE7FBE"/>
    <w:rsid w:val="00BF05BC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612B"/>
    <w:rsid w:val="00BF72E9"/>
    <w:rsid w:val="00BF7491"/>
    <w:rsid w:val="00C004EF"/>
    <w:rsid w:val="00C01278"/>
    <w:rsid w:val="00C0166F"/>
    <w:rsid w:val="00C01E86"/>
    <w:rsid w:val="00C02677"/>
    <w:rsid w:val="00C02AAE"/>
    <w:rsid w:val="00C02C34"/>
    <w:rsid w:val="00C0353C"/>
    <w:rsid w:val="00C03645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6281"/>
    <w:rsid w:val="00C07569"/>
    <w:rsid w:val="00C07A5E"/>
    <w:rsid w:val="00C07F3C"/>
    <w:rsid w:val="00C11134"/>
    <w:rsid w:val="00C12410"/>
    <w:rsid w:val="00C135CB"/>
    <w:rsid w:val="00C138F1"/>
    <w:rsid w:val="00C145BF"/>
    <w:rsid w:val="00C14757"/>
    <w:rsid w:val="00C14EB9"/>
    <w:rsid w:val="00C15290"/>
    <w:rsid w:val="00C156DA"/>
    <w:rsid w:val="00C15C17"/>
    <w:rsid w:val="00C15F45"/>
    <w:rsid w:val="00C160BE"/>
    <w:rsid w:val="00C224D1"/>
    <w:rsid w:val="00C22631"/>
    <w:rsid w:val="00C23522"/>
    <w:rsid w:val="00C23EB1"/>
    <w:rsid w:val="00C23F9E"/>
    <w:rsid w:val="00C26909"/>
    <w:rsid w:val="00C270B9"/>
    <w:rsid w:val="00C27F59"/>
    <w:rsid w:val="00C300A0"/>
    <w:rsid w:val="00C305FE"/>
    <w:rsid w:val="00C30917"/>
    <w:rsid w:val="00C31009"/>
    <w:rsid w:val="00C31852"/>
    <w:rsid w:val="00C31B70"/>
    <w:rsid w:val="00C31D2B"/>
    <w:rsid w:val="00C31ED0"/>
    <w:rsid w:val="00C3271D"/>
    <w:rsid w:val="00C32E90"/>
    <w:rsid w:val="00C32E94"/>
    <w:rsid w:val="00C34633"/>
    <w:rsid w:val="00C34B94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0C"/>
    <w:rsid w:val="00C50737"/>
    <w:rsid w:val="00C50D5B"/>
    <w:rsid w:val="00C51DB0"/>
    <w:rsid w:val="00C546AB"/>
    <w:rsid w:val="00C54F09"/>
    <w:rsid w:val="00C54FCF"/>
    <w:rsid w:val="00C56A3A"/>
    <w:rsid w:val="00C572FE"/>
    <w:rsid w:val="00C57518"/>
    <w:rsid w:val="00C57950"/>
    <w:rsid w:val="00C60072"/>
    <w:rsid w:val="00C60131"/>
    <w:rsid w:val="00C614E0"/>
    <w:rsid w:val="00C62FDE"/>
    <w:rsid w:val="00C63071"/>
    <w:rsid w:val="00C635C5"/>
    <w:rsid w:val="00C63673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83B"/>
    <w:rsid w:val="00C71141"/>
    <w:rsid w:val="00C71DA8"/>
    <w:rsid w:val="00C73D7F"/>
    <w:rsid w:val="00C73EA2"/>
    <w:rsid w:val="00C75ED4"/>
    <w:rsid w:val="00C763E4"/>
    <w:rsid w:val="00C765D6"/>
    <w:rsid w:val="00C76864"/>
    <w:rsid w:val="00C76D87"/>
    <w:rsid w:val="00C77E1D"/>
    <w:rsid w:val="00C77E67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57A6"/>
    <w:rsid w:val="00C861A1"/>
    <w:rsid w:val="00C86BA7"/>
    <w:rsid w:val="00C87765"/>
    <w:rsid w:val="00C9013C"/>
    <w:rsid w:val="00C909F7"/>
    <w:rsid w:val="00C90C1B"/>
    <w:rsid w:val="00C925AD"/>
    <w:rsid w:val="00C92765"/>
    <w:rsid w:val="00C92CEB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5F7A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6198"/>
    <w:rsid w:val="00CB7F3D"/>
    <w:rsid w:val="00CC047F"/>
    <w:rsid w:val="00CC05D4"/>
    <w:rsid w:val="00CC174F"/>
    <w:rsid w:val="00CC1C2E"/>
    <w:rsid w:val="00CC29DA"/>
    <w:rsid w:val="00CC2F17"/>
    <w:rsid w:val="00CC3070"/>
    <w:rsid w:val="00CC32B4"/>
    <w:rsid w:val="00CC38C5"/>
    <w:rsid w:val="00CC47B1"/>
    <w:rsid w:val="00CC6256"/>
    <w:rsid w:val="00CC68A7"/>
    <w:rsid w:val="00CC7D2A"/>
    <w:rsid w:val="00CD121C"/>
    <w:rsid w:val="00CD150D"/>
    <w:rsid w:val="00CD320A"/>
    <w:rsid w:val="00CD4678"/>
    <w:rsid w:val="00CD4F8E"/>
    <w:rsid w:val="00CD5918"/>
    <w:rsid w:val="00CD6DA7"/>
    <w:rsid w:val="00CE0C57"/>
    <w:rsid w:val="00CE1871"/>
    <w:rsid w:val="00CE20F5"/>
    <w:rsid w:val="00CE22F4"/>
    <w:rsid w:val="00CE245E"/>
    <w:rsid w:val="00CE247F"/>
    <w:rsid w:val="00CE2825"/>
    <w:rsid w:val="00CE31C9"/>
    <w:rsid w:val="00CE44C8"/>
    <w:rsid w:val="00CE457F"/>
    <w:rsid w:val="00CE4DCA"/>
    <w:rsid w:val="00CE6E6A"/>
    <w:rsid w:val="00CF00AC"/>
    <w:rsid w:val="00CF13B1"/>
    <w:rsid w:val="00CF19E6"/>
    <w:rsid w:val="00CF1A77"/>
    <w:rsid w:val="00CF2E43"/>
    <w:rsid w:val="00CF3309"/>
    <w:rsid w:val="00CF49AB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3075"/>
    <w:rsid w:val="00D138FB"/>
    <w:rsid w:val="00D14490"/>
    <w:rsid w:val="00D156B8"/>
    <w:rsid w:val="00D15993"/>
    <w:rsid w:val="00D15D23"/>
    <w:rsid w:val="00D1632D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79B"/>
    <w:rsid w:val="00D22CB3"/>
    <w:rsid w:val="00D2478D"/>
    <w:rsid w:val="00D250D7"/>
    <w:rsid w:val="00D26A14"/>
    <w:rsid w:val="00D30710"/>
    <w:rsid w:val="00D31A98"/>
    <w:rsid w:val="00D31C71"/>
    <w:rsid w:val="00D32541"/>
    <w:rsid w:val="00D3306C"/>
    <w:rsid w:val="00D3314D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51E5"/>
    <w:rsid w:val="00D455B5"/>
    <w:rsid w:val="00D463BB"/>
    <w:rsid w:val="00D46648"/>
    <w:rsid w:val="00D47753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DAF"/>
    <w:rsid w:val="00D56F32"/>
    <w:rsid w:val="00D57F01"/>
    <w:rsid w:val="00D60108"/>
    <w:rsid w:val="00D6014F"/>
    <w:rsid w:val="00D61FE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AA2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2FB"/>
    <w:rsid w:val="00D9036A"/>
    <w:rsid w:val="00D904AC"/>
    <w:rsid w:val="00D90E0B"/>
    <w:rsid w:val="00D91420"/>
    <w:rsid w:val="00D91D06"/>
    <w:rsid w:val="00D926C3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787"/>
    <w:rsid w:val="00DA57FC"/>
    <w:rsid w:val="00DA5D4D"/>
    <w:rsid w:val="00DA7698"/>
    <w:rsid w:val="00DA7A55"/>
    <w:rsid w:val="00DA7E76"/>
    <w:rsid w:val="00DB164D"/>
    <w:rsid w:val="00DB18B0"/>
    <w:rsid w:val="00DB2383"/>
    <w:rsid w:val="00DB271B"/>
    <w:rsid w:val="00DB47AA"/>
    <w:rsid w:val="00DB4840"/>
    <w:rsid w:val="00DB4870"/>
    <w:rsid w:val="00DB4A5E"/>
    <w:rsid w:val="00DB4B62"/>
    <w:rsid w:val="00DB5396"/>
    <w:rsid w:val="00DB5669"/>
    <w:rsid w:val="00DB62ED"/>
    <w:rsid w:val="00DB67B9"/>
    <w:rsid w:val="00DB7186"/>
    <w:rsid w:val="00DB77E8"/>
    <w:rsid w:val="00DB7966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25D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2DF"/>
    <w:rsid w:val="00E03477"/>
    <w:rsid w:val="00E037E9"/>
    <w:rsid w:val="00E04335"/>
    <w:rsid w:val="00E04768"/>
    <w:rsid w:val="00E04FEB"/>
    <w:rsid w:val="00E055AC"/>
    <w:rsid w:val="00E070A9"/>
    <w:rsid w:val="00E11A44"/>
    <w:rsid w:val="00E128DE"/>
    <w:rsid w:val="00E12F44"/>
    <w:rsid w:val="00E1416E"/>
    <w:rsid w:val="00E14A75"/>
    <w:rsid w:val="00E14C83"/>
    <w:rsid w:val="00E15FF0"/>
    <w:rsid w:val="00E16728"/>
    <w:rsid w:val="00E16E2D"/>
    <w:rsid w:val="00E17E3C"/>
    <w:rsid w:val="00E202BE"/>
    <w:rsid w:val="00E21AAD"/>
    <w:rsid w:val="00E226F1"/>
    <w:rsid w:val="00E23D63"/>
    <w:rsid w:val="00E2480E"/>
    <w:rsid w:val="00E248BB"/>
    <w:rsid w:val="00E24FC7"/>
    <w:rsid w:val="00E25734"/>
    <w:rsid w:val="00E25836"/>
    <w:rsid w:val="00E26ED8"/>
    <w:rsid w:val="00E3032A"/>
    <w:rsid w:val="00E3038C"/>
    <w:rsid w:val="00E30FC2"/>
    <w:rsid w:val="00E3247E"/>
    <w:rsid w:val="00E332AE"/>
    <w:rsid w:val="00E33B10"/>
    <w:rsid w:val="00E33DD2"/>
    <w:rsid w:val="00E34005"/>
    <w:rsid w:val="00E34385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74E"/>
    <w:rsid w:val="00E45B41"/>
    <w:rsid w:val="00E466B9"/>
    <w:rsid w:val="00E46EA4"/>
    <w:rsid w:val="00E478EE"/>
    <w:rsid w:val="00E47F79"/>
    <w:rsid w:val="00E50563"/>
    <w:rsid w:val="00E5140C"/>
    <w:rsid w:val="00E51A26"/>
    <w:rsid w:val="00E5214C"/>
    <w:rsid w:val="00E52535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721"/>
    <w:rsid w:val="00E62CBB"/>
    <w:rsid w:val="00E62E5C"/>
    <w:rsid w:val="00E638CD"/>
    <w:rsid w:val="00E63A79"/>
    <w:rsid w:val="00E643F1"/>
    <w:rsid w:val="00E64677"/>
    <w:rsid w:val="00E64C76"/>
    <w:rsid w:val="00E65827"/>
    <w:rsid w:val="00E66350"/>
    <w:rsid w:val="00E66F51"/>
    <w:rsid w:val="00E67279"/>
    <w:rsid w:val="00E67D27"/>
    <w:rsid w:val="00E70FF8"/>
    <w:rsid w:val="00E714C4"/>
    <w:rsid w:val="00E71E5B"/>
    <w:rsid w:val="00E7256F"/>
    <w:rsid w:val="00E73710"/>
    <w:rsid w:val="00E7482B"/>
    <w:rsid w:val="00E7495C"/>
    <w:rsid w:val="00E76F11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4C2D"/>
    <w:rsid w:val="00E859D0"/>
    <w:rsid w:val="00E87622"/>
    <w:rsid w:val="00E90F11"/>
    <w:rsid w:val="00E911F7"/>
    <w:rsid w:val="00E9185F"/>
    <w:rsid w:val="00E92077"/>
    <w:rsid w:val="00E93362"/>
    <w:rsid w:val="00E934BC"/>
    <w:rsid w:val="00E945DF"/>
    <w:rsid w:val="00E94641"/>
    <w:rsid w:val="00E94ECB"/>
    <w:rsid w:val="00E956AA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7B04"/>
    <w:rsid w:val="00EB0F44"/>
    <w:rsid w:val="00EB1474"/>
    <w:rsid w:val="00EB14A8"/>
    <w:rsid w:val="00EB1562"/>
    <w:rsid w:val="00EB1AA5"/>
    <w:rsid w:val="00EB2044"/>
    <w:rsid w:val="00EB2332"/>
    <w:rsid w:val="00EB34F2"/>
    <w:rsid w:val="00EB37EE"/>
    <w:rsid w:val="00EB3A40"/>
    <w:rsid w:val="00EB3CD5"/>
    <w:rsid w:val="00EB533A"/>
    <w:rsid w:val="00EB58D6"/>
    <w:rsid w:val="00EB62D8"/>
    <w:rsid w:val="00EB79E8"/>
    <w:rsid w:val="00EB7CFA"/>
    <w:rsid w:val="00EB7FEB"/>
    <w:rsid w:val="00EC0049"/>
    <w:rsid w:val="00EC012B"/>
    <w:rsid w:val="00EC0195"/>
    <w:rsid w:val="00EC0285"/>
    <w:rsid w:val="00EC36BB"/>
    <w:rsid w:val="00EC36F8"/>
    <w:rsid w:val="00EC52EC"/>
    <w:rsid w:val="00EC6200"/>
    <w:rsid w:val="00EC736A"/>
    <w:rsid w:val="00ED038F"/>
    <w:rsid w:val="00ED0A47"/>
    <w:rsid w:val="00ED1ADC"/>
    <w:rsid w:val="00ED1AE0"/>
    <w:rsid w:val="00ED30DD"/>
    <w:rsid w:val="00ED367C"/>
    <w:rsid w:val="00ED4DE5"/>
    <w:rsid w:val="00ED5C22"/>
    <w:rsid w:val="00ED6369"/>
    <w:rsid w:val="00ED7F4F"/>
    <w:rsid w:val="00EE03C4"/>
    <w:rsid w:val="00EE0A98"/>
    <w:rsid w:val="00EE0C2B"/>
    <w:rsid w:val="00EE0F85"/>
    <w:rsid w:val="00EE2E93"/>
    <w:rsid w:val="00EE300B"/>
    <w:rsid w:val="00EE32A2"/>
    <w:rsid w:val="00EE379A"/>
    <w:rsid w:val="00EE4BD8"/>
    <w:rsid w:val="00EE5025"/>
    <w:rsid w:val="00EE5F31"/>
    <w:rsid w:val="00EE72F4"/>
    <w:rsid w:val="00EF0518"/>
    <w:rsid w:val="00EF0C76"/>
    <w:rsid w:val="00EF1EC0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5DE"/>
    <w:rsid w:val="00F11D8A"/>
    <w:rsid w:val="00F12CCC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6BCF"/>
    <w:rsid w:val="00F270AC"/>
    <w:rsid w:val="00F30409"/>
    <w:rsid w:val="00F306D2"/>
    <w:rsid w:val="00F31366"/>
    <w:rsid w:val="00F3179E"/>
    <w:rsid w:val="00F3221A"/>
    <w:rsid w:val="00F331C2"/>
    <w:rsid w:val="00F33BD9"/>
    <w:rsid w:val="00F33CF9"/>
    <w:rsid w:val="00F345BC"/>
    <w:rsid w:val="00F358FA"/>
    <w:rsid w:val="00F359B7"/>
    <w:rsid w:val="00F3647A"/>
    <w:rsid w:val="00F364E9"/>
    <w:rsid w:val="00F36AE0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3234"/>
    <w:rsid w:val="00F54044"/>
    <w:rsid w:val="00F555BB"/>
    <w:rsid w:val="00F56513"/>
    <w:rsid w:val="00F56856"/>
    <w:rsid w:val="00F57007"/>
    <w:rsid w:val="00F57389"/>
    <w:rsid w:val="00F62566"/>
    <w:rsid w:val="00F639B0"/>
    <w:rsid w:val="00F63B5D"/>
    <w:rsid w:val="00F64094"/>
    <w:rsid w:val="00F64684"/>
    <w:rsid w:val="00F64E52"/>
    <w:rsid w:val="00F65ACD"/>
    <w:rsid w:val="00F65CE5"/>
    <w:rsid w:val="00F66143"/>
    <w:rsid w:val="00F66D00"/>
    <w:rsid w:val="00F67E1B"/>
    <w:rsid w:val="00F73933"/>
    <w:rsid w:val="00F74745"/>
    <w:rsid w:val="00F74E6F"/>
    <w:rsid w:val="00F7689B"/>
    <w:rsid w:val="00F76D09"/>
    <w:rsid w:val="00F80496"/>
    <w:rsid w:val="00F808D1"/>
    <w:rsid w:val="00F81D1A"/>
    <w:rsid w:val="00F82D60"/>
    <w:rsid w:val="00F83268"/>
    <w:rsid w:val="00F83806"/>
    <w:rsid w:val="00F83E84"/>
    <w:rsid w:val="00F8409F"/>
    <w:rsid w:val="00F8459B"/>
    <w:rsid w:val="00F85C6F"/>
    <w:rsid w:val="00F85F93"/>
    <w:rsid w:val="00F87263"/>
    <w:rsid w:val="00F87442"/>
    <w:rsid w:val="00F9069A"/>
    <w:rsid w:val="00F90707"/>
    <w:rsid w:val="00F90BE8"/>
    <w:rsid w:val="00F9121B"/>
    <w:rsid w:val="00F92ED9"/>
    <w:rsid w:val="00F93D76"/>
    <w:rsid w:val="00F93EF8"/>
    <w:rsid w:val="00F93F84"/>
    <w:rsid w:val="00F95295"/>
    <w:rsid w:val="00F96229"/>
    <w:rsid w:val="00F962FC"/>
    <w:rsid w:val="00F96EA7"/>
    <w:rsid w:val="00FA02B4"/>
    <w:rsid w:val="00FA0F4E"/>
    <w:rsid w:val="00FA1432"/>
    <w:rsid w:val="00FA1A4A"/>
    <w:rsid w:val="00FA2773"/>
    <w:rsid w:val="00FA3063"/>
    <w:rsid w:val="00FA3840"/>
    <w:rsid w:val="00FA43F9"/>
    <w:rsid w:val="00FA45F5"/>
    <w:rsid w:val="00FA520A"/>
    <w:rsid w:val="00FA5DF8"/>
    <w:rsid w:val="00FA5E3C"/>
    <w:rsid w:val="00FA6215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40B8"/>
    <w:rsid w:val="00FB4332"/>
    <w:rsid w:val="00FB7037"/>
    <w:rsid w:val="00FB7727"/>
    <w:rsid w:val="00FC0E33"/>
    <w:rsid w:val="00FC1B7F"/>
    <w:rsid w:val="00FC24D2"/>
    <w:rsid w:val="00FC2586"/>
    <w:rsid w:val="00FC37EE"/>
    <w:rsid w:val="00FC3B27"/>
    <w:rsid w:val="00FC4655"/>
    <w:rsid w:val="00FC51B0"/>
    <w:rsid w:val="00FC54DC"/>
    <w:rsid w:val="00FC5DA2"/>
    <w:rsid w:val="00FC7112"/>
    <w:rsid w:val="00FC740B"/>
    <w:rsid w:val="00FC795A"/>
    <w:rsid w:val="00FC7CC5"/>
    <w:rsid w:val="00FD0010"/>
    <w:rsid w:val="00FD05EF"/>
    <w:rsid w:val="00FD0E1C"/>
    <w:rsid w:val="00FD2649"/>
    <w:rsid w:val="00FD2CCD"/>
    <w:rsid w:val="00FD3140"/>
    <w:rsid w:val="00FD35EA"/>
    <w:rsid w:val="00FD3A7E"/>
    <w:rsid w:val="00FD3E07"/>
    <w:rsid w:val="00FD4128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26A8"/>
    <w:rsid w:val="00FE3553"/>
    <w:rsid w:val="00FE4554"/>
    <w:rsid w:val="00FE4C73"/>
    <w:rsid w:val="00FE56EC"/>
    <w:rsid w:val="00FE5795"/>
    <w:rsid w:val="00FE5BB6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5D9D5"/>
  <w15:docId w15:val="{2D16F8BB-AD7E-4AB9-9F1D-7EF4885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5B5"/>
    <w:rPr>
      <w:rFonts w:ascii="Times New Roman" w:hAnsi="Times New Roman"/>
      <w:sz w:val="24"/>
      <w:szCs w:val="24"/>
    </w:rPr>
  </w:style>
  <w:style w:type="paragraph" w:styleId="Nagwek1">
    <w:name w:val="heading 1"/>
    <w:aliases w:val=" Znak2"/>
    <w:basedOn w:val="Normalny"/>
    <w:next w:val="Normalny"/>
    <w:link w:val="Nagwek1Znak"/>
    <w:uiPriority w:val="9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link w:val="Nagwek1"/>
    <w:uiPriority w:val="99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link w:val="Nagwek2"/>
    <w:uiPriority w:val="99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link w:val="Nagwek3"/>
    <w:uiPriority w:val="99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link w:val="Nagwek4"/>
    <w:uiPriority w:val="99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link w:val="Nagwek5"/>
    <w:uiPriority w:val="99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99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99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qFormat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qFormat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qFormat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link w:val="Tekstdymka"/>
    <w:uiPriority w:val="99"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99"/>
    <w:rsid w:val="00E37F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BulletC,Wyliczanie,Obiekt,normalny tekst,Akapit z listą31,Bullets,List Paragraph1,Lista - poziom 1,Akapit z listą BS,CW_List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uiPriority w:val="99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99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99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  <w:tab w:val="num" w:pos="72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7F70"/>
    <w:rPr>
      <w:rFonts w:ascii="Times New Roman" w:hAnsi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tabs>
        <w:tab w:val="clear" w:pos="1417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i/>
      <w:iCs/>
    </w:rPr>
  </w:style>
  <w:style w:type="character" w:customStyle="1" w:styleId="Teksttreci">
    <w:name w:val="Tekst treści_"/>
    <w:link w:val="Teksttreci0"/>
    <w:rsid w:val="00A839A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link w:val="Nagwek31"/>
    <w:rsid w:val="003544E7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3ArialBezpogrubieniaKursywa">
    <w:name w:val="Nagłówek #3 + Arial;Bez pogrubienia;Kursywa"/>
    <w:rsid w:val="003544E7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rsid w:val="002307A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rsid w:val="002307A6"/>
    <w:rPr>
      <w:rFonts w:ascii="Verdana" w:eastAsia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0" w:lineRule="atLeast"/>
    </w:pPr>
    <w:rPr>
      <w:rFonts w:ascii="Verdana" w:eastAsia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BulletC Znak,Wyliczanie Znak,Obiekt Znak,normalny tekst Znak,Bullets Znak"/>
    <w:link w:val="Akapitzlist"/>
    <w:uiPriority w:val="34"/>
    <w:qFormat/>
    <w:locked/>
    <w:rsid w:val="00FD3E07"/>
    <w:rPr>
      <w:rFonts w:ascii="Times New Roman" w:eastAsia="Times New Roman" w:hAnsi="Times New Roman" w:cs="Times New Roman"/>
      <w:lang w:val="pl-PL"/>
    </w:rPr>
  </w:style>
  <w:style w:type="character" w:styleId="Odwoanieprzypisukocowego">
    <w:name w:val="endnote reference"/>
    <w:uiPriority w:val="99"/>
    <w:semiHidden/>
    <w:unhideWhenUsed/>
    <w:rsid w:val="007D491E"/>
    <w:rPr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</w:style>
  <w:style w:type="character" w:customStyle="1" w:styleId="apple-converted-space">
    <w:name w:val="apple-converted-space"/>
    <w:basedOn w:val="Domylnaczcionkaakapitu"/>
    <w:rsid w:val="00C12410"/>
  </w:style>
  <w:style w:type="character" w:styleId="Nierozpoznanawzmianka">
    <w:name w:val="Unresolved Mention"/>
    <w:uiPriority w:val="99"/>
    <w:semiHidden/>
    <w:unhideWhenUsed/>
    <w:rsid w:val="00A917D7"/>
    <w:rPr>
      <w:color w:val="605E5C"/>
      <w:shd w:val="clear" w:color="auto" w:fill="E1DFDD"/>
    </w:rPr>
  </w:style>
  <w:style w:type="paragraph" w:styleId="Tekstblokowy">
    <w:name w:val="Block Text"/>
    <w:basedOn w:val="Normalny"/>
    <w:uiPriority w:val="99"/>
    <w:rsid w:val="008B6268"/>
    <w:pPr>
      <w:shd w:val="clear" w:color="auto" w:fill="FFFFFF"/>
      <w:spacing w:before="20" w:after="20"/>
      <w:ind w:left="110" w:right="129" w:hanging="110"/>
    </w:pPr>
  </w:style>
  <w:style w:type="paragraph" w:customStyle="1" w:styleId="Nagwek10">
    <w:name w:val="Nagłówek1"/>
    <w:basedOn w:val="Normalny"/>
    <w:next w:val="Tekstpodstawowy"/>
    <w:uiPriority w:val="99"/>
    <w:rsid w:val="008B6268"/>
    <w:pPr>
      <w:suppressAutoHyphens/>
      <w:jc w:val="center"/>
    </w:pPr>
    <w:rPr>
      <w:b/>
      <w:lang w:eastAsia="ar-SA"/>
    </w:rPr>
  </w:style>
  <w:style w:type="character" w:customStyle="1" w:styleId="FontStyle29">
    <w:name w:val="Font Style29"/>
    <w:uiPriority w:val="99"/>
    <w:rsid w:val="008B6268"/>
    <w:rPr>
      <w:rFonts w:ascii="Garamond" w:hAnsi="Garamond"/>
      <w:sz w:val="24"/>
    </w:rPr>
  </w:style>
  <w:style w:type="paragraph" w:customStyle="1" w:styleId="Normalny12pt">
    <w:name w:val="Normalny + 12 pt"/>
    <w:basedOn w:val="Normalny"/>
    <w:link w:val="Normalny12ptZnak"/>
    <w:uiPriority w:val="99"/>
    <w:rsid w:val="008B6268"/>
    <w:pPr>
      <w:numPr>
        <w:ilvl w:val="1"/>
        <w:numId w:val="21"/>
      </w:numPr>
      <w:jc w:val="both"/>
    </w:pPr>
    <w:rPr>
      <w:sz w:val="26"/>
      <w:szCs w:val="26"/>
    </w:rPr>
  </w:style>
  <w:style w:type="character" w:customStyle="1" w:styleId="Normalny12ptZnak">
    <w:name w:val="Normalny + 12 pt Znak"/>
    <w:link w:val="Normalny12pt"/>
    <w:uiPriority w:val="99"/>
    <w:locked/>
    <w:rsid w:val="008B6268"/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18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0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5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6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2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zeg@psp.opo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sap.sejm.gov.pl/isap.nsf/DocDetails.xsp?id=WDU202400015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sp.opol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2173-6DF3-4568-948E-776A6ED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8112</Words>
  <Characters>48674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dostaw</vt:lpstr>
    </vt:vector>
  </TitlesOfParts>
  <Manager/>
  <Company/>
  <LinksUpToDate>false</LinksUpToDate>
  <CharactersWithSpaces>56673</CharactersWithSpaces>
  <SharedDoc>false</SharedDoc>
  <HyperlinkBase/>
  <HLinks>
    <vt:vector size="12" baseType="variant">
      <vt:variant>
        <vt:i4>5046274</vt:i4>
      </vt:variant>
      <vt:variant>
        <vt:i4>60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3276833</vt:i4>
      </vt:variant>
      <vt:variant>
        <vt:i4>57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dostaw</dc:title>
  <dc:subject/>
  <dc:creator>Bartłomiej Kardas</dc:creator>
  <cp:keywords/>
  <dc:description>ZNAKI:51028</dc:description>
  <cp:lastModifiedBy>I.Kmak-Błaszczuk (KP Brzeg)</cp:lastModifiedBy>
  <cp:revision>216</cp:revision>
  <cp:lastPrinted>2025-08-08T10:55:00Z</cp:lastPrinted>
  <dcterms:created xsi:type="dcterms:W3CDTF">2021-04-20T11:24:00Z</dcterms:created>
  <dcterms:modified xsi:type="dcterms:W3CDTF">2025-08-11T12:57:00Z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2021-01-08 11:48:13</vt:lpwstr>
  </property>
  <property fmtid="{D5CDD505-2E9C-101B-9397-08002B2CF9AE}" pid="3" name="wk_stat:znaki:liczba">
    <vt:lpwstr>51028</vt:lpwstr>
  </property>
  <property fmtid="{D5CDD505-2E9C-101B-9397-08002B2CF9AE}" pid="4" name="ZNAKI:">
    <vt:lpwstr>51028</vt:lpwstr>
  </property>
  <property fmtid="{D5CDD505-2E9C-101B-9397-08002B2CF9AE}" pid="5" name="wk_stat:linki:liczba">
    <vt:lpwstr>2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">
    <vt:lpwstr>2</vt:lpwstr>
  </property>
  <property fmtid="{D5CDD505-2E9C-101B-9397-08002B2CF9AE}" pid="9" name="TekstJI">
    <vt:lpwstr>NIE</vt:lpwstr>
  </property>
</Properties>
</file>