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ezdSprawaZnak" w:displacedByCustomXml="next"/>
    <w:sdt>
      <w:sdtPr>
        <w:rPr>
          <w:rStyle w:val="Pogrubienie"/>
          <w:rFonts w:ascii="Lato" w:hAnsi="Lato"/>
          <w:b w:val="0"/>
          <w:sz w:val="20"/>
          <w:szCs w:val="20"/>
        </w:rPr>
        <w:alias w:val="Nazwa komórki organizacyjnej"/>
        <w:tag w:val="Nazwa komórki organizacyjnej"/>
        <w:id w:val="1054118977"/>
        <w:placeholder>
          <w:docPart w:val="85CF3217582947ECB58DA7F28796176E"/>
        </w:placeholder>
        <w15:color w:val="000000"/>
        <w:comboBox>
          <w:listItem w:displayText="Biuro Bezpieczeństwa i Logistyki" w:value="Biuro Bezpieczeństwa i Logistyki"/>
          <w:listItem w:displayText="Biuro Dyrektora Generalnego" w:value="Biuro Dyrektora Generalnego"/>
          <w:listItem w:displayText="Biuro Funduszu Solidarnościowego" w:value="Biuro Funduszu Solidarnościowego"/>
          <w:listItem w:displayText="Biuro Kontroli i Audytu" w:value="Biuro Kontroli i Audytu"/>
          <w:listItem w:displayText="Biuro Ministra" w:value="Biuro Ministra"/>
          <w:listItem w:displayText="Biuro Obsługi Ministerstwa" w:value="Biuro Obsługi Ministerstw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" w:value="Departament Ekonomii Społecz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14:paraId="5B860FB4" w14:textId="68E72FCB" w:rsidR="00E744D7" w:rsidRPr="009365D8" w:rsidRDefault="009277A7" w:rsidP="00E744D7">
          <w:pPr>
            <w:tabs>
              <w:tab w:val="left" w:pos="0"/>
            </w:tabs>
            <w:spacing w:before="100" w:after="0" w:line="240" w:lineRule="atLeast"/>
            <w:ind w:right="4253"/>
            <w:rPr>
              <w:b/>
              <w:sz w:val="24"/>
              <w:szCs w:val="24"/>
            </w:rPr>
          </w:pPr>
          <w:r>
            <w:rPr>
              <w:rStyle w:val="Pogrubienie"/>
              <w:rFonts w:ascii="Lato" w:hAnsi="Lato"/>
              <w:b w:val="0"/>
              <w:sz w:val="20"/>
              <w:szCs w:val="20"/>
            </w:rPr>
            <w:t>Biuro Obsługi Ministerstwa</w:t>
          </w:r>
        </w:p>
      </w:sdtContent>
    </w:sdt>
    <w:bookmarkEnd w:id="0"/>
    <w:p w14:paraId="6196CE4D" w14:textId="77777777" w:rsidR="009277A7" w:rsidRDefault="009277A7" w:rsidP="003E6B5B">
      <w:pPr>
        <w:spacing w:after="0" w:line="240" w:lineRule="atLeast"/>
        <w:rPr>
          <w:rFonts w:ascii="Lato" w:hAnsi="Lato" w:cs="Calibri"/>
          <w:color w:val="000000"/>
          <w:sz w:val="20"/>
          <w:szCs w:val="20"/>
        </w:rPr>
      </w:pPr>
    </w:p>
    <w:p w14:paraId="3BC15502" w14:textId="77777777" w:rsidR="009277A7" w:rsidRDefault="009277A7" w:rsidP="003E6B5B">
      <w:pPr>
        <w:spacing w:after="0" w:line="240" w:lineRule="atLeast"/>
        <w:rPr>
          <w:rFonts w:ascii="Lato" w:hAnsi="Lato" w:cs="Calibri"/>
          <w:color w:val="000000"/>
          <w:sz w:val="20"/>
          <w:szCs w:val="20"/>
        </w:rPr>
      </w:pPr>
    </w:p>
    <w:p w14:paraId="499DA17E" w14:textId="3579E225" w:rsidR="009277A7" w:rsidRDefault="003E6B5B" w:rsidP="0036067D">
      <w:pPr>
        <w:spacing w:after="100" w:afterAutospacing="1" w:line="240" w:lineRule="auto"/>
        <w:rPr>
          <w:rFonts w:ascii="Lato" w:eastAsia="Calibri" w:hAnsi="Lato" w:cs="Times New Roman"/>
          <w:sz w:val="20"/>
        </w:rPr>
      </w:pPr>
      <w:r w:rsidRPr="003E6B5B">
        <w:rPr>
          <w:rFonts w:ascii="Lato" w:eastAsia="Calibri" w:hAnsi="Lato" w:cs="Times New Roman"/>
          <w:sz w:val="20"/>
        </w:rPr>
        <w:t xml:space="preserve">Warszawa, </w:t>
      </w:r>
      <w:bookmarkStart w:id="1" w:name="_Hlk118380867"/>
      <w:r w:rsidRPr="003E6B5B">
        <w:rPr>
          <w:rFonts w:ascii="Lato" w:eastAsia="Calibri" w:hAnsi="Lato" w:cs="Times New Roman"/>
          <w:sz w:val="20"/>
        </w:rPr>
        <w:t>dnia</w:t>
      </w:r>
      <w:r w:rsidRPr="003E6B5B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Lato" w:eastAsia="Calibri" w:hAnsi="Lato" w:cs="Calibri"/>
            <w:color w:val="000000"/>
            <w:sz w:val="20"/>
          </w:rPr>
          <w:alias w:val="Data"/>
          <w:tag w:val="Data"/>
          <w:id w:val="-1365055971"/>
          <w:placeholder>
            <w:docPart w:val="9A4622FC1DCF4BC2808ADD7F702264AE"/>
          </w:placeholder>
          <w:date w:fullDate="2025-08-0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1770E">
            <w:rPr>
              <w:rFonts w:ascii="Lato" w:eastAsia="Calibri" w:hAnsi="Lato" w:cs="Calibri"/>
              <w:color w:val="000000"/>
              <w:sz w:val="20"/>
            </w:rPr>
            <w:t>7 sierpnia 2025</w:t>
          </w:r>
        </w:sdtContent>
      </w:sdt>
      <w:r w:rsidRPr="003E6B5B">
        <w:rPr>
          <w:rFonts w:ascii="Calibri" w:eastAsia="Calibri" w:hAnsi="Calibri" w:cs="Calibri"/>
          <w:color w:val="000000"/>
        </w:rPr>
        <w:t xml:space="preserve"> </w:t>
      </w:r>
      <w:r w:rsidRPr="003E6B5B">
        <w:rPr>
          <w:rFonts w:ascii="Lato" w:eastAsia="Calibri" w:hAnsi="Lato" w:cs="Times New Roman"/>
          <w:sz w:val="20"/>
        </w:rPr>
        <w:t>r.</w:t>
      </w:r>
      <w:bookmarkEnd w:id="1"/>
    </w:p>
    <w:p w14:paraId="04257174" w14:textId="1FE56715" w:rsidR="000A5469" w:rsidRPr="00046347" w:rsidRDefault="00917097" w:rsidP="0036067D">
      <w:pPr>
        <w:spacing w:after="100" w:afterAutospacing="1" w:line="240" w:lineRule="auto"/>
        <w:jc w:val="both"/>
        <w:rPr>
          <w:rFonts w:cstheme="minorHAnsi"/>
        </w:rPr>
      </w:pPr>
      <w:r w:rsidRPr="00917097">
        <w:rPr>
          <w:rFonts w:ascii="Lato" w:hAnsi="Lato"/>
          <w:bCs/>
          <w:sz w:val="20"/>
          <w:szCs w:val="20"/>
        </w:rPr>
        <w:t xml:space="preserve">Dotyczy: postępowania o udzielenie zamówienia - </w:t>
      </w:r>
      <w:r w:rsidR="0041770E">
        <w:rPr>
          <w:rFonts w:cstheme="minorHAnsi"/>
          <w:b/>
          <w:bCs/>
        </w:rPr>
        <w:t>Naprawa i uszczelnienie pokrycia dachowego w</w:t>
      </w:r>
      <w:r w:rsidR="0041770E">
        <w:rPr>
          <w:rFonts w:cstheme="minorHAnsi"/>
        </w:rPr>
        <w:t xml:space="preserve"> </w:t>
      </w:r>
      <w:r w:rsidR="0041770E">
        <w:rPr>
          <w:rFonts w:cstheme="minorHAnsi"/>
          <w:b/>
          <w:bCs/>
        </w:rPr>
        <w:t>budynku Ministerstwa Rodziny, Pracy i Polityki Społecznej w Warszawie przy ul. Nowogrodzkiej 1/3/5 bud. „A”.</w:t>
      </w:r>
    </w:p>
    <w:p w14:paraId="05BD0AB2" w14:textId="443C4D64" w:rsidR="0041770E" w:rsidRDefault="00917097" w:rsidP="0036067D">
      <w:pPr>
        <w:spacing w:after="100" w:afterAutospacing="1" w:line="240" w:lineRule="auto"/>
        <w:jc w:val="both"/>
        <w:rPr>
          <w:rFonts w:ascii="Lato" w:hAnsi="Lato"/>
          <w:bCs/>
          <w:sz w:val="20"/>
          <w:szCs w:val="20"/>
        </w:rPr>
      </w:pPr>
      <w:r w:rsidRPr="00917097">
        <w:rPr>
          <w:rFonts w:ascii="Lato" w:hAnsi="Lato"/>
          <w:bCs/>
          <w:sz w:val="20"/>
          <w:szCs w:val="20"/>
        </w:rPr>
        <w:t xml:space="preserve">Zamawiający przekazuje </w:t>
      </w:r>
      <w:r w:rsidR="002F7944">
        <w:rPr>
          <w:rFonts w:ascii="Lato" w:hAnsi="Lato"/>
          <w:bCs/>
          <w:sz w:val="20"/>
          <w:szCs w:val="20"/>
        </w:rPr>
        <w:t>następujące informacje</w:t>
      </w:r>
      <w:r w:rsidR="0054003B">
        <w:rPr>
          <w:rFonts w:ascii="Lato" w:hAnsi="Lato"/>
          <w:bCs/>
          <w:sz w:val="20"/>
          <w:szCs w:val="20"/>
        </w:rPr>
        <w:t xml:space="preserve"> do ogłoszonego postępowania</w:t>
      </w:r>
      <w:r w:rsidR="002F7944">
        <w:rPr>
          <w:rFonts w:ascii="Lato" w:hAnsi="Lato"/>
          <w:bCs/>
          <w:sz w:val="20"/>
          <w:szCs w:val="20"/>
        </w:rPr>
        <w:t>:</w:t>
      </w:r>
    </w:p>
    <w:p w14:paraId="0428A587" w14:textId="50902D63" w:rsidR="002F7944" w:rsidRPr="0054003B" w:rsidRDefault="0041770E" w:rsidP="0054003B">
      <w:pPr>
        <w:spacing w:after="100" w:afterAutospacing="1" w:line="240" w:lineRule="auto"/>
        <w:jc w:val="both"/>
        <w:rPr>
          <w:rFonts w:ascii="Lato" w:hAnsi="Lato"/>
          <w:b/>
          <w:sz w:val="20"/>
          <w:szCs w:val="20"/>
        </w:rPr>
      </w:pPr>
      <w:r w:rsidRPr="0036067D">
        <w:rPr>
          <w:rFonts w:ascii="Lato" w:hAnsi="Lato"/>
          <w:b/>
          <w:sz w:val="20"/>
          <w:szCs w:val="20"/>
        </w:rPr>
        <w:t>Powierzchnia dachu ok. 15m2</w:t>
      </w:r>
    </w:p>
    <w:p w14:paraId="3845208A" w14:textId="76E89970" w:rsidR="0041770E" w:rsidRPr="0054003B" w:rsidRDefault="002F7944" w:rsidP="0036067D">
      <w:pPr>
        <w:spacing w:after="100" w:afterAutospacing="1" w:line="240" w:lineRule="auto"/>
        <w:jc w:val="both"/>
        <w:rPr>
          <w:rFonts w:ascii="Lato" w:hAnsi="Lato"/>
          <w:bCs/>
          <w:sz w:val="20"/>
          <w:szCs w:val="20"/>
          <w:u w:val="single"/>
        </w:rPr>
      </w:pPr>
      <w:r w:rsidRPr="0054003B">
        <w:rPr>
          <w:rFonts w:ascii="Lato" w:hAnsi="Lato"/>
          <w:bCs/>
          <w:sz w:val="20"/>
          <w:szCs w:val="20"/>
          <w:u w:val="single"/>
        </w:rPr>
        <w:t>Uszczegółowienie zakresu prac:</w:t>
      </w:r>
    </w:p>
    <w:p w14:paraId="0A8A4DA0" w14:textId="0D057179" w:rsidR="0041770E" w:rsidRPr="002F7944" w:rsidRDefault="0041770E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 w:rsidRPr="002F7944">
        <w:rPr>
          <w:rFonts w:ascii="Lato" w:hAnsi="Lato"/>
          <w:bCs/>
          <w:sz w:val="20"/>
          <w:szCs w:val="20"/>
        </w:rPr>
        <w:t>Demontaż na całej powierzchni warstwy bitumicznej</w:t>
      </w:r>
      <w:r w:rsidR="0036067D">
        <w:rPr>
          <w:rFonts w:ascii="Lato" w:hAnsi="Lato"/>
          <w:bCs/>
          <w:sz w:val="20"/>
          <w:szCs w:val="20"/>
        </w:rPr>
        <w:t xml:space="preserve"> termozgrzewalnej</w:t>
      </w:r>
      <w:r w:rsidRPr="002F7944">
        <w:rPr>
          <w:rFonts w:ascii="Lato" w:hAnsi="Lato"/>
          <w:bCs/>
          <w:sz w:val="20"/>
          <w:szCs w:val="20"/>
        </w:rPr>
        <w:t>, instalacji przeciwoblodzeniow</w:t>
      </w:r>
      <w:r w:rsidR="00504984">
        <w:rPr>
          <w:rFonts w:ascii="Lato" w:hAnsi="Lato"/>
          <w:bCs/>
          <w:sz w:val="20"/>
          <w:szCs w:val="20"/>
        </w:rPr>
        <w:t>ej</w:t>
      </w:r>
      <w:r w:rsidRPr="002F7944">
        <w:rPr>
          <w:rFonts w:ascii="Lato" w:hAnsi="Lato"/>
          <w:bCs/>
          <w:sz w:val="20"/>
          <w:szCs w:val="20"/>
        </w:rPr>
        <w:t xml:space="preserve"> oraz obróbek  blacharskich gzymsów. </w:t>
      </w:r>
    </w:p>
    <w:p w14:paraId="26F905B9" w14:textId="24DED7A5" w:rsidR="00917097" w:rsidRDefault="0041770E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 w:rsidRPr="002F7944">
        <w:rPr>
          <w:rFonts w:ascii="Lato" w:hAnsi="Lato"/>
          <w:bCs/>
          <w:sz w:val="20"/>
          <w:szCs w:val="20"/>
        </w:rPr>
        <w:t>Wykonanie nowych warstw</w:t>
      </w:r>
      <w:r w:rsidR="00504984">
        <w:rPr>
          <w:rFonts w:ascii="Lato" w:hAnsi="Lato"/>
          <w:bCs/>
          <w:sz w:val="20"/>
          <w:szCs w:val="20"/>
        </w:rPr>
        <w:t xml:space="preserve"> </w:t>
      </w:r>
      <w:r w:rsidRPr="002F7944">
        <w:rPr>
          <w:rFonts w:ascii="Lato" w:hAnsi="Lato"/>
          <w:bCs/>
          <w:sz w:val="20"/>
          <w:szCs w:val="20"/>
        </w:rPr>
        <w:t>uszczelniających z papy na całej powierzchni wraz z wywinięciem</w:t>
      </w:r>
      <w:r w:rsidR="002F7944">
        <w:rPr>
          <w:rFonts w:ascii="Lato" w:hAnsi="Lato"/>
          <w:bCs/>
          <w:sz w:val="20"/>
          <w:szCs w:val="20"/>
        </w:rPr>
        <w:t xml:space="preserve"> (na ścianach oraz gzymsach)</w:t>
      </w:r>
      <w:r w:rsidRPr="002F7944">
        <w:rPr>
          <w:rFonts w:ascii="Lato" w:hAnsi="Lato"/>
          <w:bCs/>
          <w:sz w:val="20"/>
          <w:szCs w:val="20"/>
        </w:rPr>
        <w:t xml:space="preserve"> i wykonaniem obróbki blacharskiej z każdej strony dachu</w:t>
      </w:r>
      <w:r w:rsidR="002F7944">
        <w:rPr>
          <w:rFonts w:ascii="Lato" w:hAnsi="Lato"/>
          <w:bCs/>
          <w:sz w:val="20"/>
          <w:szCs w:val="20"/>
        </w:rPr>
        <w:t xml:space="preserve"> oraz komina wentylacyjnego. </w:t>
      </w:r>
    </w:p>
    <w:p w14:paraId="734B0633" w14:textId="115D996A" w:rsidR="0036067D" w:rsidRDefault="0036067D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Uszczelnienie powierzchni dachu z odpływem łączącym się z  rurą spustową</w:t>
      </w:r>
      <w:r w:rsidR="00504984">
        <w:rPr>
          <w:rFonts w:ascii="Lato" w:hAnsi="Lato"/>
          <w:bCs/>
          <w:sz w:val="20"/>
          <w:szCs w:val="20"/>
        </w:rPr>
        <w:t>.</w:t>
      </w:r>
    </w:p>
    <w:p w14:paraId="1A9E54E8" w14:textId="4ED3450F" w:rsidR="002F7944" w:rsidRPr="002F7944" w:rsidRDefault="002F7944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Usunięcie spękań na ścianach komina, odtworzenie tynku, malowanie</w:t>
      </w:r>
      <w:r w:rsidR="00504984">
        <w:rPr>
          <w:rFonts w:ascii="Lato" w:hAnsi="Lato"/>
          <w:bCs/>
          <w:sz w:val="20"/>
          <w:szCs w:val="20"/>
        </w:rPr>
        <w:t>.</w:t>
      </w:r>
    </w:p>
    <w:p w14:paraId="717D3777" w14:textId="1403A09F" w:rsidR="002F7944" w:rsidRPr="002F7944" w:rsidRDefault="002F7944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 w:rsidRPr="002F7944">
        <w:rPr>
          <w:rFonts w:ascii="Lato" w:hAnsi="Lato"/>
          <w:bCs/>
          <w:sz w:val="20"/>
          <w:szCs w:val="20"/>
        </w:rPr>
        <w:t xml:space="preserve">Demontaż papy </w:t>
      </w:r>
      <w:r>
        <w:rPr>
          <w:rFonts w:ascii="Lato" w:hAnsi="Lato"/>
          <w:bCs/>
          <w:sz w:val="20"/>
          <w:szCs w:val="20"/>
        </w:rPr>
        <w:t xml:space="preserve">oraz montaż nowej </w:t>
      </w:r>
      <w:r w:rsidR="0036067D">
        <w:rPr>
          <w:rFonts w:ascii="Lato" w:hAnsi="Lato"/>
          <w:bCs/>
          <w:sz w:val="20"/>
          <w:szCs w:val="20"/>
        </w:rPr>
        <w:t xml:space="preserve">izolacji </w:t>
      </w:r>
      <w:r>
        <w:rPr>
          <w:rFonts w:ascii="Lato" w:hAnsi="Lato"/>
          <w:bCs/>
          <w:sz w:val="20"/>
          <w:szCs w:val="20"/>
        </w:rPr>
        <w:t>na czapie</w:t>
      </w:r>
      <w:r w:rsidRPr="002F7944">
        <w:rPr>
          <w:rFonts w:ascii="Lato" w:hAnsi="Lato"/>
          <w:bCs/>
          <w:sz w:val="20"/>
          <w:szCs w:val="20"/>
        </w:rPr>
        <w:t xml:space="preserve"> komina w</w:t>
      </w:r>
      <w:r>
        <w:rPr>
          <w:rFonts w:ascii="Lato" w:hAnsi="Lato"/>
          <w:bCs/>
          <w:sz w:val="20"/>
          <w:szCs w:val="20"/>
        </w:rPr>
        <w:t>raz z obróbką blacharską</w:t>
      </w:r>
      <w:r w:rsidR="00504984">
        <w:rPr>
          <w:rFonts w:ascii="Lato" w:hAnsi="Lato"/>
          <w:bCs/>
          <w:sz w:val="20"/>
          <w:szCs w:val="20"/>
        </w:rPr>
        <w:t>.</w:t>
      </w:r>
    </w:p>
    <w:p w14:paraId="067CAE73" w14:textId="06194AB0" w:rsidR="002F7944" w:rsidRDefault="002F7944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 w:rsidRPr="002F7944">
        <w:rPr>
          <w:rFonts w:ascii="Lato" w:hAnsi="Lato"/>
          <w:bCs/>
          <w:sz w:val="20"/>
          <w:szCs w:val="20"/>
        </w:rPr>
        <w:t>Montaż kratek wentylacyjnych odpornych na czynniki atmosferyczne</w:t>
      </w:r>
      <w:r w:rsidR="00504984">
        <w:rPr>
          <w:rFonts w:ascii="Lato" w:hAnsi="Lato"/>
          <w:bCs/>
          <w:sz w:val="20"/>
          <w:szCs w:val="20"/>
        </w:rPr>
        <w:t>.</w:t>
      </w:r>
    </w:p>
    <w:p w14:paraId="3AE45DC2" w14:textId="1352F916" w:rsidR="002F7944" w:rsidRDefault="002F7944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Montaż zdemontowanej instalacji przeciwoblodzeniowej</w:t>
      </w:r>
      <w:r w:rsidR="00504984">
        <w:rPr>
          <w:rFonts w:ascii="Lato" w:hAnsi="Lato"/>
          <w:bCs/>
          <w:sz w:val="20"/>
          <w:szCs w:val="20"/>
        </w:rPr>
        <w:t>.</w:t>
      </w:r>
    </w:p>
    <w:p w14:paraId="03B97CE8" w14:textId="09CD35C9" w:rsidR="0036067D" w:rsidRPr="0054003B" w:rsidRDefault="002F7944" w:rsidP="0054003B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Wykonanie nowej kraty przy wejściu do rury spustowej. </w:t>
      </w:r>
    </w:p>
    <w:p w14:paraId="6A83746F" w14:textId="712A8ED7" w:rsidR="0036067D" w:rsidRDefault="0036067D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Wywóz i utylizacja odpadów</w:t>
      </w:r>
      <w:r w:rsidR="00504984">
        <w:rPr>
          <w:rFonts w:ascii="Lato" w:hAnsi="Lato"/>
          <w:bCs/>
          <w:sz w:val="20"/>
          <w:szCs w:val="20"/>
        </w:rPr>
        <w:t>.</w:t>
      </w:r>
    </w:p>
    <w:p w14:paraId="118167AA" w14:textId="6DC7BC95" w:rsidR="0054003B" w:rsidRDefault="0054003B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Gwarancja i rękojmia 60 m-</w:t>
      </w:r>
      <w:proofErr w:type="spellStart"/>
      <w:r>
        <w:rPr>
          <w:rFonts w:ascii="Lato" w:hAnsi="Lato"/>
          <w:bCs/>
          <w:sz w:val="20"/>
          <w:szCs w:val="20"/>
        </w:rPr>
        <w:t>cy</w:t>
      </w:r>
      <w:proofErr w:type="spellEnd"/>
      <w:r w:rsidR="00504984">
        <w:rPr>
          <w:rFonts w:ascii="Lato" w:hAnsi="Lato"/>
          <w:bCs/>
          <w:sz w:val="20"/>
          <w:szCs w:val="20"/>
        </w:rPr>
        <w:t>.</w:t>
      </w:r>
    </w:p>
    <w:p w14:paraId="229A9159" w14:textId="4F0132B0" w:rsidR="00FE4B5A" w:rsidRDefault="00FE4B5A" w:rsidP="0036067D">
      <w:pPr>
        <w:pStyle w:val="Akapitzlist"/>
        <w:numPr>
          <w:ilvl w:val="0"/>
          <w:numId w:val="3"/>
        </w:numPr>
        <w:spacing w:after="100" w:afterAutospacing="1" w:line="360" w:lineRule="auto"/>
        <w:ind w:left="0" w:hanging="714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Dokumentacja fotograficzna – 5szt. </w:t>
      </w:r>
    </w:p>
    <w:p w14:paraId="52F2DA14" w14:textId="77777777" w:rsidR="0036067D" w:rsidRPr="0036067D" w:rsidRDefault="0036067D" w:rsidP="0036067D">
      <w:pPr>
        <w:pStyle w:val="Akapitzlist"/>
        <w:spacing w:after="100" w:afterAutospacing="1" w:line="240" w:lineRule="auto"/>
        <w:jc w:val="both"/>
        <w:rPr>
          <w:rFonts w:ascii="Lato" w:hAnsi="Lato"/>
          <w:bCs/>
          <w:sz w:val="20"/>
          <w:szCs w:val="20"/>
        </w:rPr>
      </w:pPr>
    </w:p>
    <w:p w14:paraId="74E3E5A0" w14:textId="0AE9773E" w:rsidR="000A5469" w:rsidRPr="00046347" w:rsidRDefault="00046347" w:rsidP="00046347">
      <w:pPr>
        <w:spacing w:after="100" w:afterAutospacing="1" w:line="240" w:lineRule="auto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Jednocześnie Zamawiający wyznacza </w:t>
      </w:r>
      <w:r w:rsidR="0036067D">
        <w:rPr>
          <w:rFonts w:ascii="Lato" w:hAnsi="Lato"/>
          <w:bCs/>
          <w:sz w:val="20"/>
          <w:szCs w:val="20"/>
        </w:rPr>
        <w:t xml:space="preserve">nowy termin </w:t>
      </w:r>
      <w:r>
        <w:rPr>
          <w:rFonts w:ascii="Lato" w:hAnsi="Lato"/>
          <w:bCs/>
          <w:sz w:val="20"/>
          <w:szCs w:val="20"/>
        </w:rPr>
        <w:t>składania ofert</w:t>
      </w:r>
      <w:r w:rsidR="0036067D">
        <w:rPr>
          <w:rFonts w:ascii="Lato" w:hAnsi="Lato"/>
          <w:bCs/>
          <w:sz w:val="20"/>
          <w:szCs w:val="20"/>
        </w:rPr>
        <w:t xml:space="preserve"> na </w:t>
      </w:r>
      <w:r>
        <w:rPr>
          <w:rFonts w:ascii="Lato" w:hAnsi="Lato"/>
          <w:bCs/>
          <w:sz w:val="20"/>
          <w:szCs w:val="20"/>
        </w:rPr>
        <w:t xml:space="preserve">dzień </w:t>
      </w:r>
      <w:r w:rsidR="0036067D">
        <w:rPr>
          <w:rFonts w:ascii="Lato" w:hAnsi="Lato"/>
          <w:bCs/>
          <w:sz w:val="20"/>
          <w:szCs w:val="20"/>
        </w:rPr>
        <w:t>14.08.2025</w:t>
      </w:r>
      <w:r w:rsidR="00504984">
        <w:rPr>
          <w:rFonts w:ascii="Lato" w:hAnsi="Lato"/>
          <w:bCs/>
          <w:sz w:val="20"/>
          <w:szCs w:val="20"/>
        </w:rPr>
        <w:t xml:space="preserve"> r.</w:t>
      </w:r>
      <w:r w:rsidR="0036067D">
        <w:rPr>
          <w:rFonts w:ascii="Lato" w:hAnsi="Lato"/>
          <w:bCs/>
          <w:sz w:val="20"/>
          <w:szCs w:val="20"/>
        </w:rPr>
        <w:t xml:space="preserve"> </w:t>
      </w:r>
    </w:p>
    <w:sectPr w:rsidR="000A5469" w:rsidRPr="00046347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9A98" w14:textId="77777777" w:rsidR="003475DF" w:rsidRDefault="003475DF" w:rsidP="009276B2">
      <w:pPr>
        <w:spacing w:after="0" w:line="240" w:lineRule="auto"/>
      </w:pPr>
      <w:r>
        <w:separator/>
      </w:r>
    </w:p>
  </w:endnote>
  <w:endnote w:type="continuationSeparator" w:id="0">
    <w:p w14:paraId="011B2310" w14:textId="77777777" w:rsidR="003475DF" w:rsidRDefault="003475D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717F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FC0BB" wp14:editId="7D11A50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7D5F1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5B9E04C7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582A3902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66D9DF16" w14:textId="77777777" w:rsidR="00590C4E" w:rsidRDefault="00590C4E">
    <w:pPr>
      <w:pStyle w:val="Stopka"/>
      <w:rPr>
        <w:sz w:val="14"/>
      </w:rPr>
    </w:pPr>
  </w:p>
  <w:p w14:paraId="4F503545" w14:textId="77777777" w:rsidR="00590C4E" w:rsidRDefault="00590C4E">
    <w:pPr>
      <w:pStyle w:val="Stopka"/>
      <w:rPr>
        <w:sz w:val="14"/>
      </w:rPr>
    </w:pPr>
  </w:p>
  <w:p w14:paraId="53186F95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5067" w14:textId="77777777" w:rsidR="00E744D7" w:rsidRPr="00DE78BB" w:rsidRDefault="00E744D7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6B67F8A9" wp14:editId="0EBB4D2E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A8AD83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2A7E8278" w14:textId="77777777" w:rsidR="00E744D7" w:rsidRPr="00DE78BB" w:rsidRDefault="00BC3822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744D7" w:rsidRPr="00DE78BB">
        <w:rPr>
          <w:rFonts w:ascii="Lato" w:hAnsi="Lato"/>
          <w:sz w:val="14"/>
          <w:szCs w:val="14"/>
        </w:rPr>
        <w:t>info@mrips.gov.pl</w:t>
      </w:r>
    </w:hyperlink>
    <w:r w:rsidR="00E744D7" w:rsidRPr="00DE78BB">
      <w:rPr>
        <w:rFonts w:ascii="Lato" w:hAnsi="Lato"/>
        <w:sz w:val="14"/>
        <w:szCs w:val="14"/>
      </w:rPr>
      <w:tab/>
      <w:t>00-513 Warszawa</w:t>
    </w:r>
  </w:p>
  <w:p w14:paraId="52600398" w14:textId="77777777" w:rsidR="00315D17" w:rsidRPr="00E744D7" w:rsidRDefault="00E744D7" w:rsidP="00E744D7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8805" w14:textId="77777777" w:rsidR="003475DF" w:rsidRDefault="003475DF" w:rsidP="009276B2">
      <w:pPr>
        <w:spacing w:after="0" w:line="240" w:lineRule="auto"/>
      </w:pPr>
      <w:r>
        <w:separator/>
      </w:r>
    </w:p>
  </w:footnote>
  <w:footnote w:type="continuationSeparator" w:id="0">
    <w:p w14:paraId="3FD74D38" w14:textId="77777777" w:rsidR="003475DF" w:rsidRDefault="003475DF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172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716B" w14:textId="77777777" w:rsidR="00315D17" w:rsidRDefault="004B4C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919" behindDoc="0" locked="0" layoutInCell="1" allowOverlap="1" wp14:anchorId="28F4778D" wp14:editId="459B21AE">
          <wp:simplePos x="0" y="0"/>
          <wp:positionH relativeFrom="column">
            <wp:posOffset>-923925</wp:posOffset>
          </wp:positionH>
          <wp:positionV relativeFrom="paragraph">
            <wp:posOffset>-86360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0FF4"/>
    <w:multiLevelType w:val="hybridMultilevel"/>
    <w:tmpl w:val="A68E0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4558C"/>
    <w:multiLevelType w:val="hybridMultilevel"/>
    <w:tmpl w:val="6C7E9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F47E4"/>
    <w:multiLevelType w:val="hybridMultilevel"/>
    <w:tmpl w:val="0396D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44FEE"/>
    <w:rsid w:val="00046347"/>
    <w:rsid w:val="00055F10"/>
    <w:rsid w:val="000A5469"/>
    <w:rsid w:val="00100315"/>
    <w:rsid w:val="001236B0"/>
    <w:rsid w:val="00166A88"/>
    <w:rsid w:val="00183B62"/>
    <w:rsid w:val="001B70EB"/>
    <w:rsid w:val="00275450"/>
    <w:rsid w:val="002A5B4E"/>
    <w:rsid w:val="002E0C9D"/>
    <w:rsid w:val="002F5DA6"/>
    <w:rsid w:val="002F7944"/>
    <w:rsid w:val="00315D17"/>
    <w:rsid w:val="003352BD"/>
    <w:rsid w:val="003475DF"/>
    <w:rsid w:val="0036067D"/>
    <w:rsid w:val="003B76A3"/>
    <w:rsid w:val="003E6B5B"/>
    <w:rsid w:val="0041770E"/>
    <w:rsid w:val="00471078"/>
    <w:rsid w:val="004A2223"/>
    <w:rsid w:val="004B4C2D"/>
    <w:rsid w:val="004F5D02"/>
    <w:rsid w:val="00504984"/>
    <w:rsid w:val="00531FA7"/>
    <w:rsid w:val="0054003B"/>
    <w:rsid w:val="005636D2"/>
    <w:rsid w:val="00590C4E"/>
    <w:rsid w:val="00673E82"/>
    <w:rsid w:val="0069435E"/>
    <w:rsid w:val="006C1911"/>
    <w:rsid w:val="0070631E"/>
    <w:rsid w:val="00716214"/>
    <w:rsid w:val="0071635F"/>
    <w:rsid w:val="007829FF"/>
    <w:rsid w:val="00797577"/>
    <w:rsid w:val="00801A31"/>
    <w:rsid w:val="00822C27"/>
    <w:rsid w:val="008B10E0"/>
    <w:rsid w:val="008F1783"/>
    <w:rsid w:val="00917097"/>
    <w:rsid w:val="009276B2"/>
    <w:rsid w:val="009277A7"/>
    <w:rsid w:val="00963162"/>
    <w:rsid w:val="009B40BB"/>
    <w:rsid w:val="00AE6415"/>
    <w:rsid w:val="00B04C78"/>
    <w:rsid w:val="00B20AD8"/>
    <w:rsid w:val="00B87744"/>
    <w:rsid w:val="00BC3822"/>
    <w:rsid w:val="00BD661F"/>
    <w:rsid w:val="00BE6444"/>
    <w:rsid w:val="00C8064A"/>
    <w:rsid w:val="00C85D56"/>
    <w:rsid w:val="00CF21C3"/>
    <w:rsid w:val="00D11C79"/>
    <w:rsid w:val="00D132C0"/>
    <w:rsid w:val="00D73437"/>
    <w:rsid w:val="00DA46CC"/>
    <w:rsid w:val="00E05FD3"/>
    <w:rsid w:val="00E3400A"/>
    <w:rsid w:val="00E744D7"/>
    <w:rsid w:val="00F05F16"/>
    <w:rsid w:val="00F13890"/>
    <w:rsid w:val="00F90397"/>
    <w:rsid w:val="00FA6BD4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E9ED4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9277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29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9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9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F3217582947ECB58DA7F287961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15156-1B43-4D63-8659-C0B77D570157}"/>
      </w:docPartPr>
      <w:docPartBody>
        <w:p w:rsidR="001D23E5" w:rsidRDefault="00E116B3" w:rsidP="00E116B3">
          <w:pPr>
            <w:pStyle w:val="85CF3217582947ECB58DA7F28796176E4"/>
          </w:pP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[w</w:t>
          </w:r>
          <w:r w:rsidRPr="00E974C1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ybierz z listy rozwijanej</w:t>
          </w: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]</w:t>
          </w:r>
        </w:p>
      </w:docPartBody>
    </w:docPart>
    <w:docPart>
      <w:docPartPr>
        <w:name w:val="9A4622FC1DCF4BC2808ADD7F70226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5FD36-5402-4C0E-86B6-D0DFCABDB8E7}"/>
      </w:docPartPr>
      <w:docPartBody>
        <w:p w:rsidR="00CF1630" w:rsidRDefault="00E116B3" w:rsidP="00E116B3">
          <w:pPr>
            <w:pStyle w:val="9A4622FC1DCF4BC2808ADD7F702264AE4"/>
          </w:pPr>
          <w:r>
            <w:rPr>
              <w:rFonts w:ascii="Calibri" w:eastAsia="Calibri" w:hAnsi="Calibri" w:cs="Times New Roman"/>
              <w:color w:val="808080"/>
            </w:rPr>
            <w:t>[k</w:t>
          </w:r>
          <w:r w:rsidRPr="003E6B5B">
            <w:rPr>
              <w:rFonts w:ascii="Calibri" w:eastAsia="Calibri" w:hAnsi="Calibri" w:cs="Times New Roman"/>
              <w:color w:val="808080"/>
            </w:rPr>
            <w:t>liknij i wybierz z kalendarza</w:t>
          </w:r>
          <w:r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6"/>
    <w:rsid w:val="000C6F6C"/>
    <w:rsid w:val="001C2F6F"/>
    <w:rsid w:val="001D23E5"/>
    <w:rsid w:val="007546D5"/>
    <w:rsid w:val="008F219B"/>
    <w:rsid w:val="00A331D6"/>
    <w:rsid w:val="00CF1630"/>
    <w:rsid w:val="00D919A5"/>
    <w:rsid w:val="00E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16B3"/>
    <w:rPr>
      <w:color w:val="808080"/>
    </w:rPr>
  </w:style>
  <w:style w:type="paragraph" w:customStyle="1" w:styleId="85CF3217582947ECB58DA7F28796176E4">
    <w:name w:val="85CF3217582947ECB58DA7F28796176E4"/>
    <w:rsid w:val="00E116B3"/>
    <w:rPr>
      <w:rFonts w:eastAsiaTheme="minorHAnsi"/>
      <w:lang w:eastAsia="en-US"/>
    </w:rPr>
  </w:style>
  <w:style w:type="paragraph" w:customStyle="1" w:styleId="9A4622FC1DCF4BC2808ADD7F702264AE4">
    <w:name w:val="9A4622FC1DCF4BC2808ADD7F702264AE4"/>
    <w:rsid w:val="00E116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1C10-EC6D-4788-BA9F-C865C4B5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Renkiewicz Ewa</cp:lastModifiedBy>
  <cp:revision>2</cp:revision>
  <cp:lastPrinted>2022-09-08T13:34:00Z</cp:lastPrinted>
  <dcterms:created xsi:type="dcterms:W3CDTF">2025-08-07T09:41:00Z</dcterms:created>
  <dcterms:modified xsi:type="dcterms:W3CDTF">2025-08-07T09:41:00Z</dcterms:modified>
</cp:coreProperties>
</file>