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98EDC" w14:textId="77777777" w:rsidR="00077ED8" w:rsidRPr="00077ED8" w:rsidRDefault="00077ED8" w:rsidP="00077ED8">
      <w:pPr>
        <w:spacing w:before="120" w:after="12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  <w:r w:rsidRPr="00077ED8">
        <w:rPr>
          <w:rFonts w:ascii="Arial" w:eastAsia="Times New Roman" w:hAnsi="Arial" w:cs="Arial"/>
          <w:b/>
          <w:sz w:val="20"/>
          <w:szCs w:val="20"/>
          <w:lang w:eastAsia="pl-PL"/>
        </w:rPr>
        <w:t>Szanowni Państwo,</w:t>
      </w:r>
    </w:p>
    <w:p w14:paraId="241A5601" w14:textId="77777777" w:rsidR="00077ED8" w:rsidRPr="00077ED8" w:rsidRDefault="00077ED8" w:rsidP="00077ED8">
      <w:pPr>
        <w:spacing w:before="120" w:after="12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162342A" w14:textId="76219DDA" w:rsidR="00077ED8" w:rsidRPr="00077ED8" w:rsidRDefault="00077ED8" w:rsidP="00077ED8">
      <w:pPr>
        <w:spacing w:before="120" w:after="12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77ED8">
        <w:rPr>
          <w:rFonts w:ascii="Arial" w:eastAsia="Times New Roman" w:hAnsi="Arial" w:cs="Arial"/>
          <w:sz w:val="20"/>
          <w:szCs w:val="20"/>
          <w:lang w:eastAsia="pl-PL"/>
        </w:rPr>
        <w:t xml:space="preserve">Oddajemy dziś w Państwa ręce „Raport z </w:t>
      </w:r>
      <w:proofErr w:type="spellStart"/>
      <w:r w:rsidRPr="00077ED8">
        <w:rPr>
          <w:rFonts w:ascii="Arial" w:eastAsia="Times New Roman" w:hAnsi="Arial" w:cs="Arial"/>
          <w:sz w:val="20"/>
          <w:szCs w:val="20"/>
          <w:lang w:eastAsia="pl-PL"/>
        </w:rPr>
        <w:t>prekonsultacji</w:t>
      </w:r>
      <w:proofErr w:type="spellEnd"/>
      <w:r w:rsidRPr="00077ED8">
        <w:rPr>
          <w:rFonts w:ascii="Arial" w:eastAsia="Times New Roman" w:hAnsi="Arial" w:cs="Arial"/>
          <w:sz w:val="20"/>
          <w:szCs w:val="20"/>
          <w:lang w:eastAsia="pl-PL"/>
        </w:rPr>
        <w:t xml:space="preserve"> projektu „Białej Księgi Regulacji Systemu Promocji Turystycznej </w:t>
      </w:r>
      <w:r w:rsidR="008456CB">
        <w:rPr>
          <w:rFonts w:ascii="Arial" w:eastAsia="Times New Roman" w:hAnsi="Arial" w:cs="Arial"/>
          <w:sz w:val="20"/>
          <w:szCs w:val="20"/>
          <w:lang w:eastAsia="pl-PL"/>
        </w:rPr>
        <w:t xml:space="preserve">w Polsce”. Jednocześnie dziękujemy Państwu </w:t>
      </w:r>
      <w:r w:rsidRPr="00077ED8">
        <w:rPr>
          <w:rFonts w:ascii="Arial" w:eastAsia="Times New Roman" w:hAnsi="Arial" w:cs="Arial"/>
          <w:sz w:val="20"/>
          <w:szCs w:val="20"/>
          <w:lang w:eastAsia="pl-PL"/>
        </w:rPr>
        <w:t xml:space="preserve"> za aktywne włączenie się w prace nad projektem oraz wzięcie udziału w </w:t>
      </w:r>
      <w:proofErr w:type="spellStart"/>
      <w:r w:rsidRPr="00077ED8">
        <w:rPr>
          <w:rFonts w:ascii="Arial" w:eastAsia="Times New Roman" w:hAnsi="Arial" w:cs="Arial"/>
          <w:sz w:val="20"/>
          <w:szCs w:val="20"/>
          <w:lang w:eastAsia="pl-PL"/>
        </w:rPr>
        <w:t>prekonsultacjach</w:t>
      </w:r>
      <w:proofErr w:type="spellEnd"/>
      <w:r w:rsidRPr="00077ED8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F77F3E4" w14:textId="77777777" w:rsidR="00077ED8" w:rsidRPr="00077ED8" w:rsidRDefault="00077ED8" w:rsidP="00077ED8">
      <w:pPr>
        <w:spacing w:before="120" w:after="12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77ED8">
        <w:rPr>
          <w:rFonts w:ascii="Arial" w:eastAsia="Times New Roman" w:hAnsi="Arial" w:cs="Arial"/>
          <w:sz w:val="20"/>
          <w:szCs w:val="20"/>
          <w:lang w:eastAsia="pl-PL"/>
        </w:rPr>
        <w:t xml:space="preserve">Niezmierne miło jest podsumować pracę oraz zaangażowanie wielu osób w przygotowanie tego dokumentu, jednakże szczególne podziękowania należą się Panu Ministrowi Witoldowi Bańce, który </w:t>
      </w:r>
      <w:r w:rsidR="007668EA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77ED8">
        <w:rPr>
          <w:rFonts w:ascii="Arial" w:eastAsia="Times New Roman" w:hAnsi="Arial" w:cs="Arial"/>
          <w:sz w:val="20"/>
          <w:szCs w:val="20"/>
          <w:lang w:eastAsia="pl-PL"/>
        </w:rPr>
        <w:t>w trakcie obrad Społecznej Rady Turys</w:t>
      </w:r>
      <w:r w:rsidR="00842F3E">
        <w:rPr>
          <w:rFonts w:ascii="Arial" w:eastAsia="Times New Roman" w:hAnsi="Arial" w:cs="Arial"/>
          <w:sz w:val="20"/>
          <w:szCs w:val="20"/>
          <w:lang w:eastAsia="pl-PL"/>
        </w:rPr>
        <w:t>tyki w Chorzowie, we wrześniu 2019 r</w:t>
      </w:r>
      <w:r w:rsidRPr="00077ED8">
        <w:rPr>
          <w:rFonts w:ascii="Arial" w:eastAsia="Times New Roman" w:hAnsi="Arial" w:cs="Arial"/>
          <w:sz w:val="20"/>
          <w:szCs w:val="20"/>
          <w:lang w:eastAsia="pl-PL"/>
        </w:rPr>
        <w:t xml:space="preserve">., podjął decyzję </w:t>
      </w:r>
      <w:r w:rsidR="007668EA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77ED8">
        <w:rPr>
          <w:rFonts w:ascii="Arial" w:eastAsia="Times New Roman" w:hAnsi="Arial" w:cs="Arial"/>
          <w:sz w:val="20"/>
          <w:szCs w:val="20"/>
          <w:lang w:eastAsia="pl-PL"/>
        </w:rPr>
        <w:t xml:space="preserve">o przeprowadzeniu </w:t>
      </w:r>
      <w:proofErr w:type="spellStart"/>
      <w:r w:rsidRPr="00077ED8">
        <w:rPr>
          <w:rFonts w:ascii="Arial" w:eastAsia="Times New Roman" w:hAnsi="Arial" w:cs="Arial"/>
          <w:sz w:val="20"/>
          <w:szCs w:val="20"/>
          <w:lang w:eastAsia="pl-PL"/>
        </w:rPr>
        <w:t>prekonsultacji</w:t>
      </w:r>
      <w:proofErr w:type="spellEnd"/>
      <w:r w:rsidRPr="00077ED8">
        <w:rPr>
          <w:rFonts w:ascii="Arial" w:eastAsia="Times New Roman" w:hAnsi="Arial" w:cs="Arial"/>
          <w:sz w:val="20"/>
          <w:szCs w:val="20"/>
          <w:lang w:eastAsia="pl-PL"/>
        </w:rPr>
        <w:t xml:space="preserve"> projektu „</w:t>
      </w:r>
      <w:r w:rsidRPr="00077ED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Białej Księgi </w:t>
      </w:r>
      <w:r w:rsidRPr="00077ED8">
        <w:rPr>
          <w:rFonts w:ascii="Arial" w:eastAsia="Times New Roman" w:hAnsi="Arial" w:cs="Arial"/>
          <w:bCs/>
          <w:sz w:val="20"/>
          <w:szCs w:val="20"/>
          <w:lang w:eastAsia="pl-PL" w:bidi="pl-PL"/>
        </w:rPr>
        <w:t>Systemu Promocji Turystycznej w Polsce”.</w:t>
      </w:r>
    </w:p>
    <w:p w14:paraId="47D45A5A" w14:textId="07F8A9BE" w:rsidR="00077ED8" w:rsidRPr="00077ED8" w:rsidRDefault="00077ED8" w:rsidP="00077ED8">
      <w:pPr>
        <w:spacing w:before="120" w:after="12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 w:bidi="pl-PL"/>
        </w:rPr>
      </w:pPr>
      <w:r w:rsidRPr="00077ED8">
        <w:rPr>
          <w:rFonts w:ascii="Arial" w:eastAsia="Times New Roman" w:hAnsi="Arial" w:cs="Arial"/>
          <w:bCs/>
          <w:sz w:val="20"/>
          <w:szCs w:val="20"/>
          <w:lang w:eastAsia="pl-PL" w:bidi="pl-PL"/>
        </w:rPr>
        <w:t xml:space="preserve">„Biała Księga” to projekt dokumentu obejmujący swoim zakresem przede wszystkim system promocji turystycznej, a także zagadnienia związane z rynkiem usług hotelarskich i przewodnickich. </w:t>
      </w:r>
    </w:p>
    <w:p w14:paraId="389B1772" w14:textId="77777777" w:rsidR="00077ED8" w:rsidRPr="00077ED8" w:rsidRDefault="00077ED8" w:rsidP="00077ED8">
      <w:pPr>
        <w:spacing w:before="120" w:after="12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77ED8">
        <w:rPr>
          <w:rFonts w:ascii="Arial" w:eastAsia="Times New Roman" w:hAnsi="Arial" w:cs="Arial"/>
          <w:sz w:val="20"/>
          <w:szCs w:val="20"/>
          <w:lang w:eastAsia="pl-PL"/>
        </w:rPr>
        <w:t xml:space="preserve">Podejmując prace nad przygotowaniem </w:t>
      </w:r>
      <w:proofErr w:type="spellStart"/>
      <w:r w:rsidRPr="00077ED8">
        <w:rPr>
          <w:rFonts w:ascii="Arial" w:eastAsia="Times New Roman" w:hAnsi="Arial" w:cs="Arial"/>
          <w:sz w:val="20"/>
          <w:szCs w:val="20"/>
          <w:lang w:eastAsia="pl-PL"/>
        </w:rPr>
        <w:t>prekonsultacji</w:t>
      </w:r>
      <w:proofErr w:type="spellEnd"/>
      <w:r w:rsidRPr="00077ED8">
        <w:rPr>
          <w:rFonts w:ascii="Arial" w:eastAsia="Times New Roman" w:hAnsi="Arial" w:cs="Arial"/>
          <w:sz w:val="20"/>
          <w:szCs w:val="20"/>
          <w:lang w:eastAsia="pl-PL"/>
        </w:rPr>
        <w:t xml:space="preserve"> projektu „Białej Księgi” założono, </w:t>
      </w:r>
      <w:r w:rsidR="007668EA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77ED8">
        <w:rPr>
          <w:rFonts w:ascii="Arial" w:eastAsia="Times New Roman" w:hAnsi="Arial" w:cs="Arial"/>
          <w:sz w:val="20"/>
          <w:szCs w:val="20"/>
          <w:lang w:eastAsia="pl-PL"/>
        </w:rPr>
        <w:t xml:space="preserve">że podstawowym celem procesu jest prawidłowy dobór środków legislacyjnych dla planowanej </w:t>
      </w:r>
      <w:r w:rsidR="007668EA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77ED8">
        <w:rPr>
          <w:rFonts w:ascii="Arial" w:eastAsia="Times New Roman" w:hAnsi="Arial" w:cs="Arial"/>
          <w:sz w:val="20"/>
          <w:szCs w:val="20"/>
          <w:lang w:eastAsia="pl-PL"/>
        </w:rPr>
        <w:t xml:space="preserve">w przyszłości nowelizacji ustawy o usługach hotelarskich  oraz usługach pilotów wycieczek </w:t>
      </w:r>
      <w:r w:rsidR="007668EA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77ED8">
        <w:rPr>
          <w:rFonts w:ascii="Arial" w:eastAsia="Times New Roman" w:hAnsi="Arial" w:cs="Arial"/>
          <w:sz w:val="20"/>
          <w:szCs w:val="20"/>
          <w:lang w:eastAsia="pl-PL"/>
        </w:rPr>
        <w:t xml:space="preserve">i przewodników turystycznych. Ponadto założono, że </w:t>
      </w:r>
      <w:proofErr w:type="spellStart"/>
      <w:r w:rsidRPr="00077ED8">
        <w:rPr>
          <w:rFonts w:ascii="Arial" w:eastAsia="Times New Roman" w:hAnsi="Arial" w:cs="Arial"/>
          <w:sz w:val="20"/>
          <w:szCs w:val="20"/>
          <w:lang w:eastAsia="pl-PL"/>
        </w:rPr>
        <w:t>prekonsultacje</w:t>
      </w:r>
      <w:proofErr w:type="spellEnd"/>
      <w:r w:rsidRPr="00077ED8">
        <w:rPr>
          <w:rFonts w:ascii="Arial" w:eastAsia="Times New Roman" w:hAnsi="Arial" w:cs="Arial"/>
          <w:sz w:val="20"/>
          <w:szCs w:val="20"/>
          <w:lang w:eastAsia="pl-PL"/>
        </w:rPr>
        <w:t xml:space="preserve"> pozwolą na identyfikację spornych stanowisk interesariuszy (przedstawicieli branży turystycznej), a także dadzą przestrzeń na wypracowanie rozwiązań, które w największy sposób będzie akceptowała większość adresatów przyszłych regulacji.</w:t>
      </w:r>
    </w:p>
    <w:p w14:paraId="30DF47B5" w14:textId="77777777" w:rsidR="00077ED8" w:rsidRPr="00077ED8" w:rsidRDefault="00077ED8" w:rsidP="00077ED8">
      <w:pPr>
        <w:spacing w:before="120" w:after="12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077ED8">
        <w:rPr>
          <w:rFonts w:ascii="Arial" w:eastAsia="Times New Roman" w:hAnsi="Arial" w:cs="Arial"/>
          <w:sz w:val="20"/>
          <w:szCs w:val="20"/>
          <w:lang w:eastAsia="pl-PL"/>
        </w:rPr>
        <w:t>Prekonsultacje</w:t>
      </w:r>
      <w:proofErr w:type="spellEnd"/>
      <w:r w:rsidRPr="00077ED8">
        <w:rPr>
          <w:rFonts w:ascii="Arial" w:eastAsia="Times New Roman" w:hAnsi="Arial" w:cs="Arial"/>
          <w:sz w:val="20"/>
          <w:szCs w:val="20"/>
          <w:lang w:eastAsia="pl-PL"/>
        </w:rPr>
        <w:t xml:space="preserve"> „Białej Księgi” przeprowadzono w dniach 21-29 października 2019 r. Wyniki </w:t>
      </w:r>
      <w:proofErr w:type="spellStart"/>
      <w:r w:rsidRPr="00077ED8">
        <w:rPr>
          <w:rFonts w:ascii="Arial" w:eastAsia="Times New Roman" w:hAnsi="Arial" w:cs="Arial"/>
          <w:sz w:val="20"/>
          <w:szCs w:val="20"/>
          <w:lang w:eastAsia="pl-PL"/>
        </w:rPr>
        <w:t>prekonsultacji</w:t>
      </w:r>
      <w:proofErr w:type="spellEnd"/>
      <w:r w:rsidRPr="00077ED8">
        <w:rPr>
          <w:rFonts w:ascii="Arial" w:eastAsia="Times New Roman" w:hAnsi="Arial" w:cs="Arial"/>
          <w:sz w:val="20"/>
          <w:szCs w:val="20"/>
          <w:lang w:eastAsia="pl-PL"/>
        </w:rPr>
        <w:t xml:space="preserve"> zaprezentowano podczas inauguracyjnego posiedzenia Stałej Konferencji Regulacji Systemu Promocji Turystycznej, które odbyło się w War</w:t>
      </w:r>
      <w:r w:rsidR="008F7635">
        <w:rPr>
          <w:rFonts w:ascii="Arial" w:eastAsia="Times New Roman" w:hAnsi="Arial" w:cs="Arial"/>
          <w:sz w:val="20"/>
          <w:szCs w:val="20"/>
          <w:lang w:eastAsia="pl-PL"/>
        </w:rPr>
        <w:t>szawie w dniu 31 października 2019 r</w:t>
      </w:r>
      <w:r w:rsidRPr="00077ED8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eastAsia="pl-PL"/>
        </w:rPr>
        <w:t>Dziś</w:t>
      </w:r>
      <w:r w:rsidRPr="00077ED8">
        <w:rPr>
          <w:rFonts w:ascii="Arial" w:eastAsia="Times New Roman" w:hAnsi="Arial" w:cs="Arial"/>
          <w:sz w:val="20"/>
          <w:szCs w:val="20"/>
          <w:lang w:eastAsia="pl-PL"/>
        </w:rPr>
        <w:t xml:space="preserve"> natomiast publikujemy Raport, który stanowi szczegółowe podsumowanie przeprowadzonych czynności związanych z projektem „Białej Księgi Regulacji Systemu Promocji Turystycznej w Polsce”.</w:t>
      </w:r>
    </w:p>
    <w:p w14:paraId="00CEB5B0" w14:textId="77777777" w:rsidR="00077ED8" w:rsidRPr="00077ED8" w:rsidRDefault="00077ED8" w:rsidP="00077ED8">
      <w:pPr>
        <w:spacing w:before="120" w:after="12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51CC6A1" w14:textId="77777777" w:rsidR="00077ED8" w:rsidRPr="00077ED8" w:rsidRDefault="00077ED8" w:rsidP="00077ED8">
      <w:pPr>
        <w:tabs>
          <w:tab w:val="left" w:pos="5670"/>
        </w:tabs>
        <w:spacing w:after="0" w:line="260" w:lineRule="exac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BFCCFFB" w14:textId="77777777" w:rsidR="00077ED8" w:rsidRPr="00077ED8" w:rsidRDefault="00077ED8" w:rsidP="00077ED8">
      <w:pPr>
        <w:tabs>
          <w:tab w:val="left" w:pos="5670"/>
        </w:tabs>
        <w:spacing w:after="0" w:line="260" w:lineRule="exact"/>
        <w:ind w:left="567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77ED8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077ED8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Z poważaniem </w:t>
      </w:r>
    </w:p>
    <w:p w14:paraId="7CC385B7" w14:textId="77777777" w:rsidR="004335DD" w:rsidRDefault="004335DD"/>
    <w:sectPr w:rsidR="00433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BF6290" w14:textId="77777777" w:rsidR="00D052D7" w:rsidRDefault="00D052D7" w:rsidP="00077ED8">
      <w:pPr>
        <w:spacing w:after="0" w:line="240" w:lineRule="auto"/>
      </w:pPr>
      <w:r>
        <w:separator/>
      </w:r>
    </w:p>
  </w:endnote>
  <w:endnote w:type="continuationSeparator" w:id="0">
    <w:p w14:paraId="3172C9C4" w14:textId="77777777" w:rsidR="00D052D7" w:rsidRDefault="00D052D7" w:rsidP="0007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5EBA4D" w14:textId="77777777" w:rsidR="00D052D7" w:rsidRDefault="00D052D7" w:rsidP="00077ED8">
      <w:pPr>
        <w:spacing w:after="0" w:line="240" w:lineRule="auto"/>
      </w:pPr>
      <w:r>
        <w:separator/>
      </w:r>
    </w:p>
  </w:footnote>
  <w:footnote w:type="continuationSeparator" w:id="0">
    <w:p w14:paraId="3F32AC55" w14:textId="77777777" w:rsidR="00D052D7" w:rsidRDefault="00D052D7" w:rsidP="00077E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ED8"/>
    <w:rsid w:val="00077ED8"/>
    <w:rsid w:val="00302C50"/>
    <w:rsid w:val="00382DDD"/>
    <w:rsid w:val="004335DD"/>
    <w:rsid w:val="007668EA"/>
    <w:rsid w:val="007743CB"/>
    <w:rsid w:val="00842F3E"/>
    <w:rsid w:val="008456CB"/>
    <w:rsid w:val="008F7635"/>
    <w:rsid w:val="009C25D4"/>
    <w:rsid w:val="00A4208A"/>
    <w:rsid w:val="00AD1B48"/>
    <w:rsid w:val="00BE6CEA"/>
    <w:rsid w:val="00CE3E2D"/>
    <w:rsid w:val="00D052D7"/>
    <w:rsid w:val="00DF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621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7E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7E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7ED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68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68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68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68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68E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8E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7E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7E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7ED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68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68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68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68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68E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8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Borek Dominik</dc:creator>
  <cp:lastModifiedBy>Magdalena Lidak-Bieńkowska</cp:lastModifiedBy>
  <cp:revision>2</cp:revision>
  <dcterms:created xsi:type="dcterms:W3CDTF">2020-01-28T15:05:00Z</dcterms:created>
  <dcterms:modified xsi:type="dcterms:W3CDTF">2020-01-28T15:05:00Z</dcterms:modified>
</cp:coreProperties>
</file>