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35" w:rsidRPr="00D12335" w:rsidRDefault="00D12335" w:rsidP="00D12335">
      <w:pPr>
        <w:spacing w:after="0"/>
        <w:outlineLvl w:val="0"/>
        <w:rPr>
          <w:rFonts w:ascii="Times New Roman" w:eastAsia="Times New Roman" w:hAnsi="Times New Roman" w:cs="Times New Roman"/>
          <w:kern w:val="36"/>
          <w:lang w:eastAsia="pl-PL"/>
        </w:rPr>
      </w:pPr>
      <w:bookmarkStart w:id="0" w:name="_GoBack"/>
      <w:r w:rsidRPr="00D12335">
        <w:rPr>
          <w:rFonts w:ascii="Times New Roman" w:eastAsia="Times New Roman" w:hAnsi="Times New Roman" w:cs="Times New Roman"/>
          <w:kern w:val="36"/>
          <w:lang w:eastAsia="pl-PL"/>
        </w:rPr>
        <w:t xml:space="preserve">Ocena wpływu wykonanych działań ochrony czynnej na stan zachowania siedlisk w obszarach Natura 2000: </w:t>
      </w:r>
      <w:proofErr w:type="gramStart"/>
      <w:r w:rsidRPr="00D12335">
        <w:rPr>
          <w:rFonts w:ascii="Times New Roman" w:eastAsia="Times New Roman" w:hAnsi="Times New Roman" w:cs="Times New Roman"/>
          <w:kern w:val="36"/>
          <w:lang w:eastAsia="pl-PL"/>
        </w:rPr>
        <w:t xml:space="preserve">Waćmierz , </w:t>
      </w:r>
      <w:proofErr w:type="gramEnd"/>
      <w:r w:rsidRPr="00D12335">
        <w:rPr>
          <w:rFonts w:ascii="Times New Roman" w:eastAsia="Times New Roman" w:hAnsi="Times New Roman" w:cs="Times New Roman"/>
          <w:kern w:val="36"/>
          <w:lang w:eastAsia="pl-PL"/>
        </w:rPr>
        <w:t xml:space="preserve">Dolina Wieprzy i Studnicy , Dąbrówka, </w:t>
      </w:r>
      <w:proofErr w:type="spellStart"/>
      <w:r w:rsidRPr="00D12335">
        <w:rPr>
          <w:rFonts w:ascii="Times New Roman" w:eastAsia="Times New Roman" w:hAnsi="Times New Roman" w:cs="Times New Roman"/>
          <w:kern w:val="36"/>
          <w:lang w:eastAsia="pl-PL"/>
        </w:rPr>
        <w:t>Piasnickie</w:t>
      </w:r>
      <w:proofErr w:type="spellEnd"/>
      <w:r w:rsidRPr="00D12335">
        <w:rPr>
          <w:rFonts w:ascii="Times New Roman" w:eastAsia="Times New Roman" w:hAnsi="Times New Roman" w:cs="Times New Roman"/>
          <w:kern w:val="36"/>
          <w:lang w:eastAsia="pl-PL"/>
        </w:rPr>
        <w:t xml:space="preserve"> Łąki, Przywidz w ramach projektu POIS</w:t>
      </w:r>
    </w:p>
    <w:p w:rsidR="00D12335" w:rsidRPr="00D12335" w:rsidRDefault="00D12335" w:rsidP="00D12335">
      <w:pPr>
        <w:spacing w:after="0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D12335">
        <w:rPr>
          <w:rFonts w:ascii="Times New Roman" w:eastAsia="Times New Roman" w:hAnsi="Times New Roman" w:cs="Times New Roman"/>
          <w:b/>
          <w:bCs/>
          <w:lang w:eastAsia="pl-PL"/>
        </w:rPr>
        <w:t>Ogłoszenie o zamówieniu z dnia 28.02.2022</w:t>
      </w:r>
    </w:p>
    <w:p w:rsidR="00D12335" w:rsidRPr="00D12335" w:rsidRDefault="00D12335" w:rsidP="00D12335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D12335">
        <w:rPr>
          <w:rFonts w:ascii="Times New Roman" w:eastAsia="Times New Roman" w:hAnsi="Times New Roman" w:cs="Times New Roman"/>
          <w:lang w:eastAsia="pl-PL"/>
        </w:rPr>
        <w:t>Zobacz powiązane ogłoszenia</w:t>
      </w:r>
    </w:p>
    <w:p w:rsidR="00D12335" w:rsidRPr="00D12335" w:rsidRDefault="00D12335" w:rsidP="00D12335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color w:val="4A4A4A"/>
          <w:kern w:val="36"/>
          <w:lang w:eastAsia="pl-PL"/>
        </w:rPr>
      </w:pPr>
      <w:r w:rsidRPr="00D12335">
        <w:rPr>
          <w:rFonts w:ascii="Arial" w:eastAsia="Times New Roman" w:hAnsi="Arial" w:cs="Arial"/>
          <w:color w:val="4A4A4A"/>
          <w:kern w:val="36"/>
          <w:lang w:eastAsia="pl-PL"/>
        </w:rPr>
        <w:t>Ogłoszenie o zamówieniu</w:t>
      </w:r>
      <w:r w:rsidRPr="00D12335">
        <w:rPr>
          <w:rFonts w:ascii="Arial" w:eastAsia="Times New Roman" w:hAnsi="Arial" w:cs="Arial"/>
          <w:color w:val="4A4A4A"/>
          <w:kern w:val="36"/>
          <w:lang w:eastAsia="pl-PL"/>
        </w:rPr>
        <w:br/>
        <w:t>Usługi</w:t>
      </w:r>
      <w:r w:rsidRPr="00D12335">
        <w:rPr>
          <w:rFonts w:ascii="Arial" w:eastAsia="Times New Roman" w:hAnsi="Arial" w:cs="Arial"/>
          <w:color w:val="4A4A4A"/>
          <w:kern w:val="36"/>
          <w:lang w:eastAsia="pl-PL"/>
        </w:rPr>
        <w:br/>
        <w:t xml:space="preserve">Ocena wpływu wykonanych działań ochrony czynnej na stan zachowania siedlisk w obszarach Natura 2000: </w:t>
      </w:r>
      <w:proofErr w:type="gramStart"/>
      <w:r w:rsidRPr="00D12335">
        <w:rPr>
          <w:rFonts w:ascii="Arial" w:eastAsia="Times New Roman" w:hAnsi="Arial" w:cs="Arial"/>
          <w:color w:val="4A4A4A"/>
          <w:kern w:val="36"/>
          <w:lang w:eastAsia="pl-PL"/>
        </w:rPr>
        <w:t xml:space="preserve">Waćmierz , </w:t>
      </w:r>
      <w:proofErr w:type="gramEnd"/>
      <w:r w:rsidRPr="00D12335">
        <w:rPr>
          <w:rFonts w:ascii="Arial" w:eastAsia="Times New Roman" w:hAnsi="Arial" w:cs="Arial"/>
          <w:color w:val="4A4A4A"/>
          <w:kern w:val="36"/>
          <w:lang w:eastAsia="pl-PL"/>
        </w:rPr>
        <w:t xml:space="preserve">Dolina Wieprzy i Studnicy , Dąbrówka, </w:t>
      </w:r>
      <w:proofErr w:type="spellStart"/>
      <w:r w:rsidRPr="00D12335">
        <w:rPr>
          <w:rFonts w:ascii="Arial" w:eastAsia="Times New Roman" w:hAnsi="Arial" w:cs="Arial"/>
          <w:color w:val="4A4A4A"/>
          <w:kern w:val="36"/>
          <w:lang w:eastAsia="pl-PL"/>
        </w:rPr>
        <w:t>Piasnickie</w:t>
      </w:r>
      <w:proofErr w:type="spellEnd"/>
      <w:r w:rsidRPr="00D12335">
        <w:rPr>
          <w:rFonts w:ascii="Arial" w:eastAsia="Times New Roman" w:hAnsi="Arial" w:cs="Arial"/>
          <w:color w:val="4A4A4A"/>
          <w:kern w:val="36"/>
          <w:lang w:eastAsia="pl-PL"/>
        </w:rPr>
        <w:t xml:space="preserve"> Łąki, Przywidz w ramach projektu POIS</w:t>
      </w:r>
    </w:p>
    <w:p w:rsidR="00D12335" w:rsidRPr="00D12335" w:rsidRDefault="00D12335" w:rsidP="00D12335">
      <w:pPr>
        <w:shd w:val="clear" w:color="auto" w:fill="FFFFFF"/>
        <w:spacing w:after="0"/>
        <w:outlineLvl w:val="1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SEKCJA I - ZAMAWIAJĄCY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1.1.) Rola zamawiającego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Postępowanie prowadzone jest samodzielnie przez zamawiającego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1.2.) Nazwa zamawiającego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Regionalna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Dyrekcja Ochrony Środowiska w Gdańsku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1.4) Krajowy Numer Identyfikacyjny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REGON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220700750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1.5) Adres zamawiającego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1.5.1.) Ulica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Chmielna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1.5.2.) Miejscowość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Gdańsk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1.5.3.) Kod pocztowy: </w:t>
      </w:r>
      <w:r w:rsidRPr="00D12335">
        <w:rPr>
          <w:rFonts w:ascii="Arial" w:eastAsia="Times New Roman" w:hAnsi="Arial" w:cs="Arial"/>
          <w:color w:val="000000"/>
          <w:lang w:eastAsia="pl-PL"/>
        </w:rPr>
        <w:t>80-748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1.5.4.) Województwo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pomorskie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1.5.5.) Kraj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Polska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1.5.6.) Lokalizacja NUTS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 xml:space="preserve"> 3: </w:t>
      </w:r>
      <w:r w:rsidRPr="00D12335">
        <w:rPr>
          <w:rFonts w:ascii="Arial" w:eastAsia="Times New Roman" w:hAnsi="Arial" w:cs="Arial"/>
          <w:color w:val="000000"/>
          <w:lang w:eastAsia="pl-PL"/>
        </w:rPr>
        <w:t>PL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633 - Trójmiejski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1.5.9.) Adres poczty elektronicznej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zp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gdansk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@rdos.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gov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pl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1.5.10.) Adres strony internetowej zamawiającego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https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://www.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gov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pl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/web/rdos-gdansk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1.6.) Rodzaj zamawiającego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Zamawiający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publiczny - jednostka sektora finansów publicznych - organ władzy publicznej - organ administracji rządowej (centralnej lub terenowej)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1.7.) Przedmiot działalności zamawiającego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Środowisko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1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SEKCJA II – INFORMACJE PODSTAWOWE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2.1.) Ogłoszenie dotyczy: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Zamówienia publicznego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2.2.) Ogłoszenie dotyczy usług społecznych i innych szczególnych usług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2.3.) Nazwa zamówienia albo umowy ramowej: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 xml:space="preserve">Ocena wpływu wykonanych działań ochrony czynnej na stan zachowania siedlisk w obszarach Natura 2000: 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 xml:space="preserve">Waćmierz , 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 xml:space="preserve">Dolina Wieprzy i Studnicy , Dąbrówka, </w:t>
      </w:r>
      <w:proofErr w:type="spellStart"/>
      <w:r w:rsidRPr="00D12335">
        <w:rPr>
          <w:rFonts w:ascii="Arial" w:eastAsia="Times New Roman" w:hAnsi="Arial" w:cs="Arial"/>
          <w:color w:val="4A4A4A"/>
          <w:lang w:eastAsia="pl-PL"/>
        </w:rPr>
        <w:t>Piasnickie</w:t>
      </w:r>
      <w:proofErr w:type="spellEnd"/>
      <w:r w:rsidRPr="00D12335">
        <w:rPr>
          <w:rFonts w:ascii="Arial" w:eastAsia="Times New Roman" w:hAnsi="Arial" w:cs="Arial"/>
          <w:color w:val="4A4A4A"/>
          <w:lang w:eastAsia="pl-PL"/>
        </w:rPr>
        <w:t xml:space="preserve"> Łąki, Przywidz w ramach projektu POIS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2.4.) Identyfikator postępowania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ocds-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148610-8161c361-9886-11ec-80f8-1ad70aec7fa4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2.5.) Numer ogłoszenia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2022/BZP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00070148/01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2.6.) Wersja ogłoszenia: </w:t>
      </w:r>
      <w:r w:rsidRPr="00D12335">
        <w:rPr>
          <w:rFonts w:ascii="Arial" w:eastAsia="Times New Roman" w:hAnsi="Arial" w:cs="Arial"/>
          <w:color w:val="000000"/>
          <w:lang w:eastAsia="pl-PL"/>
        </w:rPr>
        <w:t>01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2.7.) Data ogłoszenia: </w:t>
      </w:r>
      <w:r w:rsidRPr="00D12335">
        <w:rPr>
          <w:rFonts w:ascii="Arial" w:eastAsia="Times New Roman" w:hAnsi="Arial" w:cs="Arial"/>
          <w:color w:val="000000"/>
          <w:lang w:eastAsia="pl-PL"/>
        </w:rPr>
        <w:t>2022-02-28 13:24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2.8.) Zamówienie albo umowa ramowa zostały ujęte w planie postępowań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Tak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2.9.) Numer planu postępowań w BZP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2022/BZP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00029627/01/P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2.10.) Identyfikator pozycji planu postępowań: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1.3.7 Ocena wpływu wykonanych działań ochrony czynnej na stan zachowania siedlisk w obszarach Natura 2000: Waćmierz, Dolina Wieprzy i Studnicy, Dąbrówka, Piaśnickie Łąki, Przywidz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2.11.) O udzielenie zamówienia mogą ubiegać się wyłącznie wykonawcy, o których mowa w art. 94 ustawy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lastRenderedPageBreak/>
        <w:t>2.14.) Czy zamówienie albo umowa ramowa dotyczy projektu lub programu współfinansowanego ze środków Unii Europejskiej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Tak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2.15.) Nazwa projektu lub programu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 xml:space="preserve">POIS.02.04.00-00-0108/16 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pn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>. Ochrona siedlisk i gatunków terenów nieleśnych zależnych od wód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2.16.) Tryb udzielenia zamówienia wraz z podstawą prawną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Zamówienie udzielane jest w trybie podstawowym na podstawie: art. 275 pkt 1 ustawy</w:t>
      </w:r>
    </w:p>
    <w:p w:rsidR="00D12335" w:rsidRPr="00D12335" w:rsidRDefault="00D12335" w:rsidP="00D12335">
      <w:pPr>
        <w:shd w:val="clear" w:color="auto" w:fill="FFFFFF"/>
        <w:spacing w:after="0"/>
        <w:outlineLvl w:val="1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SEKCJA III – UDOSTĘPNIANIE DOKUMENTÓW ZAMÓWIENIA I KOMUNIKACJA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3.1.) Adres strony internetowej prowadzonego postępowania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https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://www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gov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pl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>/web/rdos-gdansk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3.2.) Zamawiający zastrzega dostęp do dokumentów zamówienia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3.4.) Wykonawcy zobowiązani są do składania ofert, wniosków o dopuszczenie do udziału w postępowaniu, oświadczeń oraz innych dokumentów wyłącznie przy użyciu środków komunikacji elektronicznej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Tak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3.5.) Informacje o środkach komunikacji elektronicznej, przy użyciu których zamawiający będzie komunikował się z wykonawcami - adres strony internetowej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W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postępowaniu o udzielenie</w:t>
      </w:r>
      <w:r w:rsidRPr="00D12335">
        <w:rPr>
          <w:rFonts w:ascii="Arial" w:eastAsia="Times New Roman" w:hAnsi="Arial" w:cs="Arial"/>
          <w:color w:val="000000"/>
          <w:lang w:eastAsia="pl-PL"/>
        </w:rPr>
        <w:br/>
        <w:t>zamówienia komunikacja między Zamawiającym a Wykonawcami odbywa się drogą elektroniczną przy</w:t>
      </w:r>
      <w:r w:rsidRPr="00D12335">
        <w:rPr>
          <w:rFonts w:ascii="Arial" w:eastAsia="Times New Roman" w:hAnsi="Arial" w:cs="Arial"/>
          <w:color w:val="000000"/>
          <w:lang w:eastAsia="pl-PL"/>
        </w:rPr>
        <w:br/>
        <w:t xml:space="preserve">użyciu </w:t>
      </w:r>
      <w:proofErr w:type="spellStart"/>
      <w:r w:rsidRPr="00D12335">
        <w:rPr>
          <w:rFonts w:ascii="Arial" w:eastAsia="Times New Roman" w:hAnsi="Arial" w:cs="Arial"/>
          <w:color w:val="000000"/>
          <w:lang w:eastAsia="pl-PL"/>
        </w:rPr>
        <w:t>miniPortalu</w:t>
      </w:r>
      <w:proofErr w:type="spellEnd"/>
      <w:r w:rsidRPr="00D12335">
        <w:rPr>
          <w:rFonts w:ascii="Arial" w:eastAsia="Times New Roman" w:hAnsi="Arial" w:cs="Arial"/>
          <w:color w:val="000000"/>
          <w:lang w:eastAsia="pl-PL"/>
        </w:rPr>
        <w:t xml:space="preserve"> https://miniportal.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uzp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gov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.pl/, </w:t>
      </w:r>
      <w:proofErr w:type="spellStart"/>
      <w:r w:rsidRPr="00D12335">
        <w:rPr>
          <w:rFonts w:ascii="Arial" w:eastAsia="Times New Roman" w:hAnsi="Arial" w:cs="Arial"/>
          <w:color w:val="000000"/>
          <w:lang w:eastAsia="pl-PL"/>
        </w:rPr>
        <w:t>ePUAPu</w:t>
      </w:r>
      <w:proofErr w:type="spellEnd"/>
      <w:r w:rsidRPr="00D12335">
        <w:rPr>
          <w:rFonts w:ascii="Arial" w:eastAsia="Times New Roman" w:hAnsi="Arial" w:cs="Arial"/>
          <w:color w:val="000000"/>
          <w:lang w:eastAsia="pl-PL"/>
        </w:rPr>
        <w:t xml:space="preserve"> https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://epuap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gov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pl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/wps/portal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3.6.) Wymagania techniczne i organizacyjne dotyczące korespondencji elektronicznej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Wymagania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techniczne i organizacyjne wysyłania i odbierania korespondencji elektronicznej</w:t>
      </w:r>
      <w:r w:rsidRPr="00D12335">
        <w:rPr>
          <w:rFonts w:ascii="Arial" w:eastAsia="Times New Roman" w:hAnsi="Arial" w:cs="Arial"/>
          <w:color w:val="000000"/>
          <w:lang w:eastAsia="pl-PL"/>
        </w:rPr>
        <w:br/>
        <w:t xml:space="preserve">przekazywanej przy ich użyciu, opisane zostały w Regulaminie korzystania z </w:t>
      </w:r>
      <w:proofErr w:type="spellStart"/>
      <w:r w:rsidRPr="00D12335">
        <w:rPr>
          <w:rFonts w:ascii="Arial" w:eastAsia="Times New Roman" w:hAnsi="Arial" w:cs="Arial"/>
          <w:color w:val="000000"/>
          <w:lang w:eastAsia="pl-PL"/>
        </w:rPr>
        <w:t>miniPortalu</w:t>
      </w:r>
      <w:proofErr w:type="spellEnd"/>
      <w:r w:rsidRPr="00D12335">
        <w:rPr>
          <w:rFonts w:ascii="Arial" w:eastAsia="Times New Roman" w:hAnsi="Arial" w:cs="Arial"/>
          <w:color w:val="000000"/>
          <w:lang w:eastAsia="pl-PL"/>
        </w:rPr>
        <w:t xml:space="preserve"> dostępnym</w:t>
      </w:r>
      <w:r w:rsidRPr="00D12335">
        <w:rPr>
          <w:rFonts w:ascii="Arial" w:eastAsia="Times New Roman" w:hAnsi="Arial" w:cs="Arial"/>
          <w:color w:val="000000"/>
          <w:lang w:eastAsia="pl-PL"/>
        </w:rPr>
        <w:br/>
        <w:t>pod adresem https://miniportal.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uzp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gov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pl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/WarunkiUslugi.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aspx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oraz Regulaminie </w:t>
      </w:r>
      <w:proofErr w:type="spellStart"/>
      <w:r w:rsidRPr="00D12335">
        <w:rPr>
          <w:rFonts w:ascii="Arial" w:eastAsia="Times New Roman" w:hAnsi="Arial" w:cs="Arial"/>
          <w:color w:val="000000"/>
          <w:lang w:eastAsia="pl-PL"/>
        </w:rPr>
        <w:t>ePUAP</w:t>
      </w:r>
      <w:proofErr w:type="spellEnd"/>
      <w:r w:rsidRPr="00D12335">
        <w:rPr>
          <w:rFonts w:ascii="Arial" w:eastAsia="Times New Roman" w:hAnsi="Arial" w:cs="Arial"/>
          <w:color w:val="000000"/>
          <w:lang w:eastAsia="pl-PL"/>
        </w:rPr>
        <w:t>. Wykonawca</w:t>
      </w:r>
      <w:r w:rsidRPr="00D12335">
        <w:rPr>
          <w:rFonts w:ascii="Arial" w:eastAsia="Times New Roman" w:hAnsi="Arial" w:cs="Arial"/>
          <w:color w:val="000000"/>
          <w:lang w:eastAsia="pl-PL"/>
        </w:rPr>
        <w:br/>
        <w:t>przystępując do niniejszego postępowania o udzielenie zamówienia publicznego, akceptuje warunki</w:t>
      </w:r>
      <w:r w:rsidRPr="00D12335">
        <w:rPr>
          <w:rFonts w:ascii="Arial" w:eastAsia="Times New Roman" w:hAnsi="Arial" w:cs="Arial"/>
          <w:color w:val="000000"/>
          <w:lang w:eastAsia="pl-PL"/>
        </w:rPr>
        <w:br/>
        <w:t xml:space="preserve">korzystania z </w:t>
      </w:r>
      <w:proofErr w:type="spellStart"/>
      <w:r w:rsidRPr="00D12335">
        <w:rPr>
          <w:rFonts w:ascii="Arial" w:eastAsia="Times New Roman" w:hAnsi="Arial" w:cs="Arial"/>
          <w:color w:val="000000"/>
          <w:lang w:eastAsia="pl-PL"/>
        </w:rPr>
        <w:t>miniPortalu</w:t>
      </w:r>
      <w:proofErr w:type="spellEnd"/>
      <w:r w:rsidRPr="00D12335">
        <w:rPr>
          <w:rFonts w:ascii="Arial" w:eastAsia="Times New Roman" w:hAnsi="Arial" w:cs="Arial"/>
          <w:color w:val="000000"/>
          <w:lang w:eastAsia="pl-PL"/>
        </w:rPr>
        <w:t xml:space="preserve">, określone w Regulaminie </w:t>
      </w:r>
      <w:proofErr w:type="spellStart"/>
      <w:r w:rsidRPr="00D12335">
        <w:rPr>
          <w:rFonts w:ascii="Arial" w:eastAsia="Times New Roman" w:hAnsi="Arial" w:cs="Arial"/>
          <w:color w:val="000000"/>
          <w:lang w:eastAsia="pl-PL"/>
        </w:rPr>
        <w:t>miniPortalu</w:t>
      </w:r>
      <w:proofErr w:type="spellEnd"/>
      <w:r w:rsidRPr="00D12335">
        <w:rPr>
          <w:rFonts w:ascii="Arial" w:eastAsia="Times New Roman" w:hAnsi="Arial" w:cs="Arial"/>
          <w:color w:val="000000"/>
          <w:lang w:eastAsia="pl-PL"/>
        </w:rPr>
        <w:t xml:space="preserve"> oraz zobowiązuje</w:t>
      </w:r>
      <w:r w:rsidRPr="00D12335">
        <w:rPr>
          <w:rFonts w:ascii="Arial" w:eastAsia="Times New Roman" w:hAnsi="Arial" w:cs="Arial"/>
          <w:color w:val="000000"/>
          <w:lang w:eastAsia="pl-PL"/>
        </w:rPr>
        <w:br/>
        <w:t xml:space="preserve">się korzystając z </w:t>
      </w:r>
      <w:proofErr w:type="spellStart"/>
      <w:r w:rsidRPr="00D12335">
        <w:rPr>
          <w:rFonts w:ascii="Arial" w:eastAsia="Times New Roman" w:hAnsi="Arial" w:cs="Arial"/>
          <w:color w:val="000000"/>
          <w:lang w:eastAsia="pl-PL"/>
        </w:rPr>
        <w:t>miniPortalu</w:t>
      </w:r>
      <w:proofErr w:type="spellEnd"/>
      <w:r w:rsidRPr="00D12335">
        <w:rPr>
          <w:rFonts w:ascii="Arial" w:eastAsia="Times New Roman" w:hAnsi="Arial" w:cs="Arial"/>
          <w:color w:val="000000"/>
          <w:lang w:eastAsia="pl-PL"/>
        </w:rPr>
        <w:t xml:space="preserve"> przestrzegać postanowień tego regulaminu.</w:t>
      </w:r>
      <w:r w:rsidRPr="00D12335">
        <w:rPr>
          <w:rFonts w:ascii="Arial" w:eastAsia="Times New Roman" w:hAnsi="Arial" w:cs="Arial"/>
          <w:color w:val="000000"/>
          <w:lang w:eastAsia="pl-PL"/>
        </w:rPr>
        <w:br/>
        <w:t>Maksymalny rozmiar plików przesyłanych za pośrednictwem dedykowanych formularzy do: złożenia i</w:t>
      </w:r>
      <w:r w:rsidRPr="00D12335">
        <w:rPr>
          <w:rFonts w:ascii="Arial" w:eastAsia="Times New Roman" w:hAnsi="Arial" w:cs="Arial"/>
          <w:color w:val="000000"/>
          <w:lang w:eastAsia="pl-PL"/>
        </w:rPr>
        <w:br/>
        <w:t>wycofania oferty oraz do komunikacji wynosi 150 MB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3.7.) Adres strony internetowej, pod którym są dostępne narzędzia, urządzenia lub formaty plików, które nie są ogólnie dostępne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https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://www.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gov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.</w:t>
      </w:r>
      <w:proofErr w:type="gramStart"/>
      <w:r w:rsidRPr="00D12335">
        <w:rPr>
          <w:rFonts w:ascii="Arial" w:eastAsia="Times New Roman" w:hAnsi="Arial" w:cs="Arial"/>
          <w:color w:val="000000"/>
          <w:lang w:eastAsia="pl-PL"/>
        </w:rPr>
        <w:t>pl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/web/rdos-gdansk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3.8.) Zamawiający wymaga sporządzenia i przedstawienia ofert przy użyciu narzędzi elektronicznego modelowania danych budowlanych lub innych podobnych narzędzi, które nie są ogólnie dostępne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3.12.) Oferta - katalog elektroniczny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dotyczy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3.14.) Języki, w jakich mogą być sporządzane dokumenty składane w postępowaniu: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polski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3.15.) RODO (obowiązek informacyjny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): </w:t>
      </w:r>
      <w:r w:rsidRPr="00D12335">
        <w:rPr>
          <w:rFonts w:ascii="Arial" w:eastAsia="Times New Roman" w:hAnsi="Arial" w:cs="Arial"/>
          <w:color w:val="000000"/>
          <w:lang w:eastAsia="pl-PL"/>
        </w:rPr>
        <w:t>Rozdział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XXIV SWZ</w:t>
      </w:r>
    </w:p>
    <w:p w:rsidR="00D12335" w:rsidRPr="00D12335" w:rsidRDefault="00D12335" w:rsidP="00D12335">
      <w:pPr>
        <w:shd w:val="clear" w:color="auto" w:fill="FFFFFF"/>
        <w:spacing w:after="0"/>
        <w:outlineLvl w:val="1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SEKCJA IV – PRZEDMIOT ZAMÓWIENIA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4.1.) Informacje ogólne odnoszące się do przedmiotu zamówienia.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4.1.1.) Przed wszczęciem postępowania przeprowadzono konsultacje rynkowe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4.1.2.) Numer referencyjny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OI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>.I.261.1.5.2022.IW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4.1.3.) Rodzaj zamówienia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Usługi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lastRenderedPageBreak/>
        <w:t>4.1.4.) Zamawiający udziela zamówienia w częściach, z których każda stanowi przedmiot odrębnego postępowania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4.1.8.) Możliwe jest składanie ofert częściowych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4.1.13.) Zamawiający uwzględnia aspekty społeczne, środowiskowe lub etykiety w opisie przedmiotu zamówienia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4.2. Informacje szczegółowe odnoszące się do przedmiotu zamówienia: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4.2.2.) Krótki opis przedmiotu zamówienia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1. Przedmiotem zamówienia jest przeprowadzenie oceny wpływu zrealizowanych działań ochrony czynnej na stan zachowania wskazanych płatów siedlisk przyrodniczych, tj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.: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• 7140 torfowiska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 xml:space="preserve"> przejściowe i trzęsawiska przeważnie z roślinnością z </w:t>
      </w:r>
      <w:proofErr w:type="spellStart"/>
      <w:r w:rsidRPr="00D12335">
        <w:rPr>
          <w:rFonts w:ascii="Arial" w:eastAsia="Times New Roman" w:hAnsi="Arial" w:cs="Arial"/>
          <w:color w:val="4A4A4A"/>
          <w:lang w:eastAsia="pl-PL"/>
        </w:rPr>
        <w:t>Scheuchzerio-Caricetea</w:t>
      </w:r>
      <w:proofErr w:type="spellEnd"/>
      <w:r w:rsidRPr="00D12335">
        <w:rPr>
          <w:rFonts w:ascii="Arial" w:eastAsia="Times New Roman" w:hAnsi="Arial" w:cs="Arial"/>
          <w:color w:val="4A4A4A"/>
          <w:lang w:eastAsia="pl-PL"/>
        </w:rPr>
        <w:t>,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 xml:space="preserve">• 6410 </w:t>
      </w:r>
      <w:proofErr w:type="spellStart"/>
      <w:r w:rsidRPr="00D12335">
        <w:rPr>
          <w:rFonts w:ascii="Arial" w:eastAsia="Times New Roman" w:hAnsi="Arial" w:cs="Arial"/>
          <w:color w:val="4A4A4A"/>
          <w:lang w:eastAsia="pl-PL"/>
        </w:rPr>
        <w:t>zmiennowilgotne</w:t>
      </w:r>
      <w:proofErr w:type="spellEnd"/>
      <w:r w:rsidRPr="00D12335">
        <w:rPr>
          <w:rFonts w:ascii="Arial" w:eastAsia="Times New Roman" w:hAnsi="Arial" w:cs="Arial"/>
          <w:color w:val="4A4A4A"/>
          <w:lang w:eastAsia="pl-PL"/>
        </w:rPr>
        <w:t xml:space="preserve"> łąki </w:t>
      </w:r>
      <w:proofErr w:type="spellStart"/>
      <w:r w:rsidRPr="00D12335">
        <w:rPr>
          <w:rFonts w:ascii="Arial" w:eastAsia="Times New Roman" w:hAnsi="Arial" w:cs="Arial"/>
          <w:color w:val="4A4A4A"/>
          <w:lang w:eastAsia="pl-PL"/>
        </w:rPr>
        <w:t>trzęślicowe</w:t>
      </w:r>
      <w:proofErr w:type="spellEnd"/>
      <w:r w:rsidRPr="00D12335">
        <w:rPr>
          <w:rFonts w:ascii="Arial" w:eastAsia="Times New Roman" w:hAnsi="Arial" w:cs="Arial"/>
          <w:color w:val="4A4A4A"/>
          <w:lang w:eastAsia="pl-PL"/>
        </w:rPr>
        <w:t xml:space="preserve"> (</w:t>
      </w:r>
      <w:proofErr w:type="spellStart"/>
      <w:r w:rsidRPr="00D12335">
        <w:rPr>
          <w:rFonts w:ascii="Arial" w:eastAsia="Times New Roman" w:hAnsi="Arial" w:cs="Arial"/>
          <w:color w:val="4A4A4A"/>
          <w:lang w:eastAsia="pl-PL"/>
        </w:rPr>
        <w:t>Molinion</w:t>
      </w:r>
      <w:proofErr w:type="spellEnd"/>
      <w:r w:rsidRPr="00D12335">
        <w:rPr>
          <w:rFonts w:ascii="Arial" w:eastAsia="Times New Roman" w:hAnsi="Arial" w:cs="Arial"/>
          <w:color w:val="4A4A4A"/>
          <w:lang w:eastAsia="pl-PL"/>
        </w:rPr>
        <w:t>),</w:t>
      </w:r>
      <w:r w:rsidRPr="00D12335">
        <w:rPr>
          <w:rFonts w:ascii="Arial" w:eastAsia="Times New Roman" w:hAnsi="Arial" w:cs="Arial"/>
          <w:color w:val="4A4A4A"/>
          <w:lang w:eastAsia="pl-PL"/>
        </w:rPr>
        <w:br/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zlokalizowanych w obszarach Natura 2000: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• Waćmierz PLH220031,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• Dolina Wieprzy i Studnicy PLH220038,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• Dąbrówka PLH220088,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• Przywidz PLH220025,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• Piaśnickie Łąki PLH220021,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poprzez przeprowadzenie oceny stanu zachowania siedlisk przyrodniczych oraz porównanie stanu siedliska przed i po wykonanych zabiegach na podstawie dostępnych materiałów.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 xml:space="preserve">2. Zamawiający przewiduje możliwość skorzystania z opcji zgodnie z art. 441 ustawy </w:t>
      </w:r>
      <w:proofErr w:type="spellStart"/>
      <w:r w:rsidRPr="00D12335">
        <w:rPr>
          <w:rFonts w:ascii="Arial" w:eastAsia="Times New Roman" w:hAnsi="Arial" w:cs="Arial"/>
          <w:color w:val="4A4A4A"/>
          <w:lang w:eastAsia="pl-PL"/>
        </w:rPr>
        <w:t>pzp</w:t>
      </w:r>
      <w:proofErr w:type="spellEnd"/>
      <w:r w:rsidRPr="00D12335">
        <w:rPr>
          <w:rFonts w:ascii="Arial" w:eastAsia="Times New Roman" w:hAnsi="Arial" w:cs="Arial"/>
          <w:color w:val="4A4A4A"/>
          <w:lang w:eastAsia="pl-PL"/>
        </w:rPr>
        <w:t xml:space="preserve"> i określa maksymalny zakres zamówienia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: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a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>) podstawowy zakres zamówienia, który będzie na pewno realizowany: Ocena wpływu wykonanych działań ochrony czynnej na stan zachowania siedlisk w obszarach Natura 2000 Waćmierz PLH220031, Dolina Wieprzy i Studnicy PLH220038, Dąbrówka PLH220088 i Przywidz PLH220025,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b) dodatkowy zakres zamówienia, który będzie realizowany, jeśli Zamawiający skorzysta z prawa opcji: Ocena wpływu wykonanych działań ochrony czynnej na stan zachowania siedlisk w obszarze Piaśnickie Łąki PLH220021.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Skorzystanie z prawa opcji przez Zamawiającego i zlecenie dodatkowego zakresu zamówienia jest uzależnione od zabezpieczenia środków na realizację zadania w obszarze Piaśnickie Łąki na 2023 r.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3. Przedmiot zamówienia należy wykonać zgodnie z obowiązującymi przepisami prawa polskiego i UE, w szczególności ustawą z dnia 16 kwietnia 2004 r. o ochronie przyrody (</w:t>
      </w:r>
      <w:proofErr w:type="spellStart"/>
      <w:r w:rsidRPr="00D12335">
        <w:rPr>
          <w:rFonts w:ascii="Arial" w:eastAsia="Times New Roman" w:hAnsi="Arial" w:cs="Arial"/>
          <w:color w:val="4A4A4A"/>
          <w:lang w:eastAsia="pl-PL"/>
        </w:rPr>
        <w:t>t.j</w:t>
      </w:r>
      <w:proofErr w:type="spellEnd"/>
      <w:r w:rsidRPr="00D12335">
        <w:rPr>
          <w:rFonts w:ascii="Arial" w:eastAsia="Times New Roman" w:hAnsi="Arial" w:cs="Arial"/>
          <w:color w:val="4A4A4A"/>
          <w:lang w:eastAsia="pl-PL"/>
        </w:rPr>
        <w:t xml:space="preserve">. Dz. U. 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z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 xml:space="preserve"> 2021 r. poz. 1098 z </w:t>
      </w:r>
      <w:proofErr w:type="spellStart"/>
      <w:r w:rsidRPr="00D12335">
        <w:rPr>
          <w:rFonts w:ascii="Arial" w:eastAsia="Times New Roman" w:hAnsi="Arial" w:cs="Arial"/>
          <w:color w:val="4A4A4A"/>
          <w:lang w:eastAsia="pl-PL"/>
        </w:rPr>
        <w:t>późn</w:t>
      </w:r>
      <w:proofErr w:type="spellEnd"/>
      <w:r w:rsidRPr="00D12335">
        <w:rPr>
          <w:rFonts w:ascii="Arial" w:eastAsia="Times New Roman" w:hAnsi="Arial" w:cs="Arial"/>
          <w:color w:val="4A4A4A"/>
          <w:lang w:eastAsia="pl-PL"/>
        </w:rPr>
        <w:t>. zm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.).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4. W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 xml:space="preserve"> przypadku zmiany ww. aktów prawnych w trakcie realizacji umowy, Wykonawca uwzględni te zmiany podczas realizacji zadania.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5. Zamawiający poinformuje pisemnie wykonawcę w terminie do 31.10.2022 r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.,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o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 xml:space="preserve"> możliwości wykonywania przez niego dodatkowego zakresu zamówienia. Zamawiający złoży pisemne oświadczenie woli w przedmiocie skorzystania z prawa opcji w zakresie opisanym w Opisie przedmiotu zamówienia, stanowiącym załącznik nr 1 do umowy.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4.2.6.) Główny kod CPV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71313000-5 - Usługi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doradcze w zakresie środowiska naturalnego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4.2.8.) Zamówienie obejmuje opcje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Tak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4.2.9) Rodzaj i maksymalna wartość opcji oraz okoliczności skorzystania z opcji: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 xml:space="preserve">a) podstawowy zakres zamówienia, który będzie na pewno realizowany: Ocena wpływu wykonanych działań ochrony czynnej na stan zachowania siedlisk w obszarach Natura 2000 Waćmierz PLH220031, Dolina Wieprzy i Studnicy PLH220038, Dąbrówka PLH220088 i </w:t>
      </w:r>
      <w:r w:rsidRPr="00D12335">
        <w:rPr>
          <w:rFonts w:ascii="Arial" w:eastAsia="Times New Roman" w:hAnsi="Arial" w:cs="Arial"/>
          <w:color w:val="4A4A4A"/>
          <w:lang w:eastAsia="pl-PL"/>
        </w:rPr>
        <w:lastRenderedPageBreak/>
        <w:t>Przywidz PLH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220025,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b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>) dodatkowy zakres zamówienia, który będzie realizowany, jeśli Zamawiający skorzysta z prawa opcji: Ocena wpływu wykonanych działań ochrony czynnej na stan zachowania siedlisk w obszarze Piaśnickie Łąki PLH220021.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Skorzystanie z prawa opcji przez Zamawiającego i zlecenie dodatkowego zakresu zamówienia jest uzależnione od zabezpieczenia środków na realizację zadania w obszarze Piaśnickie Łąki na 2023 r.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4.2.10.) Okres realizacji zamówienia albo umowy ramowej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do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2023-08-31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4.2.11.) Zamawiający przewiduje wznowienia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4.2.13.) Zamawiający przewiduje udzielenie dotychczasowemu wykonawcy zamówień na podobne usługi lub roboty budowlane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4.3.) Kryteria oceny ofert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4.3.2.) Sposób określania wagi kryteriów oceny ofert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Punktowo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4.3.3.) Stosowane kryteria oceny ofert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Kryterium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ceny oraz kryteria jakościowe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Kryterium 1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4.3.5.) Nazwa kryterium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Cena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4.3.6.) Waga: </w:t>
      </w:r>
      <w:r w:rsidRPr="00D12335">
        <w:rPr>
          <w:rFonts w:ascii="Arial" w:eastAsia="Times New Roman" w:hAnsi="Arial" w:cs="Arial"/>
          <w:color w:val="000000"/>
          <w:lang w:eastAsia="pl-PL"/>
        </w:rPr>
        <w:t>60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Kryterium 2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4.3.4.) Rodzaj kryterium: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inne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>.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4.3.5.) Nazwa kryterium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doświadczenie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4.3.6.) Waga: </w:t>
      </w:r>
      <w:r w:rsidRPr="00D12335">
        <w:rPr>
          <w:rFonts w:ascii="Arial" w:eastAsia="Times New Roman" w:hAnsi="Arial" w:cs="Arial"/>
          <w:color w:val="000000"/>
          <w:lang w:eastAsia="pl-PL"/>
        </w:rPr>
        <w:t>40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4.3.10.) Zamawiający określa aspekty społeczne, środowiskowe lub innowacyjne, żąda etykiet lub stosuje rachunek kosztów cyklu życia w odniesieniu do kryterium oceny ofert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1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SEKCJA V - KWALIFIKACJA WYKONAWCÓW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5.1.) Zamawiający przewiduje fakultatywne podstawy wykluczenia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Tak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5.2.) Fakultatywne podstawy wykluczenia: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Art. 109 ust. 1 pkt 2 lit a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Art. 109 ust. 1 pkt 2 lit b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Art. 109 ust. 1 pkt 2 lit c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Art. 109 ust. 1 pkt 4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Art. 109 ust. 1 pkt 5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Art. 109 ust. 1 pkt 7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Art. 109 ust. 1 pkt 8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Art. 109 ust. 1 pkt 9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Art. 109 ust. 1 pkt 10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5.3.) Warunki udziału w postępowaniu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Tak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5.4.) Nazwa i opis warunków udziału w postępowaniu.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 xml:space="preserve">a) Wykonawca w ciągu ostatnich 3 lat przed upływem terminu składania ofert 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wykonał co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 xml:space="preserve"> najmniej jedną usługę obejmującą inwentaryzację lub monitoring siedlisk przyrodniczych z oceną stanu ochrony zgodnie z metodyką PMŚ GIOŚ. Przez jedną wykonaną usługę Zamawiający rozumie realizację przedmiotu jednej umowy (jednego zamówienia). Weryfikacja na podstawie wykazu usług z podaniem przedmiotu, dat wykonania i podmiotów, na 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rzecz których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 xml:space="preserve"> te usługi zostały wykonane oraz z załączeniem dowodów określających czy wskazane usługi zostały wykonane lub są wykonywane należycie, przy czym dowodami, o których mowa, są referencje, protokoły, bądź inne dokumenty wystawione przez podmiot, na rzecz którego usługi były wykonywane.</w:t>
      </w:r>
      <w:r w:rsidRPr="00D12335">
        <w:rPr>
          <w:rFonts w:ascii="Arial" w:eastAsia="Times New Roman" w:hAnsi="Arial" w:cs="Arial"/>
          <w:color w:val="4A4A4A"/>
          <w:lang w:eastAsia="pl-PL"/>
        </w:rPr>
        <w:br/>
      </w:r>
      <w:r w:rsidRPr="00D12335">
        <w:rPr>
          <w:rFonts w:ascii="Arial" w:eastAsia="Times New Roman" w:hAnsi="Arial" w:cs="Arial"/>
          <w:color w:val="4A4A4A"/>
          <w:lang w:eastAsia="pl-PL"/>
        </w:rPr>
        <w:lastRenderedPageBreak/>
        <w:t>Weryfikacja spełnienia warunku nastąpi na podstawie wykazu usług stanowiącego załącznik do SWZ.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 xml:space="preserve">b) dysponuje i skieruje do realizacji 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zamówienia co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 xml:space="preserve"> najmniej jednego eksperta botanika.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Zespół dokonujący oceny wpływu wykonanych działań ochrony czynnej na stan zachowania siedlisk w obszarach Natura 2000 Waćmierz, Dolina Wieprzy i Studnicy, Dąbrówka, Piaśnickie Łąki, Przywidz na siedliskach przyrodniczych 6410 i 7140 musi składać się z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: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Lp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>. Skład zespołu Doświadczenie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1. Botanik Ekspert botanik: osoba, która posiada doświadczenie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 xml:space="preserve">w prowadzeniu inwentaryzacji lub monitoringu siedlisk przyrodniczych lub oceny wpływu działań ochrony czynnej na stan zachowania siedlisk przyrodniczych i </w:t>
      </w: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zrealizowała co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 xml:space="preserve"> najmniej dwie usługi obejmujące badania własne siedlisk łąkowych/</w:t>
      </w:r>
      <w:proofErr w:type="spellStart"/>
      <w:r w:rsidRPr="00D12335">
        <w:rPr>
          <w:rFonts w:ascii="Arial" w:eastAsia="Times New Roman" w:hAnsi="Arial" w:cs="Arial"/>
          <w:color w:val="4A4A4A"/>
          <w:lang w:eastAsia="pl-PL"/>
        </w:rPr>
        <w:t>murawowych</w:t>
      </w:r>
      <w:proofErr w:type="spellEnd"/>
      <w:r w:rsidRPr="00D12335">
        <w:rPr>
          <w:rFonts w:ascii="Arial" w:eastAsia="Times New Roman" w:hAnsi="Arial" w:cs="Arial"/>
          <w:color w:val="4A4A4A"/>
          <w:lang w:eastAsia="pl-PL"/>
        </w:rPr>
        <w:t xml:space="preserve"> lub torfowiskowych (6110, 6120, 6130, 6150, 6170, 6210, 6230, 6410, 6430, 6440, 6510, 6520, 7110, 7120, 7140, 7150, 7210, 7220, 7230) wraz z oceną ich stanu ochrony zgodnie z metodyką PMŚ GIOŚ.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5.5.) Zamawiający wymaga złożenia oświadczenia, o którym mowa w art.125 ust. 1 ustawy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Tak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1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SEKCJA VI - WARUNKI ZAMÓWIENIA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6.1.) Zamawiający wymaga albo dopuszcza oferty wariantowe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6.3.) Zamawiający przewiduje aukcję elektroniczną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6.4.) Zamawiający wymaga wadium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6.5.) Zamawiający wymaga zabezpieczenia należytego wykonania umowy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Tak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6.7.) Zamawiający przewiduje unieważnienie postępowania, jeśli środki publiczne, które zamierzał przeznaczyć na sfinansowanie całości lub części zamówienia nie zostały przyznane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1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SEKCJA VII - PROJEKTOWANE POSTANOWIENIA UMOWY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7.1.) Zamawiający przewiduje udzielenia zaliczek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7.3.) Zamawiający przewiduje zmiany umowy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Tak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7.4.) Rodzaj i zakres zmian umowy oraz warunki ich wprowadzenia: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Rozdział XXII SWZ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7.5.) Zamawiający uwzględnił aspekty społeczne, środowiskowe, innowacyjne lub etykiety związane z realizacją zamówienia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Nie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1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SEKCJA VIII – PROCEDURA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8.1.) Termin składania ofert: </w:t>
      </w:r>
      <w:r w:rsidRPr="00D12335">
        <w:rPr>
          <w:rFonts w:ascii="Arial" w:eastAsia="Times New Roman" w:hAnsi="Arial" w:cs="Arial"/>
          <w:color w:val="000000"/>
          <w:lang w:eastAsia="pl-PL"/>
        </w:rPr>
        <w:t>2022-03-21 09:30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8.2.) Miejsce składania ofert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Wykonawca</w:t>
      </w:r>
      <w:proofErr w:type="gramEnd"/>
      <w:r w:rsidRPr="00D12335">
        <w:rPr>
          <w:rFonts w:ascii="Arial" w:eastAsia="Times New Roman" w:hAnsi="Arial" w:cs="Arial"/>
          <w:color w:val="000000"/>
          <w:lang w:eastAsia="pl-PL"/>
        </w:rPr>
        <w:t xml:space="preserve"> składa ofertę za pośrednictwem Formularza do złożenia lub wycofania oferty dostępnego na </w:t>
      </w:r>
      <w:proofErr w:type="spellStart"/>
      <w:r w:rsidRPr="00D12335">
        <w:rPr>
          <w:rFonts w:ascii="Arial" w:eastAsia="Times New Roman" w:hAnsi="Arial" w:cs="Arial"/>
          <w:color w:val="000000"/>
          <w:lang w:eastAsia="pl-PL"/>
        </w:rPr>
        <w:t>ePUAP</w:t>
      </w:r>
      <w:proofErr w:type="spellEnd"/>
      <w:r w:rsidRPr="00D12335">
        <w:rPr>
          <w:rFonts w:ascii="Arial" w:eastAsia="Times New Roman" w:hAnsi="Arial" w:cs="Arial"/>
          <w:color w:val="000000"/>
          <w:lang w:eastAsia="pl-PL"/>
        </w:rPr>
        <w:t xml:space="preserve"> i udostępnionego również na </w:t>
      </w:r>
      <w:proofErr w:type="spellStart"/>
      <w:r w:rsidRPr="00D12335">
        <w:rPr>
          <w:rFonts w:ascii="Arial" w:eastAsia="Times New Roman" w:hAnsi="Arial" w:cs="Arial"/>
          <w:color w:val="000000"/>
          <w:lang w:eastAsia="pl-PL"/>
        </w:rPr>
        <w:t>miniPortalu</w:t>
      </w:r>
      <w:proofErr w:type="spellEnd"/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8.3.) Termin otwarcia ofert: </w:t>
      </w:r>
      <w:r w:rsidRPr="00D12335">
        <w:rPr>
          <w:rFonts w:ascii="Arial" w:eastAsia="Times New Roman" w:hAnsi="Arial" w:cs="Arial"/>
          <w:color w:val="000000"/>
          <w:lang w:eastAsia="pl-PL"/>
        </w:rPr>
        <w:t>2022-03-21 10:00</w:t>
      </w:r>
    </w:p>
    <w:p w:rsidR="00D12335" w:rsidRPr="00D12335" w:rsidRDefault="00D12335" w:rsidP="00D12335">
      <w:pPr>
        <w:shd w:val="clear" w:color="auto" w:fill="FFFFFF"/>
        <w:spacing w:after="0"/>
        <w:outlineLvl w:val="2"/>
        <w:rPr>
          <w:rFonts w:ascii="Arial" w:eastAsia="Times New Roman" w:hAnsi="Arial" w:cs="Arial"/>
          <w:b/>
          <w:bCs/>
          <w:color w:val="4A4A4A"/>
          <w:lang w:eastAsia="pl-PL"/>
        </w:rPr>
      </w:pPr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8.4.) Termin związania ofertą</w:t>
      </w:r>
      <w:proofErr w:type="gramStart"/>
      <w:r w:rsidRPr="00D12335">
        <w:rPr>
          <w:rFonts w:ascii="Arial" w:eastAsia="Times New Roman" w:hAnsi="Arial" w:cs="Arial"/>
          <w:b/>
          <w:bCs/>
          <w:color w:val="4A4A4A"/>
          <w:lang w:eastAsia="pl-PL"/>
        </w:rPr>
        <w:t>: </w:t>
      </w:r>
      <w:r w:rsidRPr="00D12335">
        <w:rPr>
          <w:rFonts w:ascii="Arial" w:eastAsia="Times New Roman" w:hAnsi="Arial" w:cs="Arial"/>
          <w:color w:val="000000"/>
          <w:lang w:eastAsia="pl-PL"/>
        </w:rPr>
        <w:t>30 dni</w:t>
      </w:r>
      <w:proofErr w:type="gramEnd"/>
    </w:p>
    <w:p w:rsidR="00D12335" w:rsidRPr="00D12335" w:rsidRDefault="00D12335" w:rsidP="00D12335">
      <w:pPr>
        <w:shd w:val="clear" w:color="auto" w:fill="FFFFFF"/>
        <w:spacing w:after="0"/>
        <w:outlineLvl w:val="1"/>
        <w:rPr>
          <w:rFonts w:ascii="Arial" w:eastAsia="Times New Roman" w:hAnsi="Arial" w:cs="Arial"/>
          <w:color w:val="4A4A4A"/>
          <w:lang w:eastAsia="pl-PL"/>
        </w:rPr>
      </w:pPr>
      <w:r w:rsidRPr="00D12335">
        <w:rPr>
          <w:rFonts w:ascii="Arial" w:eastAsia="Times New Roman" w:hAnsi="Arial" w:cs="Arial"/>
          <w:color w:val="4A4A4A"/>
          <w:lang w:eastAsia="pl-PL"/>
        </w:rPr>
        <w:t>SEKCJA IX – POZOSTAŁE INFORMACJE</w:t>
      </w:r>
    </w:p>
    <w:p w:rsidR="00D12335" w:rsidRPr="00D12335" w:rsidRDefault="00D12335" w:rsidP="00D12335">
      <w:pPr>
        <w:shd w:val="clear" w:color="auto" w:fill="FFFFFF"/>
        <w:spacing w:after="0"/>
        <w:rPr>
          <w:rFonts w:ascii="Arial" w:eastAsia="Times New Roman" w:hAnsi="Arial" w:cs="Arial"/>
          <w:color w:val="4A4A4A"/>
          <w:lang w:eastAsia="pl-PL"/>
        </w:rPr>
      </w:pPr>
      <w:proofErr w:type="gramStart"/>
      <w:r w:rsidRPr="00D12335">
        <w:rPr>
          <w:rFonts w:ascii="Arial" w:eastAsia="Times New Roman" w:hAnsi="Arial" w:cs="Arial"/>
          <w:color w:val="4A4A4A"/>
          <w:lang w:eastAsia="pl-PL"/>
        </w:rPr>
        <w:t>oświadczenie</w:t>
      </w:r>
      <w:proofErr w:type="gramEnd"/>
      <w:r w:rsidRPr="00D12335">
        <w:rPr>
          <w:rFonts w:ascii="Arial" w:eastAsia="Times New Roman" w:hAnsi="Arial" w:cs="Arial"/>
          <w:color w:val="4A4A4A"/>
          <w:lang w:eastAsia="pl-PL"/>
        </w:rPr>
        <w:t xml:space="preserve"> wykonawcy, w zakresie art. 108 ust. 1 pkt 5 ustawy PZP, o braku przynależności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do tej samej grupy kapitałowej, w rozumieniu ustawy z dnia 16 lutego 2007 r. o ochronie</w:t>
      </w:r>
      <w:r w:rsidRPr="00D12335">
        <w:rPr>
          <w:rFonts w:ascii="Arial" w:eastAsia="Times New Roman" w:hAnsi="Arial" w:cs="Arial"/>
          <w:color w:val="4A4A4A"/>
          <w:lang w:eastAsia="pl-PL"/>
        </w:rPr>
        <w:br/>
        <w:t>konkurencji i konsumentów</w:t>
      </w:r>
    </w:p>
    <w:bookmarkEnd w:id="0"/>
    <w:p w:rsidR="00B618F1" w:rsidRPr="00D12335" w:rsidRDefault="00B618F1" w:rsidP="00D12335">
      <w:pPr>
        <w:spacing w:after="0"/>
      </w:pPr>
    </w:p>
    <w:sectPr w:rsidR="00B618F1" w:rsidRPr="00D12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35"/>
    <w:rsid w:val="00B618F1"/>
    <w:rsid w:val="00D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123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123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123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233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233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1233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D12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D123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123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123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123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233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233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1233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D12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D12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722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78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4595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4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1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1838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2022-02-28T13:32:00Z</dcterms:created>
  <dcterms:modified xsi:type="dcterms:W3CDTF">2022-02-28T13:33:00Z</dcterms:modified>
</cp:coreProperties>
</file>