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25C72" w14:textId="77777777" w:rsidR="00B54CD2" w:rsidRPr="00B54CD2" w:rsidRDefault="00B54CD2" w:rsidP="00B54CD2">
      <w:pPr>
        <w:jc w:val="both"/>
        <w:rPr>
          <w:rFonts w:asciiTheme="majorHAnsi" w:hAnsiTheme="majorHAnsi" w:cs="Arial"/>
        </w:rPr>
      </w:pPr>
      <w:r w:rsidRPr="00B54CD2">
        <w:rPr>
          <w:rFonts w:asciiTheme="majorHAnsi" w:hAnsiTheme="majorHAnsi" w:cs="Arial"/>
        </w:rPr>
        <w:t>DAB-V.2620.11.2026</w:t>
      </w:r>
      <w:r w:rsidRPr="00B54CD2">
        <w:rPr>
          <w:rFonts w:asciiTheme="majorHAnsi" w:hAnsiTheme="majorHAnsi" w:cs="Arial"/>
        </w:rPr>
        <w:br/>
      </w:r>
    </w:p>
    <w:p w14:paraId="4C3C6CEE" w14:textId="4CDF934A" w:rsidR="00DF42CA" w:rsidRPr="00D60DD1" w:rsidRDefault="0074657B" w:rsidP="00B54CD2">
      <w:pPr>
        <w:pStyle w:val="Nagwek1"/>
        <w:spacing w:before="0" w:line="360" w:lineRule="auto"/>
        <w:jc w:val="center"/>
        <w:rPr>
          <w:rFonts w:asciiTheme="majorHAnsi" w:hAnsiTheme="majorHAnsi" w:cs="Arial"/>
          <w:b/>
          <w:color w:val="auto"/>
          <w:sz w:val="22"/>
          <w:szCs w:val="22"/>
        </w:rPr>
      </w:pPr>
      <w:r w:rsidRPr="00D60DD1">
        <w:rPr>
          <w:rFonts w:asciiTheme="majorHAnsi" w:hAnsiTheme="majorHAnsi" w:cs="Arial"/>
          <w:b/>
          <w:color w:val="auto"/>
          <w:sz w:val="22"/>
          <w:szCs w:val="22"/>
        </w:rPr>
        <w:t>Szczegółowy O</w:t>
      </w:r>
      <w:r w:rsidR="00811F7E" w:rsidRPr="00D60DD1">
        <w:rPr>
          <w:rFonts w:asciiTheme="majorHAnsi" w:hAnsiTheme="majorHAnsi" w:cs="Arial"/>
          <w:b/>
          <w:color w:val="auto"/>
          <w:sz w:val="22"/>
          <w:szCs w:val="22"/>
        </w:rPr>
        <w:t xml:space="preserve">pis </w:t>
      </w:r>
      <w:r w:rsidR="00766BCB" w:rsidRPr="00D60DD1">
        <w:rPr>
          <w:rFonts w:asciiTheme="majorHAnsi" w:hAnsiTheme="majorHAnsi" w:cs="Arial"/>
          <w:b/>
          <w:color w:val="auto"/>
          <w:sz w:val="22"/>
          <w:szCs w:val="22"/>
        </w:rPr>
        <w:t>P</w:t>
      </w:r>
      <w:r w:rsidR="00811F7E" w:rsidRPr="00D60DD1">
        <w:rPr>
          <w:rFonts w:asciiTheme="majorHAnsi" w:hAnsiTheme="majorHAnsi" w:cs="Arial"/>
          <w:b/>
          <w:color w:val="auto"/>
          <w:sz w:val="22"/>
          <w:szCs w:val="22"/>
        </w:rPr>
        <w:t xml:space="preserve">rzedmiotu </w:t>
      </w:r>
      <w:r w:rsidR="00766BCB" w:rsidRPr="00D60DD1">
        <w:rPr>
          <w:rFonts w:asciiTheme="majorHAnsi" w:hAnsiTheme="majorHAnsi" w:cs="Arial"/>
          <w:b/>
          <w:color w:val="auto"/>
          <w:sz w:val="22"/>
          <w:szCs w:val="22"/>
        </w:rPr>
        <w:t>Z</w:t>
      </w:r>
      <w:r w:rsidR="00811F7E" w:rsidRPr="00D60DD1">
        <w:rPr>
          <w:rFonts w:asciiTheme="majorHAnsi" w:hAnsiTheme="majorHAnsi" w:cs="Arial"/>
          <w:b/>
          <w:color w:val="auto"/>
          <w:sz w:val="22"/>
          <w:szCs w:val="22"/>
        </w:rPr>
        <w:t>amówienia</w:t>
      </w:r>
    </w:p>
    <w:p w14:paraId="33190F14" w14:textId="231DEAC1" w:rsidR="00555B27" w:rsidRPr="00D60DD1" w:rsidRDefault="00081EC9" w:rsidP="009564CF">
      <w:pPr>
        <w:pStyle w:val="Akapitzlist"/>
        <w:ind w:left="426"/>
        <w:jc w:val="center"/>
        <w:rPr>
          <w:rFonts w:asciiTheme="majorHAnsi" w:hAnsiTheme="majorHAnsi" w:cs="Arial"/>
        </w:rPr>
      </w:pPr>
      <w:r>
        <w:rPr>
          <w:rFonts w:asciiTheme="majorHAnsi" w:hAnsiTheme="majorHAnsi" w:cs="Arial"/>
          <w:b/>
        </w:rPr>
        <w:t>Dostawa</w:t>
      </w:r>
      <w:r w:rsidR="00946238" w:rsidRPr="00946238">
        <w:rPr>
          <w:rFonts w:asciiTheme="majorHAnsi" w:hAnsiTheme="majorHAnsi" w:cs="Arial"/>
          <w:b/>
        </w:rPr>
        <w:t xml:space="preserve"> zaprojektowan</w:t>
      </w:r>
      <w:r>
        <w:rPr>
          <w:rFonts w:asciiTheme="majorHAnsi" w:hAnsiTheme="majorHAnsi" w:cs="Arial"/>
          <w:b/>
        </w:rPr>
        <w:t>ego stoiska</w:t>
      </w:r>
      <w:r w:rsidR="00CD3906">
        <w:rPr>
          <w:rFonts w:asciiTheme="majorHAnsi" w:hAnsiTheme="majorHAnsi" w:cs="Arial"/>
          <w:b/>
        </w:rPr>
        <w:t xml:space="preserve"> targowego na Międzynarodowe Targi </w:t>
      </w:r>
      <w:r w:rsidR="00C44C9C">
        <w:rPr>
          <w:rFonts w:asciiTheme="majorHAnsi" w:hAnsiTheme="majorHAnsi" w:cs="Arial"/>
          <w:b/>
        </w:rPr>
        <w:t xml:space="preserve">Budownictwa i </w:t>
      </w:r>
      <w:r w:rsidR="00CD3906">
        <w:rPr>
          <w:rFonts w:asciiTheme="majorHAnsi" w:hAnsiTheme="majorHAnsi" w:cs="Arial"/>
          <w:b/>
        </w:rPr>
        <w:t>Architekt</w:t>
      </w:r>
      <w:r w:rsidR="00C44C9C">
        <w:rPr>
          <w:rFonts w:asciiTheme="majorHAnsi" w:hAnsiTheme="majorHAnsi" w:cs="Arial"/>
          <w:b/>
        </w:rPr>
        <w:t>ury</w:t>
      </w:r>
      <w:r w:rsidR="00CD3906">
        <w:rPr>
          <w:rFonts w:asciiTheme="majorHAnsi" w:hAnsiTheme="majorHAnsi" w:cs="Arial"/>
          <w:b/>
        </w:rPr>
        <w:t xml:space="preserve"> </w:t>
      </w:r>
      <w:r w:rsidR="00BC19F7">
        <w:rPr>
          <w:rFonts w:asciiTheme="majorHAnsi" w:hAnsiTheme="majorHAnsi" w:cs="Arial"/>
          <w:b/>
        </w:rPr>
        <w:t>BUDMA2027</w:t>
      </w:r>
      <w:r w:rsidR="000C09F6">
        <w:rPr>
          <w:rFonts w:asciiTheme="majorHAnsi" w:hAnsiTheme="majorHAnsi" w:cs="Arial"/>
          <w:b/>
        </w:rPr>
        <w:br/>
      </w:r>
    </w:p>
    <w:p w14:paraId="7F07B5B4" w14:textId="27310EAF" w:rsidR="007D74F3" w:rsidRPr="00D60DD1" w:rsidRDefault="004B4759" w:rsidP="00DA2F74">
      <w:pPr>
        <w:pStyle w:val="Akapitzlist"/>
        <w:numPr>
          <w:ilvl w:val="0"/>
          <w:numId w:val="3"/>
        </w:numPr>
        <w:shd w:val="clear" w:color="auto" w:fill="BFBFBF"/>
        <w:spacing w:before="120" w:after="120" w:line="240" w:lineRule="auto"/>
        <w:jc w:val="both"/>
        <w:rPr>
          <w:rFonts w:asciiTheme="majorHAnsi" w:hAnsiTheme="majorHAnsi" w:cs="Arial"/>
          <w:b/>
        </w:rPr>
      </w:pPr>
      <w:r w:rsidRPr="00D60DD1">
        <w:rPr>
          <w:rFonts w:asciiTheme="majorHAnsi" w:hAnsiTheme="majorHAnsi" w:cs="Arial"/>
          <w:b/>
        </w:rPr>
        <w:t>Przedmiot zamówienia</w:t>
      </w:r>
    </w:p>
    <w:p w14:paraId="65D2BFD6" w14:textId="77777777" w:rsidR="00D27B01" w:rsidRPr="00D60DD1" w:rsidRDefault="00D27B01" w:rsidP="00FA4ED8">
      <w:pPr>
        <w:pStyle w:val="Akapitzlist"/>
        <w:ind w:left="360"/>
        <w:jc w:val="both"/>
        <w:rPr>
          <w:rFonts w:asciiTheme="majorHAnsi" w:hAnsiTheme="majorHAnsi" w:cs="Arial"/>
        </w:rPr>
      </w:pPr>
    </w:p>
    <w:p w14:paraId="22FC2E11" w14:textId="1414713C" w:rsidR="001F299C" w:rsidRPr="00BC19F7" w:rsidRDefault="00657A29" w:rsidP="00BC19F7">
      <w:pPr>
        <w:pStyle w:val="Akapitzlist"/>
        <w:ind w:left="360"/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>Przedmiot</w:t>
      </w:r>
      <w:r w:rsidR="007E1BFE" w:rsidRPr="00D60DD1">
        <w:rPr>
          <w:rFonts w:asciiTheme="majorHAnsi" w:hAnsiTheme="majorHAnsi" w:cs="Arial"/>
        </w:rPr>
        <w:t xml:space="preserve"> </w:t>
      </w:r>
      <w:r w:rsidR="00BD7D6C" w:rsidRPr="00D60DD1">
        <w:rPr>
          <w:rFonts w:asciiTheme="majorHAnsi" w:hAnsiTheme="majorHAnsi" w:cs="Arial"/>
        </w:rPr>
        <w:t xml:space="preserve">zamówienia </w:t>
      </w:r>
      <w:r w:rsidR="009564CF" w:rsidRPr="00D60DD1">
        <w:rPr>
          <w:rFonts w:asciiTheme="majorHAnsi" w:hAnsiTheme="majorHAnsi" w:cs="Arial"/>
        </w:rPr>
        <w:t>obejmuje:</w:t>
      </w:r>
    </w:p>
    <w:p w14:paraId="4A7396C3" w14:textId="49449B63" w:rsidR="00803B52" w:rsidRPr="00803B52" w:rsidRDefault="00F26955" w:rsidP="00803B52">
      <w:pPr>
        <w:pStyle w:val="Akapitzlist"/>
        <w:numPr>
          <w:ilvl w:val="0"/>
          <w:numId w:val="26"/>
        </w:numPr>
        <w:jc w:val="both"/>
        <w:rPr>
          <w:rFonts w:asciiTheme="majorHAnsi" w:hAnsiTheme="majorHAnsi" w:cs="Arial"/>
        </w:rPr>
      </w:pPr>
      <w:r w:rsidRPr="00F26955">
        <w:rPr>
          <w:rFonts w:asciiTheme="majorHAnsi" w:hAnsiTheme="majorHAnsi" w:cs="Arial"/>
        </w:rPr>
        <w:t xml:space="preserve">Przygotowanie </w:t>
      </w:r>
      <w:r w:rsidR="00803B52" w:rsidRPr="00803B52">
        <w:rPr>
          <w:rFonts w:asciiTheme="majorHAnsi" w:hAnsiTheme="majorHAnsi" w:cs="Arial"/>
        </w:rPr>
        <w:t>projektu</w:t>
      </w:r>
      <w:r w:rsidRPr="00F26955">
        <w:rPr>
          <w:rFonts w:asciiTheme="majorHAnsi" w:hAnsiTheme="majorHAnsi" w:cs="Arial"/>
        </w:rPr>
        <w:t xml:space="preserve"> zabudowy </w:t>
      </w:r>
      <w:r w:rsidR="00E02F96">
        <w:rPr>
          <w:rFonts w:asciiTheme="majorHAnsi" w:hAnsiTheme="majorHAnsi" w:cs="Arial"/>
        </w:rPr>
        <w:t xml:space="preserve">stoiska </w:t>
      </w:r>
      <w:r w:rsidRPr="00F26955">
        <w:rPr>
          <w:rFonts w:asciiTheme="majorHAnsi" w:hAnsiTheme="majorHAnsi" w:cs="Arial"/>
        </w:rPr>
        <w:t>oraz specyfikacji techniczne</w:t>
      </w:r>
      <w:r w:rsidR="00796AF9">
        <w:rPr>
          <w:rFonts w:asciiTheme="majorHAnsi" w:hAnsiTheme="majorHAnsi" w:cs="Arial"/>
        </w:rPr>
        <w:t xml:space="preserve">j, </w:t>
      </w:r>
      <w:r w:rsidR="00796AF9" w:rsidRPr="00796AF9">
        <w:rPr>
          <w:rFonts w:asciiTheme="majorHAnsi" w:hAnsiTheme="majorHAnsi" w:cs="Arial"/>
        </w:rPr>
        <w:t xml:space="preserve">rzut funkcjonalny, min 3 wizualizacje 3D, </w:t>
      </w:r>
      <w:r w:rsidR="00D86B09">
        <w:rPr>
          <w:rFonts w:asciiTheme="majorHAnsi" w:hAnsiTheme="majorHAnsi" w:cs="Arial"/>
        </w:rPr>
        <w:t xml:space="preserve">rzuty z każdej strony, </w:t>
      </w:r>
      <w:r w:rsidR="00796AF9" w:rsidRPr="00796AF9">
        <w:rPr>
          <w:rFonts w:asciiTheme="majorHAnsi" w:hAnsiTheme="majorHAnsi" w:cs="Arial"/>
        </w:rPr>
        <w:t>zwymiarowanie, opis materiałów, projekt instalacji, oświetlenia i rozmieszczenia grafik</w:t>
      </w:r>
      <w:r w:rsidR="00803B52">
        <w:rPr>
          <w:rFonts w:asciiTheme="majorHAnsi" w:hAnsiTheme="majorHAnsi" w:cs="Arial"/>
        </w:rPr>
        <w:t>,</w:t>
      </w:r>
      <w:r w:rsidR="00BC19F7">
        <w:rPr>
          <w:rFonts w:asciiTheme="majorHAnsi" w:hAnsiTheme="majorHAnsi" w:cs="Arial"/>
        </w:rPr>
        <w:t xml:space="preserve"> </w:t>
      </w:r>
      <w:r w:rsidR="00803B52" w:rsidRPr="00803B52">
        <w:rPr>
          <w:rFonts w:asciiTheme="majorHAnsi" w:hAnsiTheme="majorHAnsi" w:cs="Arial"/>
        </w:rPr>
        <w:t xml:space="preserve">przekazanie na maila wskazanego w umowie do kontaktu w celu uzyskania akceptacji MRiT, niezwłocznie po podpisaniu umowy, a nie później niż na </w:t>
      </w:r>
      <w:r w:rsidR="00C50445">
        <w:rPr>
          <w:rFonts w:asciiTheme="majorHAnsi" w:hAnsiTheme="majorHAnsi" w:cs="Arial"/>
        </w:rPr>
        <w:t>14</w:t>
      </w:r>
      <w:r w:rsidR="00803B52" w:rsidRPr="00803B52">
        <w:rPr>
          <w:rFonts w:asciiTheme="majorHAnsi" w:hAnsiTheme="majorHAnsi" w:cs="Arial"/>
        </w:rPr>
        <w:t xml:space="preserve"> dni przed </w:t>
      </w:r>
      <w:r w:rsidR="00796AF9">
        <w:rPr>
          <w:rFonts w:asciiTheme="majorHAnsi" w:hAnsiTheme="majorHAnsi" w:cs="Arial"/>
        </w:rPr>
        <w:t xml:space="preserve">26.01.2027 r. czyli </w:t>
      </w:r>
      <w:r w:rsidR="00803B52" w:rsidRPr="00803B52">
        <w:rPr>
          <w:rFonts w:asciiTheme="majorHAnsi" w:hAnsiTheme="majorHAnsi" w:cs="Arial"/>
        </w:rPr>
        <w:t xml:space="preserve">rozpoczęciem </w:t>
      </w:r>
      <w:r w:rsidR="00796AF9" w:rsidRPr="00796AF9">
        <w:rPr>
          <w:rFonts w:asciiTheme="majorHAnsi" w:hAnsiTheme="majorHAnsi" w:cs="Arial"/>
        </w:rPr>
        <w:t>Międzynarodowych Targów Budownictwa i Architektury</w:t>
      </w:r>
      <w:r w:rsidR="00803B52" w:rsidRPr="00803B52">
        <w:rPr>
          <w:rFonts w:asciiTheme="majorHAnsi" w:hAnsiTheme="majorHAnsi" w:cs="Arial"/>
        </w:rPr>
        <w:t xml:space="preserve"> BUDMA</w:t>
      </w:r>
      <w:r w:rsidR="00803B52">
        <w:rPr>
          <w:rFonts w:asciiTheme="majorHAnsi" w:hAnsiTheme="majorHAnsi" w:cs="Arial"/>
        </w:rPr>
        <w:t>2027</w:t>
      </w:r>
      <w:r w:rsidR="00796AF9">
        <w:rPr>
          <w:rFonts w:asciiTheme="majorHAnsi" w:hAnsiTheme="majorHAnsi" w:cs="Arial"/>
        </w:rPr>
        <w:t xml:space="preserve"> w Poznaniu</w:t>
      </w:r>
      <w:r w:rsidR="00796AF9">
        <w:rPr>
          <w:rFonts w:asciiTheme="majorHAnsi" w:hAnsiTheme="majorHAnsi" w:cs="Arial"/>
          <w:bCs/>
        </w:rPr>
        <w:t>;</w:t>
      </w:r>
    </w:p>
    <w:p w14:paraId="6D667BEA" w14:textId="4806FBC8" w:rsidR="00803B52" w:rsidRDefault="00803B52" w:rsidP="0081677D">
      <w:pPr>
        <w:pStyle w:val="Akapitzlist"/>
        <w:numPr>
          <w:ilvl w:val="0"/>
          <w:numId w:val="26"/>
        </w:numPr>
        <w:jc w:val="both"/>
        <w:rPr>
          <w:rFonts w:asciiTheme="majorHAnsi" w:hAnsiTheme="majorHAnsi" w:cs="Arial"/>
        </w:rPr>
      </w:pPr>
      <w:r w:rsidRPr="00803B52">
        <w:rPr>
          <w:rFonts w:asciiTheme="majorHAnsi" w:hAnsiTheme="majorHAnsi" w:cs="Arial"/>
        </w:rPr>
        <w:t>Wykonanie zabudowy oraz montaż wyposażenia</w:t>
      </w:r>
      <w:r w:rsidR="00E02F96" w:rsidRPr="00E02F96">
        <w:t xml:space="preserve"> </w:t>
      </w:r>
      <w:r w:rsidR="00E02F96" w:rsidRPr="00E02F96">
        <w:rPr>
          <w:rFonts w:asciiTheme="majorHAnsi" w:hAnsiTheme="majorHAnsi" w:cs="Arial"/>
        </w:rPr>
        <w:t>na powierzchni ekspozycyjnej 70 m</w:t>
      </w:r>
      <w:r w:rsidR="00E02F96" w:rsidRPr="00E02F96">
        <w:rPr>
          <w:rFonts w:asciiTheme="majorHAnsi" w:hAnsiTheme="majorHAnsi" w:cs="Arial"/>
          <w:vertAlign w:val="superscript"/>
        </w:rPr>
        <w:t>2</w:t>
      </w:r>
      <w:r w:rsidR="00E02F96" w:rsidRPr="00E02F96">
        <w:rPr>
          <w:rFonts w:asciiTheme="majorHAnsi" w:hAnsiTheme="majorHAnsi" w:cs="Arial"/>
        </w:rPr>
        <w:t xml:space="preserve"> </w:t>
      </w:r>
      <w:r w:rsidR="00796AF9" w:rsidRPr="00796AF9">
        <w:rPr>
          <w:rFonts w:asciiTheme="majorHAnsi" w:hAnsiTheme="majorHAnsi" w:cs="Arial"/>
        </w:rPr>
        <w:t xml:space="preserve">z </w:t>
      </w:r>
      <w:r w:rsidR="006D40A2">
        <w:rPr>
          <w:rFonts w:asciiTheme="majorHAnsi" w:hAnsiTheme="majorHAnsi" w:cs="Arial"/>
        </w:rPr>
        <w:t>3</w:t>
      </w:r>
      <w:r w:rsidR="00796AF9" w:rsidRPr="00796AF9">
        <w:rPr>
          <w:rFonts w:asciiTheme="majorHAnsi" w:hAnsiTheme="majorHAnsi" w:cs="Arial"/>
        </w:rPr>
        <w:t xml:space="preserve"> stron otwarte </w:t>
      </w:r>
      <w:r w:rsidR="00E02F96" w:rsidRPr="00E02F96">
        <w:rPr>
          <w:rFonts w:asciiTheme="majorHAnsi" w:hAnsiTheme="majorHAnsi" w:cs="Arial"/>
        </w:rPr>
        <w:t>na hali Międzynarodowych Targów Budownictwa i Architektury</w:t>
      </w:r>
      <w:r w:rsidRPr="00803B52">
        <w:rPr>
          <w:rFonts w:asciiTheme="majorHAnsi" w:hAnsiTheme="majorHAnsi" w:cs="Arial"/>
        </w:rPr>
        <w:t xml:space="preserve"> zgodnie z</w:t>
      </w:r>
      <w:r w:rsidR="00E02F96">
        <w:rPr>
          <w:rFonts w:asciiTheme="majorHAnsi" w:hAnsiTheme="majorHAnsi" w:cs="Arial"/>
        </w:rPr>
        <w:t> </w:t>
      </w:r>
      <w:r w:rsidRPr="00803B52">
        <w:rPr>
          <w:rFonts w:asciiTheme="majorHAnsi" w:hAnsiTheme="majorHAnsi" w:cs="Arial"/>
        </w:rPr>
        <w:t xml:space="preserve">zaakceptowanym projektem do </w:t>
      </w:r>
      <w:r w:rsidR="00E02F96">
        <w:rPr>
          <w:rFonts w:asciiTheme="majorHAnsi" w:hAnsiTheme="majorHAnsi" w:cs="Arial"/>
        </w:rPr>
        <w:t>godz. 1</w:t>
      </w:r>
      <w:r w:rsidR="00154A86">
        <w:rPr>
          <w:rFonts w:asciiTheme="majorHAnsi" w:hAnsiTheme="majorHAnsi" w:cs="Arial"/>
        </w:rPr>
        <w:t>7</w:t>
      </w:r>
      <w:r w:rsidR="00E02F96">
        <w:rPr>
          <w:rFonts w:asciiTheme="majorHAnsi" w:hAnsiTheme="majorHAnsi" w:cs="Arial"/>
        </w:rPr>
        <w:t xml:space="preserve">:00 dnia </w:t>
      </w:r>
      <w:r w:rsidRPr="00803B52">
        <w:rPr>
          <w:rFonts w:asciiTheme="majorHAnsi" w:hAnsiTheme="majorHAnsi" w:cs="Arial"/>
        </w:rPr>
        <w:t>25 stycznia 2027 r;</w:t>
      </w:r>
    </w:p>
    <w:p w14:paraId="157D9A86" w14:textId="4DC3B5BF" w:rsidR="00803B52" w:rsidRPr="00803B52" w:rsidRDefault="00803B52" w:rsidP="0081677D">
      <w:pPr>
        <w:pStyle w:val="Akapitzlist"/>
        <w:numPr>
          <w:ilvl w:val="0"/>
          <w:numId w:val="26"/>
        </w:numPr>
        <w:jc w:val="both"/>
        <w:rPr>
          <w:rFonts w:asciiTheme="majorHAnsi" w:hAnsiTheme="majorHAnsi" w:cs="Arial"/>
        </w:rPr>
      </w:pPr>
      <w:r w:rsidRPr="00803B52">
        <w:rPr>
          <w:rFonts w:asciiTheme="majorHAnsi" w:hAnsiTheme="majorHAnsi" w:cs="Arial"/>
        </w:rPr>
        <w:t xml:space="preserve">Demontaż zabudowy i wyposażenia po zakończonych targach </w:t>
      </w:r>
      <w:r w:rsidR="008B35D4">
        <w:rPr>
          <w:rFonts w:asciiTheme="majorHAnsi" w:hAnsiTheme="majorHAnsi" w:cs="Arial"/>
        </w:rPr>
        <w:t>do 3</w:t>
      </w:r>
      <w:r w:rsidR="001B75C5">
        <w:rPr>
          <w:rFonts w:asciiTheme="majorHAnsi" w:hAnsiTheme="majorHAnsi" w:cs="Arial"/>
        </w:rPr>
        <w:t>1.0</w:t>
      </w:r>
      <w:r w:rsidR="008B35D4">
        <w:rPr>
          <w:rFonts w:asciiTheme="majorHAnsi" w:hAnsiTheme="majorHAnsi" w:cs="Arial"/>
        </w:rPr>
        <w:t>1</w:t>
      </w:r>
      <w:r w:rsidR="001B75C5">
        <w:rPr>
          <w:rFonts w:asciiTheme="majorHAnsi" w:hAnsiTheme="majorHAnsi" w:cs="Arial"/>
        </w:rPr>
        <w:t>.2027 r</w:t>
      </w:r>
      <w:r w:rsidRPr="00803B52">
        <w:rPr>
          <w:rFonts w:asciiTheme="majorHAnsi" w:hAnsiTheme="majorHAnsi" w:cs="Arial"/>
        </w:rPr>
        <w:t>.</w:t>
      </w:r>
    </w:p>
    <w:p w14:paraId="4EF615E0" w14:textId="77777777" w:rsidR="00F26955" w:rsidRPr="00F26955" w:rsidRDefault="00F26955" w:rsidP="00F26955">
      <w:pPr>
        <w:pStyle w:val="Akapitzlist"/>
        <w:ind w:left="1080"/>
        <w:jc w:val="both"/>
        <w:rPr>
          <w:rFonts w:asciiTheme="majorHAnsi" w:hAnsiTheme="majorHAnsi" w:cs="Arial"/>
        </w:rPr>
      </w:pPr>
    </w:p>
    <w:p w14:paraId="3AB95B50" w14:textId="29C950A6" w:rsidR="00555B27" w:rsidRPr="00D60DD1" w:rsidRDefault="00F26955" w:rsidP="00C44C9C">
      <w:pPr>
        <w:pStyle w:val="Akapitzlist"/>
        <w:numPr>
          <w:ilvl w:val="0"/>
          <w:numId w:val="26"/>
        </w:numPr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Wymagania dotyczące</w:t>
      </w:r>
      <w:r w:rsidR="00555B27" w:rsidRPr="00D60DD1">
        <w:rPr>
          <w:rFonts w:asciiTheme="majorHAnsi" w:hAnsiTheme="majorHAnsi" w:cs="Arial"/>
        </w:rPr>
        <w:t xml:space="preserve"> zabudowy</w:t>
      </w:r>
      <w:r w:rsidR="00352987" w:rsidRPr="00D60DD1">
        <w:rPr>
          <w:rFonts w:asciiTheme="majorHAnsi" w:hAnsiTheme="majorHAnsi" w:cs="Arial"/>
        </w:rPr>
        <w:t>:</w:t>
      </w:r>
    </w:p>
    <w:p w14:paraId="70D45264" w14:textId="6CCAC1BE" w:rsidR="006D6B4F" w:rsidRPr="00D60DD1" w:rsidRDefault="00196D52" w:rsidP="006D6B4F">
      <w:pPr>
        <w:pStyle w:val="Akapitzlist"/>
        <w:numPr>
          <w:ilvl w:val="0"/>
          <w:numId w:val="30"/>
        </w:numPr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system</w:t>
      </w:r>
      <w:r w:rsidR="006D6B4F" w:rsidRPr="00D60DD1">
        <w:rPr>
          <w:rFonts w:asciiTheme="majorHAnsi" w:hAnsiTheme="majorHAnsi" w:cs="Arial"/>
        </w:rPr>
        <w:t xml:space="preserve"> </w:t>
      </w:r>
      <w:r w:rsidR="006D6B4F" w:rsidRPr="00545E9B">
        <w:rPr>
          <w:rFonts w:asciiTheme="majorHAnsi" w:hAnsiTheme="majorHAnsi" w:cs="Arial"/>
        </w:rPr>
        <w:t>zapewni</w:t>
      </w:r>
      <w:r w:rsidR="00C44C9C">
        <w:rPr>
          <w:rFonts w:asciiTheme="majorHAnsi" w:hAnsiTheme="majorHAnsi" w:cs="Arial"/>
        </w:rPr>
        <w:t xml:space="preserve">ający </w:t>
      </w:r>
      <w:r w:rsidR="006D6B4F" w:rsidRPr="00545E9B">
        <w:rPr>
          <w:rFonts w:asciiTheme="majorHAnsi" w:hAnsiTheme="majorHAnsi" w:cs="Arial"/>
        </w:rPr>
        <w:t>minimaln</w:t>
      </w:r>
      <w:r w:rsidR="00C44C9C">
        <w:rPr>
          <w:rFonts w:asciiTheme="majorHAnsi" w:hAnsiTheme="majorHAnsi" w:cs="Arial"/>
        </w:rPr>
        <w:t>e</w:t>
      </w:r>
      <w:r w:rsidR="006D6B4F" w:rsidRPr="00545E9B">
        <w:rPr>
          <w:rFonts w:asciiTheme="majorHAnsi" w:hAnsiTheme="majorHAnsi" w:cs="Arial"/>
        </w:rPr>
        <w:t xml:space="preserve"> parametr</w:t>
      </w:r>
      <w:r w:rsidR="00C44C9C">
        <w:rPr>
          <w:rFonts w:asciiTheme="majorHAnsi" w:hAnsiTheme="majorHAnsi" w:cs="Arial"/>
        </w:rPr>
        <w:t>y</w:t>
      </w:r>
      <w:r w:rsidR="006D6B4F" w:rsidRPr="00545E9B">
        <w:rPr>
          <w:rFonts w:asciiTheme="majorHAnsi" w:hAnsiTheme="majorHAnsi" w:cs="Arial"/>
        </w:rPr>
        <w:t xml:space="preserve"> dotycząc</w:t>
      </w:r>
      <w:r w:rsidR="00C44C9C">
        <w:rPr>
          <w:rFonts w:asciiTheme="majorHAnsi" w:hAnsiTheme="majorHAnsi" w:cs="Arial"/>
        </w:rPr>
        <w:t>e</w:t>
      </w:r>
      <w:r w:rsidR="006D6B4F" w:rsidRPr="00545E9B">
        <w:rPr>
          <w:rFonts w:asciiTheme="majorHAnsi" w:hAnsiTheme="majorHAnsi" w:cs="Arial"/>
        </w:rPr>
        <w:t xml:space="preserve"> trwałości, estetyki, bezpieczeństwa, odporności na uszkodzenia,</w:t>
      </w:r>
      <w:r w:rsidR="009B3CEB">
        <w:rPr>
          <w:rFonts w:asciiTheme="majorHAnsi" w:hAnsiTheme="majorHAnsi" w:cs="Arial"/>
        </w:rPr>
        <w:t xml:space="preserve"> </w:t>
      </w:r>
      <w:r w:rsidR="006D6B4F" w:rsidRPr="00545E9B">
        <w:rPr>
          <w:rFonts w:asciiTheme="majorHAnsi" w:hAnsiTheme="majorHAnsi" w:cs="Arial"/>
        </w:rPr>
        <w:t>wykończenia oraz nośności</w:t>
      </w:r>
      <w:r>
        <w:rPr>
          <w:rFonts w:asciiTheme="majorHAnsi" w:hAnsiTheme="majorHAnsi" w:cs="Arial"/>
        </w:rPr>
        <w:t>,</w:t>
      </w:r>
    </w:p>
    <w:p w14:paraId="1C69C350" w14:textId="77777777" w:rsidR="006D6B4F" w:rsidRDefault="006D6B4F" w:rsidP="006D6B4F">
      <w:pPr>
        <w:pStyle w:val="Akapitzlist"/>
        <w:ind w:left="1800"/>
        <w:jc w:val="both"/>
        <w:rPr>
          <w:rFonts w:asciiTheme="majorHAnsi" w:hAnsiTheme="majorHAnsi" w:cs="Arial"/>
        </w:rPr>
      </w:pPr>
    </w:p>
    <w:p w14:paraId="5A72817C" w14:textId="2D14FAA9" w:rsidR="00C44C9C" w:rsidRDefault="006D6B4F" w:rsidP="006D6B4F">
      <w:pPr>
        <w:pStyle w:val="Akapitzlist"/>
        <w:numPr>
          <w:ilvl w:val="0"/>
          <w:numId w:val="30"/>
        </w:numPr>
        <w:jc w:val="both"/>
        <w:rPr>
          <w:rFonts w:asciiTheme="majorHAnsi" w:hAnsiTheme="majorHAnsi" w:cs="Arial"/>
        </w:rPr>
      </w:pPr>
      <w:r w:rsidRPr="00545E9B">
        <w:rPr>
          <w:rFonts w:asciiTheme="majorHAnsi" w:hAnsiTheme="majorHAnsi" w:cs="Arial"/>
        </w:rPr>
        <w:t>materiał</w:t>
      </w:r>
      <w:r w:rsidR="00196D52">
        <w:rPr>
          <w:rFonts w:asciiTheme="majorHAnsi" w:hAnsiTheme="majorHAnsi" w:cs="Arial"/>
        </w:rPr>
        <w:t>y</w:t>
      </w:r>
      <w:r w:rsidRPr="00545E9B">
        <w:rPr>
          <w:rFonts w:asciiTheme="majorHAnsi" w:hAnsiTheme="majorHAnsi" w:cs="Arial"/>
        </w:rPr>
        <w:t xml:space="preserve"> przeznaczon</w:t>
      </w:r>
      <w:r w:rsidR="00196D52">
        <w:rPr>
          <w:rFonts w:asciiTheme="majorHAnsi" w:hAnsiTheme="majorHAnsi" w:cs="Arial"/>
        </w:rPr>
        <w:t>e</w:t>
      </w:r>
      <w:r w:rsidRPr="00545E9B">
        <w:rPr>
          <w:rFonts w:asciiTheme="majorHAnsi" w:hAnsiTheme="majorHAnsi" w:cs="Arial"/>
        </w:rPr>
        <w:t xml:space="preserve"> do profesjonalnej zabudowy targowej, zapewniając</w:t>
      </w:r>
      <w:r w:rsidR="00196D52">
        <w:rPr>
          <w:rFonts w:asciiTheme="majorHAnsi" w:hAnsiTheme="majorHAnsi" w:cs="Arial"/>
        </w:rPr>
        <w:t>e</w:t>
      </w:r>
      <w:r w:rsidRPr="00545E9B">
        <w:rPr>
          <w:rFonts w:asciiTheme="majorHAnsi" w:hAnsiTheme="majorHAnsi" w:cs="Arial"/>
        </w:rPr>
        <w:t xml:space="preserve"> jednolit</w:t>
      </w:r>
      <w:r w:rsidR="00196D52">
        <w:rPr>
          <w:rFonts w:asciiTheme="majorHAnsi" w:hAnsiTheme="majorHAnsi" w:cs="Arial"/>
        </w:rPr>
        <w:t>e</w:t>
      </w:r>
      <w:r w:rsidRPr="00545E9B">
        <w:rPr>
          <w:rFonts w:asciiTheme="majorHAnsi" w:hAnsiTheme="majorHAnsi" w:cs="Arial"/>
        </w:rPr>
        <w:t>, gładk</w:t>
      </w:r>
      <w:r w:rsidR="00196D52">
        <w:rPr>
          <w:rFonts w:asciiTheme="majorHAnsi" w:hAnsiTheme="majorHAnsi" w:cs="Arial"/>
        </w:rPr>
        <w:t>ie</w:t>
      </w:r>
      <w:r w:rsidRPr="00545E9B">
        <w:rPr>
          <w:rFonts w:asciiTheme="majorHAnsi" w:hAnsiTheme="majorHAnsi" w:cs="Arial"/>
        </w:rPr>
        <w:t xml:space="preserve"> i</w:t>
      </w:r>
      <w:r w:rsidR="00C44C9C">
        <w:rPr>
          <w:rFonts w:asciiTheme="majorHAnsi" w:hAnsiTheme="majorHAnsi" w:cs="Arial"/>
        </w:rPr>
        <w:t> </w:t>
      </w:r>
      <w:r w:rsidRPr="00545E9B">
        <w:rPr>
          <w:rFonts w:asciiTheme="majorHAnsi" w:hAnsiTheme="majorHAnsi" w:cs="Arial"/>
        </w:rPr>
        <w:t>estetyczn</w:t>
      </w:r>
      <w:r w:rsidR="00196D52">
        <w:rPr>
          <w:rFonts w:asciiTheme="majorHAnsi" w:hAnsiTheme="majorHAnsi" w:cs="Arial"/>
        </w:rPr>
        <w:t>e</w:t>
      </w:r>
      <w:r w:rsidRPr="00545E9B">
        <w:rPr>
          <w:rFonts w:asciiTheme="majorHAnsi" w:hAnsiTheme="majorHAnsi" w:cs="Arial"/>
        </w:rPr>
        <w:t xml:space="preserve"> powierzchni</w:t>
      </w:r>
      <w:r w:rsidR="00196D52">
        <w:rPr>
          <w:rFonts w:asciiTheme="majorHAnsi" w:hAnsiTheme="majorHAnsi" w:cs="Arial"/>
        </w:rPr>
        <w:t>e</w:t>
      </w:r>
      <w:r w:rsidRPr="00545E9B">
        <w:rPr>
          <w:rFonts w:asciiTheme="majorHAnsi" w:hAnsiTheme="majorHAnsi" w:cs="Arial"/>
        </w:rPr>
        <w:t xml:space="preserve"> wykończenia</w:t>
      </w:r>
      <w:r w:rsidR="00196D52">
        <w:rPr>
          <w:rFonts w:asciiTheme="majorHAnsi" w:hAnsiTheme="majorHAnsi" w:cs="Arial"/>
        </w:rPr>
        <w:t>,</w:t>
      </w:r>
    </w:p>
    <w:p w14:paraId="75DE5087" w14:textId="77777777" w:rsidR="00C44C9C" w:rsidRPr="00C44C9C" w:rsidRDefault="00C44C9C" w:rsidP="00C44C9C">
      <w:pPr>
        <w:pStyle w:val="Akapitzlist"/>
        <w:rPr>
          <w:rFonts w:asciiTheme="majorHAnsi" w:hAnsiTheme="majorHAnsi" w:cs="Arial"/>
        </w:rPr>
      </w:pPr>
    </w:p>
    <w:p w14:paraId="24AA8636" w14:textId="077097B8" w:rsidR="00C44C9C" w:rsidRDefault="00C44C9C" w:rsidP="006D6B4F">
      <w:pPr>
        <w:pStyle w:val="Akapitzlist"/>
        <w:numPr>
          <w:ilvl w:val="0"/>
          <w:numId w:val="30"/>
        </w:numPr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n</w:t>
      </w:r>
      <w:r w:rsidR="006D6B4F" w:rsidRPr="00545E9B">
        <w:rPr>
          <w:rFonts w:asciiTheme="majorHAnsi" w:hAnsiTheme="majorHAnsi" w:cs="Arial"/>
        </w:rPr>
        <w:t>iedopuszczalne są widoczne elementy konstrukcyjne, surowe płyty, niezabezpieczone krawędzie, widoczne przewody, mocowania i łączenia technologiczne</w:t>
      </w:r>
      <w:r w:rsidR="00196D52">
        <w:rPr>
          <w:rFonts w:asciiTheme="majorHAnsi" w:hAnsiTheme="majorHAnsi" w:cs="Arial"/>
        </w:rPr>
        <w:t>,</w:t>
      </w:r>
    </w:p>
    <w:p w14:paraId="3CEB9424" w14:textId="77777777" w:rsidR="00C44C9C" w:rsidRPr="00C44C9C" w:rsidRDefault="00C44C9C" w:rsidP="00C44C9C">
      <w:pPr>
        <w:pStyle w:val="Akapitzlist"/>
        <w:rPr>
          <w:rFonts w:asciiTheme="majorHAnsi" w:hAnsiTheme="majorHAnsi" w:cs="Arial"/>
        </w:rPr>
      </w:pPr>
    </w:p>
    <w:p w14:paraId="207686A4" w14:textId="1292DD61" w:rsidR="006D6B4F" w:rsidRDefault="00C44C9C" w:rsidP="006D6B4F">
      <w:pPr>
        <w:pStyle w:val="Akapitzlist"/>
        <w:numPr>
          <w:ilvl w:val="0"/>
          <w:numId w:val="30"/>
        </w:numPr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z</w:t>
      </w:r>
      <w:r w:rsidR="006D6B4F" w:rsidRPr="00545E9B">
        <w:rPr>
          <w:rFonts w:asciiTheme="majorHAnsi" w:hAnsiTheme="majorHAnsi" w:cs="Arial"/>
        </w:rPr>
        <w:t>abudowa powinna mieć charakter nowoczesny, minimalistyczny i</w:t>
      </w:r>
      <w:r w:rsidR="00196D52">
        <w:rPr>
          <w:rFonts w:asciiTheme="majorHAnsi" w:hAnsiTheme="majorHAnsi" w:cs="Arial"/>
        </w:rPr>
        <w:t> </w:t>
      </w:r>
      <w:r w:rsidR="006D6B4F" w:rsidRPr="00545E9B">
        <w:rPr>
          <w:rFonts w:asciiTheme="majorHAnsi" w:hAnsiTheme="majorHAnsi" w:cs="Arial"/>
        </w:rPr>
        <w:t>reprezentacyjny, właściwy dla stoiska instytucji publicznej</w:t>
      </w:r>
      <w:r>
        <w:rPr>
          <w:rFonts w:asciiTheme="majorHAnsi" w:hAnsiTheme="majorHAnsi" w:cs="Arial"/>
        </w:rPr>
        <w:t>.</w:t>
      </w:r>
    </w:p>
    <w:p w14:paraId="7B9EE389" w14:textId="77777777" w:rsidR="006D6B4F" w:rsidRPr="00545E9B" w:rsidRDefault="006D6B4F" w:rsidP="006D6B4F">
      <w:pPr>
        <w:pStyle w:val="Akapitzlist"/>
        <w:ind w:left="1800"/>
        <w:jc w:val="both"/>
        <w:rPr>
          <w:rFonts w:asciiTheme="majorHAnsi" w:hAnsiTheme="majorHAnsi" w:cs="Arial"/>
        </w:rPr>
      </w:pPr>
    </w:p>
    <w:p w14:paraId="1B86C802" w14:textId="4BDFBCEA" w:rsidR="00352987" w:rsidRPr="00BC19F7" w:rsidRDefault="00AD4F2D" w:rsidP="00BC19F7">
      <w:pPr>
        <w:pStyle w:val="Akapitzlist"/>
        <w:numPr>
          <w:ilvl w:val="0"/>
          <w:numId w:val="30"/>
        </w:numPr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wykładzina </w:t>
      </w:r>
      <w:r w:rsidR="00352987" w:rsidRPr="00D60DD1">
        <w:rPr>
          <w:rFonts w:asciiTheme="majorHAnsi" w:hAnsiTheme="majorHAnsi" w:cs="Arial"/>
        </w:rPr>
        <w:t>podłog</w:t>
      </w:r>
      <w:r>
        <w:rPr>
          <w:rFonts w:asciiTheme="majorHAnsi" w:hAnsiTheme="majorHAnsi" w:cs="Arial"/>
        </w:rPr>
        <w:t>owa</w:t>
      </w:r>
      <w:r w:rsidR="00352987" w:rsidRPr="00D60DD1">
        <w:rPr>
          <w:rFonts w:asciiTheme="majorHAnsi" w:hAnsiTheme="majorHAnsi" w:cs="Arial"/>
        </w:rPr>
        <w:t xml:space="preserve"> </w:t>
      </w:r>
      <w:r w:rsidR="00BC19F7" w:rsidRPr="00D60DD1">
        <w:rPr>
          <w:rFonts w:asciiTheme="majorHAnsi" w:hAnsiTheme="majorHAnsi" w:cs="Arial"/>
        </w:rPr>
        <w:t>o pow.</w:t>
      </w:r>
      <w:r w:rsidR="00BC19F7">
        <w:rPr>
          <w:rFonts w:asciiTheme="majorHAnsi" w:hAnsiTheme="majorHAnsi" w:cs="Arial"/>
        </w:rPr>
        <w:t xml:space="preserve"> </w:t>
      </w:r>
      <w:r w:rsidR="00BC19F7" w:rsidRPr="00D60DD1">
        <w:rPr>
          <w:rFonts w:asciiTheme="majorHAnsi" w:hAnsiTheme="majorHAnsi" w:cs="Arial"/>
        </w:rPr>
        <w:t xml:space="preserve">10x7m </w:t>
      </w:r>
      <w:r w:rsidR="00BC19F7" w:rsidRPr="00BC19F7">
        <w:rPr>
          <w:rFonts w:asciiTheme="majorHAnsi" w:hAnsiTheme="majorHAnsi" w:cs="Arial"/>
        </w:rPr>
        <w:t>na poziomie równym z powierzchnią hali</w:t>
      </w:r>
      <w:r w:rsidR="00946238">
        <w:rPr>
          <w:rFonts w:asciiTheme="majorHAnsi" w:hAnsiTheme="majorHAnsi" w:cs="Arial"/>
        </w:rPr>
        <w:t>,</w:t>
      </w:r>
    </w:p>
    <w:p w14:paraId="0CAE13E7" w14:textId="1C2F84E5" w:rsidR="009C6EA4" w:rsidRPr="00D60DD1" w:rsidRDefault="00352987" w:rsidP="00352987">
      <w:pPr>
        <w:pStyle w:val="Akapitzlist"/>
        <w:numPr>
          <w:ilvl w:val="0"/>
          <w:numId w:val="30"/>
        </w:numPr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>zabudowa zamknięta</w:t>
      </w:r>
      <w:r w:rsidR="00E10840">
        <w:rPr>
          <w:rFonts w:asciiTheme="majorHAnsi" w:hAnsiTheme="majorHAnsi" w:cs="Arial"/>
        </w:rPr>
        <w:t xml:space="preserve"> tylnej części stoiska</w:t>
      </w:r>
      <w:r w:rsidR="00425454">
        <w:rPr>
          <w:rFonts w:asciiTheme="majorHAnsi" w:hAnsiTheme="majorHAnsi" w:cs="Arial"/>
        </w:rPr>
        <w:t xml:space="preserve"> tworząca 2 pomieszczenia</w:t>
      </w:r>
      <w:r w:rsidR="009C6EA4" w:rsidRPr="00D60DD1">
        <w:rPr>
          <w:rFonts w:asciiTheme="majorHAnsi" w:hAnsiTheme="majorHAnsi" w:cs="Arial"/>
        </w:rPr>
        <w:t>:</w:t>
      </w:r>
    </w:p>
    <w:p w14:paraId="3AE08ACF" w14:textId="166F69EA" w:rsidR="009C6EA4" w:rsidRPr="00D60DD1" w:rsidRDefault="00352987" w:rsidP="009C6EA4">
      <w:pPr>
        <w:pStyle w:val="Akapitzlist"/>
        <w:numPr>
          <w:ilvl w:val="1"/>
          <w:numId w:val="31"/>
        </w:numPr>
        <w:ind w:left="2127"/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>stref</w:t>
      </w:r>
      <w:r w:rsidR="00425454">
        <w:rPr>
          <w:rFonts w:asciiTheme="majorHAnsi" w:hAnsiTheme="majorHAnsi" w:cs="Arial"/>
        </w:rPr>
        <w:t>ę</w:t>
      </w:r>
      <w:r w:rsidRPr="00D60DD1">
        <w:rPr>
          <w:rFonts w:asciiTheme="majorHAnsi" w:hAnsiTheme="majorHAnsi" w:cs="Arial"/>
        </w:rPr>
        <w:t xml:space="preserve"> do rozmów zamykan</w:t>
      </w:r>
      <w:r w:rsidR="00425454">
        <w:rPr>
          <w:rFonts w:asciiTheme="majorHAnsi" w:hAnsiTheme="majorHAnsi" w:cs="Arial"/>
        </w:rPr>
        <w:t>ą</w:t>
      </w:r>
      <w:r w:rsidRPr="00D60DD1">
        <w:rPr>
          <w:rFonts w:asciiTheme="majorHAnsi" w:hAnsiTheme="majorHAnsi" w:cs="Arial"/>
        </w:rPr>
        <w:t xml:space="preserve"> na </w:t>
      </w:r>
      <w:r w:rsidR="00665509" w:rsidRPr="00D60DD1">
        <w:rPr>
          <w:rFonts w:asciiTheme="majorHAnsi" w:hAnsiTheme="majorHAnsi" w:cs="Arial"/>
        </w:rPr>
        <w:t>zamek szyfrowy</w:t>
      </w:r>
      <w:r w:rsidR="00EE0CFE">
        <w:rPr>
          <w:rFonts w:asciiTheme="majorHAnsi" w:hAnsiTheme="majorHAnsi" w:cs="Arial"/>
        </w:rPr>
        <w:t xml:space="preserve"> min. 4x3m</w:t>
      </w:r>
      <w:r w:rsidRPr="00D60DD1">
        <w:rPr>
          <w:rFonts w:asciiTheme="majorHAnsi" w:hAnsiTheme="majorHAnsi" w:cs="Arial"/>
        </w:rPr>
        <w:t xml:space="preserve">, </w:t>
      </w:r>
    </w:p>
    <w:p w14:paraId="177A1F05" w14:textId="11124985" w:rsidR="00352987" w:rsidRPr="00D60DD1" w:rsidRDefault="00352987" w:rsidP="009C6EA4">
      <w:pPr>
        <w:pStyle w:val="Akapitzlist"/>
        <w:numPr>
          <w:ilvl w:val="1"/>
          <w:numId w:val="31"/>
        </w:numPr>
        <w:ind w:left="2127"/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 xml:space="preserve">zaplecze </w:t>
      </w:r>
      <w:r w:rsidR="00425454">
        <w:rPr>
          <w:rFonts w:asciiTheme="majorHAnsi" w:hAnsiTheme="majorHAnsi" w:cs="Arial"/>
        </w:rPr>
        <w:t xml:space="preserve">techniczne i </w:t>
      </w:r>
      <w:r w:rsidRPr="00D60DD1">
        <w:rPr>
          <w:rFonts w:asciiTheme="majorHAnsi" w:hAnsiTheme="majorHAnsi" w:cs="Arial"/>
        </w:rPr>
        <w:t>kuchenne</w:t>
      </w:r>
      <w:r w:rsidR="00425454">
        <w:rPr>
          <w:rFonts w:asciiTheme="majorHAnsi" w:hAnsiTheme="majorHAnsi" w:cs="Arial"/>
        </w:rPr>
        <w:t xml:space="preserve"> </w:t>
      </w:r>
      <w:r w:rsidRPr="00D60DD1">
        <w:rPr>
          <w:rFonts w:asciiTheme="majorHAnsi" w:hAnsiTheme="majorHAnsi" w:cs="Arial"/>
        </w:rPr>
        <w:t>zamykan</w:t>
      </w:r>
      <w:r w:rsidR="00425454">
        <w:rPr>
          <w:rFonts w:asciiTheme="majorHAnsi" w:hAnsiTheme="majorHAnsi" w:cs="Arial"/>
        </w:rPr>
        <w:t>e</w:t>
      </w:r>
      <w:r w:rsidRPr="00D60DD1">
        <w:rPr>
          <w:rFonts w:asciiTheme="majorHAnsi" w:hAnsiTheme="majorHAnsi" w:cs="Arial"/>
        </w:rPr>
        <w:t xml:space="preserve"> </w:t>
      </w:r>
      <w:r w:rsidR="00BC19F7" w:rsidRPr="00D60DD1">
        <w:rPr>
          <w:rFonts w:asciiTheme="majorHAnsi" w:hAnsiTheme="majorHAnsi" w:cs="Arial"/>
        </w:rPr>
        <w:t>na zamek szyfrowy</w:t>
      </w:r>
      <w:r w:rsidR="00EE0CFE">
        <w:rPr>
          <w:rFonts w:asciiTheme="majorHAnsi" w:hAnsiTheme="majorHAnsi" w:cs="Arial"/>
        </w:rPr>
        <w:t xml:space="preserve"> min. 4x3m</w:t>
      </w:r>
      <w:r w:rsidR="00BC19F7">
        <w:rPr>
          <w:rFonts w:asciiTheme="majorHAnsi" w:hAnsiTheme="majorHAnsi" w:cs="Arial"/>
        </w:rPr>
        <w:t>.</w:t>
      </w:r>
    </w:p>
    <w:p w14:paraId="3A6CABF8" w14:textId="1562FC02" w:rsidR="006D7AD9" w:rsidRPr="00D60DD1" w:rsidRDefault="006D7AD9" w:rsidP="00352987">
      <w:pPr>
        <w:pStyle w:val="Akapitzlist"/>
        <w:numPr>
          <w:ilvl w:val="0"/>
          <w:numId w:val="30"/>
        </w:numPr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>ściank</w:t>
      </w:r>
      <w:r w:rsidR="00E10840">
        <w:rPr>
          <w:rFonts w:asciiTheme="majorHAnsi" w:hAnsiTheme="majorHAnsi" w:cs="Arial"/>
        </w:rPr>
        <w:t>a</w:t>
      </w:r>
      <w:r w:rsidRPr="00D60DD1">
        <w:rPr>
          <w:rFonts w:asciiTheme="majorHAnsi" w:hAnsiTheme="majorHAnsi" w:cs="Arial"/>
        </w:rPr>
        <w:t xml:space="preserve"> </w:t>
      </w:r>
      <w:r w:rsidR="00425454">
        <w:rPr>
          <w:rFonts w:asciiTheme="majorHAnsi" w:hAnsiTheme="majorHAnsi" w:cs="Arial"/>
        </w:rPr>
        <w:t>min.</w:t>
      </w:r>
      <w:r w:rsidRPr="00D60DD1">
        <w:rPr>
          <w:rFonts w:asciiTheme="majorHAnsi" w:hAnsiTheme="majorHAnsi" w:cs="Arial"/>
        </w:rPr>
        <w:t xml:space="preserve"> 2x3,5m </w:t>
      </w:r>
      <w:r w:rsidR="00E10840">
        <w:rPr>
          <w:rFonts w:asciiTheme="majorHAnsi" w:hAnsiTheme="majorHAnsi" w:cs="Arial"/>
        </w:rPr>
        <w:t>zasłaniająca wejścia do pomieszczeń zamkniętych, na której zostanie umieszczony telebim,</w:t>
      </w:r>
    </w:p>
    <w:p w14:paraId="1CB3BB50" w14:textId="3240D5F3" w:rsidR="00352987" w:rsidRDefault="00352987" w:rsidP="00352987">
      <w:pPr>
        <w:pStyle w:val="Akapitzlist"/>
        <w:numPr>
          <w:ilvl w:val="0"/>
          <w:numId w:val="30"/>
        </w:numPr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 xml:space="preserve">2 </w:t>
      </w:r>
      <w:r w:rsidR="00406C1F">
        <w:rPr>
          <w:rFonts w:asciiTheme="majorHAnsi" w:hAnsiTheme="majorHAnsi" w:cs="Arial"/>
        </w:rPr>
        <w:t>wysokie</w:t>
      </w:r>
      <w:r w:rsidRPr="00D60DD1">
        <w:rPr>
          <w:rFonts w:asciiTheme="majorHAnsi" w:hAnsiTheme="majorHAnsi" w:cs="Arial"/>
        </w:rPr>
        <w:t xml:space="preserve"> lady</w:t>
      </w:r>
      <w:r w:rsidR="004754A2" w:rsidRPr="00D60DD1">
        <w:rPr>
          <w:rFonts w:asciiTheme="majorHAnsi" w:hAnsiTheme="majorHAnsi" w:cs="Arial"/>
        </w:rPr>
        <w:t xml:space="preserve"> informacyjne zabudowane</w:t>
      </w:r>
      <w:r w:rsidR="00964D2C">
        <w:rPr>
          <w:rFonts w:asciiTheme="majorHAnsi" w:hAnsiTheme="majorHAnsi" w:cs="Arial"/>
        </w:rPr>
        <w:t xml:space="preserve"> </w:t>
      </w:r>
      <w:r w:rsidR="00EE0CFE">
        <w:rPr>
          <w:rFonts w:asciiTheme="majorHAnsi" w:hAnsiTheme="majorHAnsi" w:cs="Arial"/>
        </w:rPr>
        <w:t xml:space="preserve">z szafkami zamykane na klucz z 2 półkami w środku, </w:t>
      </w:r>
      <w:r w:rsidR="00964D2C">
        <w:rPr>
          <w:rFonts w:asciiTheme="majorHAnsi" w:hAnsiTheme="majorHAnsi" w:cs="Arial"/>
        </w:rPr>
        <w:t>o minimalnej długości 2 m</w:t>
      </w:r>
      <w:r w:rsidR="00EE0CFE">
        <w:rPr>
          <w:rFonts w:asciiTheme="majorHAnsi" w:hAnsiTheme="majorHAnsi" w:cs="Arial"/>
        </w:rPr>
        <w:t xml:space="preserve"> po 2 stronach stoiska,</w:t>
      </w:r>
    </w:p>
    <w:p w14:paraId="4E698CEE" w14:textId="37F88052" w:rsidR="00406C1F" w:rsidRPr="00D60DD1" w:rsidRDefault="00406C1F" w:rsidP="00352987">
      <w:pPr>
        <w:pStyle w:val="Akapitzlist"/>
        <w:numPr>
          <w:ilvl w:val="0"/>
          <w:numId w:val="30"/>
        </w:numPr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lastRenderedPageBreak/>
        <w:t xml:space="preserve">1 wysoka lada </w:t>
      </w:r>
      <w:r w:rsidRPr="00D60DD1">
        <w:rPr>
          <w:rFonts w:asciiTheme="majorHAnsi" w:hAnsiTheme="majorHAnsi" w:cs="Arial"/>
        </w:rPr>
        <w:t>informacyjne zabudowan</w:t>
      </w:r>
      <w:r>
        <w:rPr>
          <w:rFonts w:asciiTheme="majorHAnsi" w:hAnsiTheme="majorHAnsi" w:cs="Arial"/>
        </w:rPr>
        <w:t xml:space="preserve">a </w:t>
      </w:r>
      <w:r w:rsidR="00EE0CFE">
        <w:rPr>
          <w:rFonts w:asciiTheme="majorHAnsi" w:hAnsiTheme="majorHAnsi" w:cs="Arial"/>
        </w:rPr>
        <w:t xml:space="preserve">na środku długości frontu stoiska </w:t>
      </w:r>
      <w:r w:rsidR="00EE0CFE" w:rsidRPr="00EE0CFE">
        <w:rPr>
          <w:rFonts w:asciiTheme="majorHAnsi" w:hAnsiTheme="majorHAnsi" w:cs="Arial"/>
        </w:rPr>
        <w:t>z szafkami zamykane na klucz z 2 półkami w środku, o minimalnej długości 2 m</w:t>
      </w:r>
      <w:r w:rsidR="00EE0CFE">
        <w:rPr>
          <w:rFonts w:asciiTheme="majorHAnsi" w:hAnsiTheme="majorHAnsi" w:cs="Arial"/>
        </w:rPr>
        <w:t>,</w:t>
      </w:r>
    </w:p>
    <w:p w14:paraId="4926F11A" w14:textId="09E47267" w:rsidR="00605B06" w:rsidRPr="00D60DD1" w:rsidRDefault="00352987" w:rsidP="00605B06">
      <w:pPr>
        <w:pStyle w:val="Akapitzlist"/>
        <w:numPr>
          <w:ilvl w:val="0"/>
          <w:numId w:val="30"/>
        </w:numPr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>2 niskie lady</w:t>
      </w:r>
      <w:r w:rsidR="004754A2" w:rsidRPr="00D60DD1">
        <w:rPr>
          <w:rFonts w:asciiTheme="majorHAnsi" w:hAnsiTheme="majorHAnsi" w:cs="Arial"/>
        </w:rPr>
        <w:t xml:space="preserve"> niezabudowane</w:t>
      </w:r>
      <w:r w:rsidR="00EE0CFE">
        <w:rPr>
          <w:rFonts w:asciiTheme="majorHAnsi" w:hAnsiTheme="majorHAnsi" w:cs="Arial"/>
        </w:rPr>
        <w:t xml:space="preserve"> przystające do 2 wysokich narożnie</w:t>
      </w:r>
      <w:r w:rsidR="004754A2" w:rsidRPr="00D60DD1">
        <w:rPr>
          <w:rFonts w:asciiTheme="majorHAnsi" w:hAnsiTheme="majorHAnsi" w:cs="Arial"/>
        </w:rPr>
        <w:t>,</w:t>
      </w:r>
    </w:p>
    <w:p w14:paraId="08847543" w14:textId="52853826" w:rsidR="00BC19F7" w:rsidRPr="0061103E" w:rsidRDefault="009C6EA4" w:rsidP="0061103E">
      <w:pPr>
        <w:pStyle w:val="Akapitzlist"/>
        <w:numPr>
          <w:ilvl w:val="0"/>
          <w:numId w:val="30"/>
        </w:numPr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>w</w:t>
      </w:r>
      <w:r w:rsidR="006D7AD9" w:rsidRPr="00D60DD1">
        <w:rPr>
          <w:rFonts w:asciiTheme="majorHAnsi" w:hAnsiTheme="majorHAnsi" w:cs="Arial"/>
        </w:rPr>
        <w:t xml:space="preserve">ysokość </w:t>
      </w:r>
      <w:r w:rsidR="00AB0CBB" w:rsidRPr="00D60DD1">
        <w:rPr>
          <w:rFonts w:asciiTheme="majorHAnsi" w:hAnsiTheme="majorHAnsi" w:cs="Arial"/>
        </w:rPr>
        <w:t>ścian wewnętrznych do 3m</w:t>
      </w:r>
      <w:r w:rsidR="008B35D4">
        <w:rPr>
          <w:rFonts w:asciiTheme="majorHAnsi" w:hAnsiTheme="majorHAnsi" w:cs="Arial"/>
        </w:rPr>
        <w:t>,</w:t>
      </w:r>
    </w:p>
    <w:p w14:paraId="6611BFC7" w14:textId="21941EAA" w:rsidR="00605B06" w:rsidRPr="00D60DD1" w:rsidRDefault="00AB0CBB" w:rsidP="00605B06">
      <w:pPr>
        <w:pStyle w:val="Akapitzlist"/>
        <w:numPr>
          <w:ilvl w:val="0"/>
          <w:numId w:val="30"/>
        </w:numPr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 xml:space="preserve">wysokość </w:t>
      </w:r>
      <w:r w:rsidR="006D7AD9" w:rsidRPr="00D60DD1">
        <w:rPr>
          <w:rFonts w:asciiTheme="majorHAnsi" w:hAnsiTheme="majorHAnsi" w:cs="Arial"/>
        </w:rPr>
        <w:t>pojedynczy</w:t>
      </w:r>
      <w:r w:rsidRPr="00D60DD1">
        <w:rPr>
          <w:rFonts w:asciiTheme="majorHAnsi" w:hAnsiTheme="majorHAnsi" w:cs="Arial"/>
        </w:rPr>
        <w:t>ch</w:t>
      </w:r>
      <w:r w:rsidR="006D7AD9" w:rsidRPr="00D60DD1">
        <w:rPr>
          <w:rFonts w:asciiTheme="majorHAnsi" w:hAnsiTheme="majorHAnsi" w:cs="Arial"/>
        </w:rPr>
        <w:t xml:space="preserve"> element</w:t>
      </w:r>
      <w:r w:rsidRPr="00D60DD1">
        <w:rPr>
          <w:rFonts w:asciiTheme="majorHAnsi" w:hAnsiTheme="majorHAnsi" w:cs="Arial"/>
        </w:rPr>
        <w:t>ów</w:t>
      </w:r>
      <w:r w:rsidR="006D7AD9" w:rsidRPr="00D60DD1">
        <w:rPr>
          <w:rFonts w:asciiTheme="majorHAnsi" w:hAnsiTheme="majorHAnsi" w:cs="Arial"/>
        </w:rPr>
        <w:t xml:space="preserve"> zabudowy do 4,25m</w:t>
      </w:r>
      <w:r w:rsidR="008B35D4">
        <w:rPr>
          <w:rFonts w:asciiTheme="majorHAnsi" w:hAnsiTheme="majorHAnsi" w:cs="Arial"/>
        </w:rPr>
        <w:t>,</w:t>
      </w:r>
    </w:p>
    <w:p w14:paraId="79F94AA1" w14:textId="3DD1B8A8" w:rsidR="00605B06" w:rsidRPr="00D60DD1" w:rsidRDefault="00D4398C" w:rsidP="00605B06">
      <w:pPr>
        <w:pStyle w:val="Akapitzlist"/>
        <w:numPr>
          <w:ilvl w:val="0"/>
          <w:numId w:val="30"/>
        </w:numPr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wykonanie i instalacja </w:t>
      </w:r>
      <w:r w:rsidR="00605B06" w:rsidRPr="00D60DD1">
        <w:rPr>
          <w:rFonts w:asciiTheme="majorHAnsi" w:hAnsiTheme="majorHAnsi" w:cs="Arial"/>
        </w:rPr>
        <w:t>grafik na stoisku:</w:t>
      </w:r>
    </w:p>
    <w:p w14:paraId="64669DE1" w14:textId="7B964BE3" w:rsidR="00D4398C" w:rsidRPr="00803B52" w:rsidRDefault="00605B06" w:rsidP="00803B52">
      <w:pPr>
        <w:pStyle w:val="Akapitzlist"/>
        <w:numPr>
          <w:ilvl w:val="4"/>
          <w:numId w:val="37"/>
        </w:numPr>
        <w:jc w:val="both"/>
        <w:rPr>
          <w:rFonts w:asciiTheme="majorHAnsi" w:hAnsiTheme="majorHAnsi" w:cs="Arial"/>
        </w:rPr>
      </w:pPr>
      <w:r w:rsidRPr="00803B52">
        <w:rPr>
          <w:rFonts w:asciiTheme="majorHAnsi" w:hAnsiTheme="majorHAnsi" w:cs="Arial"/>
        </w:rPr>
        <w:t>2 logotypy Ministerstwa 200x60cm</w:t>
      </w:r>
      <w:r w:rsidR="00BC19F7" w:rsidRPr="00803B52">
        <w:rPr>
          <w:rFonts w:asciiTheme="majorHAnsi" w:hAnsiTheme="majorHAnsi" w:cs="Arial"/>
        </w:rPr>
        <w:t xml:space="preserve"> </w:t>
      </w:r>
      <w:r w:rsidR="00D86B09">
        <w:rPr>
          <w:rFonts w:asciiTheme="majorHAnsi" w:hAnsiTheme="majorHAnsi" w:cs="Arial"/>
        </w:rPr>
        <w:t>na częściach frontowych lad wysokich,</w:t>
      </w:r>
    </w:p>
    <w:p w14:paraId="1C00C434" w14:textId="590A496E" w:rsidR="00D4398C" w:rsidRPr="00803B52" w:rsidRDefault="00BC19F7" w:rsidP="00803B52">
      <w:pPr>
        <w:pStyle w:val="Akapitzlist"/>
        <w:numPr>
          <w:ilvl w:val="4"/>
          <w:numId w:val="37"/>
        </w:numPr>
        <w:jc w:val="both"/>
        <w:rPr>
          <w:rFonts w:asciiTheme="majorHAnsi" w:hAnsiTheme="majorHAnsi" w:cs="Arial"/>
        </w:rPr>
      </w:pPr>
      <w:r w:rsidRPr="00803B52">
        <w:rPr>
          <w:rFonts w:asciiTheme="majorHAnsi" w:hAnsiTheme="majorHAnsi" w:cs="Arial"/>
        </w:rPr>
        <w:t xml:space="preserve">6 </w:t>
      </w:r>
      <w:r w:rsidR="00D4398C" w:rsidRPr="00803B52">
        <w:rPr>
          <w:rFonts w:asciiTheme="majorHAnsi" w:hAnsiTheme="majorHAnsi" w:cs="Arial"/>
        </w:rPr>
        <w:t xml:space="preserve">logotypów </w:t>
      </w:r>
      <w:r w:rsidRPr="00803B52">
        <w:rPr>
          <w:rFonts w:asciiTheme="majorHAnsi" w:hAnsiTheme="majorHAnsi" w:cs="Arial"/>
        </w:rPr>
        <w:t xml:space="preserve">jednostek podległych i nadzorowanych </w:t>
      </w:r>
      <w:r w:rsidR="00605B06" w:rsidRPr="00803B52">
        <w:rPr>
          <w:rFonts w:asciiTheme="majorHAnsi" w:hAnsiTheme="majorHAnsi" w:cs="Arial"/>
        </w:rPr>
        <w:t xml:space="preserve">wycinany z folii na </w:t>
      </w:r>
      <w:r w:rsidR="00D86B09">
        <w:rPr>
          <w:rFonts w:asciiTheme="majorHAnsi" w:hAnsiTheme="majorHAnsi" w:cs="Arial"/>
        </w:rPr>
        <w:t xml:space="preserve">frontach </w:t>
      </w:r>
      <w:r w:rsidR="00605B06" w:rsidRPr="00803B52">
        <w:rPr>
          <w:rFonts w:asciiTheme="majorHAnsi" w:hAnsiTheme="majorHAnsi" w:cs="Arial"/>
        </w:rPr>
        <w:t>la</w:t>
      </w:r>
      <w:r w:rsidR="00D86B09">
        <w:rPr>
          <w:rFonts w:asciiTheme="majorHAnsi" w:hAnsiTheme="majorHAnsi" w:cs="Arial"/>
        </w:rPr>
        <w:t>dy</w:t>
      </w:r>
      <w:r w:rsidR="00605B06" w:rsidRPr="00803B52">
        <w:rPr>
          <w:rFonts w:asciiTheme="majorHAnsi" w:hAnsiTheme="majorHAnsi" w:cs="Arial"/>
        </w:rPr>
        <w:t>, 80x20cm</w:t>
      </w:r>
      <w:r w:rsidR="00D86B09">
        <w:rPr>
          <w:rFonts w:asciiTheme="majorHAnsi" w:hAnsiTheme="majorHAnsi" w:cs="Arial"/>
        </w:rPr>
        <w:t xml:space="preserve"> oraz równomiernie rozmieszczonych na ściance,</w:t>
      </w:r>
    </w:p>
    <w:p w14:paraId="6BB10A2E" w14:textId="7182B4DF" w:rsidR="00605B06" w:rsidRDefault="00D4398C" w:rsidP="00803B52">
      <w:pPr>
        <w:pStyle w:val="Akapitzlist"/>
        <w:numPr>
          <w:ilvl w:val="4"/>
          <w:numId w:val="37"/>
        </w:numPr>
        <w:jc w:val="both"/>
        <w:rPr>
          <w:rFonts w:asciiTheme="majorHAnsi" w:hAnsiTheme="majorHAnsi" w:cs="Arial"/>
        </w:rPr>
      </w:pPr>
      <w:r w:rsidRPr="00803B52">
        <w:rPr>
          <w:rFonts w:asciiTheme="majorHAnsi" w:hAnsiTheme="majorHAnsi" w:cs="Arial"/>
        </w:rPr>
        <w:t xml:space="preserve">5 kolorowych </w:t>
      </w:r>
      <w:r w:rsidR="00605B06" w:rsidRPr="00803B52">
        <w:rPr>
          <w:rFonts w:asciiTheme="majorHAnsi" w:hAnsiTheme="majorHAnsi" w:cs="Arial"/>
        </w:rPr>
        <w:t>wydruk</w:t>
      </w:r>
      <w:r w:rsidR="00406C1F" w:rsidRPr="00803B52">
        <w:rPr>
          <w:rFonts w:asciiTheme="majorHAnsi" w:hAnsiTheme="majorHAnsi" w:cs="Arial"/>
        </w:rPr>
        <w:t>ów</w:t>
      </w:r>
      <w:r w:rsidR="00605B06" w:rsidRPr="00803B52">
        <w:rPr>
          <w:rFonts w:asciiTheme="majorHAnsi" w:hAnsiTheme="majorHAnsi" w:cs="Arial"/>
        </w:rPr>
        <w:t xml:space="preserve"> wielkoformatow</w:t>
      </w:r>
      <w:r w:rsidR="00406C1F" w:rsidRPr="00803B52">
        <w:rPr>
          <w:rFonts w:asciiTheme="majorHAnsi" w:hAnsiTheme="majorHAnsi" w:cs="Arial"/>
        </w:rPr>
        <w:t xml:space="preserve">ych </w:t>
      </w:r>
      <w:r w:rsidR="00605B06" w:rsidRPr="00803B52">
        <w:rPr>
          <w:rFonts w:asciiTheme="majorHAnsi" w:hAnsiTheme="majorHAnsi" w:cs="Arial"/>
        </w:rPr>
        <w:t>na ścianki zewnętrzne</w:t>
      </w:r>
      <w:r w:rsidRPr="00803B52">
        <w:rPr>
          <w:rFonts w:asciiTheme="majorHAnsi" w:hAnsiTheme="majorHAnsi" w:cs="Arial"/>
        </w:rPr>
        <w:t xml:space="preserve"> zaprojektowanych </w:t>
      </w:r>
      <w:r w:rsidR="008B35D4">
        <w:rPr>
          <w:rFonts w:asciiTheme="majorHAnsi" w:hAnsiTheme="majorHAnsi" w:cs="Arial"/>
        </w:rPr>
        <w:t xml:space="preserve">i przekazanych </w:t>
      </w:r>
      <w:r w:rsidRPr="00803B52">
        <w:rPr>
          <w:rFonts w:asciiTheme="majorHAnsi" w:hAnsiTheme="majorHAnsi" w:cs="Arial"/>
        </w:rPr>
        <w:t>przez MRiT</w:t>
      </w:r>
      <w:r w:rsidR="00605B06" w:rsidRPr="00803B52">
        <w:rPr>
          <w:rFonts w:asciiTheme="majorHAnsi" w:hAnsiTheme="majorHAnsi" w:cs="Arial"/>
        </w:rPr>
        <w:t>,</w:t>
      </w:r>
    </w:p>
    <w:p w14:paraId="6421EFF5" w14:textId="3FD75CB5" w:rsidR="00D86B09" w:rsidRPr="00803B52" w:rsidRDefault="00D86B09" w:rsidP="00803B52">
      <w:pPr>
        <w:pStyle w:val="Akapitzlist"/>
        <w:numPr>
          <w:ilvl w:val="4"/>
          <w:numId w:val="37"/>
        </w:numPr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Logotypy Ministerstwa umieszczone wysoko </w:t>
      </w:r>
      <w:r w:rsidRPr="00D86B09">
        <w:rPr>
          <w:rFonts w:asciiTheme="majorHAnsi" w:hAnsiTheme="majorHAnsi" w:cs="Arial"/>
        </w:rPr>
        <w:t>wyraźnie widoczne z każdego otwartego boku stoisk</w:t>
      </w:r>
      <w:r>
        <w:rPr>
          <w:rFonts w:asciiTheme="majorHAnsi" w:hAnsiTheme="majorHAnsi" w:cs="Arial"/>
        </w:rPr>
        <w:t xml:space="preserve"> (szczegóły zostaną uzgodnione na etapie przekazania projektu)</w:t>
      </w:r>
      <w:r w:rsidR="008130A3">
        <w:rPr>
          <w:rFonts w:asciiTheme="majorHAnsi" w:hAnsiTheme="majorHAnsi" w:cs="Arial"/>
        </w:rPr>
        <w:t>.</w:t>
      </w:r>
    </w:p>
    <w:p w14:paraId="2C62F242" w14:textId="01E0851E" w:rsidR="00352987" w:rsidRPr="00D60DD1" w:rsidRDefault="00352987" w:rsidP="00605B06">
      <w:pPr>
        <w:pStyle w:val="Akapitzlist"/>
        <w:ind w:left="1800"/>
        <w:jc w:val="both"/>
        <w:rPr>
          <w:rFonts w:asciiTheme="majorHAnsi" w:hAnsiTheme="majorHAnsi" w:cs="Arial"/>
        </w:rPr>
      </w:pPr>
    </w:p>
    <w:p w14:paraId="715B6D00" w14:textId="769DE4B3" w:rsidR="009564CF" w:rsidRPr="00F26955" w:rsidRDefault="00F26955" w:rsidP="00C44C9C">
      <w:pPr>
        <w:pStyle w:val="Akapitzlist"/>
        <w:numPr>
          <w:ilvl w:val="0"/>
          <w:numId w:val="26"/>
        </w:numPr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Wymagania w zakresie</w:t>
      </w:r>
      <w:r w:rsidR="00C249A3" w:rsidRPr="00F26955">
        <w:rPr>
          <w:rFonts w:asciiTheme="majorHAnsi" w:hAnsiTheme="majorHAnsi" w:cs="Arial"/>
        </w:rPr>
        <w:t xml:space="preserve"> wyposażon</w:t>
      </w:r>
      <w:r>
        <w:rPr>
          <w:rFonts w:asciiTheme="majorHAnsi" w:hAnsiTheme="majorHAnsi" w:cs="Arial"/>
        </w:rPr>
        <w:t>a</w:t>
      </w:r>
      <w:r w:rsidR="009564CF" w:rsidRPr="00F26955">
        <w:rPr>
          <w:rFonts w:asciiTheme="majorHAnsi" w:hAnsiTheme="majorHAnsi" w:cs="Arial"/>
        </w:rPr>
        <w:t>:</w:t>
      </w:r>
    </w:p>
    <w:p w14:paraId="2F04AD96" w14:textId="5D83F446" w:rsidR="0011007D" w:rsidRPr="00D60DD1" w:rsidRDefault="00555B27" w:rsidP="00555B27">
      <w:pPr>
        <w:pStyle w:val="Akapitzlist"/>
        <w:numPr>
          <w:ilvl w:val="0"/>
          <w:numId w:val="29"/>
        </w:numPr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>instalację elektryczną</w:t>
      </w:r>
      <w:r w:rsidR="0011007D" w:rsidRPr="00D60DD1">
        <w:rPr>
          <w:rFonts w:asciiTheme="majorHAnsi" w:hAnsiTheme="majorHAnsi" w:cs="Arial"/>
        </w:rPr>
        <w:t xml:space="preserve"> (okablowanie, gniazdka</w:t>
      </w:r>
      <w:r w:rsidR="0061103E">
        <w:rPr>
          <w:rFonts w:asciiTheme="majorHAnsi" w:hAnsiTheme="majorHAnsi" w:cs="Arial"/>
        </w:rPr>
        <w:t xml:space="preserve"> po 4 w każdym narożniku i</w:t>
      </w:r>
      <w:r w:rsidR="000C09F6">
        <w:rPr>
          <w:rFonts w:asciiTheme="majorHAnsi" w:hAnsiTheme="majorHAnsi" w:cs="Arial"/>
        </w:rPr>
        <w:t> </w:t>
      </w:r>
      <w:r w:rsidR="0061103E">
        <w:rPr>
          <w:rFonts w:asciiTheme="majorHAnsi" w:hAnsiTheme="majorHAnsi" w:cs="Arial"/>
        </w:rPr>
        <w:t>pomieszczeniu</w:t>
      </w:r>
      <w:r w:rsidR="0011007D" w:rsidRPr="00D60DD1">
        <w:rPr>
          <w:rFonts w:asciiTheme="majorHAnsi" w:hAnsiTheme="majorHAnsi" w:cs="Arial"/>
        </w:rPr>
        <w:t>, rozdzielnia, itp.)</w:t>
      </w:r>
      <w:r w:rsidR="008B35D4">
        <w:t>. M</w:t>
      </w:r>
      <w:r w:rsidR="00EE0CFE" w:rsidRPr="00EE0CFE">
        <w:rPr>
          <w:rFonts w:asciiTheme="majorHAnsi" w:hAnsiTheme="majorHAnsi" w:cs="Arial"/>
        </w:rPr>
        <w:t>oc przyłączeniowa powinna zabezpieczyć jednoczesne podłączenie wszystkich sprzętów, które zaproponuje wykonawca w ofercie</w:t>
      </w:r>
      <w:r w:rsidR="00EE0CFE">
        <w:rPr>
          <w:rFonts w:asciiTheme="majorHAnsi" w:hAnsiTheme="majorHAnsi" w:cs="Arial"/>
        </w:rPr>
        <w:t xml:space="preserve"> oraz telebimy i monitory </w:t>
      </w:r>
      <w:proofErr w:type="spellStart"/>
      <w:r w:rsidR="00EE0CFE">
        <w:rPr>
          <w:rFonts w:asciiTheme="majorHAnsi" w:hAnsiTheme="majorHAnsi" w:cs="Arial"/>
        </w:rPr>
        <w:t>Współwystawców</w:t>
      </w:r>
      <w:proofErr w:type="spellEnd"/>
      <w:r w:rsidR="00EE0CFE">
        <w:rPr>
          <w:rFonts w:asciiTheme="majorHAnsi" w:hAnsiTheme="majorHAnsi" w:cs="Arial"/>
        </w:rPr>
        <w:t>,</w:t>
      </w:r>
    </w:p>
    <w:p w14:paraId="6DF2D03C" w14:textId="0F8BDA08" w:rsidR="00555B27" w:rsidRDefault="00555B27" w:rsidP="00555B27">
      <w:pPr>
        <w:pStyle w:val="Akapitzlist"/>
        <w:numPr>
          <w:ilvl w:val="0"/>
          <w:numId w:val="29"/>
        </w:numPr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>oświetlenie sufitowe i halogenowe</w:t>
      </w:r>
      <w:r w:rsidR="0061103E">
        <w:rPr>
          <w:rFonts w:asciiTheme="majorHAnsi" w:hAnsiTheme="majorHAnsi" w:cs="Arial"/>
        </w:rPr>
        <w:t>,</w:t>
      </w:r>
    </w:p>
    <w:p w14:paraId="67BD8B95" w14:textId="023F6363" w:rsidR="009B3CEB" w:rsidRPr="009B3CEB" w:rsidRDefault="006D0282" w:rsidP="009B3CEB">
      <w:pPr>
        <w:pStyle w:val="Akapitzlist"/>
        <w:numPr>
          <w:ilvl w:val="0"/>
          <w:numId w:val="29"/>
        </w:numPr>
        <w:rPr>
          <w:rFonts w:asciiTheme="majorHAnsi" w:hAnsiTheme="majorHAnsi" w:cs="Arial"/>
        </w:rPr>
      </w:pPr>
      <w:r w:rsidRPr="009B3CEB">
        <w:rPr>
          <w:rFonts w:asciiTheme="majorHAnsi" w:hAnsiTheme="majorHAnsi" w:cs="Arial"/>
        </w:rPr>
        <w:t>monitor</w:t>
      </w:r>
      <w:r w:rsidR="00EE0CFE" w:rsidRPr="009B3CEB">
        <w:rPr>
          <w:rFonts w:asciiTheme="majorHAnsi" w:hAnsiTheme="majorHAnsi" w:cs="Arial"/>
        </w:rPr>
        <w:t>/</w:t>
      </w:r>
      <w:r w:rsidR="00CE4895" w:rsidRPr="009B3CEB">
        <w:rPr>
          <w:rFonts w:asciiTheme="majorHAnsi" w:hAnsiTheme="majorHAnsi" w:cs="Arial"/>
        </w:rPr>
        <w:t>ekran</w:t>
      </w:r>
      <w:r w:rsidR="00EE0CFE" w:rsidRPr="009B3CEB">
        <w:rPr>
          <w:rFonts w:asciiTheme="majorHAnsi" w:hAnsiTheme="majorHAnsi" w:cs="Arial"/>
        </w:rPr>
        <w:t xml:space="preserve"> </w:t>
      </w:r>
      <w:r w:rsidR="00652F0B" w:rsidRPr="009B3CEB">
        <w:rPr>
          <w:rFonts w:asciiTheme="majorHAnsi" w:hAnsiTheme="majorHAnsi" w:cs="Arial"/>
        </w:rPr>
        <w:t xml:space="preserve">min. 55 calowy </w:t>
      </w:r>
      <w:r w:rsidR="00CE4895" w:rsidRPr="009B3CEB">
        <w:rPr>
          <w:rFonts w:asciiTheme="majorHAnsi" w:hAnsiTheme="majorHAnsi" w:cs="Arial"/>
        </w:rPr>
        <w:t>z wbudowanym odtwarzaczem i portem USB</w:t>
      </w:r>
      <w:r w:rsidR="00AD4F2D" w:rsidRPr="009B3CEB">
        <w:rPr>
          <w:rFonts w:asciiTheme="majorHAnsi" w:hAnsiTheme="majorHAnsi" w:cs="Arial"/>
        </w:rPr>
        <w:t xml:space="preserve"> – 1 szt.</w:t>
      </w:r>
      <w:r w:rsidR="00CE4895" w:rsidRPr="009B3CEB">
        <w:rPr>
          <w:rFonts w:asciiTheme="majorHAnsi" w:hAnsiTheme="majorHAnsi" w:cs="Arial"/>
        </w:rPr>
        <w:t>,</w:t>
      </w:r>
      <w:r w:rsidR="009B3CEB" w:rsidRPr="009B3CEB">
        <w:rPr>
          <w:rFonts w:asciiTheme="majorHAnsi" w:hAnsiTheme="majorHAnsi" w:cs="Arial"/>
        </w:rPr>
        <w:t xml:space="preserve"> minimalne wymaga: przekątna</w:t>
      </w:r>
      <w:r w:rsidR="009B3CEB">
        <w:rPr>
          <w:rFonts w:asciiTheme="majorHAnsi" w:hAnsiTheme="majorHAnsi" w:cs="Arial"/>
        </w:rPr>
        <w:t xml:space="preserve"> </w:t>
      </w:r>
      <w:r w:rsidR="00196D52">
        <w:rPr>
          <w:rFonts w:asciiTheme="majorHAnsi" w:hAnsiTheme="majorHAnsi" w:cs="Arial"/>
        </w:rPr>
        <w:t xml:space="preserve">min. </w:t>
      </w:r>
      <w:r w:rsidR="009B3CEB" w:rsidRPr="009B3CEB">
        <w:rPr>
          <w:rFonts w:asciiTheme="majorHAnsi" w:hAnsiTheme="majorHAnsi" w:cs="Arial"/>
        </w:rPr>
        <w:t xml:space="preserve">55 cali, rozdzielczości 4K UHD (3840×2160), jasności minimum 350 cd/m², matrycy IPS lub VA z kątami widzenia minimum 178°/178°, z powłoką antyrefleksyjną, wyposażony w co najmniej dwa złącza HDMI 2.0 oraz </w:t>
      </w:r>
      <w:proofErr w:type="spellStart"/>
      <w:r w:rsidR="009B3CEB" w:rsidRPr="009B3CEB">
        <w:rPr>
          <w:rFonts w:asciiTheme="majorHAnsi" w:hAnsiTheme="majorHAnsi" w:cs="Arial"/>
        </w:rPr>
        <w:t>DisplayPort</w:t>
      </w:r>
      <w:proofErr w:type="spellEnd"/>
      <w:r w:rsidR="009B3CEB" w:rsidRPr="009B3CEB">
        <w:rPr>
          <w:rFonts w:asciiTheme="majorHAnsi" w:hAnsiTheme="majorHAnsi" w:cs="Arial"/>
        </w:rPr>
        <w:t xml:space="preserve"> 1.4, z wbudowanymi głośnikami o łącznej mocy minimum 20W, przystosowany do pracy ciągłej minimum 16 godzin na dobę oraz do montażu na statywie lub konstrukcji wystawienniczej (standard VESA 400×400).</w:t>
      </w:r>
    </w:p>
    <w:p w14:paraId="61BF2EA4" w14:textId="337659CD" w:rsidR="00EE0CFE" w:rsidRDefault="00EE0CFE" w:rsidP="00555B27">
      <w:pPr>
        <w:pStyle w:val="Akapitzlist"/>
        <w:numPr>
          <w:ilvl w:val="0"/>
          <w:numId w:val="29"/>
        </w:numPr>
        <w:jc w:val="both"/>
        <w:rPr>
          <w:rFonts w:asciiTheme="majorHAnsi" w:hAnsiTheme="majorHAnsi" w:cs="Arial"/>
        </w:rPr>
      </w:pPr>
      <w:r w:rsidRPr="00EE0CFE">
        <w:rPr>
          <w:rFonts w:asciiTheme="majorHAnsi" w:hAnsiTheme="majorHAnsi" w:cs="Arial"/>
        </w:rPr>
        <w:t xml:space="preserve">wypożyczone, </w:t>
      </w:r>
      <w:r w:rsidR="006D6B4F">
        <w:rPr>
          <w:rFonts w:asciiTheme="majorHAnsi" w:hAnsiTheme="majorHAnsi" w:cs="Arial"/>
        </w:rPr>
        <w:t xml:space="preserve">używane </w:t>
      </w:r>
      <w:r w:rsidRPr="00EE0CFE">
        <w:rPr>
          <w:rFonts w:asciiTheme="majorHAnsi" w:hAnsiTheme="majorHAnsi" w:cs="Arial"/>
        </w:rPr>
        <w:t xml:space="preserve">nieuszkodzone klasy </w:t>
      </w:r>
      <w:proofErr w:type="spellStart"/>
      <w:r w:rsidRPr="00EE0CFE">
        <w:rPr>
          <w:rFonts w:asciiTheme="majorHAnsi" w:hAnsiTheme="majorHAnsi" w:cs="Arial"/>
        </w:rPr>
        <w:t>eventowej</w:t>
      </w:r>
      <w:proofErr w:type="spellEnd"/>
      <w:r>
        <w:rPr>
          <w:rFonts w:asciiTheme="majorHAnsi" w:hAnsiTheme="majorHAnsi" w:cs="Arial"/>
        </w:rPr>
        <w:t>:</w:t>
      </w:r>
    </w:p>
    <w:p w14:paraId="172B8EE7" w14:textId="09B0E148" w:rsidR="00555B27" w:rsidRPr="00D60DD1" w:rsidRDefault="00555B27" w:rsidP="00EE0CFE">
      <w:pPr>
        <w:pStyle w:val="Akapitzlist"/>
        <w:numPr>
          <w:ilvl w:val="0"/>
          <w:numId w:val="29"/>
        </w:numPr>
        <w:ind w:left="2410"/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>taboret barowy – 4 szt.</w:t>
      </w:r>
    </w:p>
    <w:p w14:paraId="7D15E631" w14:textId="5B167AEE" w:rsidR="00555B27" w:rsidRPr="00D60DD1" w:rsidRDefault="00555B27" w:rsidP="00EE0CFE">
      <w:pPr>
        <w:pStyle w:val="Akapitzlist"/>
        <w:numPr>
          <w:ilvl w:val="0"/>
          <w:numId w:val="29"/>
        </w:numPr>
        <w:ind w:left="2410"/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 xml:space="preserve">stolik </w:t>
      </w:r>
      <w:r w:rsidR="0061103E">
        <w:rPr>
          <w:rFonts w:asciiTheme="majorHAnsi" w:hAnsiTheme="majorHAnsi" w:cs="Arial"/>
        </w:rPr>
        <w:t xml:space="preserve">biały </w:t>
      </w:r>
      <w:r w:rsidR="008F5C56" w:rsidRPr="00D60DD1">
        <w:rPr>
          <w:rFonts w:asciiTheme="majorHAnsi" w:hAnsiTheme="majorHAnsi" w:cs="Arial"/>
        </w:rPr>
        <w:t xml:space="preserve">okrągły </w:t>
      </w:r>
      <w:r w:rsidRPr="00D60DD1">
        <w:rPr>
          <w:rFonts w:asciiTheme="majorHAnsi" w:hAnsiTheme="majorHAnsi" w:cs="Arial"/>
        </w:rPr>
        <w:t xml:space="preserve">– </w:t>
      </w:r>
      <w:r w:rsidR="00AD4F2D">
        <w:rPr>
          <w:rFonts w:asciiTheme="majorHAnsi" w:hAnsiTheme="majorHAnsi" w:cs="Arial"/>
        </w:rPr>
        <w:t>2</w:t>
      </w:r>
      <w:r w:rsidRPr="00D60DD1">
        <w:rPr>
          <w:rFonts w:asciiTheme="majorHAnsi" w:hAnsiTheme="majorHAnsi" w:cs="Arial"/>
        </w:rPr>
        <w:t xml:space="preserve"> szt.,</w:t>
      </w:r>
    </w:p>
    <w:p w14:paraId="4C2CE16F" w14:textId="19FDCBC3" w:rsidR="00555B27" w:rsidRPr="00D60DD1" w:rsidRDefault="00555B27" w:rsidP="00EE0CFE">
      <w:pPr>
        <w:pStyle w:val="Akapitzlist"/>
        <w:numPr>
          <w:ilvl w:val="0"/>
          <w:numId w:val="29"/>
        </w:numPr>
        <w:ind w:left="2410"/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 xml:space="preserve">krzesło </w:t>
      </w:r>
      <w:r w:rsidR="0061103E">
        <w:rPr>
          <w:rFonts w:asciiTheme="majorHAnsi" w:hAnsiTheme="majorHAnsi" w:cs="Arial"/>
        </w:rPr>
        <w:t>białe</w:t>
      </w:r>
      <w:r w:rsidRPr="00D60DD1">
        <w:rPr>
          <w:rFonts w:asciiTheme="majorHAnsi" w:hAnsiTheme="majorHAnsi" w:cs="Arial"/>
        </w:rPr>
        <w:t xml:space="preserve"> – </w:t>
      </w:r>
      <w:r w:rsidR="00AD4F2D">
        <w:rPr>
          <w:rFonts w:asciiTheme="majorHAnsi" w:hAnsiTheme="majorHAnsi" w:cs="Arial"/>
        </w:rPr>
        <w:t>6</w:t>
      </w:r>
      <w:r w:rsidRPr="00D60DD1">
        <w:rPr>
          <w:rFonts w:asciiTheme="majorHAnsi" w:hAnsiTheme="majorHAnsi" w:cs="Arial"/>
        </w:rPr>
        <w:t xml:space="preserve"> szt.,</w:t>
      </w:r>
    </w:p>
    <w:p w14:paraId="3F3FB334" w14:textId="53894850" w:rsidR="008F5C56" w:rsidRPr="00D60DD1" w:rsidRDefault="008F5C56" w:rsidP="00EE0CFE">
      <w:pPr>
        <w:pStyle w:val="Akapitzlist"/>
        <w:numPr>
          <w:ilvl w:val="0"/>
          <w:numId w:val="29"/>
        </w:numPr>
        <w:ind w:left="2410"/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 xml:space="preserve">stolik biały, prostokąt (strefa do rozmów) - </w:t>
      </w:r>
      <w:r w:rsidR="00AD4F2D">
        <w:rPr>
          <w:rFonts w:asciiTheme="majorHAnsi" w:hAnsiTheme="majorHAnsi" w:cs="Arial"/>
        </w:rPr>
        <w:t>2</w:t>
      </w:r>
      <w:r w:rsidRPr="00D60DD1">
        <w:rPr>
          <w:rFonts w:asciiTheme="majorHAnsi" w:hAnsiTheme="majorHAnsi" w:cs="Arial"/>
        </w:rPr>
        <w:t xml:space="preserve"> szt.</w:t>
      </w:r>
    </w:p>
    <w:p w14:paraId="70D12E12" w14:textId="4F548E46" w:rsidR="00555B27" w:rsidRPr="00D60DD1" w:rsidRDefault="00555B27" w:rsidP="00EE0CFE">
      <w:pPr>
        <w:pStyle w:val="Akapitzlist"/>
        <w:numPr>
          <w:ilvl w:val="0"/>
          <w:numId w:val="29"/>
        </w:numPr>
        <w:ind w:left="2410"/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>fotel biały</w:t>
      </w:r>
      <w:r w:rsidR="008F5C56" w:rsidRPr="00D60DD1">
        <w:rPr>
          <w:rFonts w:asciiTheme="majorHAnsi" w:hAnsiTheme="majorHAnsi" w:cs="Arial"/>
        </w:rPr>
        <w:t xml:space="preserve"> (strefa do rozmów) </w:t>
      </w:r>
      <w:r w:rsidRPr="00D60DD1">
        <w:rPr>
          <w:rFonts w:asciiTheme="majorHAnsi" w:hAnsiTheme="majorHAnsi" w:cs="Arial"/>
        </w:rPr>
        <w:t xml:space="preserve">- </w:t>
      </w:r>
      <w:r w:rsidR="00AD4F2D">
        <w:rPr>
          <w:rFonts w:asciiTheme="majorHAnsi" w:hAnsiTheme="majorHAnsi" w:cs="Arial"/>
        </w:rPr>
        <w:t>8</w:t>
      </w:r>
      <w:r w:rsidRPr="00D60DD1">
        <w:rPr>
          <w:rFonts w:asciiTheme="majorHAnsi" w:hAnsiTheme="majorHAnsi" w:cs="Arial"/>
        </w:rPr>
        <w:t xml:space="preserve"> szt.,</w:t>
      </w:r>
    </w:p>
    <w:p w14:paraId="46ED7004" w14:textId="21D47A78" w:rsidR="003B18A0" w:rsidRPr="00D60DD1" w:rsidRDefault="003B18A0" w:rsidP="00EE0CFE">
      <w:pPr>
        <w:pStyle w:val="Akapitzlist"/>
        <w:numPr>
          <w:ilvl w:val="0"/>
          <w:numId w:val="29"/>
        </w:numPr>
        <w:ind w:left="2410"/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>stolik kwadratowy czarny (na zaplecze kuchenne)  – 1 szt.</w:t>
      </w:r>
    </w:p>
    <w:p w14:paraId="4985E15E" w14:textId="7067BE1C" w:rsidR="003B18A0" w:rsidRPr="00D60DD1" w:rsidRDefault="003B18A0" w:rsidP="00EE0CFE">
      <w:pPr>
        <w:pStyle w:val="Akapitzlist"/>
        <w:numPr>
          <w:ilvl w:val="0"/>
          <w:numId w:val="29"/>
        </w:numPr>
        <w:ind w:left="2410"/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>krzesła czarne (na zaplecze kuchenne)</w:t>
      </w:r>
      <w:r w:rsidR="008F5C56" w:rsidRPr="00D60DD1">
        <w:rPr>
          <w:rFonts w:asciiTheme="majorHAnsi" w:hAnsiTheme="majorHAnsi" w:cs="Arial"/>
        </w:rPr>
        <w:t xml:space="preserve"> </w:t>
      </w:r>
      <w:r w:rsidRPr="00D60DD1">
        <w:rPr>
          <w:rFonts w:asciiTheme="majorHAnsi" w:hAnsiTheme="majorHAnsi" w:cs="Arial"/>
        </w:rPr>
        <w:t xml:space="preserve">– </w:t>
      </w:r>
      <w:r w:rsidR="00AD4F2D">
        <w:rPr>
          <w:rFonts w:asciiTheme="majorHAnsi" w:hAnsiTheme="majorHAnsi" w:cs="Arial"/>
        </w:rPr>
        <w:t>4</w:t>
      </w:r>
      <w:r w:rsidRPr="00D60DD1">
        <w:rPr>
          <w:rFonts w:asciiTheme="majorHAnsi" w:hAnsiTheme="majorHAnsi" w:cs="Arial"/>
        </w:rPr>
        <w:t xml:space="preserve"> szt.</w:t>
      </w:r>
    </w:p>
    <w:p w14:paraId="250EAB24" w14:textId="0F53F992" w:rsidR="00555B27" w:rsidRPr="00D60DD1" w:rsidRDefault="00555B27" w:rsidP="00EE0CFE">
      <w:pPr>
        <w:pStyle w:val="Akapitzlist"/>
        <w:numPr>
          <w:ilvl w:val="0"/>
          <w:numId w:val="29"/>
        </w:numPr>
        <w:ind w:left="2410"/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 xml:space="preserve">zestaw </w:t>
      </w:r>
      <w:r w:rsidR="00AD4F2D">
        <w:rPr>
          <w:rFonts w:asciiTheme="majorHAnsi" w:hAnsiTheme="majorHAnsi" w:cs="Arial"/>
        </w:rPr>
        <w:t>talerzy i kubków</w:t>
      </w:r>
      <w:r w:rsidRPr="00D60DD1">
        <w:rPr>
          <w:rFonts w:asciiTheme="majorHAnsi" w:hAnsiTheme="majorHAnsi" w:cs="Arial"/>
        </w:rPr>
        <w:t xml:space="preserve"> na 1</w:t>
      </w:r>
      <w:r w:rsidR="00AD4F2D">
        <w:rPr>
          <w:rFonts w:asciiTheme="majorHAnsi" w:hAnsiTheme="majorHAnsi" w:cs="Arial"/>
        </w:rPr>
        <w:t>2</w:t>
      </w:r>
      <w:r w:rsidRPr="00D60DD1">
        <w:rPr>
          <w:rFonts w:asciiTheme="majorHAnsi" w:hAnsiTheme="majorHAnsi" w:cs="Arial"/>
        </w:rPr>
        <w:t xml:space="preserve"> osób,</w:t>
      </w:r>
    </w:p>
    <w:p w14:paraId="3EC8553A" w14:textId="656443AE" w:rsidR="00555B27" w:rsidRPr="00D60DD1" w:rsidRDefault="00555B27" w:rsidP="00EE0CFE">
      <w:pPr>
        <w:pStyle w:val="Akapitzlist"/>
        <w:numPr>
          <w:ilvl w:val="0"/>
          <w:numId w:val="29"/>
        </w:numPr>
        <w:ind w:left="2410"/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>lodówk</w:t>
      </w:r>
      <w:r w:rsidR="00C249A3" w:rsidRPr="00D60DD1">
        <w:rPr>
          <w:rFonts w:asciiTheme="majorHAnsi" w:hAnsiTheme="majorHAnsi" w:cs="Arial"/>
        </w:rPr>
        <w:t>ę</w:t>
      </w:r>
      <w:r w:rsidRPr="00D60DD1">
        <w:rPr>
          <w:rFonts w:asciiTheme="majorHAnsi" w:hAnsiTheme="majorHAnsi" w:cs="Arial"/>
        </w:rPr>
        <w:t xml:space="preserve"> mał</w:t>
      </w:r>
      <w:r w:rsidR="0086496C">
        <w:rPr>
          <w:rFonts w:asciiTheme="majorHAnsi" w:hAnsiTheme="majorHAnsi" w:cs="Arial"/>
        </w:rPr>
        <w:t>ą</w:t>
      </w:r>
      <w:r w:rsidRPr="00D60DD1">
        <w:rPr>
          <w:rFonts w:asciiTheme="majorHAnsi" w:hAnsiTheme="majorHAnsi" w:cs="Arial"/>
        </w:rPr>
        <w:t xml:space="preserve"> – 1 szt.,</w:t>
      </w:r>
    </w:p>
    <w:p w14:paraId="79562F40" w14:textId="1F8E73CF" w:rsidR="00555B27" w:rsidRPr="00D60DD1" w:rsidRDefault="00555B27" w:rsidP="00EE0CFE">
      <w:pPr>
        <w:pStyle w:val="Akapitzlist"/>
        <w:numPr>
          <w:ilvl w:val="0"/>
          <w:numId w:val="29"/>
        </w:numPr>
        <w:ind w:left="2410"/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>szafkę zlewozmywakową z termą przepływową – 1 szt.,</w:t>
      </w:r>
    </w:p>
    <w:p w14:paraId="661CC716" w14:textId="77777777" w:rsidR="00C249A3" w:rsidRPr="00D60DD1" w:rsidRDefault="00555B27" w:rsidP="00EE0CFE">
      <w:pPr>
        <w:pStyle w:val="Akapitzlist"/>
        <w:numPr>
          <w:ilvl w:val="0"/>
          <w:numId w:val="29"/>
        </w:numPr>
        <w:ind w:left="2410"/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 xml:space="preserve">przyłącze </w:t>
      </w:r>
      <w:proofErr w:type="spellStart"/>
      <w:r w:rsidRPr="00D60DD1">
        <w:rPr>
          <w:rFonts w:asciiTheme="majorHAnsi" w:hAnsiTheme="majorHAnsi" w:cs="Arial"/>
        </w:rPr>
        <w:t>wod-kan</w:t>
      </w:r>
      <w:proofErr w:type="spellEnd"/>
      <w:r w:rsidRPr="00D60DD1">
        <w:rPr>
          <w:rFonts w:asciiTheme="majorHAnsi" w:hAnsiTheme="majorHAnsi" w:cs="Arial"/>
        </w:rPr>
        <w:t xml:space="preserve"> – 1szt.,</w:t>
      </w:r>
      <w:r w:rsidR="00C249A3" w:rsidRPr="00D60DD1">
        <w:rPr>
          <w:rFonts w:asciiTheme="majorHAnsi" w:hAnsiTheme="majorHAnsi" w:cs="Arial"/>
        </w:rPr>
        <w:t xml:space="preserve"> </w:t>
      </w:r>
    </w:p>
    <w:p w14:paraId="0B3F39BB" w14:textId="294EA52C" w:rsidR="00C249A3" w:rsidRPr="00D60DD1" w:rsidRDefault="0061103E" w:rsidP="00EE0CFE">
      <w:pPr>
        <w:pStyle w:val="Akapitzlist"/>
        <w:numPr>
          <w:ilvl w:val="0"/>
          <w:numId w:val="29"/>
        </w:numPr>
        <w:ind w:left="2410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wysokie </w:t>
      </w:r>
      <w:r w:rsidR="00C249A3" w:rsidRPr="00D60DD1">
        <w:rPr>
          <w:rFonts w:asciiTheme="majorHAnsi" w:hAnsiTheme="majorHAnsi" w:cs="Arial"/>
        </w:rPr>
        <w:t>regały metalowe (na zaplecze kuchenne) - 2 szt.,</w:t>
      </w:r>
    </w:p>
    <w:p w14:paraId="13968232" w14:textId="77777777" w:rsidR="00C249A3" w:rsidRPr="00D60DD1" w:rsidRDefault="00C249A3" w:rsidP="00EE0CFE">
      <w:pPr>
        <w:pStyle w:val="Akapitzlist"/>
        <w:numPr>
          <w:ilvl w:val="0"/>
          <w:numId w:val="29"/>
        </w:numPr>
        <w:ind w:left="2410"/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>kieszonki plastikowe na prospekty - 8 szt.,</w:t>
      </w:r>
    </w:p>
    <w:p w14:paraId="100D61AD" w14:textId="77777777" w:rsidR="00C249A3" w:rsidRPr="00D60DD1" w:rsidRDefault="00C249A3" w:rsidP="00EE0CFE">
      <w:pPr>
        <w:pStyle w:val="Akapitzlist"/>
        <w:numPr>
          <w:ilvl w:val="0"/>
          <w:numId w:val="29"/>
        </w:numPr>
        <w:ind w:left="2410"/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 xml:space="preserve">wieszak na ubrania – 3 szt. </w:t>
      </w:r>
    </w:p>
    <w:p w14:paraId="6C68F573" w14:textId="77777777" w:rsidR="00C249A3" w:rsidRPr="00D60DD1" w:rsidRDefault="00C249A3" w:rsidP="00EE0CFE">
      <w:pPr>
        <w:pStyle w:val="Akapitzlist"/>
        <w:numPr>
          <w:ilvl w:val="0"/>
          <w:numId w:val="29"/>
        </w:numPr>
        <w:ind w:left="2410"/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>kosz na śmieci - 3 szt.,</w:t>
      </w:r>
    </w:p>
    <w:p w14:paraId="27BD6099" w14:textId="3F3E831B" w:rsidR="00555B27" w:rsidRPr="00CE4895" w:rsidRDefault="00C249A3" w:rsidP="00CE4895">
      <w:pPr>
        <w:pStyle w:val="Akapitzlist"/>
        <w:numPr>
          <w:ilvl w:val="0"/>
          <w:numId w:val="29"/>
        </w:numPr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lastRenderedPageBreak/>
        <w:t xml:space="preserve">przyłącze do </w:t>
      </w:r>
      <w:proofErr w:type="spellStart"/>
      <w:r w:rsidRPr="00D60DD1">
        <w:rPr>
          <w:rFonts w:asciiTheme="majorHAnsi" w:hAnsiTheme="majorHAnsi" w:cs="Arial"/>
        </w:rPr>
        <w:t>internetu</w:t>
      </w:r>
      <w:proofErr w:type="spellEnd"/>
      <w:r w:rsidRPr="00D60DD1">
        <w:rPr>
          <w:rFonts w:asciiTheme="majorHAnsi" w:hAnsiTheme="majorHAnsi" w:cs="Arial"/>
        </w:rPr>
        <w:t xml:space="preserve"> Ethernet RJ45 – 1 szt.,</w:t>
      </w:r>
    </w:p>
    <w:p w14:paraId="272F98BD" w14:textId="229E2674" w:rsidR="00555B27" w:rsidRPr="00D60DD1" w:rsidRDefault="00555B27" w:rsidP="00555B27">
      <w:pPr>
        <w:pStyle w:val="Akapitzlist"/>
        <w:numPr>
          <w:ilvl w:val="0"/>
          <w:numId w:val="29"/>
        </w:numPr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 xml:space="preserve">szafkę kuchenną – </w:t>
      </w:r>
      <w:r w:rsidR="00BD34E2" w:rsidRPr="00D60DD1">
        <w:rPr>
          <w:rFonts w:asciiTheme="majorHAnsi" w:hAnsiTheme="majorHAnsi" w:cs="Arial"/>
        </w:rPr>
        <w:t>1</w:t>
      </w:r>
      <w:r w:rsidRPr="00D60DD1">
        <w:rPr>
          <w:rFonts w:asciiTheme="majorHAnsi" w:hAnsiTheme="majorHAnsi" w:cs="Arial"/>
        </w:rPr>
        <w:t>szt.,</w:t>
      </w:r>
    </w:p>
    <w:p w14:paraId="55570B37" w14:textId="3BA700E8" w:rsidR="00C249A3" w:rsidRPr="00D60DD1" w:rsidRDefault="0061103E" w:rsidP="00A802F8">
      <w:pPr>
        <w:pStyle w:val="Akapitzlist"/>
        <w:numPr>
          <w:ilvl w:val="0"/>
          <w:numId w:val="29"/>
        </w:numPr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zielone </w:t>
      </w:r>
      <w:r w:rsidR="00A802F8" w:rsidRPr="00D60DD1">
        <w:rPr>
          <w:rFonts w:asciiTheme="majorHAnsi" w:hAnsiTheme="majorHAnsi" w:cs="Arial"/>
        </w:rPr>
        <w:t>rośliny donic</w:t>
      </w:r>
      <w:r w:rsidR="003B18A0" w:rsidRPr="00D60DD1">
        <w:rPr>
          <w:rFonts w:asciiTheme="majorHAnsi" w:hAnsiTheme="majorHAnsi" w:cs="Arial"/>
        </w:rPr>
        <w:t>zkach</w:t>
      </w:r>
      <w:r w:rsidR="00A802F8" w:rsidRPr="00D60DD1">
        <w:rPr>
          <w:rFonts w:asciiTheme="majorHAnsi" w:hAnsiTheme="majorHAnsi" w:cs="Arial"/>
        </w:rPr>
        <w:t xml:space="preserve"> – </w:t>
      </w:r>
      <w:r w:rsidR="00C249A3" w:rsidRPr="00D60DD1">
        <w:rPr>
          <w:rFonts w:asciiTheme="majorHAnsi" w:hAnsiTheme="majorHAnsi" w:cs="Arial"/>
        </w:rPr>
        <w:t>4 szt.</w:t>
      </w:r>
    </w:p>
    <w:p w14:paraId="15C17544" w14:textId="29621914" w:rsidR="00A802F8" w:rsidRPr="00D60DD1" w:rsidRDefault="004754A2" w:rsidP="00A802F8">
      <w:pPr>
        <w:pStyle w:val="Akapitzlist"/>
        <w:numPr>
          <w:ilvl w:val="0"/>
          <w:numId w:val="29"/>
        </w:numPr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>instalacja</w:t>
      </w:r>
      <w:r w:rsidR="0061103E">
        <w:rPr>
          <w:rFonts w:asciiTheme="majorHAnsi" w:hAnsiTheme="majorHAnsi" w:cs="Arial"/>
        </w:rPr>
        <w:t xml:space="preserve"> ścienna z r</w:t>
      </w:r>
      <w:r w:rsidRPr="00D60DD1">
        <w:rPr>
          <w:rFonts w:asciiTheme="majorHAnsi" w:hAnsiTheme="majorHAnsi" w:cs="Arial"/>
        </w:rPr>
        <w:t>oślin</w:t>
      </w:r>
      <w:r w:rsidR="0061103E">
        <w:rPr>
          <w:rFonts w:asciiTheme="majorHAnsi" w:hAnsiTheme="majorHAnsi" w:cs="Arial"/>
        </w:rPr>
        <w:t xml:space="preserve"> 2m x 2m</w:t>
      </w:r>
      <w:r w:rsidRPr="00D60DD1">
        <w:rPr>
          <w:rFonts w:asciiTheme="majorHAnsi" w:hAnsiTheme="majorHAnsi" w:cs="Arial"/>
        </w:rPr>
        <w:t xml:space="preserve"> </w:t>
      </w:r>
      <w:r w:rsidR="00A802F8" w:rsidRPr="00D60DD1">
        <w:rPr>
          <w:rFonts w:asciiTheme="majorHAnsi" w:hAnsiTheme="majorHAnsi" w:cs="Arial"/>
        </w:rPr>
        <w:t>– 1 szt.,</w:t>
      </w:r>
    </w:p>
    <w:p w14:paraId="39BC7DAE" w14:textId="726C7B36" w:rsidR="00A802F8" w:rsidRDefault="00A802F8" w:rsidP="00A802F8">
      <w:pPr>
        <w:pStyle w:val="Akapitzlist"/>
        <w:numPr>
          <w:ilvl w:val="0"/>
          <w:numId w:val="29"/>
        </w:numPr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 xml:space="preserve">czajnik elektryczny </w:t>
      </w:r>
      <w:r w:rsidR="003B18A0" w:rsidRPr="00D60DD1">
        <w:rPr>
          <w:rFonts w:asciiTheme="majorHAnsi" w:hAnsiTheme="majorHAnsi" w:cs="Arial"/>
        </w:rPr>
        <w:t xml:space="preserve">ze stali </w:t>
      </w:r>
      <w:r w:rsidRPr="00D60DD1">
        <w:rPr>
          <w:rFonts w:asciiTheme="majorHAnsi" w:hAnsiTheme="majorHAnsi" w:cs="Arial"/>
        </w:rPr>
        <w:t xml:space="preserve">- 1szt., </w:t>
      </w:r>
    </w:p>
    <w:p w14:paraId="6A68C933" w14:textId="4F08996F" w:rsidR="00F20EF4" w:rsidRDefault="00F20EF4" w:rsidP="00A802F8">
      <w:pPr>
        <w:pStyle w:val="Akapitzlist"/>
        <w:numPr>
          <w:ilvl w:val="0"/>
          <w:numId w:val="29"/>
        </w:numPr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mały płyn do naczyń – 1 szt.,</w:t>
      </w:r>
    </w:p>
    <w:p w14:paraId="649E1624" w14:textId="7E8C1866" w:rsidR="00F20EF4" w:rsidRDefault="00F20EF4" w:rsidP="00A802F8">
      <w:pPr>
        <w:pStyle w:val="Akapitzlist"/>
        <w:numPr>
          <w:ilvl w:val="0"/>
          <w:numId w:val="29"/>
        </w:numPr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gąbka do mycia naczyń – 1 szt.,</w:t>
      </w:r>
    </w:p>
    <w:p w14:paraId="5906D16E" w14:textId="5CB979B9" w:rsidR="00F20EF4" w:rsidRPr="00D60DD1" w:rsidRDefault="00F20EF4" w:rsidP="00A802F8">
      <w:pPr>
        <w:pStyle w:val="Akapitzlist"/>
        <w:numPr>
          <w:ilvl w:val="0"/>
          <w:numId w:val="29"/>
        </w:numPr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ręcznik papierowy – 4 szt.,</w:t>
      </w:r>
    </w:p>
    <w:p w14:paraId="0F2E5D19" w14:textId="77777777" w:rsidR="00A802F8" w:rsidRPr="00D60DD1" w:rsidRDefault="00A802F8" w:rsidP="00A802F8">
      <w:pPr>
        <w:pStyle w:val="Akapitzlist"/>
        <w:numPr>
          <w:ilvl w:val="0"/>
          <w:numId w:val="29"/>
        </w:numPr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>herbata ekspresowa czarna – 2 szt.</w:t>
      </w:r>
    </w:p>
    <w:p w14:paraId="00B6363E" w14:textId="18772EDC" w:rsidR="00A802F8" w:rsidRDefault="00A802F8" w:rsidP="00A802F8">
      <w:pPr>
        <w:pStyle w:val="Akapitzlist"/>
        <w:numPr>
          <w:ilvl w:val="0"/>
          <w:numId w:val="29"/>
        </w:numPr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>herbata owocowa – 4 szt.</w:t>
      </w:r>
      <w:r w:rsidR="0061103E">
        <w:rPr>
          <w:rFonts w:asciiTheme="majorHAnsi" w:hAnsiTheme="majorHAnsi" w:cs="Arial"/>
        </w:rPr>
        <w:t>,</w:t>
      </w:r>
    </w:p>
    <w:p w14:paraId="3DE1A8EE" w14:textId="3CB5A86D" w:rsidR="00F20EF4" w:rsidRDefault="00F20EF4" w:rsidP="00A802F8">
      <w:pPr>
        <w:pStyle w:val="Akapitzlist"/>
        <w:numPr>
          <w:ilvl w:val="0"/>
          <w:numId w:val="29"/>
        </w:numPr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cytryna – 2 szt.,</w:t>
      </w:r>
    </w:p>
    <w:p w14:paraId="49B7B408" w14:textId="35528786" w:rsidR="0061103E" w:rsidRPr="00D60DD1" w:rsidRDefault="0061103E" w:rsidP="00A802F8">
      <w:pPr>
        <w:pStyle w:val="Akapitzlist"/>
        <w:numPr>
          <w:ilvl w:val="0"/>
          <w:numId w:val="29"/>
        </w:numPr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kawa w ziarnach </w:t>
      </w:r>
      <w:r w:rsidR="00F20EF4" w:rsidRPr="00F20EF4">
        <w:rPr>
          <w:rFonts w:asciiTheme="majorHAnsi" w:hAnsiTheme="majorHAnsi" w:cs="Arial"/>
        </w:rPr>
        <w:t xml:space="preserve">100% </w:t>
      </w:r>
      <w:proofErr w:type="spellStart"/>
      <w:r w:rsidR="00F20EF4" w:rsidRPr="00F20EF4">
        <w:rPr>
          <w:rFonts w:asciiTheme="majorHAnsi" w:hAnsiTheme="majorHAnsi" w:cs="Arial"/>
        </w:rPr>
        <w:t>Arabika</w:t>
      </w:r>
      <w:proofErr w:type="spellEnd"/>
      <w:r w:rsidR="00F20EF4" w:rsidRPr="00F20EF4">
        <w:rPr>
          <w:rFonts w:asciiTheme="majorHAnsi" w:hAnsiTheme="majorHAnsi" w:cs="Arial"/>
        </w:rPr>
        <w:t xml:space="preserve"> </w:t>
      </w:r>
      <w:r w:rsidR="00F20EF4">
        <w:rPr>
          <w:rFonts w:asciiTheme="majorHAnsi" w:hAnsiTheme="majorHAnsi" w:cs="Arial"/>
        </w:rPr>
        <w:t>o niskiej kwasowości i wysokiej intensywności – 1kg,</w:t>
      </w:r>
    </w:p>
    <w:p w14:paraId="694B97CD" w14:textId="38BF283B" w:rsidR="00A802F8" w:rsidRDefault="00A802F8" w:rsidP="00A802F8">
      <w:pPr>
        <w:pStyle w:val="Akapitzlist"/>
        <w:numPr>
          <w:ilvl w:val="0"/>
          <w:numId w:val="29"/>
        </w:numPr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>ekspres do kawy</w:t>
      </w:r>
      <w:r w:rsidR="0061103E">
        <w:rPr>
          <w:rFonts w:asciiTheme="majorHAnsi" w:hAnsiTheme="majorHAnsi" w:cs="Arial"/>
        </w:rPr>
        <w:t xml:space="preserve"> </w:t>
      </w:r>
      <w:r w:rsidRPr="00D60DD1">
        <w:rPr>
          <w:rFonts w:asciiTheme="majorHAnsi" w:hAnsiTheme="majorHAnsi" w:cs="Arial"/>
        </w:rPr>
        <w:t>– 1 szt</w:t>
      </w:r>
      <w:r w:rsidR="0061103E">
        <w:rPr>
          <w:rFonts w:asciiTheme="majorHAnsi" w:hAnsiTheme="majorHAnsi" w:cs="Arial"/>
        </w:rPr>
        <w:t>.,</w:t>
      </w:r>
    </w:p>
    <w:p w14:paraId="19906CB7" w14:textId="7EA7435C" w:rsidR="00F20EF4" w:rsidRPr="00D60DD1" w:rsidRDefault="00F20EF4" w:rsidP="00A802F8">
      <w:pPr>
        <w:pStyle w:val="Akapitzlist"/>
        <w:numPr>
          <w:ilvl w:val="0"/>
          <w:numId w:val="29"/>
        </w:numPr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mleko bez laktozy 1l. – 4 szt.,</w:t>
      </w:r>
    </w:p>
    <w:p w14:paraId="06BB03AC" w14:textId="509AD751" w:rsidR="00555B27" w:rsidRPr="00D60DD1" w:rsidRDefault="00A802F8" w:rsidP="00C249A3">
      <w:pPr>
        <w:pStyle w:val="Akapitzlist"/>
        <w:numPr>
          <w:ilvl w:val="0"/>
          <w:numId w:val="29"/>
        </w:numPr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 xml:space="preserve">ciastka kruche </w:t>
      </w:r>
      <w:r w:rsidR="003B18A0" w:rsidRPr="00D60DD1">
        <w:rPr>
          <w:rFonts w:asciiTheme="majorHAnsi" w:hAnsiTheme="majorHAnsi" w:cs="Arial"/>
        </w:rPr>
        <w:t xml:space="preserve">różne - </w:t>
      </w:r>
      <w:r w:rsidRPr="00D60DD1">
        <w:rPr>
          <w:rFonts w:asciiTheme="majorHAnsi" w:hAnsiTheme="majorHAnsi" w:cs="Arial"/>
        </w:rPr>
        <w:t>1kg</w:t>
      </w:r>
      <w:r w:rsidR="00F0657B" w:rsidRPr="00D60DD1">
        <w:rPr>
          <w:rFonts w:asciiTheme="majorHAnsi" w:hAnsiTheme="majorHAnsi" w:cs="Arial"/>
        </w:rPr>
        <w:t>,</w:t>
      </w:r>
    </w:p>
    <w:p w14:paraId="49F577C2" w14:textId="1A7FBACF" w:rsidR="00F0657B" w:rsidRPr="00D60DD1" w:rsidRDefault="00F0657B" w:rsidP="00C249A3">
      <w:pPr>
        <w:pStyle w:val="Akapitzlist"/>
        <w:numPr>
          <w:ilvl w:val="0"/>
          <w:numId w:val="29"/>
        </w:numPr>
        <w:jc w:val="both"/>
        <w:rPr>
          <w:rFonts w:asciiTheme="majorHAnsi" w:hAnsiTheme="majorHAnsi" w:cs="Arial"/>
        </w:rPr>
      </w:pPr>
      <w:r w:rsidRPr="00D60DD1">
        <w:rPr>
          <w:rFonts w:asciiTheme="majorHAnsi" w:hAnsiTheme="majorHAnsi" w:cs="Arial"/>
        </w:rPr>
        <w:t xml:space="preserve">cukier </w:t>
      </w:r>
      <w:r w:rsidR="00F20EF4">
        <w:rPr>
          <w:rFonts w:asciiTheme="majorHAnsi" w:hAnsiTheme="majorHAnsi" w:cs="Arial"/>
        </w:rPr>
        <w:t>trzcinowy w saszetkach – 200 szt./1 kg</w:t>
      </w:r>
      <w:r w:rsidR="0061103E">
        <w:rPr>
          <w:rFonts w:asciiTheme="majorHAnsi" w:hAnsiTheme="majorHAnsi" w:cs="Arial"/>
        </w:rPr>
        <w:t>.</w:t>
      </w:r>
    </w:p>
    <w:p w14:paraId="3A7AD20D" w14:textId="76546E58" w:rsidR="00F26955" w:rsidRDefault="00EE0CFE" w:rsidP="00352987">
      <w:pPr>
        <w:pStyle w:val="Akapitzlist"/>
        <w:numPr>
          <w:ilvl w:val="0"/>
          <w:numId w:val="26"/>
        </w:numPr>
        <w:jc w:val="both"/>
        <w:rPr>
          <w:rFonts w:asciiTheme="majorHAnsi" w:hAnsiTheme="majorHAnsi" w:cs="Arial"/>
        </w:rPr>
      </w:pPr>
      <w:r w:rsidRPr="00EE0CFE">
        <w:rPr>
          <w:rFonts w:asciiTheme="majorHAnsi" w:hAnsiTheme="majorHAnsi" w:cs="Arial"/>
        </w:rPr>
        <w:t>Zakres zamówienia obejmuje także typowe czynności pomocnicze związane bezpośrednio z wykonaniem elementów wskazanych w OPZ, możliwe do przewidzenia przez profesjonalnego wykonawcę na podstawie OPZ oraz regulaminu organizatora targów dostępnych przed terminem składania ofert</w:t>
      </w:r>
      <w:r>
        <w:rPr>
          <w:rFonts w:asciiTheme="majorHAnsi" w:hAnsiTheme="majorHAnsi" w:cs="Arial"/>
        </w:rPr>
        <w:t>.</w:t>
      </w:r>
    </w:p>
    <w:p w14:paraId="1739043A" w14:textId="4C231C63" w:rsidR="00F26955" w:rsidRDefault="00F26955">
      <w:pPr>
        <w:spacing w:after="0" w:line="240" w:lineRule="auto"/>
        <w:rPr>
          <w:rFonts w:asciiTheme="majorHAnsi" w:hAnsiTheme="majorHAnsi" w:cs="Arial"/>
        </w:rPr>
      </w:pPr>
    </w:p>
    <w:sectPr w:rsidR="00F26955" w:rsidSect="00CC105C">
      <w:footerReference w:type="default" r:id="rId8"/>
      <w:pgSz w:w="11906" w:h="16838"/>
      <w:pgMar w:top="1810" w:right="1417" w:bottom="1417" w:left="1417" w:header="708" w:footer="2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482E3" w14:textId="77777777" w:rsidR="000F608E" w:rsidRDefault="000F608E" w:rsidP="00840519">
      <w:pPr>
        <w:spacing w:after="0" w:line="240" w:lineRule="auto"/>
      </w:pPr>
      <w:r>
        <w:separator/>
      </w:r>
    </w:p>
  </w:endnote>
  <w:endnote w:type="continuationSeparator" w:id="0">
    <w:p w14:paraId="197DB232" w14:textId="77777777" w:rsidR="000F608E" w:rsidRDefault="000F608E" w:rsidP="00840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2215690"/>
      <w:docPartObj>
        <w:docPartGallery w:val="Page Numbers (Bottom of Page)"/>
        <w:docPartUnique/>
      </w:docPartObj>
    </w:sdtPr>
    <w:sdtContent>
      <w:p w14:paraId="69C5472F" w14:textId="440B61AC" w:rsidR="00AE1F90" w:rsidRDefault="00AE1F9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B6F">
          <w:rPr>
            <w:noProof/>
          </w:rPr>
          <w:t>2</w:t>
        </w:r>
        <w:r>
          <w:fldChar w:fldCharType="end"/>
        </w:r>
      </w:p>
    </w:sdtContent>
  </w:sdt>
  <w:p w14:paraId="5048C1F8" w14:textId="77777777" w:rsidR="00AE1F90" w:rsidRPr="00AC5B69" w:rsidRDefault="00AE1F90" w:rsidP="00AC5B69">
    <w:pPr>
      <w:pStyle w:val="Stopka"/>
      <w:spacing w:after="0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21132" w14:textId="77777777" w:rsidR="000F608E" w:rsidRDefault="000F608E" w:rsidP="00840519">
      <w:pPr>
        <w:spacing w:after="0" w:line="240" w:lineRule="auto"/>
      </w:pPr>
      <w:r>
        <w:separator/>
      </w:r>
    </w:p>
  </w:footnote>
  <w:footnote w:type="continuationSeparator" w:id="0">
    <w:p w14:paraId="62525CA3" w14:textId="77777777" w:rsidR="000F608E" w:rsidRDefault="000F608E" w:rsidP="00840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2960A692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0C2C555E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69B182E"/>
    <w:multiLevelType w:val="hybridMultilevel"/>
    <w:tmpl w:val="91E237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E7BDD"/>
    <w:multiLevelType w:val="hybridMultilevel"/>
    <w:tmpl w:val="55F8968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FC0E5D"/>
    <w:multiLevelType w:val="hybridMultilevel"/>
    <w:tmpl w:val="AE3CBC3A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C1B11D6"/>
    <w:multiLevelType w:val="hybridMultilevel"/>
    <w:tmpl w:val="E5A2FC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258D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E31FE3"/>
    <w:multiLevelType w:val="multilevel"/>
    <w:tmpl w:val="20EC730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DC0339"/>
    <w:multiLevelType w:val="hybridMultilevel"/>
    <w:tmpl w:val="AB042E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754F71"/>
    <w:multiLevelType w:val="hybridMultilevel"/>
    <w:tmpl w:val="86E0DCC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2E319DD"/>
    <w:multiLevelType w:val="hybridMultilevel"/>
    <w:tmpl w:val="D3A29E08"/>
    <w:lvl w:ilvl="0" w:tplc="00BC6CDC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4F5CD9B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 w:tplc="F1FE6506">
      <w:start w:val="1"/>
      <w:numFmt w:val="lowerLetter"/>
      <w:lvlText w:val="%3)"/>
      <w:lvlJc w:val="left"/>
      <w:pPr>
        <w:ind w:left="342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D444BD76">
      <w:start w:val="1"/>
      <w:numFmt w:val="lowerLetter"/>
      <w:lvlText w:val="%5)"/>
      <w:lvlJc w:val="left"/>
      <w:pPr>
        <w:ind w:left="4680" w:hanging="360"/>
      </w:pPr>
      <w:rPr>
        <w:rFonts w:ascii="Tahoma" w:eastAsia="Times New Roman" w:hAnsi="Tahoma" w:cs="Tahoma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23551BF2"/>
    <w:multiLevelType w:val="hybridMultilevel"/>
    <w:tmpl w:val="A222719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F93357"/>
    <w:multiLevelType w:val="hybridMultilevel"/>
    <w:tmpl w:val="7EA4FC2C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98B0226"/>
    <w:multiLevelType w:val="hybridMultilevel"/>
    <w:tmpl w:val="850CA60A"/>
    <w:lvl w:ilvl="0" w:tplc="9B360B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C187710">
      <w:start w:val="1"/>
      <w:numFmt w:val="decimal"/>
      <w:lvlText w:val="%2)"/>
      <w:lvlJc w:val="left"/>
      <w:pPr>
        <w:ind w:left="2130" w:hanging="1050"/>
      </w:pPr>
      <w:rPr>
        <w:rFonts w:hint="default"/>
      </w:rPr>
    </w:lvl>
    <w:lvl w:ilvl="2" w:tplc="EAD6D25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6C7816"/>
    <w:multiLevelType w:val="hybridMultilevel"/>
    <w:tmpl w:val="59F43882"/>
    <w:lvl w:ilvl="0" w:tplc="634A9FC6">
      <w:start w:val="1"/>
      <w:numFmt w:val="bullet"/>
      <w:lvlText w:val="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5" w15:restartNumberingAfterBreak="0">
    <w:nsid w:val="2E2039C5"/>
    <w:multiLevelType w:val="multilevel"/>
    <w:tmpl w:val="FA2AC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F936654"/>
    <w:multiLevelType w:val="hybridMultilevel"/>
    <w:tmpl w:val="DEA877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FC60318"/>
    <w:multiLevelType w:val="hybridMultilevel"/>
    <w:tmpl w:val="299CB4A4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1430644"/>
    <w:multiLevelType w:val="hybridMultilevel"/>
    <w:tmpl w:val="16DA1546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9" w15:restartNumberingAfterBreak="0">
    <w:nsid w:val="33422C8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2062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5DA3526"/>
    <w:multiLevelType w:val="hybridMultilevel"/>
    <w:tmpl w:val="7AF0D4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2B0FB7"/>
    <w:multiLevelType w:val="hybridMultilevel"/>
    <w:tmpl w:val="2C30A9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BA6719"/>
    <w:multiLevelType w:val="hybridMultilevel"/>
    <w:tmpl w:val="09F41C7C"/>
    <w:lvl w:ilvl="0" w:tplc="00BC6CD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BC187710">
      <w:start w:val="1"/>
      <w:numFmt w:val="decimal"/>
      <w:lvlText w:val="%2)"/>
      <w:lvlJc w:val="left"/>
      <w:pPr>
        <w:ind w:left="2130" w:hanging="1050"/>
      </w:pPr>
      <w:rPr>
        <w:rFonts w:hint="default"/>
      </w:rPr>
    </w:lvl>
    <w:lvl w:ilvl="2" w:tplc="EAD6D25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464BA0"/>
    <w:multiLevelType w:val="hybridMultilevel"/>
    <w:tmpl w:val="4094E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66191F"/>
    <w:multiLevelType w:val="multilevel"/>
    <w:tmpl w:val="3C18C7C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eastAsia="Calibri" w:hAnsi="Arial" w:cs="Arial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1741A9B"/>
    <w:multiLevelType w:val="hybridMultilevel"/>
    <w:tmpl w:val="6E6C903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6" w15:restartNumberingAfterBreak="0">
    <w:nsid w:val="5AA419A2"/>
    <w:multiLevelType w:val="hybridMultilevel"/>
    <w:tmpl w:val="6AF0E43A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7" w15:restartNumberingAfterBreak="0">
    <w:nsid w:val="618161FC"/>
    <w:multiLevelType w:val="hybridMultilevel"/>
    <w:tmpl w:val="DC961B06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4F2D7E"/>
    <w:multiLevelType w:val="hybridMultilevel"/>
    <w:tmpl w:val="E60AA7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D7786C"/>
    <w:multiLevelType w:val="hybridMultilevel"/>
    <w:tmpl w:val="33025E3C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F7244CD"/>
    <w:multiLevelType w:val="hybridMultilevel"/>
    <w:tmpl w:val="375E98D2"/>
    <w:lvl w:ilvl="0" w:tplc="9B360B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C187710">
      <w:start w:val="1"/>
      <w:numFmt w:val="decimal"/>
      <w:lvlText w:val="%2)"/>
      <w:lvlJc w:val="left"/>
      <w:pPr>
        <w:ind w:left="2130" w:hanging="1050"/>
      </w:pPr>
      <w:rPr>
        <w:rFonts w:hint="default"/>
      </w:rPr>
    </w:lvl>
    <w:lvl w:ilvl="2" w:tplc="EAD6D25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5A6AD5"/>
    <w:multiLevelType w:val="hybridMultilevel"/>
    <w:tmpl w:val="65B8E50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26D1062"/>
    <w:multiLevelType w:val="hybridMultilevel"/>
    <w:tmpl w:val="86480E26"/>
    <w:lvl w:ilvl="0" w:tplc="0415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BC187710">
      <w:start w:val="1"/>
      <w:numFmt w:val="decimal"/>
      <w:lvlText w:val="%2)"/>
      <w:lvlJc w:val="left"/>
      <w:pPr>
        <w:ind w:left="2130" w:hanging="1050"/>
      </w:pPr>
      <w:rPr>
        <w:rFonts w:hint="default"/>
      </w:rPr>
    </w:lvl>
    <w:lvl w:ilvl="2" w:tplc="EAD6D25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456B75"/>
    <w:multiLevelType w:val="hybridMultilevel"/>
    <w:tmpl w:val="558EC0FC"/>
    <w:lvl w:ilvl="0" w:tplc="B1964E54">
      <w:start w:val="5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7AC238C3"/>
    <w:multiLevelType w:val="hybridMultilevel"/>
    <w:tmpl w:val="A52AEC40"/>
    <w:lvl w:ilvl="0" w:tplc="00BC6CDC">
      <w:start w:val="1"/>
      <w:numFmt w:val="decimal"/>
      <w:lvlText w:val="%1."/>
      <w:lvlJc w:val="left"/>
      <w:pPr>
        <w:tabs>
          <w:tab w:val="num" w:pos="927"/>
        </w:tabs>
        <w:ind w:left="92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EFC622A"/>
    <w:multiLevelType w:val="hybridMultilevel"/>
    <w:tmpl w:val="F0E659A8"/>
    <w:lvl w:ilvl="0" w:tplc="6EFAEBCE">
      <w:start w:val="3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2033528866">
    <w:abstractNumId w:val="1"/>
  </w:num>
  <w:num w:numId="2" w16cid:durableId="709694743">
    <w:abstractNumId w:val="0"/>
  </w:num>
  <w:num w:numId="3" w16cid:durableId="2127575083">
    <w:abstractNumId w:val="13"/>
  </w:num>
  <w:num w:numId="4" w16cid:durableId="975112728">
    <w:abstractNumId w:val="8"/>
  </w:num>
  <w:num w:numId="5" w16cid:durableId="1554267059">
    <w:abstractNumId w:val="9"/>
  </w:num>
  <w:num w:numId="6" w16cid:durableId="1670138522">
    <w:abstractNumId w:val="34"/>
  </w:num>
  <w:num w:numId="7" w16cid:durableId="329795168">
    <w:abstractNumId w:val="24"/>
  </w:num>
  <w:num w:numId="8" w16cid:durableId="1070887623">
    <w:abstractNumId w:val="10"/>
  </w:num>
  <w:num w:numId="9" w16cid:durableId="720442811">
    <w:abstractNumId w:val="23"/>
  </w:num>
  <w:num w:numId="10" w16cid:durableId="1417090517">
    <w:abstractNumId w:val="22"/>
  </w:num>
  <w:num w:numId="11" w16cid:durableId="1112557456">
    <w:abstractNumId w:val="30"/>
  </w:num>
  <w:num w:numId="12" w16cid:durableId="670638876">
    <w:abstractNumId w:val="2"/>
  </w:num>
  <w:num w:numId="13" w16cid:durableId="1960987165">
    <w:abstractNumId w:val="18"/>
  </w:num>
  <w:num w:numId="14" w16cid:durableId="909778715">
    <w:abstractNumId w:val="5"/>
  </w:num>
  <w:num w:numId="15" w16cid:durableId="757796208">
    <w:abstractNumId w:val="4"/>
  </w:num>
  <w:num w:numId="16" w16cid:durableId="1617325919">
    <w:abstractNumId w:val="26"/>
  </w:num>
  <w:num w:numId="17" w16cid:durableId="11590782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36574197">
    <w:abstractNumId w:val="27"/>
  </w:num>
  <w:num w:numId="19" w16cid:durableId="1808474459">
    <w:abstractNumId w:val="28"/>
  </w:num>
  <w:num w:numId="20" w16cid:durableId="5594922">
    <w:abstractNumId w:val="25"/>
  </w:num>
  <w:num w:numId="21" w16cid:durableId="573666078">
    <w:abstractNumId w:val="14"/>
  </w:num>
  <w:num w:numId="22" w16cid:durableId="1277499">
    <w:abstractNumId w:val="21"/>
  </w:num>
  <w:num w:numId="23" w16cid:durableId="1954751616">
    <w:abstractNumId w:val="32"/>
  </w:num>
  <w:num w:numId="24" w16cid:durableId="624191776">
    <w:abstractNumId w:val="15"/>
  </w:num>
  <w:num w:numId="25" w16cid:durableId="391083386">
    <w:abstractNumId w:val="7"/>
  </w:num>
  <w:num w:numId="26" w16cid:durableId="2143690655">
    <w:abstractNumId w:val="11"/>
  </w:num>
  <w:num w:numId="27" w16cid:durableId="637153551">
    <w:abstractNumId w:val="31"/>
  </w:num>
  <w:num w:numId="28" w16cid:durableId="1014914128">
    <w:abstractNumId w:val="12"/>
  </w:num>
  <w:num w:numId="29" w16cid:durableId="573853594">
    <w:abstractNumId w:val="29"/>
  </w:num>
  <w:num w:numId="30" w16cid:durableId="960064893">
    <w:abstractNumId w:val="17"/>
  </w:num>
  <w:num w:numId="31" w16cid:durableId="303513704">
    <w:abstractNumId w:val="6"/>
  </w:num>
  <w:num w:numId="32" w16cid:durableId="170532717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78518046">
    <w:abstractNumId w:val="3"/>
  </w:num>
  <w:num w:numId="34" w16cid:durableId="843932848">
    <w:abstractNumId w:val="16"/>
  </w:num>
  <w:num w:numId="35" w16cid:durableId="1021709066">
    <w:abstractNumId w:val="35"/>
  </w:num>
  <w:num w:numId="36" w16cid:durableId="442192619">
    <w:abstractNumId w:val="33"/>
  </w:num>
  <w:num w:numId="37" w16cid:durableId="920061742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F7E"/>
    <w:rsid w:val="0000040F"/>
    <w:rsid w:val="000067BB"/>
    <w:rsid w:val="00016835"/>
    <w:rsid w:val="00016C12"/>
    <w:rsid w:val="00020122"/>
    <w:rsid w:val="000237EF"/>
    <w:rsid w:val="00026457"/>
    <w:rsid w:val="00026479"/>
    <w:rsid w:val="000275A2"/>
    <w:rsid w:val="0003206D"/>
    <w:rsid w:val="000320F9"/>
    <w:rsid w:val="000346AD"/>
    <w:rsid w:val="000346ED"/>
    <w:rsid w:val="00034CA8"/>
    <w:rsid w:val="00040860"/>
    <w:rsid w:val="0004650E"/>
    <w:rsid w:val="0005031F"/>
    <w:rsid w:val="000549CB"/>
    <w:rsid w:val="00055B0B"/>
    <w:rsid w:val="00056BE6"/>
    <w:rsid w:val="00060936"/>
    <w:rsid w:val="00064A66"/>
    <w:rsid w:val="00081A62"/>
    <w:rsid w:val="00081EC9"/>
    <w:rsid w:val="0008285C"/>
    <w:rsid w:val="00083461"/>
    <w:rsid w:val="00085132"/>
    <w:rsid w:val="0008603B"/>
    <w:rsid w:val="0008767E"/>
    <w:rsid w:val="00093181"/>
    <w:rsid w:val="00096E74"/>
    <w:rsid w:val="000A6EBF"/>
    <w:rsid w:val="000B1732"/>
    <w:rsid w:val="000B34E1"/>
    <w:rsid w:val="000B4D3A"/>
    <w:rsid w:val="000C09F6"/>
    <w:rsid w:val="000D4F26"/>
    <w:rsid w:val="000D5D75"/>
    <w:rsid w:val="000E1BE5"/>
    <w:rsid w:val="000E31CE"/>
    <w:rsid w:val="000E3A55"/>
    <w:rsid w:val="000E5405"/>
    <w:rsid w:val="000E5417"/>
    <w:rsid w:val="000F38A0"/>
    <w:rsid w:val="000F608E"/>
    <w:rsid w:val="000F628F"/>
    <w:rsid w:val="00100329"/>
    <w:rsid w:val="00102403"/>
    <w:rsid w:val="00104183"/>
    <w:rsid w:val="00104C74"/>
    <w:rsid w:val="00106443"/>
    <w:rsid w:val="0011007D"/>
    <w:rsid w:val="00113E5B"/>
    <w:rsid w:val="00120C61"/>
    <w:rsid w:val="00121CDC"/>
    <w:rsid w:val="00124DA1"/>
    <w:rsid w:val="00135500"/>
    <w:rsid w:val="0013609A"/>
    <w:rsid w:val="00136541"/>
    <w:rsid w:val="001376CB"/>
    <w:rsid w:val="001426CB"/>
    <w:rsid w:val="00147350"/>
    <w:rsid w:val="00147412"/>
    <w:rsid w:val="00154A86"/>
    <w:rsid w:val="001706F5"/>
    <w:rsid w:val="001770B8"/>
    <w:rsid w:val="00184F7A"/>
    <w:rsid w:val="00192425"/>
    <w:rsid w:val="00192D3B"/>
    <w:rsid w:val="00196D52"/>
    <w:rsid w:val="00197C8C"/>
    <w:rsid w:val="001A0811"/>
    <w:rsid w:val="001A38AE"/>
    <w:rsid w:val="001B2C8B"/>
    <w:rsid w:val="001B330A"/>
    <w:rsid w:val="001B4A79"/>
    <w:rsid w:val="001B5580"/>
    <w:rsid w:val="001B6B11"/>
    <w:rsid w:val="001B75C5"/>
    <w:rsid w:val="001B793D"/>
    <w:rsid w:val="001C2769"/>
    <w:rsid w:val="001C4333"/>
    <w:rsid w:val="001C597C"/>
    <w:rsid w:val="001C5B58"/>
    <w:rsid w:val="001C77C8"/>
    <w:rsid w:val="001C7B9C"/>
    <w:rsid w:val="001D032E"/>
    <w:rsid w:val="001D0B3D"/>
    <w:rsid w:val="001D4C88"/>
    <w:rsid w:val="001D63D5"/>
    <w:rsid w:val="001D7AED"/>
    <w:rsid w:val="001E0586"/>
    <w:rsid w:val="001E2E85"/>
    <w:rsid w:val="001E5115"/>
    <w:rsid w:val="001F299C"/>
    <w:rsid w:val="002057E8"/>
    <w:rsid w:val="00210B72"/>
    <w:rsid w:val="002151FB"/>
    <w:rsid w:val="00217CB7"/>
    <w:rsid w:val="00217F07"/>
    <w:rsid w:val="0022222D"/>
    <w:rsid w:val="00223308"/>
    <w:rsid w:val="00223BD3"/>
    <w:rsid w:val="00224FD3"/>
    <w:rsid w:val="00225121"/>
    <w:rsid w:val="00234479"/>
    <w:rsid w:val="00236B95"/>
    <w:rsid w:val="00246DED"/>
    <w:rsid w:val="0025276A"/>
    <w:rsid w:val="00256C8B"/>
    <w:rsid w:val="00274029"/>
    <w:rsid w:val="00283068"/>
    <w:rsid w:val="00294AF6"/>
    <w:rsid w:val="002A0F4F"/>
    <w:rsid w:val="002A221E"/>
    <w:rsid w:val="002A2419"/>
    <w:rsid w:val="002A7A1C"/>
    <w:rsid w:val="002A7ECE"/>
    <w:rsid w:val="002B23F7"/>
    <w:rsid w:val="002B2D23"/>
    <w:rsid w:val="002B460F"/>
    <w:rsid w:val="002B4F49"/>
    <w:rsid w:val="002C50B0"/>
    <w:rsid w:val="002C78A2"/>
    <w:rsid w:val="002D02CE"/>
    <w:rsid w:val="002D18EC"/>
    <w:rsid w:val="002D4AF2"/>
    <w:rsid w:val="002D4BA1"/>
    <w:rsid w:val="002D50B5"/>
    <w:rsid w:val="002D5C7F"/>
    <w:rsid w:val="002E0A6E"/>
    <w:rsid w:val="002E2037"/>
    <w:rsid w:val="002E2C7E"/>
    <w:rsid w:val="002F15F0"/>
    <w:rsid w:val="002F25B8"/>
    <w:rsid w:val="0030111B"/>
    <w:rsid w:val="00302C6E"/>
    <w:rsid w:val="00310E8E"/>
    <w:rsid w:val="00312178"/>
    <w:rsid w:val="00315ED7"/>
    <w:rsid w:val="0031608C"/>
    <w:rsid w:val="00322D15"/>
    <w:rsid w:val="003232E4"/>
    <w:rsid w:val="00323434"/>
    <w:rsid w:val="0032734B"/>
    <w:rsid w:val="003274F0"/>
    <w:rsid w:val="00335454"/>
    <w:rsid w:val="00335A67"/>
    <w:rsid w:val="0034209C"/>
    <w:rsid w:val="00343F30"/>
    <w:rsid w:val="003448B9"/>
    <w:rsid w:val="00345F8E"/>
    <w:rsid w:val="0034606E"/>
    <w:rsid w:val="003518C4"/>
    <w:rsid w:val="00352987"/>
    <w:rsid w:val="00354927"/>
    <w:rsid w:val="003576D7"/>
    <w:rsid w:val="00362130"/>
    <w:rsid w:val="0036517F"/>
    <w:rsid w:val="003664C4"/>
    <w:rsid w:val="00373750"/>
    <w:rsid w:val="00374289"/>
    <w:rsid w:val="00377791"/>
    <w:rsid w:val="00384220"/>
    <w:rsid w:val="00384AF4"/>
    <w:rsid w:val="003870AD"/>
    <w:rsid w:val="003914E4"/>
    <w:rsid w:val="00392E82"/>
    <w:rsid w:val="0039539B"/>
    <w:rsid w:val="00396694"/>
    <w:rsid w:val="0039690E"/>
    <w:rsid w:val="00397F3A"/>
    <w:rsid w:val="003A0FD1"/>
    <w:rsid w:val="003A34EB"/>
    <w:rsid w:val="003A7858"/>
    <w:rsid w:val="003B0A23"/>
    <w:rsid w:val="003B18A0"/>
    <w:rsid w:val="003B306B"/>
    <w:rsid w:val="003B56F0"/>
    <w:rsid w:val="003C2555"/>
    <w:rsid w:val="003D2E8C"/>
    <w:rsid w:val="003D380C"/>
    <w:rsid w:val="003D3941"/>
    <w:rsid w:val="003E3F69"/>
    <w:rsid w:val="003F7F5A"/>
    <w:rsid w:val="004041DB"/>
    <w:rsid w:val="004055AF"/>
    <w:rsid w:val="00406C1F"/>
    <w:rsid w:val="00407071"/>
    <w:rsid w:val="00415E30"/>
    <w:rsid w:val="00423B05"/>
    <w:rsid w:val="00425454"/>
    <w:rsid w:val="0042668B"/>
    <w:rsid w:val="00426B47"/>
    <w:rsid w:val="00441783"/>
    <w:rsid w:val="00441D22"/>
    <w:rsid w:val="00443046"/>
    <w:rsid w:val="00443948"/>
    <w:rsid w:val="0045079F"/>
    <w:rsid w:val="004511BB"/>
    <w:rsid w:val="00451B7A"/>
    <w:rsid w:val="00455A7C"/>
    <w:rsid w:val="00456A14"/>
    <w:rsid w:val="00457139"/>
    <w:rsid w:val="004618A9"/>
    <w:rsid w:val="004754A2"/>
    <w:rsid w:val="00485DAF"/>
    <w:rsid w:val="004867E0"/>
    <w:rsid w:val="00490179"/>
    <w:rsid w:val="00492BBE"/>
    <w:rsid w:val="00492BC9"/>
    <w:rsid w:val="004A0342"/>
    <w:rsid w:val="004A2372"/>
    <w:rsid w:val="004A335A"/>
    <w:rsid w:val="004B402C"/>
    <w:rsid w:val="004B4759"/>
    <w:rsid w:val="004C0AC1"/>
    <w:rsid w:val="004C5395"/>
    <w:rsid w:val="004D49AD"/>
    <w:rsid w:val="004D4D3C"/>
    <w:rsid w:val="004D579C"/>
    <w:rsid w:val="004E1590"/>
    <w:rsid w:val="004F0E91"/>
    <w:rsid w:val="00503B6F"/>
    <w:rsid w:val="005063EA"/>
    <w:rsid w:val="005078CE"/>
    <w:rsid w:val="00510C5C"/>
    <w:rsid w:val="00514BFE"/>
    <w:rsid w:val="0052382D"/>
    <w:rsid w:val="00525A14"/>
    <w:rsid w:val="0052603D"/>
    <w:rsid w:val="005300E2"/>
    <w:rsid w:val="0053234B"/>
    <w:rsid w:val="00535729"/>
    <w:rsid w:val="005359C8"/>
    <w:rsid w:val="00540B3B"/>
    <w:rsid w:val="00541A9D"/>
    <w:rsid w:val="00541C58"/>
    <w:rsid w:val="00542B48"/>
    <w:rsid w:val="00542C31"/>
    <w:rsid w:val="00544891"/>
    <w:rsid w:val="00551907"/>
    <w:rsid w:val="00551DA0"/>
    <w:rsid w:val="0055482F"/>
    <w:rsid w:val="00555B27"/>
    <w:rsid w:val="00557C3C"/>
    <w:rsid w:val="005604F2"/>
    <w:rsid w:val="00562E39"/>
    <w:rsid w:val="00564DE9"/>
    <w:rsid w:val="005665F1"/>
    <w:rsid w:val="005800A6"/>
    <w:rsid w:val="00580309"/>
    <w:rsid w:val="00581109"/>
    <w:rsid w:val="00583A73"/>
    <w:rsid w:val="0058571C"/>
    <w:rsid w:val="0059032E"/>
    <w:rsid w:val="0059064C"/>
    <w:rsid w:val="0059185C"/>
    <w:rsid w:val="00592FCD"/>
    <w:rsid w:val="005931E6"/>
    <w:rsid w:val="005A0C70"/>
    <w:rsid w:val="005A26D8"/>
    <w:rsid w:val="005A4A84"/>
    <w:rsid w:val="005A5210"/>
    <w:rsid w:val="005B0AE2"/>
    <w:rsid w:val="005B3D49"/>
    <w:rsid w:val="005B3FA6"/>
    <w:rsid w:val="005B5A31"/>
    <w:rsid w:val="005C4808"/>
    <w:rsid w:val="005C68C5"/>
    <w:rsid w:val="005C79DF"/>
    <w:rsid w:val="005E0934"/>
    <w:rsid w:val="005E1009"/>
    <w:rsid w:val="005E237B"/>
    <w:rsid w:val="005F113A"/>
    <w:rsid w:val="005F5839"/>
    <w:rsid w:val="005F625C"/>
    <w:rsid w:val="005F7D91"/>
    <w:rsid w:val="00601892"/>
    <w:rsid w:val="00605B06"/>
    <w:rsid w:val="006100CF"/>
    <w:rsid w:val="0061103E"/>
    <w:rsid w:val="006146A2"/>
    <w:rsid w:val="006158E1"/>
    <w:rsid w:val="006215B5"/>
    <w:rsid w:val="00622DE2"/>
    <w:rsid w:val="006232F6"/>
    <w:rsid w:val="00624AE7"/>
    <w:rsid w:val="00632B5B"/>
    <w:rsid w:val="0064284A"/>
    <w:rsid w:val="0064595D"/>
    <w:rsid w:val="006468AA"/>
    <w:rsid w:val="006522B3"/>
    <w:rsid w:val="00652F0B"/>
    <w:rsid w:val="0065398A"/>
    <w:rsid w:val="006542FB"/>
    <w:rsid w:val="00655B65"/>
    <w:rsid w:val="006561E7"/>
    <w:rsid w:val="00657A29"/>
    <w:rsid w:val="00665509"/>
    <w:rsid w:val="006678B0"/>
    <w:rsid w:val="00671A33"/>
    <w:rsid w:val="0067251E"/>
    <w:rsid w:val="0067651B"/>
    <w:rsid w:val="00692A85"/>
    <w:rsid w:val="00693C34"/>
    <w:rsid w:val="00694799"/>
    <w:rsid w:val="006967C4"/>
    <w:rsid w:val="0069740C"/>
    <w:rsid w:val="006A05F9"/>
    <w:rsid w:val="006A4A95"/>
    <w:rsid w:val="006A6783"/>
    <w:rsid w:val="006B29DD"/>
    <w:rsid w:val="006B6422"/>
    <w:rsid w:val="006C2C0B"/>
    <w:rsid w:val="006C3BE7"/>
    <w:rsid w:val="006C56ED"/>
    <w:rsid w:val="006C5B9E"/>
    <w:rsid w:val="006C5CF4"/>
    <w:rsid w:val="006C5D50"/>
    <w:rsid w:val="006D00AC"/>
    <w:rsid w:val="006D0282"/>
    <w:rsid w:val="006D40A2"/>
    <w:rsid w:val="006D6B4F"/>
    <w:rsid w:val="006D7AD9"/>
    <w:rsid w:val="006D7CFE"/>
    <w:rsid w:val="006F1EAB"/>
    <w:rsid w:val="00711197"/>
    <w:rsid w:val="00711E68"/>
    <w:rsid w:val="00711FFB"/>
    <w:rsid w:val="00714DF7"/>
    <w:rsid w:val="007214A3"/>
    <w:rsid w:val="007233A8"/>
    <w:rsid w:val="00726A40"/>
    <w:rsid w:val="00732944"/>
    <w:rsid w:val="00735072"/>
    <w:rsid w:val="0073616E"/>
    <w:rsid w:val="007438E8"/>
    <w:rsid w:val="0074657B"/>
    <w:rsid w:val="00750861"/>
    <w:rsid w:val="007513D2"/>
    <w:rsid w:val="00753921"/>
    <w:rsid w:val="00757764"/>
    <w:rsid w:val="007603D5"/>
    <w:rsid w:val="007669E8"/>
    <w:rsid w:val="00766BCB"/>
    <w:rsid w:val="00767A12"/>
    <w:rsid w:val="00770280"/>
    <w:rsid w:val="0077423A"/>
    <w:rsid w:val="007766F1"/>
    <w:rsid w:val="00784F5B"/>
    <w:rsid w:val="00791ED7"/>
    <w:rsid w:val="00793A86"/>
    <w:rsid w:val="00796030"/>
    <w:rsid w:val="00796AF9"/>
    <w:rsid w:val="007A17A2"/>
    <w:rsid w:val="007A1A3B"/>
    <w:rsid w:val="007B1901"/>
    <w:rsid w:val="007B1AEF"/>
    <w:rsid w:val="007C28C9"/>
    <w:rsid w:val="007C5F36"/>
    <w:rsid w:val="007C75F8"/>
    <w:rsid w:val="007D31F6"/>
    <w:rsid w:val="007D6BE8"/>
    <w:rsid w:val="007D74F3"/>
    <w:rsid w:val="007E1BFE"/>
    <w:rsid w:val="007E451A"/>
    <w:rsid w:val="007E6861"/>
    <w:rsid w:val="007F0BAB"/>
    <w:rsid w:val="007F6271"/>
    <w:rsid w:val="0080352C"/>
    <w:rsid w:val="00803B52"/>
    <w:rsid w:val="00807FA4"/>
    <w:rsid w:val="00811F7E"/>
    <w:rsid w:val="008130A3"/>
    <w:rsid w:val="00816C2C"/>
    <w:rsid w:val="00824BBC"/>
    <w:rsid w:val="00826B8E"/>
    <w:rsid w:val="00827E54"/>
    <w:rsid w:val="0083456C"/>
    <w:rsid w:val="00837B3F"/>
    <w:rsid w:val="00840519"/>
    <w:rsid w:val="00845E21"/>
    <w:rsid w:val="00851716"/>
    <w:rsid w:val="00852E05"/>
    <w:rsid w:val="008547DB"/>
    <w:rsid w:val="00854C27"/>
    <w:rsid w:val="00854E0B"/>
    <w:rsid w:val="00854F8C"/>
    <w:rsid w:val="00861254"/>
    <w:rsid w:val="0086496C"/>
    <w:rsid w:val="00864B1E"/>
    <w:rsid w:val="00877E46"/>
    <w:rsid w:val="00882C0E"/>
    <w:rsid w:val="008868CF"/>
    <w:rsid w:val="008871CF"/>
    <w:rsid w:val="00892D2A"/>
    <w:rsid w:val="00897A2A"/>
    <w:rsid w:val="00897BA6"/>
    <w:rsid w:val="008B35D4"/>
    <w:rsid w:val="008B3ADC"/>
    <w:rsid w:val="008C0E78"/>
    <w:rsid w:val="008C410D"/>
    <w:rsid w:val="008C4E2F"/>
    <w:rsid w:val="008D5381"/>
    <w:rsid w:val="008E133A"/>
    <w:rsid w:val="008E6B78"/>
    <w:rsid w:val="008F1E6F"/>
    <w:rsid w:val="008F5C56"/>
    <w:rsid w:val="009040DD"/>
    <w:rsid w:val="0090580D"/>
    <w:rsid w:val="00907078"/>
    <w:rsid w:val="00907B91"/>
    <w:rsid w:val="0091206B"/>
    <w:rsid w:val="009153B1"/>
    <w:rsid w:val="0091763B"/>
    <w:rsid w:val="0092284B"/>
    <w:rsid w:val="00924690"/>
    <w:rsid w:val="00926016"/>
    <w:rsid w:val="00937463"/>
    <w:rsid w:val="0094316F"/>
    <w:rsid w:val="00944450"/>
    <w:rsid w:val="00945F87"/>
    <w:rsid w:val="0094620F"/>
    <w:rsid w:val="00946238"/>
    <w:rsid w:val="00955EDD"/>
    <w:rsid w:val="0095632B"/>
    <w:rsid w:val="009564CF"/>
    <w:rsid w:val="00960AE3"/>
    <w:rsid w:val="00964D2C"/>
    <w:rsid w:val="00973657"/>
    <w:rsid w:val="00974F98"/>
    <w:rsid w:val="00976694"/>
    <w:rsid w:val="00981C13"/>
    <w:rsid w:val="00981EF8"/>
    <w:rsid w:val="00983D23"/>
    <w:rsid w:val="00990460"/>
    <w:rsid w:val="009A084D"/>
    <w:rsid w:val="009A0CD7"/>
    <w:rsid w:val="009A36D2"/>
    <w:rsid w:val="009A5F35"/>
    <w:rsid w:val="009B0E16"/>
    <w:rsid w:val="009B1261"/>
    <w:rsid w:val="009B19AA"/>
    <w:rsid w:val="009B3CEB"/>
    <w:rsid w:val="009B4442"/>
    <w:rsid w:val="009C1D24"/>
    <w:rsid w:val="009C1EF4"/>
    <w:rsid w:val="009C223D"/>
    <w:rsid w:val="009C6EA4"/>
    <w:rsid w:val="009D0D2C"/>
    <w:rsid w:val="009D3D7F"/>
    <w:rsid w:val="009D5149"/>
    <w:rsid w:val="009D682C"/>
    <w:rsid w:val="009E150E"/>
    <w:rsid w:val="009E745F"/>
    <w:rsid w:val="009F05A3"/>
    <w:rsid w:val="009F2D15"/>
    <w:rsid w:val="00A0163F"/>
    <w:rsid w:val="00A116C0"/>
    <w:rsid w:val="00A1441B"/>
    <w:rsid w:val="00A15C7A"/>
    <w:rsid w:val="00A24783"/>
    <w:rsid w:val="00A27454"/>
    <w:rsid w:val="00A33205"/>
    <w:rsid w:val="00A3360A"/>
    <w:rsid w:val="00A46630"/>
    <w:rsid w:val="00A47CCE"/>
    <w:rsid w:val="00A47E4E"/>
    <w:rsid w:val="00A52C9F"/>
    <w:rsid w:val="00A575F1"/>
    <w:rsid w:val="00A60FD1"/>
    <w:rsid w:val="00A73D4B"/>
    <w:rsid w:val="00A77020"/>
    <w:rsid w:val="00A77766"/>
    <w:rsid w:val="00A77892"/>
    <w:rsid w:val="00A802F8"/>
    <w:rsid w:val="00A8176B"/>
    <w:rsid w:val="00A81827"/>
    <w:rsid w:val="00A826EB"/>
    <w:rsid w:val="00A83736"/>
    <w:rsid w:val="00A865E8"/>
    <w:rsid w:val="00A92E02"/>
    <w:rsid w:val="00A944CB"/>
    <w:rsid w:val="00A953F7"/>
    <w:rsid w:val="00A9567D"/>
    <w:rsid w:val="00AB0CBB"/>
    <w:rsid w:val="00AB1244"/>
    <w:rsid w:val="00AB2D20"/>
    <w:rsid w:val="00AB6AC2"/>
    <w:rsid w:val="00AB7BAA"/>
    <w:rsid w:val="00AC5B69"/>
    <w:rsid w:val="00AD4F2D"/>
    <w:rsid w:val="00AE1F90"/>
    <w:rsid w:val="00AE356A"/>
    <w:rsid w:val="00AE7341"/>
    <w:rsid w:val="00AF3313"/>
    <w:rsid w:val="00AF40DE"/>
    <w:rsid w:val="00AF6F37"/>
    <w:rsid w:val="00AF755D"/>
    <w:rsid w:val="00B0059C"/>
    <w:rsid w:val="00B02E31"/>
    <w:rsid w:val="00B05F4C"/>
    <w:rsid w:val="00B12060"/>
    <w:rsid w:val="00B16EF2"/>
    <w:rsid w:val="00B22C26"/>
    <w:rsid w:val="00B26A00"/>
    <w:rsid w:val="00B27E15"/>
    <w:rsid w:val="00B319C9"/>
    <w:rsid w:val="00B31C70"/>
    <w:rsid w:val="00B34A98"/>
    <w:rsid w:val="00B35AB2"/>
    <w:rsid w:val="00B36AD8"/>
    <w:rsid w:val="00B37FA8"/>
    <w:rsid w:val="00B41CE8"/>
    <w:rsid w:val="00B43081"/>
    <w:rsid w:val="00B43D80"/>
    <w:rsid w:val="00B46B8D"/>
    <w:rsid w:val="00B50B82"/>
    <w:rsid w:val="00B51CAE"/>
    <w:rsid w:val="00B54CD2"/>
    <w:rsid w:val="00B56578"/>
    <w:rsid w:val="00B615F6"/>
    <w:rsid w:val="00B63DB6"/>
    <w:rsid w:val="00B65B87"/>
    <w:rsid w:val="00B75867"/>
    <w:rsid w:val="00B83915"/>
    <w:rsid w:val="00B8473F"/>
    <w:rsid w:val="00B9627F"/>
    <w:rsid w:val="00B97B56"/>
    <w:rsid w:val="00BA2353"/>
    <w:rsid w:val="00BA39B3"/>
    <w:rsid w:val="00BB414A"/>
    <w:rsid w:val="00BB6FF8"/>
    <w:rsid w:val="00BC19F7"/>
    <w:rsid w:val="00BD34E2"/>
    <w:rsid w:val="00BD402A"/>
    <w:rsid w:val="00BD7D6C"/>
    <w:rsid w:val="00BE39F8"/>
    <w:rsid w:val="00BE45C4"/>
    <w:rsid w:val="00BE65C0"/>
    <w:rsid w:val="00BF36D5"/>
    <w:rsid w:val="00BF5FC1"/>
    <w:rsid w:val="00C11AB1"/>
    <w:rsid w:val="00C1477E"/>
    <w:rsid w:val="00C209AC"/>
    <w:rsid w:val="00C20A04"/>
    <w:rsid w:val="00C2188D"/>
    <w:rsid w:val="00C2301F"/>
    <w:rsid w:val="00C247A7"/>
    <w:rsid w:val="00C249A3"/>
    <w:rsid w:val="00C268B9"/>
    <w:rsid w:val="00C27870"/>
    <w:rsid w:val="00C404D9"/>
    <w:rsid w:val="00C40643"/>
    <w:rsid w:val="00C41A96"/>
    <w:rsid w:val="00C44C9C"/>
    <w:rsid w:val="00C45D6B"/>
    <w:rsid w:val="00C50445"/>
    <w:rsid w:val="00C505AC"/>
    <w:rsid w:val="00C50670"/>
    <w:rsid w:val="00C528B3"/>
    <w:rsid w:val="00C549D6"/>
    <w:rsid w:val="00C6669A"/>
    <w:rsid w:val="00C756CF"/>
    <w:rsid w:val="00C76496"/>
    <w:rsid w:val="00C77228"/>
    <w:rsid w:val="00C806A5"/>
    <w:rsid w:val="00C83620"/>
    <w:rsid w:val="00C86A3B"/>
    <w:rsid w:val="00C925D6"/>
    <w:rsid w:val="00C96614"/>
    <w:rsid w:val="00CA20F1"/>
    <w:rsid w:val="00CA34FC"/>
    <w:rsid w:val="00CA672E"/>
    <w:rsid w:val="00CA733E"/>
    <w:rsid w:val="00CB0A12"/>
    <w:rsid w:val="00CB272E"/>
    <w:rsid w:val="00CB54F1"/>
    <w:rsid w:val="00CC105C"/>
    <w:rsid w:val="00CC200C"/>
    <w:rsid w:val="00CC224A"/>
    <w:rsid w:val="00CC342F"/>
    <w:rsid w:val="00CC4AFF"/>
    <w:rsid w:val="00CD2CE5"/>
    <w:rsid w:val="00CD3906"/>
    <w:rsid w:val="00CD4B15"/>
    <w:rsid w:val="00CD61E9"/>
    <w:rsid w:val="00CD6C71"/>
    <w:rsid w:val="00CD7D33"/>
    <w:rsid w:val="00CE431F"/>
    <w:rsid w:val="00CE4895"/>
    <w:rsid w:val="00CE4BDB"/>
    <w:rsid w:val="00CE5AD0"/>
    <w:rsid w:val="00CE7339"/>
    <w:rsid w:val="00CE7DFC"/>
    <w:rsid w:val="00CF05E9"/>
    <w:rsid w:val="00CF3DA8"/>
    <w:rsid w:val="00CF559F"/>
    <w:rsid w:val="00D03E40"/>
    <w:rsid w:val="00D041A6"/>
    <w:rsid w:val="00D10889"/>
    <w:rsid w:val="00D17816"/>
    <w:rsid w:val="00D20EC3"/>
    <w:rsid w:val="00D27B01"/>
    <w:rsid w:val="00D30059"/>
    <w:rsid w:val="00D41FB1"/>
    <w:rsid w:val="00D4230A"/>
    <w:rsid w:val="00D4398C"/>
    <w:rsid w:val="00D54A05"/>
    <w:rsid w:val="00D60DD1"/>
    <w:rsid w:val="00D6305F"/>
    <w:rsid w:val="00D706EF"/>
    <w:rsid w:val="00D73694"/>
    <w:rsid w:val="00D757CC"/>
    <w:rsid w:val="00D7590F"/>
    <w:rsid w:val="00D7670B"/>
    <w:rsid w:val="00D86B09"/>
    <w:rsid w:val="00D93A1F"/>
    <w:rsid w:val="00D9460F"/>
    <w:rsid w:val="00DA2F74"/>
    <w:rsid w:val="00DA4D26"/>
    <w:rsid w:val="00DB06E1"/>
    <w:rsid w:val="00DB0954"/>
    <w:rsid w:val="00DB42F6"/>
    <w:rsid w:val="00DC2D3E"/>
    <w:rsid w:val="00DC3A6F"/>
    <w:rsid w:val="00DC47C2"/>
    <w:rsid w:val="00DC5B74"/>
    <w:rsid w:val="00DD7681"/>
    <w:rsid w:val="00DE0BD3"/>
    <w:rsid w:val="00DE4A37"/>
    <w:rsid w:val="00DF39E2"/>
    <w:rsid w:val="00DF42CA"/>
    <w:rsid w:val="00DF5ED3"/>
    <w:rsid w:val="00E01AFE"/>
    <w:rsid w:val="00E02168"/>
    <w:rsid w:val="00E02F96"/>
    <w:rsid w:val="00E05A04"/>
    <w:rsid w:val="00E06D1E"/>
    <w:rsid w:val="00E10184"/>
    <w:rsid w:val="00E10840"/>
    <w:rsid w:val="00E129DC"/>
    <w:rsid w:val="00E14A14"/>
    <w:rsid w:val="00E15CC9"/>
    <w:rsid w:val="00E15EC7"/>
    <w:rsid w:val="00E169B1"/>
    <w:rsid w:val="00E27AD2"/>
    <w:rsid w:val="00E315A0"/>
    <w:rsid w:val="00E32A1B"/>
    <w:rsid w:val="00E443B1"/>
    <w:rsid w:val="00E52BBC"/>
    <w:rsid w:val="00E53B35"/>
    <w:rsid w:val="00E575C3"/>
    <w:rsid w:val="00E61E7C"/>
    <w:rsid w:val="00E64FDD"/>
    <w:rsid w:val="00E665AE"/>
    <w:rsid w:val="00E74037"/>
    <w:rsid w:val="00E76BEA"/>
    <w:rsid w:val="00E82BB0"/>
    <w:rsid w:val="00E8499D"/>
    <w:rsid w:val="00E94192"/>
    <w:rsid w:val="00E959A6"/>
    <w:rsid w:val="00E974B6"/>
    <w:rsid w:val="00EA1DA2"/>
    <w:rsid w:val="00EA4437"/>
    <w:rsid w:val="00EB03D4"/>
    <w:rsid w:val="00EB45F4"/>
    <w:rsid w:val="00EC4B68"/>
    <w:rsid w:val="00EC6851"/>
    <w:rsid w:val="00EC71BB"/>
    <w:rsid w:val="00ED43D3"/>
    <w:rsid w:val="00EE0CFE"/>
    <w:rsid w:val="00EE6F69"/>
    <w:rsid w:val="00EF2052"/>
    <w:rsid w:val="00EF2655"/>
    <w:rsid w:val="00EF5B87"/>
    <w:rsid w:val="00F0657B"/>
    <w:rsid w:val="00F06A7E"/>
    <w:rsid w:val="00F07A6A"/>
    <w:rsid w:val="00F20EF4"/>
    <w:rsid w:val="00F2254B"/>
    <w:rsid w:val="00F25004"/>
    <w:rsid w:val="00F26955"/>
    <w:rsid w:val="00F271DB"/>
    <w:rsid w:val="00F30454"/>
    <w:rsid w:val="00F30A7C"/>
    <w:rsid w:val="00F4097A"/>
    <w:rsid w:val="00F41ABC"/>
    <w:rsid w:val="00F41D0A"/>
    <w:rsid w:val="00F4367E"/>
    <w:rsid w:val="00F47137"/>
    <w:rsid w:val="00F545C1"/>
    <w:rsid w:val="00F553BA"/>
    <w:rsid w:val="00F61B39"/>
    <w:rsid w:val="00F61FE6"/>
    <w:rsid w:val="00F62957"/>
    <w:rsid w:val="00F71C57"/>
    <w:rsid w:val="00F93A17"/>
    <w:rsid w:val="00FA12C3"/>
    <w:rsid w:val="00FA4CC6"/>
    <w:rsid w:val="00FA4ED8"/>
    <w:rsid w:val="00FA5AB8"/>
    <w:rsid w:val="00FA6994"/>
    <w:rsid w:val="00FB3649"/>
    <w:rsid w:val="00FB729B"/>
    <w:rsid w:val="00FD390C"/>
    <w:rsid w:val="00FD46FF"/>
    <w:rsid w:val="00FD5C36"/>
    <w:rsid w:val="00FE0268"/>
    <w:rsid w:val="00FE3D48"/>
    <w:rsid w:val="00FE432F"/>
    <w:rsid w:val="00FF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53B52"/>
  <w15:docId w15:val="{46876F87-642C-4F9F-B93A-00B67A65F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133A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438E8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365F91" w:themeColor="accent1" w:themeShade="BF"/>
      <w:sz w:val="2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214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30111B"/>
    <w:pPr>
      <w:keepNext/>
      <w:spacing w:after="0" w:line="360" w:lineRule="auto"/>
      <w:outlineLvl w:val="2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E3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423B05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50B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D50B5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8405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4051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84051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840519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840519"/>
    <w:rPr>
      <w:b/>
      <w:bCs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051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40519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84051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D5D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D5D75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D5D7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D5D75"/>
    <w:rPr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45079F"/>
    <w:rPr>
      <w:sz w:val="22"/>
      <w:szCs w:val="22"/>
      <w:lang w:eastAsia="en-US"/>
    </w:rPr>
  </w:style>
  <w:style w:type="paragraph" w:customStyle="1" w:styleId="Default">
    <w:name w:val="Default"/>
    <w:rsid w:val="0075776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30111B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rsid w:val="0030111B"/>
    <w:rPr>
      <w:rFonts w:ascii="Times New Roman" w:eastAsia="Times New Roman" w:hAnsi="Times New Roman"/>
      <w:b/>
      <w:bCs/>
      <w:sz w:val="24"/>
      <w:szCs w:val="24"/>
    </w:rPr>
  </w:style>
  <w:style w:type="paragraph" w:styleId="Zwykytekst">
    <w:name w:val="Plain Text"/>
    <w:basedOn w:val="Normalny"/>
    <w:link w:val="ZwykytekstZnak"/>
    <w:unhideWhenUsed/>
    <w:rsid w:val="0030111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rsid w:val="0030111B"/>
    <w:rPr>
      <w:rFonts w:ascii="Consolas" w:hAnsi="Consolas"/>
      <w:sz w:val="21"/>
      <w:szCs w:val="21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32A1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32A1B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32A1B"/>
    <w:rPr>
      <w:vertAlign w:val="superscript"/>
    </w:rPr>
  </w:style>
  <w:style w:type="paragraph" w:customStyle="1" w:styleId="ZnakZnak2">
    <w:name w:val="Znak Znak2"/>
    <w:basedOn w:val="Normalny"/>
    <w:rsid w:val="009D3D7F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2A7EC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A7ECE"/>
    <w:rPr>
      <w:rFonts w:ascii="Times New Roman" w:eastAsia="Times New Roman" w:hAnsi="Times New Roman"/>
      <w:sz w:val="24"/>
      <w:szCs w:val="24"/>
      <w:lang w:eastAsia="en-US"/>
    </w:rPr>
  </w:style>
  <w:style w:type="character" w:styleId="Hipercze">
    <w:name w:val="Hyperlink"/>
    <w:basedOn w:val="Domylnaczcionkaakapitu"/>
    <w:unhideWhenUsed/>
    <w:rsid w:val="002A7ECE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7438E8"/>
    <w:rPr>
      <w:rFonts w:ascii="Arial" w:eastAsiaTheme="majorEastAsia" w:hAnsi="Arial" w:cstheme="majorBidi"/>
      <w:color w:val="365F91" w:themeColor="accent1" w:themeShade="BF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7214A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Lista2">
    <w:name w:val="List 2"/>
    <w:basedOn w:val="Normalny"/>
    <w:uiPriority w:val="99"/>
    <w:unhideWhenUsed/>
    <w:rsid w:val="007214A3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7214A3"/>
    <w:pPr>
      <w:ind w:left="849" w:hanging="283"/>
      <w:contextualSpacing/>
    </w:pPr>
  </w:style>
  <w:style w:type="paragraph" w:styleId="Lista4">
    <w:name w:val="List 4"/>
    <w:basedOn w:val="Normalny"/>
    <w:uiPriority w:val="99"/>
    <w:unhideWhenUsed/>
    <w:rsid w:val="007214A3"/>
    <w:pPr>
      <w:ind w:left="1132" w:hanging="283"/>
      <w:contextualSpacing/>
    </w:pPr>
  </w:style>
  <w:style w:type="paragraph" w:styleId="Listapunktowana2">
    <w:name w:val="List Bullet 2"/>
    <w:basedOn w:val="Normalny"/>
    <w:uiPriority w:val="99"/>
    <w:unhideWhenUsed/>
    <w:rsid w:val="007214A3"/>
    <w:pPr>
      <w:numPr>
        <w:numId w:val="1"/>
      </w:numPr>
      <w:contextualSpacing/>
    </w:pPr>
  </w:style>
  <w:style w:type="paragraph" w:styleId="Listapunktowana4">
    <w:name w:val="List Bullet 4"/>
    <w:basedOn w:val="Normalny"/>
    <w:uiPriority w:val="99"/>
    <w:unhideWhenUsed/>
    <w:rsid w:val="007214A3"/>
    <w:pPr>
      <w:numPr>
        <w:numId w:val="2"/>
      </w:numPr>
      <w:contextualSpacing/>
    </w:pPr>
  </w:style>
  <w:style w:type="paragraph" w:styleId="Lista-kontynuacja2">
    <w:name w:val="List Continue 2"/>
    <w:basedOn w:val="Normalny"/>
    <w:uiPriority w:val="99"/>
    <w:unhideWhenUsed/>
    <w:rsid w:val="007214A3"/>
    <w:pPr>
      <w:spacing w:after="120"/>
      <w:ind w:left="566"/>
      <w:contextualSpacing/>
    </w:pPr>
  </w:style>
  <w:style w:type="paragraph" w:styleId="Lista-kontynuacja3">
    <w:name w:val="List Continue 3"/>
    <w:basedOn w:val="Normalny"/>
    <w:uiPriority w:val="99"/>
    <w:unhideWhenUsed/>
    <w:rsid w:val="007214A3"/>
    <w:pPr>
      <w:spacing w:after="120"/>
      <w:ind w:left="849"/>
      <w:contextualSpacing/>
    </w:pPr>
  </w:style>
  <w:style w:type="paragraph" w:styleId="Lista-kontynuacja4">
    <w:name w:val="List Continue 4"/>
    <w:basedOn w:val="Normalny"/>
    <w:uiPriority w:val="99"/>
    <w:unhideWhenUsed/>
    <w:rsid w:val="007214A3"/>
    <w:pPr>
      <w:spacing w:after="120"/>
      <w:ind w:left="1132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7214A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214A3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214A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214A3"/>
    <w:rPr>
      <w:sz w:val="22"/>
      <w:szCs w:val="22"/>
      <w:lang w:eastAsia="en-US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7214A3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7214A3"/>
    <w:rPr>
      <w:sz w:val="22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7214A3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7214A3"/>
    <w:rPr>
      <w:sz w:val="22"/>
      <w:szCs w:val="22"/>
      <w:lang w:eastAsia="en-US"/>
    </w:rPr>
  </w:style>
  <w:style w:type="paragraph" w:styleId="Nagweknotatki">
    <w:name w:val="Note Heading"/>
    <w:basedOn w:val="Normalny"/>
    <w:next w:val="Normalny"/>
    <w:link w:val="NagweknotatkiZnak"/>
    <w:uiPriority w:val="99"/>
    <w:unhideWhenUsed/>
    <w:rsid w:val="007214A3"/>
    <w:pPr>
      <w:spacing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rsid w:val="007214A3"/>
    <w:rPr>
      <w:sz w:val="22"/>
      <w:szCs w:val="22"/>
      <w:lang w:eastAsia="en-US"/>
    </w:rPr>
  </w:style>
  <w:style w:type="paragraph" w:customStyle="1" w:styleId="1pkt">
    <w:name w:val="1pkt"/>
    <w:basedOn w:val="Normalny"/>
    <w:qFormat/>
    <w:rsid w:val="00726A40"/>
    <w:pPr>
      <w:shd w:val="clear" w:color="auto" w:fill="BFBFBF"/>
      <w:spacing w:before="120" w:after="120" w:line="240" w:lineRule="auto"/>
      <w:jc w:val="both"/>
    </w:pPr>
    <w:rPr>
      <w:rFonts w:ascii="Arial" w:hAnsi="Arial" w:cs="Arial"/>
      <w:b/>
      <w:sz w:val="20"/>
      <w:szCs w:val="20"/>
    </w:rPr>
  </w:style>
  <w:style w:type="character" w:customStyle="1" w:styleId="AkapitzlistZnak">
    <w:name w:val="Akapit z listą Znak"/>
    <w:link w:val="Akapitzlist"/>
    <w:uiPriority w:val="34"/>
    <w:qFormat/>
    <w:locked/>
    <w:rsid w:val="00F4097A"/>
    <w:rPr>
      <w:sz w:val="22"/>
      <w:szCs w:val="22"/>
      <w:lang w:eastAsia="en-US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490179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360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64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3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3FA6F-B34D-4B74-8E1B-7BD326B46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750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Bajorek</dc:creator>
  <cp:lastModifiedBy>Orzechowska Kinga</cp:lastModifiedBy>
  <cp:revision>4</cp:revision>
  <cp:lastPrinted>2021-11-30T08:37:00Z</cp:lastPrinted>
  <dcterms:created xsi:type="dcterms:W3CDTF">2026-10-08T10:02:00Z</dcterms:created>
  <dcterms:modified xsi:type="dcterms:W3CDTF">2026-10-08T11:24:00Z</dcterms:modified>
</cp:coreProperties>
</file>