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D5" w:rsidRPr="00B2114E" w:rsidRDefault="003101D5" w:rsidP="003101D5">
      <w:pPr>
        <w:rPr>
          <w:rFonts w:ascii="Times New Roman" w:hAnsi="Times New Roman" w:cs="Times New Roman"/>
        </w:rPr>
      </w:pPr>
    </w:p>
    <w:p w:rsidR="003101D5" w:rsidRDefault="00580176" w:rsidP="0086749D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</w:rPr>
        <w:t>SZCZEGÓŁOWY OPIS PRZEDMIOTU ZAMÓWIENIA – CZĘŚĆ III</w:t>
      </w:r>
    </w:p>
    <w:p w:rsidR="00644623" w:rsidRPr="00E97AAF" w:rsidRDefault="00644623" w:rsidP="0086749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9761" w:type="dxa"/>
        <w:tblInd w:w="-1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9208"/>
      </w:tblGrid>
      <w:tr w:rsidR="0002780A" w:rsidRPr="001564E2" w:rsidTr="00FD019C">
        <w:trPr>
          <w:trHeight w:val="567"/>
        </w:trPr>
        <w:tc>
          <w:tcPr>
            <w:tcW w:w="9761" w:type="dxa"/>
            <w:gridSpan w:val="2"/>
            <w:shd w:val="clear" w:color="auto" w:fill="BFBFBF"/>
            <w:tcMar>
              <w:left w:w="-10" w:type="dxa"/>
            </w:tcMar>
            <w:vAlign w:val="center"/>
          </w:tcPr>
          <w:p w:rsidR="0002780A" w:rsidRPr="001564E2" w:rsidRDefault="0002780A" w:rsidP="009216F6">
            <w:pPr>
              <w:pStyle w:val="Normal1"/>
              <w:tabs>
                <w:tab w:val="left" w:pos="708"/>
                <w:tab w:val="left" w:pos="1416"/>
              </w:tabs>
              <w:spacing w:line="240" w:lineRule="atLeast"/>
              <w:ind w:left="141"/>
              <w:jc w:val="center"/>
              <w:rPr>
                <w:b/>
                <w:color w:val="00000A"/>
                <w:sz w:val="22"/>
                <w:szCs w:val="22"/>
                <w:lang w:val="pl-PL"/>
              </w:rPr>
            </w:pPr>
            <w:r w:rsidRPr="001564E2">
              <w:rPr>
                <w:b/>
                <w:color w:val="00000A"/>
                <w:sz w:val="22"/>
                <w:szCs w:val="22"/>
                <w:lang w:val="pl-PL"/>
              </w:rPr>
              <w:t>Parametry wymagane</w:t>
            </w:r>
          </w:p>
        </w:tc>
      </w:tr>
      <w:tr w:rsidR="009216F6" w:rsidRPr="001564E2" w:rsidTr="00FD019C">
        <w:trPr>
          <w:trHeight w:val="567"/>
        </w:trPr>
        <w:tc>
          <w:tcPr>
            <w:tcW w:w="9761" w:type="dxa"/>
            <w:gridSpan w:val="2"/>
            <w:shd w:val="clear" w:color="auto" w:fill="BFBFBF"/>
            <w:tcMar>
              <w:left w:w="-10" w:type="dxa"/>
            </w:tcMar>
            <w:vAlign w:val="center"/>
          </w:tcPr>
          <w:p w:rsidR="009216F6" w:rsidRPr="00CC4063" w:rsidRDefault="009216F6" w:rsidP="00372647">
            <w:pPr>
              <w:pStyle w:val="Normal1"/>
              <w:spacing w:line="240" w:lineRule="atLeast"/>
              <w:ind w:left="284" w:right="113"/>
              <w:jc w:val="both"/>
              <w:rPr>
                <w:b/>
                <w:sz w:val="22"/>
                <w:szCs w:val="22"/>
              </w:rPr>
            </w:pPr>
            <w:r w:rsidRPr="00CC4063">
              <w:rPr>
                <w:b/>
                <w:color w:val="00000A"/>
                <w:sz w:val="22"/>
                <w:szCs w:val="22"/>
                <w:lang w:val="pl-PL"/>
              </w:rPr>
              <w:t xml:space="preserve">Aktualizacja oprogramowania </w:t>
            </w:r>
            <w:r w:rsidRPr="00372647">
              <w:rPr>
                <w:b/>
                <w:color w:val="000000" w:themeColor="text1"/>
                <w:sz w:val="22"/>
                <w:szCs w:val="22"/>
                <w:lang w:val="pl-PL"/>
              </w:rPr>
              <w:t xml:space="preserve">antywirusowego </w:t>
            </w:r>
            <w:r w:rsidR="00703620" w:rsidRPr="00BF3E6B">
              <w:rPr>
                <w:b/>
                <w:bCs/>
                <w:color w:val="000000" w:themeColor="text1"/>
                <w:sz w:val="22"/>
                <w:szCs w:val="22"/>
              </w:rPr>
              <w:t>ESET Endpoint Antivirus Suite</w:t>
            </w:r>
            <w:r w:rsidR="00372647" w:rsidRPr="0037264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C4063">
              <w:rPr>
                <w:b/>
                <w:color w:val="00000A"/>
                <w:sz w:val="22"/>
                <w:szCs w:val="22"/>
                <w:lang w:val="pl-PL"/>
              </w:rPr>
              <w:t>– 56</w:t>
            </w:r>
            <w:r w:rsidR="00703620">
              <w:rPr>
                <w:b/>
                <w:color w:val="00000A"/>
                <w:sz w:val="22"/>
                <w:szCs w:val="22"/>
                <w:lang w:val="pl-PL"/>
              </w:rPr>
              <w:t>6</w:t>
            </w:r>
            <w:r w:rsidRPr="00CC4063">
              <w:rPr>
                <w:b/>
                <w:color w:val="00000A"/>
                <w:sz w:val="22"/>
                <w:szCs w:val="22"/>
                <w:lang w:val="pl-PL"/>
              </w:rPr>
              <w:t xml:space="preserve"> szt. </w:t>
            </w:r>
            <w:r w:rsidR="008B2F33">
              <w:rPr>
                <w:b/>
                <w:color w:val="00000A"/>
                <w:sz w:val="22"/>
                <w:szCs w:val="22"/>
                <w:lang w:val="pl-PL"/>
              </w:rPr>
              <w:t xml:space="preserve">aktualizacji </w:t>
            </w:r>
            <w:r w:rsidR="00372647">
              <w:rPr>
                <w:b/>
                <w:color w:val="00000A"/>
                <w:sz w:val="22"/>
                <w:szCs w:val="22"/>
                <w:lang w:val="pl-PL"/>
              </w:rPr>
              <w:t>i</w:t>
            </w:r>
            <w:r w:rsidR="00372647">
              <w:rPr>
                <w:b/>
                <w:color w:val="FF0000"/>
                <w:sz w:val="22"/>
                <w:szCs w:val="22"/>
                <w:lang w:val="pl-PL"/>
              </w:rPr>
              <w:t xml:space="preserve"> </w:t>
            </w:r>
            <w:r w:rsidR="00372647" w:rsidRPr="00372647">
              <w:rPr>
                <w:b/>
                <w:color w:val="000000" w:themeColor="text1"/>
                <w:sz w:val="22"/>
                <w:szCs w:val="22"/>
                <w:lang w:val="pl-PL"/>
              </w:rPr>
              <w:t>59</w:t>
            </w:r>
            <w:r w:rsidR="008B2F33" w:rsidRPr="00372647">
              <w:rPr>
                <w:b/>
                <w:color w:val="000000" w:themeColor="text1"/>
                <w:sz w:val="22"/>
                <w:szCs w:val="22"/>
                <w:lang w:val="pl-PL"/>
              </w:rPr>
              <w:t xml:space="preserve"> s</w:t>
            </w:r>
            <w:r w:rsidR="008B2F33">
              <w:rPr>
                <w:b/>
                <w:color w:val="00000A"/>
                <w:sz w:val="22"/>
                <w:szCs w:val="22"/>
                <w:lang w:val="pl-PL"/>
              </w:rPr>
              <w:t>zt. dodatkow</w:t>
            </w:r>
            <w:r w:rsidR="00345A38">
              <w:rPr>
                <w:b/>
                <w:color w:val="00000A"/>
                <w:sz w:val="22"/>
                <w:szCs w:val="22"/>
                <w:lang w:val="pl-PL"/>
              </w:rPr>
              <w:t>ych</w:t>
            </w:r>
            <w:r w:rsidR="008B2F33">
              <w:rPr>
                <w:b/>
                <w:color w:val="00000A"/>
                <w:sz w:val="22"/>
                <w:szCs w:val="22"/>
                <w:lang w:val="pl-PL"/>
              </w:rPr>
              <w:t xml:space="preserve"> licencj</w:t>
            </w:r>
            <w:r w:rsidR="00345A38">
              <w:rPr>
                <w:b/>
                <w:color w:val="00000A"/>
                <w:sz w:val="22"/>
                <w:szCs w:val="22"/>
                <w:lang w:val="pl-PL"/>
              </w:rPr>
              <w:t>i</w:t>
            </w:r>
          </w:p>
        </w:tc>
      </w:tr>
      <w:tr w:rsidR="009216F6" w:rsidRPr="001564E2" w:rsidTr="00B90B67">
        <w:trPr>
          <w:trHeight w:val="3544"/>
        </w:trPr>
        <w:tc>
          <w:tcPr>
            <w:tcW w:w="553" w:type="dxa"/>
            <w:shd w:val="clear" w:color="auto" w:fill="auto"/>
            <w:tcMar>
              <w:left w:w="-10" w:type="dxa"/>
            </w:tcMar>
            <w:vAlign w:val="center"/>
          </w:tcPr>
          <w:p w:rsidR="009216F6" w:rsidRPr="001564E2" w:rsidRDefault="009216F6" w:rsidP="009216F6">
            <w:pPr>
              <w:pStyle w:val="Domylnie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08" w:type="dxa"/>
            <w:shd w:val="clear" w:color="auto" w:fill="FFFFFF"/>
            <w:tcMar>
              <w:left w:w="-10" w:type="dxa"/>
            </w:tcMar>
            <w:vAlign w:val="center"/>
          </w:tcPr>
          <w:p w:rsidR="009216F6" w:rsidRPr="001564E2" w:rsidRDefault="009216F6" w:rsidP="00DD2AA6">
            <w:pPr>
              <w:pStyle w:val="Domylnie"/>
              <w:spacing w:line="240" w:lineRule="atLeast"/>
              <w:ind w:left="57" w:right="11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b/>
                <w:sz w:val="22"/>
                <w:szCs w:val="22"/>
              </w:rPr>
              <w:t>Zakres zamówienia.</w:t>
            </w:r>
          </w:p>
          <w:p w:rsidR="009216F6" w:rsidRPr="00B90B67" w:rsidRDefault="009216F6" w:rsidP="00081808">
            <w:pPr>
              <w:pStyle w:val="Akapitzlist"/>
              <w:numPr>
                <w:ilvl w:val="0"/>
                <w:numId w:val="25"/>
              </w:numPr>
              <w:suppressAutoHyphens/>
              <w:spacing w:line="240" w:lineRule="atLeast"/>
              <w:ind w:left="341" w:right="11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 xml:space="preserve">Przedmiot zamówienia obejmuje </w:t>
            </w:r>
            <w:bookmarkStart w:id="0" w:name="_Hlk24018010"/>
            <w:r w:rsidR="00A15E0B" w:rsidRPr="00BF3E6B">
              <w:rPr>
                <w:rFonts w:ascii="Times New Roman" w:hAnsi="Times New Roman"/>
                <w:sz w:val="22"/>
                <w:szCs w:val="22"/>
              </w:rPr>
              <w:t xml:space="preserve">roczną </w:t>
            </w:r>
            <w:r w:rsidRPr="00BF3E6B">
              <w:rPr>
                <w:rFonts w:ascii="Times New Roman" w:hAnsi="Times New Roman"/>
                <w:sz w:val="22"/>
                <w:szCs w:val="22"/>
              </w:rPr>
              <w:t>a</w:t>
            </w:r>
            <w:r w:rsidRPr="001564E2">
              <w:rPr>
                <w:rFonts w:ascii="Times New Roman" w:hAnsi="Times New Roman"/>
                <w:sz w:val="22"/>
                <w:szCs w:val="22"/>
              </w:rPr>
              <w:t xml:space="preserve">ktualizację oprogramowania antywirusowego (odnowienie licencji dla ochrony </w:t>
            </w:r>
            <w:r w:rsidRPr="001564E2">
              <w:rPr>
                <w:rFonts w:ascii="Times New Roman" w:hAnsi="Times New Roman"/>
                <w:color w:val="000000"/>
                <w:sz w:val="22"/>
                <w:szCs w:val="22"/>
              </w:rPr>
              <w:t>56</w:t>
            </w:r>
            <w:r w:rsidR="00703620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="002D377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64E2">
              <w:rPr>
                <w:rFonts w:ascii="Times New Roman" w:hAnsi="Times New Roman"/>
                <w:sz w:val="22"/>
                <w:szCs w:val="22"/>
              </w:rPr>
              <w:t>stacji roboczych</w:t>
            </w:r>
            <w:r w:rsidR="004251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251EE" w:rsidRPr="00236021">
              <w:rPr>
                <w:rFonts w:ascii="Times New Roman" w:hAnsi="Times New Roman"/>
                <w:sz w:val="22"/>
                <w:szCs w:val="22"/>
              </w:rPr>
              <w:t>oraz serwerów plików</w:t>
            </w:r>
            <w:r w:rsidRPr="001564E2">
              <w:rPr>
                <w:rFonts w:ascii="Times New Roman" w:hAnsi="Times New Roman"/>
                <w:sz w:val="22"/>
                <w:szCs w:val="22"/>
              </w:rPr>
              <w:t xml:space="preserve">) i bazy danych sygnatur wirusów oprogramowania obecnie eksploatowanego </w:t>
            </w:r>
            <w:r w:rsidR="007F55A5" w:rsidRPr="001564E2">
              <w:rPr>
                <w:rFonts w:ascii="Times New Roman" w:hAnsi="Times New Roman"/>
                <w:sz w:val="22"/>
                <w:szCs w:val="22"/>
              </w:rPr>
              <w:t xml:space="preserve">w </w:t>
            </w:r>
            <w:r w:rsidR="007F55A5" w:rsidRPr="007F55A5">
              <w:rPr>
                <w:rFonts w:ascii="Times New Roman" w:hAnsi="Times New Roman"/>
                <w:sz w:val="22"/>
                <w:szCs w:val="22"/>
              </w:rPr>
              <w:t>Warmińsko-Mazurskim Urzędzie Wojewódzkim w Olsztynie oraz w Delegaturach Urzędu w Elblągu i Ełku</w:t>
            </w:r>
            <w:bookmarkEnd w:id="0"/>
            <w:r w:rsidR="007F55A5" w:rsidRPr="001564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C5415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564E2">
              <w:rPr>
                <w:rFonts w:ascii="Times New Roman" w:hAnsi="Times New Roman"/>
                <w:sz w:val="22"/>
                <w:szCs w:val="22"/>
              </w:rPr>
              <w:t xml:space="preserve">ESET </w:t>
            </w:r>
            <w:proofErr w:type="spellStart"/>
            <w:r w:rsidRPr="001564E2">
              <w:rPr>
                <w:rFonts w:ascii="Times New Roman" w:hAnsi="Times New Roman"/>
                <w:sz w:val="22"/>
                <w:szCs w:val="22"/>
              </w:rPr>
              <w:t>Endpoint</w:t>
            </w:r>
            <w:proofErr w:type="spellEnd"/>
            <w:r w:rsidRPr="001564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564E2">
              <w:rPr>
                <w:rFonts w:ascii="Times New Roman" w:hAnsi="Times New Roman"/>
                <w:sz w:val="22"/>
                <w:szCs w:val="22"/>
              </w:rPr>
              <w:t>Antivirus</w:t>
            </w:r>
            <w:proofErr w:type="spellEnd"/>
            <w:r w:rsidR="00703620">
              <w:rPr>
                <w:rFonts w:ascii="Times New Roman" w:hAnsi="Times New Roman"/>
                <w:sz w:val="22"/>
                <w:szCs w:val="22"/>
              </w:rPr>
              <w:t xml:space="preserve"> Suite</w:t>
            </w:r>
            <w:r w:rsidRPr="001564E2">
              <w:rPr>
                <w:rFonts w:ascii="Times New Roman" w:hAnsi="Times New Roman"/>
                <w:sz w:val="22"/>
                <w:szCs w:val="22"/>
              </w:rPr>
              <w:t xml:space="preserve"> w sieci komputerowej wraz z konsolą do zarządzania dla kompleksowej ochrony systemów komputerowych </w:t>
            </w:r>
            <w:r w:rsidR="00843B6F" w:rsidRPr="007F55A5">
              <w:rPr>
                <w:rFonts w:ascii="Times New Roman" w:hAnsi="Times New Roman"/>
                <w:sz w:val="22"/>
                <w:szCs w:val="22"/>
              </w:rPr>
              <w:t>oraz zakup</w:t>
            </w:r>
            <w:r w:rsidR="00580176" w:rsidRPr="007F55A5">
              <w:rPr>
                <w:rFonts w:ascii="Times New Roman" w:hAnsi="Times New Roman"/>
                <w:sz w:val="22"/>
                <w:szCs w:val="22"/>
              </w:rPr>
              <w:t xml:space="preserve"> dodatkowych licencji </w:t>
            </w:r>
            <w:r w:rsidR="00580176" w:rsidRPr="0037264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 liczbie</w:t>
            </w:r>
            <w:r w:rsidR="00843B6F" w:rsidRPr="0037264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372647" w:rsidRPr="0037264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59</w:t>
            </w:r>
            <w:r w:rsidR="00136A38" w:rsidRPr="0037264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sztuk </w:t>
            </w:r>
            <w:r w:rsidR="006131BA" w:rsidRPr="0037264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takich samych</w:t>
            </w:r>
            <w:r w:rsidR="00136A38" w:rsidRPr="0037264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6131BA" w:rsidRPr="0037264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jak</w:t>
            </w:r>
            <w:r w:rsidR="00136A38" w:rsidRPr="0037264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zaproponowan</w:t>
            </w:r>
            <w:r w:rsidR="006131BA" w:rsidRPr="0037264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</w:t>
            </w:r>
            <w:r w:rsidR="00136A38" w:rsidRPr="0037264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aktualizacj</w:t>
            </w:r>
            <w:r w:rsidR="006131BA" w:rsidRPr="0037264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</w:t>
            </w:r>
            <w:r w:rsidRPr="0037264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r w:rsidRPr="001564E2">
              <w:rPr>
                <w:rFonts w:ascii="Times New Roman" w:hAnsi="Times New Roman"/>
                <w:sz w:val="22"/>
                <w:szCs w:val="22"/>
              </w:rPr>
              <w:t>z aktualizacją roczną</w:t>
            </w:r>
            <w:r w:rsidR="00D32038">
              <w:rPr>
                <w:rFonts w:ascii="Times New Roman" w:hAnsi="Times New Roman"/>
                <w:sz w:val="22"/>
                <w:szCs w:val="22"/>
              </w:rPr>
              <w:t>.</w:t>
            </w:r>
            <w:r w:rsidRPr="001564E2">
              <w:rPr>
                <w:rFonts w:ascii="Times New Roman" w:hAnsi="Times New Roman"/>
                <w:sz w:val="22"/>
                <w:szCs w:val="22"/>
              </w:rPr>
              <w:t xml:space="preserve"> Rozpoczęcie usługi </w:t>
            </w:r>
            <w:r w:rsidR="002C5415">
              <w:rPr>
                <w:rFonts w:ascii="Times New Roman" w:hAnsi="Times New Roman"/>
                <w:sz w:val="22"/>
                <w:szCs w:val="22"/>
              </w:rPr>
              <w:t>będzie</w:t>
            </w:r>
            <w:r w:rsidRPr="001564E2">
              <w:rPr>
                <w:rFonts w:ascii="Times New Roman" w:hAnsi="Times New Roman"/>
                <w:sz w:val="22"/>
                <w:szCs w:val="22"/>
              </w:rPr>
              <w:t xml:space="preserve"> liczone od dnia następującego po ostatnim dniu upływu okresu świadczenia aktualnie obowiązującej usługi</w:t>
            </w:r>
            <w:r w:rsidR="002C5415" w:rsidRPr="00F354E1">
              <w:rPr>
                <w:rFonts w:ascii="Times New Roman" w:hAnsi="Times New Roman"/>
                <w:sz w:val="22"/>
                <w:szCs w:val="22"/>
              </w:rPr>
              <w:t xml:space="preserve">, tj. w okresie od dnia </w:t>
            </w:r>
            <w:r w:rsidR="001352D4" w:rsidRPr="00F354E1">
              <w:rPr>
                <w:rFonts w:ascii="Times New Roman" w:hAnsi="Times New Roman"/>
                <w:sz w:val="22"/>
                <w:szCs w:val="22"/>
              </w:rPr>
              <w:t>19.12.2019 r.</w:t>
            </w:r>
            <w:r w:rsidR="002C5415" w:rsidRPr="00F354E1">
              <w:rPr>
                <w:rFonts w:ascii="Times New Roman" w:hAnsi="Times New Roman"/>
                <w:sz w:val="22"/>
                <w:szCs w:val="22"/>
              </w:rPr>
              <w:t xml:space="preserve"> do dnia</w:t>
            </w:r>
            <w:r w:rsidRPr="00F354E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352D4" w:rsidRPr="00F354E1">
              <w:rPr>
                <w:rFonts w:ascii="Times New Roman" w:hAnsi="Times New Roman"/>
                <w:sz w:val="22"/>
                <w:szCs w:val="22"/>
              </w:rPr>
              <w:t>18.12.2020 r.</w:t>
            </w:r>
            <w:r w:rsidR="002C541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564E2">
              <w:rPr>
                <w:rFonts w:ascii="Times New Roman" w:hAnsi="Times New Roman"/>
                <w:sz w:val="22"/>
                <w:szCs w:val="22"/>
              </w:rPr>
              <w:t>lub krótszą – w zależności od dnia zawarcia umowy i terminu jej wykonania,</w:t>
            </w:r>
            <w:r w:rsidR="00BB21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8180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lub dostarczenie oprogramowania równoważnego w ilości 56</w:t>
            </w:r>
            <w:r w:rsidR="008C2FA5" w:rsidRPr="0008180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08180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szt</w:t>
            </w:r>
            <w:r w:rsidR="00580176" w:rsidRPr="0008180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  <w:r w:rsidR="00372647" w:rsidRPr="0008180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+ 59</w:t>
            </w:r>
            <w:r w:rsidR="007F55A5" w:rsidRPr="0008180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szt.</w:t>
            </w:r>
            <w:r w:rsidR="00A15E0B" w:rsidRPr="0008180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z roczną subskrypcją liczoną od dnia wdrożenia oprogramowania równoważnego</w:t>
            </w:r>
            <w:r w:rsidR="00081808" w:rsidRPr="0008180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</w:t>
            </w:r>
            <w:r w:rsidR="00081808">
              <w:rPr>
                <w:rFonts w:ascii="Times New Roman" w:hAnsi="Times New Roman"/>
                <w:sz w:val="22"/>
                <w:szCs w:val="22"/>
              </w:rPr>
              <w:t>r</w:t>
            </w:r>
            <w:r w:rsidRPr="00081808">
              <w:rPr>
                <w:rFonts w:ascii="Times New Roman" w:hAnsi="Times New Roman"/>
                <w:sz w:val="22"/>
                <w:szCs w:val="22"/>
              </w:rPr>
              <w:t>ozpoczęcie usługi musi być liczone od dnia następującego po ostatnim dniu upływu okresu świadczenia</w:t>
            </w:r>
            <w:r w:rsidR="00081808">
              <w:rPr>
                <w:rFonts w:ascii="Times New Roman" w:hAnsi="Times New Roman"/>
                <w:sz w:val="22"/>
                <w:szCs w:val="22"/>
              </w:rPr>
              <w:t xml:space="preserve"> aktualnie obowiązującej usługi)</w:t>
            </w:r>
            <w:r w:rsidR="00BF3E6B">
              <w:rPr>
                <w:rFonts w:ascii="Times New Roman" w:hAnsi="Times New Roman"/>
                <w:sz w:val="22"/>
                <w:szCs w:val="22"/>
              </w:rPr>
              <w:t>.</w:t>
            </w:r>
            <w:bookmarkStart w:id="1" w:name="_GoBack"/>
            <w:bookmarkEnd w:id="1"/>
          </w:p>
        </w:tc>
      </w:tr>
      <w:tr w:rsidR="009216F6" w:rsidRPr="001564E2" w:rsidTr="00FD019C">
        <w:trPr>
          <w:trHeight w:val="4807"/>
        </w:trPr>
        <w:tc>
          <w:tcPr>
            <w:tcW w:w="553" w:type="dxa"/>
            <w:shd w:val="clear" w:color="auto" w:fill="auto"/>
            <w:tcMar>
              <w:left w:w="-10" w:type="dxa"/>
            </w:tcMar>
            <w:vAlign w:val="center"/>
          </w:tcPr>
          <w:p w:rsidR="009216F6" w:rsidRPr="001564E2" w:rsidRDefault="009216F6" w:rsidP="009216F6">
            <w:pPr>
              <w:pStyle w:val="Domylnie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208" w:type="dxa"/>
            <w:shd w:val="clear" w:color="auto" w:fill="FFFFFF"/>
            <w:tcMar>
              <w:left w:w="-10" w:type="dxa"/>
            </w:tcMar>
            <w:vAlign w:val="center"/>
          </w:tcPr>
          <w:p w:rsidR="009216F6" w:rsidRPr="0059000F" w:rsidRDefault="009216F6" w:rsidP="00DD2AA6">
            <w:pPr>
              <w:widowControl/>
              <w:spacing w:line="240" w:lineRule="atLeast"/>
              <w:ind w:left="142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000F">
              <w:rPr>
                <w:rFonts w:ascii="Times New Roman" w:hAnsi="Times New Roman" w:cs="Times New Roman"/>
                <w:b/>
                <w:sz w:val="22"/>
                <w:szCs w:val="22"/>
              </w:rPr>
              <w:t>Równoważność oprogramowania antywirusowego</w:t>
            </w:r>
            <w:r w:rsidRPr="005900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28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 stosunku do </w:t>
            </w:r>
            <w:r w:rsidR="002B28FB" w:rsidRPr="002B28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oprogramowania </w:t>
            </w:r>
            <w:r w:rsidRPr="002B28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określonego w specyfikacji istotnych warunków zamówienia</w:t>
            </w:r>
            <w:r w:rsidRPr="0059000F">
              <w:rPr>
                <w:rFonts w:ascii="Times New Roman" w:hAnsi="Times New Roman" w:cs="Times New Roman"/>
                <w:sz w:val="22"/>
                <w:szCs w:val="22"/>
              </w:rPr>
              <w:t>. Przez równoważność oprogramowania należy rozumieć spełnienie następujących wymagań:</w:t>
            </w:r>
          </w:p>
          <w:p w:rsidR="009216F6" w:rsidRPr="0059000F" w:rsidRDefault="009216F6" w:rsidP="00DD2AA6">
            <w:pPr>
              <w:pStyle w:val="Akapitzlist"/>
              <w:numPr>
                <w:ilvl w:val="0"/>
                <w:numId w:val="26"/>
              </w:numPr>
              <w:suppressAutoHyphens/>
              <w:spacing w:line="240" w:lineRule="atLeast"/>
              <w:ind w:left="397" w:right="11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000F">
              <w:rPr>
                <w:rFonts w:ascii="Times New Roman" w:hAnsi="Times New Roman"/>
                <w:sz w:val="22"/>
                <w:szCs w:val="22"/>
              </w:rPr>
              <w:t xml:space="preserve">oferowane </w:t>
            </w:r>
            <w:r w:rsidRPr="003B3A17">
              <w:rPr>
                <w:rFonts w:ascii="Times New Roman" w:hAnsi="Times New Roman"/>
                <w:sz w:val="22"/>
                <w:szCs w:val="22"/>
              </w:rPr>
              <w:t xml:space="preserve">oprogramowanie </w:t>
            </w:r>
            <w:r w:rsidR="0059000F" w:rsidRPr="003B3A17">
              <w:rPr>
                <w:rFonts w:ascii="Times New Roman" w:hAnsi="Times New Roman"/>
                <w:sz w:val="22"/>
                <w:szCs w:val="22"/>
              </w:rPr>
              <w:t xml:space="preserve">musi spełniać </w:t>
            </w:r>
            <w:r w:rsidRPr="003B3A17">
              <w:rPr>
                <w:rFonts w:ascii="Times New Roman" w:hAnsi="Times New Roman"/>
                <w:sz w:val="22"/>
                <w:szCs w:val="22"/>
              </w:rPr>
              <w:t>wymagania określone w punkcie 3 zawierającym specyfikację wymagań funkcjonalnych</w:t>
            </w:r>
            <w:r w:rsidR="00703620" w:rsidRPr="003B3A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36A38" w:rsidRPr="003B3A17">
              <w:rPr>
                <w:rFonts w:ascii="Times New Roman" w:hAnsi="Times New Roman"/>
                <w:sz w:val="22"/>
                <w:szCs w:val="22"/>
              </w:rPr>
              <w:t>oraz</w:t>
            </w:r>
            <w:r w:rsidR="00703620" w:rsidRPr="003B3A17">
              <w:rPr>
                <w:rFonts w:ascii="Times New Roman" w:hAnsi="Times New Roman"/>
                <w:sz w:val="22"/>
                <w:szCs w:val="22"/>
              </w:rPr>
              <w:t xml:space="preserve"> zapewnia</w:t>
            </w:r>
            <w:r w:rsidR="00136A38" w:rsidRPr="003B3A17">
              <w:rPr>
                <w:rFonts w:ascii="Times New Roman" w:hAnsi="Times New Roman"/>
                <w:sz w:val="22"/>
                <w:szCs w:val="22"/>
              </w:rPr>
              <w:t>ć</w:t>
            </w:r>
            <w:r w:rsidR="00703620" w:rsidRPr="0059000F">
              <w:rPr>
                <w:rFonts w:ascii="Times New Roman" w:hAnsi="Times New Roman"/>
                <w:sz w:val="22"/>
                <w:szCs w:val="22"/>
              </w:rPr>
              <w:t xml:space="preserve"> osiągnięcie poziomu zabezpieczeń nie mniejszego niż oferowane przez mechanizmy wdrożonego u </w:t>
            </w:r>
            <w:r w:rsidR="002B28FB">
              <w:rPr>
                <w:rFonts w:ascii="Times New Roman" w:hAnsi="Times New Roman"/>
                <w:sz w:val="22"/>
                <w:szCs w:val="22"/>
              </w:rPr>
              <w:t>z</w:t>
            </w:r>
            <w:r w:rsidR="00703620" w:rsidRPr="0059000F">
              <w:rPr>
                <w:rFonts w:ascii="Times New Roman" w:hAnsi="Times New Roman"/>
                <w:sz w:val="22"/>
                <w:szCs w:val="22"/>
              </w:rPr>
              <w:t xml:space="preserve">amawiającego oprogramowania ESET </w:t>
            </w:r>
            <w:proofErr w:type="spellStart"/>
            <w:r w:rsidR="00703620" w:rsidRPr="0059000F">
              <w:rPr>
                <w:rFonts w:ascii="Times New Roman" w:hAnsi="Times New Roman"/>
                <w:sz w:val="22"/>
                <w:szCs w:val="22"/>
              </w:rPr>
              <w:t>Endpoint</w:t>
            </w:r>
            <w:proofErr w:type="spellEnd"/>
            <w:r w:rsidR="00703620" w:rsidRPr="005900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03620" w:rsidRPr="0059000F">
              <w:rPr>
                <w:rFonts w:ascii="Times New Roman" w:hAnsi="Times New Roman"/>
                <w:sz w:val="22"/>
                <w:szCs w:val="22"/>
              </w:rPr>
              <w:t>Antivirus</w:t>
            </w:r>
            <w:proofErr w:type="spellEnd"/>
            <w:r w:rsidR="00703620" w:rsidRPr="0059000F">
              <w:rPr>
                <w:rFonts w:ascii="Times New Roman" w:hAnsi="Times New Roman"/>
                <w:sz w:val="22"/>
                <w:szCs w:val="22"/>
              </w:rPr>
              <w:t xml:space="preserve"> Suite</w:t>
            </w:r>
            <w:r w:rsidRPr="0059000F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9216F6" w:rsidRPr="0059000F" w:rsidRDefault="009216F6" w:rsidP="00DD2AA6">
            <w:pPr>
              <w:widowControl/>
              <w:numPr>
                <w:ilvl w:val="0"/>
                <w:numId w:val="26"/>
              </w:numPr>
              <w:spacing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4036">
              <w:rPr>
                <w:rFonts w:ascii="Times New Roman" w:hAnsi="Times New Roman" w:cs="Times New Roman"/>
                <w:sz w:val="22"/>
                <w:szCs w:val="22"/>
              </w:rPr>
              <w:t>wy</w:t>
            </w:r>
            <w:r w:rsidR="00B32289" w:rsidRPr="00C44036">
              <w:rPr>
                <w:rFonts w:ascii="Times New Roman" w:hAnsi="Times New Roman" w:cs="Times New Roman"/>
                <w:sz w:val="22"/>
                <w:szCs w:val="22"/>
              </w:rPr>
              <w:t xml:space="preserve">konawca wdroży oprogramowanie równoważne </w:t>
            </w:r>
            <w:r w:rsidRPr="00C44036">
              <w:rPr>
                <w:rFonts w:ascii="Times New Roman" w:hAnsi="Times New Roman" w:cs="Times New Roman"/>
                <w:sz w:val="22"/>
                <w:szCs w:val="22"/>
              </w:rPr>
              <w:t xml:space="preserve">w </w:t>
            </w:r>
            <w:r w:rsidR="00CE2532" w:rsidRPr="00C44036">
              <w:rPr>
                <w:rFonts w:ascii="Times New Roman" w:hAnsi="Times New Roman" w:cs="Times New Roman"/>
                <w:sz w:val="22"/>
                <w:szCs w:val="22"/>
              </w:rPr>
              <w:t>terminie wskazanym w ofercie, przy czym okres od deinstalacji dotychczas funkcjonującego oprogramowania do wdrożenia zaproponowanego oprogramowania równoważnego nie może być dłuższy niż 3 dni robocze.</w:t>
            </w:r>
            <w:r w:rsidRPr="00C440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E2532" w:rsidRPr="00C44036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C44036">
              <w:rPr>
                <w:rFonts w:ascii="Times New Roman" w:hAnsi="Times New Roman" w:cs="Times New Roman"/>
                <w:sz w:val="22"/>
                <w:szCs w:val="22"/>
              </w:rPr>
              <w:t xml:space="preserve">zynności wykonywane będą w godzinach pracy zamawiającego tj. od </w:t>
            </w:r>
            <w:r w:rsidR="00CE2532" w:rsidRPr="00C44036">
              <w:rPr>
                <w:rFonts w:ascii="Times New Roman" w:hAnsi="Times New Roman" w:cs="Times New Roman"/>
                <w:sz w:val="22"/>
                <w:szCs w:val="22"/>
              </w:rPr>
              <w:t xml:space="preserve">godz. </w:t>
            </w:r>
            <w:r w:rsidRPr="00C44036">
              <w:rPr>
                <w:rFonts w:ascii="Times New Roman" w:hAnsi="Times New Roman" w:cs="Times New Roman"/>
                <w:sz w:val="22"/>
                <w:szCs w:val="22"/>
              </w:rPr>
              <w:t xml:space="preserve">7:30 do </w:t>
            </w:r>
            <w:r w:rsidR="00CE2532" w:rsidRPr="00C44036">
              <w:rPr>
                <w:rFonts w:ascii="Times New Roman" w:hAnsi="Times New Roman" w:cs="Times New Roman"/>
                <w:sz w:val="22"/>
                <w:szCs w:val="22"/>
              </w:rPr>
              <w:t xml:space="preserve">godz. </w:t>
            </w:r>
            <w:r w:rsidRPr="00C44036">
              <w:rPr>
                <w:rFonts w:ascii="Times New Roman" w:hAnsi="Times New Roman" w:cs="Times New Roman"/>
                <w:sz w:val="22"/>
                <w:szCs w:val="22"/>
              </w:rPr>
              <w:t>15:30</w:t>
            </w:r>
            <w:r w:rsidR="00CE2532" w:rsidRPr="00C4403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44036">
              <w:rPr>
                <w:rFonts w:ascii="Times New Roman" w:hAnsi="Times New Roman" w:cs="Times New Roman"/>
                <w:sz w:val="22"/>
                <w:szCs w:val="22"/>
              </w:rPr>
              <w:t xml:space="preserve"> od poniedziałku do piątku z wyjątkiem dni ustawowo wolnych od pracy,</w:t>
            </w:r>
          </w:p>
          <w:p w:rsidR="009216F6" w:rsidRPr="0059000F" w:rsidRDefault="009216F6" w:rsidP="00DD2AA6">
            <w:pPr>
              <w:widowControl/>
              <w:numPr>
                <w:ilvl w:val="0"/>
                <w:numId w:val="26"/>
              </w:numPr>
              <w:spacing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000F">
              <w:rPr>
                <w:rFonts w:ascii="Times New Roman" w:hAnsi="Times New Roman" w:cs="Times New Roman"/>
                <w:sz w:val="22"/>
                <w:szCs w:val="22"/>
              </w:rPr>
              <w:t>wykonawca przeszkoli personel techniczny (6 osób) w zakresie używania, zarządzania oraz administrowania programem,</w:t>
            </w:r>
          </w:p>
          <w:p w:rsidR="009216F6" w:rsidRPr="0059000F" w:rsidRDefault="009216F6" w:rsidP="00DD2AA6">
            <w:pPr>
              <w:widowControl/>
              <w:numPr>
                <w:ilvl w:val="0"/>
                <w:numId w:val="26"/>
              </w:numPr>
              <w:spacing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000F">
              <w:rPr>
                <w:rFonts w:ascii="Times New Roman" w:hAnsi="Times New Roman" w:cs="Times New Roman"/>
                <w:sz w:val="22"/>
                <w:szCs w:val="22"/>
              </w:rPr>
              <w:t>wykonawca przygotuje i przekaże zamawiającemu wersję elektroniczną instrukcji obsługi interfejsu użytkownika oprogramowania</w:t>
            </w:r>
            <w:r w:rsidR="001C5455" w:rsidRPr="0059000F">
              <w:rPr>
                <w:rFonts w:ascii="Times New Roman" w:hAnsi="Times New Roman" w:cs="Times New Roman"/>
                <w:sz w:val="22"/>
                <w:szCs w:val="22"/>
              </w:rPr>
              <w:t xml:space="preserve"> zainstalowanego na komputerze</w:t>
            </w:r>
            <w:r w:rsidRPr="0059000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9216F6" w:rsidRPr="0059000F" w:rsidRDefault="009216F6" w:rsidP="00DD2AA6">
            <w:pPr>
              <w:widowControl/>
              <w:numPr>
                <w:ilvl w:val="0"/>
                <w:numId w:val="26"/>
              </w:numPr>
              <w:spacing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000F">
              <w:rPr>
                <w:rFonts w:ascii="Times New Roman" w:hAnsi="Times New Roman" w:cs="Times New Roman"/>
                <w:sz w:val="22"/>
                <w:szCs w:val="22"/>
              </w:rPr>
              <w:t>wykonawca dokona pełnej deinstalacji istniejącego oprogram</w:t>
            </w:r>
            <w:r w:rsidR="004C2B2D" w:rsidRPr="0059000F">
              <w:rPr>
                <w:rFonts w:ascii="Times New Roman" w:hAnsi="Times New Roman" w:cs="Times New Roman"/>
                <w:sz w:val="22"/>
                <w:szCs w:val="22"/>
              </w:rPr>
              <w:t xml:space="preserve">owania w liczbie </w:t>
            </w:r>
            <w:r w:rsidR="004C2B2D" w:rsidRPr="003726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</w:t>
            </w:r>
            <w:r w:rsidR="008C2FA5" w:rsidRPr="003726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004C2B2D" w:rsidRPr="0059000F">
              <w:rPr>
                <w:rFonts w:ascii="Times New Roman" w:hAnsi="Times New Roman" w:cs="Times New Roman"/>
                <w:sz w:val="22"/>
                <w:szCs w:val="22"/>
              </w:rPr>
              <w:t xml:space="preserve"> licencji </w:t>
            </w:r>
            <w:r w:rsidR="004C2B2D" w:rsidRPr="0059000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9000F">
              <w:rPr>
                <w:rFonts w:ascii="Times New Roman" w:hAnsi="Times New Roman" w:cs="Times New Roman"/>
                <w:sz w:val="22"/>
                <w:szCs w:val="22"/>
              </w:rPr>
              <w:t xml:space="preserve">w </w:t>
            </w:r>
            <w:r w:rsidR="009C532A" w:rsidRPr="0059000F">
              <w:rPr>
                <w:rFonts w:ascii="Times New Roman" w:hAnsi="Times New Roman" w:cs="Times New Roman"/>
                <w:sz w:val="22"/>
                <w:szCs w:val="22"/>
              </w:rPr>
              <w:t xml:space="preserve">następujących </w:t>
            </w:r>
            <w:r w:rsidRPr="0059000F">
              <w:rPr>
                <w:rFonts w:ascii="Times New Roman" w:hAnsi="Times New Roman" w:cs="Times New Roman"/>
                <w:sz w:val="22"/>
                <w:szCs w:val="22"/>
              </w:rPr>
              <w:t>lokalizacjach: Olsztyn, Elbląg, Ełk, Grzec</w:t>
            </w:r>
            <w:r w:rsidR="004C2B2D" w:rsidRPr="0059000F">
              <w:rPr>
                <w:rFonts w:ascii="Times New Roman" w:hAnsi="Times New Roman" w:cs="Times New Roman"/>
                <w:sz w:val="22"/>
                <w:szCs w:val="22"/>
              </w:rPr>
              <w:t>hotki, Bezledy, Gronowo, Gołdap</w:t>
            </w:r>
            <w:r w:rsidRPr="0059000F">
              <w:rPr>
                <w:rFonts w:ascii="Times New Roman" w:hAnsi="Times New Roman" w:cs="Times New Roman"/>
                <w:sz w:val="22"/>
                <w:szCs w:val="22"/>
              </w:rPr>
              <w:t>, łącznie z usunięciem wpisów w rejestrach systemowych,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6"/>
              </w:numPr>
              <w:spacing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000F">
              <w:rPr>
                <w:rFonts w:ascii="Times New Roman" w:hAnsi="Times New Roman" w:cs="Times New Roman"/>
                <w:sz w:val="22"/>
                <w:szCs w:val="22"/>
              </w:rPr>
              <w:t>wykonawca dokona zainstalowania oprogramowania na komputerach w liczbie zgodn</w:t>
            </w:r>
            <w:r w:rsidR="00703620" w:rsidRPr="0059000F">
              <w:rPr>
                <w:rFonts w:ascii="Times New Roman" w:hAnsi="Times New Roman" w:cs="Times New Roman"/>
                <w:sz w:val="22"/>
                <w:szCs w:val="22"/>
              </w:rPr>
              <w:t>ej z liczbą wymaganych licencji.</w:t>
            </w:r>
          </w:p>
        </w:tc>
      </w:tr>
      <w:tr w:rsidR="009216F6" w:rsidRPr="001564E2" w:rsidTr="00FD019C">
        <w:trPr>
          <w:trHeight w:val="2258"/>
        </w:trPr>
        <w:tc>
          <w:tcPr>
            <w:tcW w:w="553" w:type="dxa"/>
            <w:shd w:val="clear" w:color="auto" w:fill="auto"/>
            <w:tcMar>
              <w:left w:w="-10" w:type="dxa"/>
            </w:tcMar>
            <w:vAlign w:val="center"/>
          </w:tcPr>
          <w:p w:rsidR="009216F6" w:rsidRPr="001564E2" w:rsidRDefault="009216F6" w:rsidP="009216F6">
            <w:pPr>
              <w:pStyle w:val="Domylnie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208" w:type="dxa"/>
            <w:shd w:val="clear" w:color="auto" w:fill="FFFFFF"/>
            <w:tcMar>
              <w:left w:w="-10" w:type="dxa"/>
            </w:tcMar>
            <w:vAlign w:val="center"/>
          </w:tcPr>
          <w:p w:rsidR="009216F6" w:rsidRPr="001564E2" w:rsidRDefault="009216F6" w:rsidP="00DD2AA6">
            <w:pPr>
              <w:pStyle w:val="Akapitzlist"/>
              <w:spacing w:line="240" w:lineRule="atLeast"/>
              <w:ind w:left="113" w:right="11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564E2">
              <w:rPr>
                <w:rFonts w:ascii="Times New Roman" w:hAnsi="Times New Roman"/>
                <w:b/>
                <w:sz w:val="22"/>
                <w:szCs w:val="22"/>
              </w:rPr>
              <w:t>Specyfikacja wymagań funkcjonalnych.</w:t>
            </w:r>
          </w:p>
          <w:p w:rsidR="009216F6" w:rsidRPr="001C5455" w:rsidRDefault="00747947" w:rsidP="00DD2AA6">
            <w:pPr>
              <w:pStyle w:val="Akapitzlist"/>
              <w:numPr>
                <w:ilvl w:val="0"/>
                <w:numId w:val="64"/>
              </w:numPr>
              <w:spacing w:line="240" w:lineRule="atLeast"/>
              <w:ind w:left="397" w:right="113" w:hanging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Wymagania o</w:t>
            </w:r>
            <w:r w:rsidR="009216F6" w:rsidRPr="001C5455">
              <w:rPr>
                <w:rFonts w:ascii="Times New Roman" w:hAnsi="Times New Roman"/>
                <w:b/>
                <w:sz w:val="22"/>
                <w:szCs w:val="22"/>
              </w:rPr>
              <w:t>gólne: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7"/>
              </w:numPr>
              <w:spacing w:line="240" w:lineRule="atLeast"/>
              <w:ind w:left="397" w:right="11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pełne wsparcie dla systemu Windows 7/Windows8/Windows 8.1/Windows 8.1 Update/Windows 10/</w:t>
            </w:r>
            <w:r w:rsidRPr="004C2B2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Windows Server</w:t>
            </w:r>
            <w:r w:rsidRPr="001564E2">
              <w:rPr>
                <w:rFonts w:ascii="Times New Roman" w:hAnsi="Times New Roman"/>
                <w:sz w:val="22"/>
                <w:szCs w:val="22"/>
              </w:rPr>
              <w:t>/Android,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7"/>
              </w:numPr>
              <w:suppressAutoHyphens w:val="0"/>
              <w:spacing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wsparcie dla 32- i 64-bitowej wersji systemu Windows,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7"/>
              </w:numPr>
              <w:suppressAutoHyphens w:val="0"/>
              <w:spacing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wersja programu dla stacji roboczych Windows dostępna w języku polskim,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7"/>
              </w:numPr>
              <w:suppressAutoHyphens w:val="0"/>
              <w:spacing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pomoc w programie (</w:t>
            </w:r>
            <w:proofErr w:type="spellStart"/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help</w:t>
            </w:r>
            <w:proofErr w:type="spellEnd"/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) i dokumentacja do programu dostępna w języku polskim,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7"/>
              </w:numPr>
              <w:suppressAutoHyphens w:val="0"/>
              <w:spacing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skuteczność programu potwierdzona nagrodami VB100 i co najmniej dwie inne niezależne organizacje takie jak ICSA </w:t>
            </w:r>
            <w:proofErr w:type="spellStart"/>
            <w:r w:rsidRPr="001564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labs</w:t>
            </w:r>
            <w:proofErr w:type="spellEnd"/>
            <w:r w:rsidRPr="001564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lub </w:t>
            </w:r>
            <w:proofErr w:type="spellStart"/>
            <w:r w:rsidRPr="001564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Check</w:t>
            </w:r>
            <w:proofErr w:type="spellEnd"/>
            <w:r w:rsidRPr="001564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Mark</w:t>
            </w: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216F6" w:rsidRPr="001564E2" w:rsidRDefault="009216F6" w:rsidP="00DD2AA6">
            <w:pPr>
              <w:pStyle w:val="Tekstpodstawowy"/>
              <w:numPr>
                <w:ilvl w:val="0"/>
                <w:numId w:val="65"/>
              </w:numPr>
              <w:spacing w:after="0"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Ochrona antywirusowa i </w:t>
            </w:r>
            <w:proofErr w:type="spellStart"/>
            <w:r w:rsidRPr="001564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antyspyware</w:t>
            </w:r>
            <w:proofErr w:type="spellEnd"/>
            <w:r w:rsidRPr="001564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pełna ochrona przed wirusami, trojanami, robakami i innymi zagrożeniami,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program musi oferować funkcję samo ochrony,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wykrywanie i usuwanie niebezpiecznych aplikacji typu </w:t>
            </w:r>
            <w:proofErr w:type="spellStart"/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adware</w:t>
            </w:r>
            <w:proofErr w:type="spellEnd"/>
            <w:r w:rsidRPr="001564E2">
              <w:rPr>
                <w:rFonts w:ascii="Times New Roman" w:hAnsi="Times New Roman" w:cs="Times New Roman"/>
                <w:sz w:val="22"/>
                <w:szCs w:val="22"/>
              </w:rPr>
              <w:t xml:space="preserve">, spyware, dialer, </w:t>
            </w:r>
            <w:proofErr w:type="spellStart"/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phishing</w:t>
            </w:r>
            <w:proofErr w:type="spellEnd"/>
            <w:r w:rsidRPr="001564E2">
              <w:rPr>
                <w:rFonts w:ascii="Times New Roman" w:hAnsi="Times New Roman" w:cs="Times New Roman"/>
                <w:sz w:val="22"/>
                <w:szCs w:val="22"/>
              </w:rPr>
              <w:t xml:space="preserve">, narzędzi </w:t>
            </w:r>
            <w:proofErr w:type="spellStart"/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hakerskich</w:t>
            </w:r>
            <w:proofErr w:type="spellEnd"/>
            <w:r w:rsidRPr="001564E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backdoor</w:t>
            </w:r>
            <w:proofErr w:type="spellEnd"/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, itp.,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skanowanie w czasie rzeczywistym otwieranych, zapisywanych i wykonywanych plików,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możliwość skanowania całego dysku, wybranych katalogów lub pojedynczych plików "na żądanie" lub według harmonogramu,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system ma oferować administratorowi możliwość definiowania zadań w harmonogramie w taki sposób, aby zadanie przed wykonaniem sprawdzało czy komputer pracuje na zasilaniu bateryjnym i jeśli tak – nie wykonywało danego zadania,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możliwość skanowania dysków sieciowych i dysków przenośnych,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skanowanie plików spakowanych i skompresowanych,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397" w:right="113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możliwość definiowania listy rozszerzeń plików, które mają być skanowane (w tym z uwzględnieniem plików bez rozszerzeń),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 xml:space="preserve">możliwość umieszczenia na liście </w:t>
            </w:r>
            <w:proofErr w:type="spellStart"/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wykluczeń</w:t>
            </w:r>
            <w:proofErr w:type="spellEnd"/>
            <w:r w:rsidRPr="001564E2">
              <w:rPr>
                <w:rFonts w:ascii="Times New Roman" w:hAnsi="Times New Roman" w:cs="Times New Roman"/>
                <w:sz w:val="22"/>
                <w:szCs w:val="22"/>
              </w:rPr>
              <w:t xml:space="preserve"> ze skanowania wybranych plików, katalogów lub plików o określonych rozszerzeniach,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możliwość automatycznego wyłączenia komputera po zakończonym skanowaniu,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brak konieczności ponownego uruchomienia (restartu) komputera po instalacji programu,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możliwość przeniesienia zainfekowanych plików i załączników poczty w bezpieczny obszar dysku (do katalogu kwarantanny) w celu dalszej kontroli. Pliki muszą być przechowywane w katalogu kwarantanny w postaci zaszyfrowanej,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skanowanie i oczyszczanie w czasie rzeczywistym poczty przychodzącej i wychodzącej obsługiwanej przy pomocy programu MS Outlook, Outlook Express, Windows Mail i Windows Live Mail,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możliwość definiowania różnych portów dla POP3 i IMAP, na których ma odbywać się skanowanie,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możliwość opcjonalnego dołączenia informacji o przeskanowaniu do każdej odbieranej wiadomości e-mail lub tylko do zainfekowanych wiadomości e-mail,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skanowanie ruchu HTTP na poziomie stacji roboczych. Zainfekowany ruch jest automatycznie blokowany a użytkownikowi wyświetlane jest stosowne powiadomienie,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możliwość automatycznego wysyłania powiadomienia o wykrytych zagrożeniach do dowolnej stacji roboczej w sieci lokalnej,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w przypadku wykrycia zagrożenia, ostrzeżenie może zostać wysłane do użytkownika i/lub administratora poprzez e</w:t>
            </w:r>
            <w:r w:rsidRPr="001564E2">
              <w:rPr>
                <w:rFonts w:ascii="Times New Roman" w:hAnsi="Times New Roman" w:cs="Times New Roman"/>
                <w:sz w:val="22"/>
                <w:szCs w:val="22"/>
              </w:rPr>
              <w:noBreakHyphen/>
              <w:t>mail,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możliwość definiowania różnych portów dla HTTP, na których ma odbywać się skanowanie,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program ma umożliwiać skanowanie ruchu sieciowego wewnątrz szyfrowanych protokołów HTTPS, POP3S, IMAPS,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program ma zapewniać skanowanie ruchu HTTPS transparentnie bez potrzeby konfiguracji zewnętrznych aplikacji takich jak przeglądarki Web lub programy pocztowe,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możliwość uruchomienia zdalnego skanowania wybranych stacji roboczych z opcją wygenerowania raportu ze skanowania i przesłania do konsoli zarządzającej,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możliwość sprawdzenia z centralnej konsoli zarządzającej stanu ochrony stacji roboczej (aktualnych ustawień programu, wersji programu i bazy wirusów, wyników skanowania skanera na żądanie i skanerów rezydentnych),</w:t>
            </w:r>
          </w:p>
          <w:p w:rsidR="009216F6" w:rsidRPr="008C2FA5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możliwość sprawdzenia z centralnej konsoli zarządzającej podstawowych informacji dotyczących stacji roboczej: adresów IP, adresów MAC, wersji systemu operacyjnego oraz domeny, do której dana stacja robocza należy,</w:t>
            </w:r>
            <w:r w:rsidR="008C2F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C2FA5" w:rsidRPr="00580176">
              <w:rPr>
                <w:rFonts w:ascii="Times New Roman" w:hAnsi="Times New Roman" w:cs="Times New Roman"/>
                <w:sz w:val="22"/>
                <w:szCs w:val="22"/>
              </w:rPr>
              <w:t>ostatnio zalogowanego użytkownika</w:t>
            </w:r>
            <w:r w:rsidR="002B28F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możliwość centralnej aktualizacji stacji roboczych z serwera w sieci lokalnej lub Internetu,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możliwość skanowania sieci z centralnego serwera zarządzającego w poszukiwaniu niezabezpieczonych stacji roboczych,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dane statystyczne zbierane przez producenta na podstawie otrzymanych próbek nowych zagrożeń mają być w pełni anonimowe,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możliwość ręcznego wysłania próbki nowego zagrożenia z katalogu kwarantanny do laboratorium producenta,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możliwość zabezpieczenia konfiguracji programu hasłem, w taki sposób, aby użytkownik siedzący przy komputerze przy próbie dostępu do konfiguracji był proszony o podanie hasła,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możliwość zabezpieczenia programu przed deinstalacją przez niepowołaną osobę, nawet, gdy posiada ona prawa lokalnego lub domenowego administratora. Przy próbie deinstalacji program musi pytać o hasło,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hasło do zabezpieczenia konfiguracji programu oraz deinstalacji musi być takie samo,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program ma mieć możliwość kontroli zainstalowanych aktualizacji systemu operacyjnego i w przypadku braku jakiejś aktualizacji – poinformować o tym użytkownika i administratora wraz z listą niezainstalowanych aktualizacji,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program ma mieć możliwość definiowania typu aktualizacji systemowych o braku, których będzie informował użytkownika w tym przynajmniej: aktualizacje krytyczne, aktualizacje ważne, aktualizacje zwykle oraz aktualizacje o niskim priorytecie. Ma być możliwość dezaktywacji tego mechanizmu,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po instalacji programu, użytkownik ma mieć możliwość przygotowania płyty CD, DVD lub pamięci USB, z której będzie w stanie uruchomić komputer w przypadku infekcji i przeskanować dysk w poszukiwaniu wirusów,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program ma być wyposażony we wbudowaną funkcję, która wygeneruje pełny raport na temat stacji, na której został zainstalowany w tym przynajmniej z: zainstalowanych aplikacji, usług systemowych, informacji o systemie operacyjnym i sprzęcie, aktywnych procesach i połączeniach,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automatyczna, inkrementacyjna aktualizacja baz wirusów i innych zagrożeń dostępna z Internetu,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możliwość utworzenia kilku zadań aktualizacji (np.: co godzinę, po zalogowaniu, po uruchomieniu komputera). Każde zadanie może być uruchomione z własnymi ustawieniami,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program musi posiadać funkcjonalność tworzenia lokalnego repozytorium aktualizacji,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program musi posiadać funkcjonalność udostępniania tworzonego repozytorium aktualizacji za pomocą wbudowanego w program serwera http,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program ma być wyposażony w dziennik zdarzeń rejestrujący informacje na temat znalezionych zagrożeń, pracy zapory osobistej, modułu antyspamowego, kontroli stron Internetowych i kontroli urządzeń, skanowania na żądanie i według harmonogramu, dokonanych aktualizacji baz wirusów i samego oprogramowania,</w:t>
            </w:r>
          </w:p>
          <w:p w:rsidR="009216F6" w:rsidRPr="001564E2" w:rsidRDefault="009216F6" w:rsidP="00DD2AA6">
            <w:pPr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ind w:left="453" w:right="113" w:hanging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4E2">
              <w:rPr>
                <w:rFonts w:ascii="Times New Roman" w:hAnsi="Times New Roman" w:cs="Times New Roman"/>
                <w:sz w:val="22"/>
                <w:szCs w:val="22"/>
              </w:rPr>
              <w:t>wsparcie techniczne do programu świadczone w języku polskim przez polskiego dystrybutora autoryzowanego przez producenta programu.</w:t>
            </w:r>
            <w:r w:rsidRPr="001564E2">
              <w:rPr>
                <w:rFonts w:ascii="Times New Roman" w:hAnsi="Times New Roman" w:cs="Times New Roman"/>
                <w:strike/>
                <w:sz w:val="22"/>
                <w:szCs w:val="22"/>
              </w:rPr>
              <w:t xml:space="preserve"> </w:t>
            </w:r>
          </w:p>
          <w:p w:rsidR="009216F6" w:rsidRPr="001C5455" w:rsidRDefault="009216F6" w:rsidP="00DD2AA6">
            <w:pPr>
              <w:pStyle w:val="Akapitzlist"/>
              <w:numPr>
                <w:ilvl w:val="0"/>
                <w:numId w:val="66"/>
              </w:numPr>
              <w:spacing w:line="240" w:lineRule="atLeast"/>
              <w:ind w:left="397" w:right="113" w:hanging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1C5455">
              <w:rPr>
                <w:rFonts w:ascii="Times New Roman" w:hAnsi="Times New Roman"/>
                <w:b/>
                <w:sz w:val="22"/>
                <w:szCs w:val="22"/>
              </w:rPr>
              <w:t>Administracja zdalna: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397" w:right="11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 xml:space="preserve">serwer administracyjny musi oferować możliwość instalacji na systemach </w:t>
            </w:r>
            <w:r w:rsidR="004251EE" w:rsidRPr="00580176">
              <w:rPr>
                <w:rFonts w:ascii="Times New Roman" w:hAnsi="Times New Roman"/>
                <w:sz w:val="22"/>
                <w:szCs w:val="22"/>
              </w:rPr>
              <w:t>min.</w:t>
            </w:r>
            <w:r w:rsidR="004251EE" w:rsidRPr="004251EE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1564E2">
              <w:rPr>
                <w:rFonts w:ascii="Times New Roman" w:hAnsi="Times New Roman"/>
                <w:sz w:val="22"/>
                <w:szCs w:val="22"/>
              </w:rPr>
              <w:t>Windows Server 2012 oraz systemach Linux,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397" w:right="11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serwer administracyjny musi wspierać instalację w oparciu o co najmniej bazy danych MS SQL lub MySQL,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397" w:right="11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serwer administracyjny musi oferować możliwość wykorzystania już istniejącej bazy danych MS SQL lub MySQL użytkownika,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397" w:right="11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serwer administracyjny musi oferować możliwość utworzenia własnego CA (</w:t>
            </w:r>
            <w:proofErr w:type="spellStart"/>
            <w:r w:rsidRPr="001564E2">
              <w:rPr>
                <w:rFonts w:ascii="Times New Roman" w:hAnsi="Times New Roman"/>
                <w:sz w:val="22"/>
                <w:szCs w:val="22"/>
              </w:rPr>
              <w:t>Certification</w:t>
            </w:r>
            <w:proofErr w:type="spellEnd"/>
            <w:r w:rsidRPr="001564E2">
              <w:rPr>
                <w:rFonts w:ascii="Times New Roman" w:hAnsi="Times New Roman"/>
                <w:sz w:val="22"/>
                <w:szCs w:val="22"/>
              </w:rPr>
              <w:t xml:space="preserve"> Authority) oraz dowolnej liczby certyfikatów z podziałem na typ elementu: agent, serwer zarządzający, serwer </w:t>
            </w:r>
            <w:proofErr w:type="spellStart"/>
            <w:r w:rsidRPr="001564E2">
              <w:rPr>
                <w:rFonts w:ascii="Times New Roman" w:hAnsi="Times New Roman"/>
                <w:sz w:val="22"/>
                <w:szCs w:val="22"/>
              </w:rPr>
              <w:t>proxy</w:t>
            </w:r>
            <w:proofErr w:type="spellEnd"/>
            <w:r w:rsidRPr="001564E2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397" w:right="11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centralna administracja musi pozwalać na zarządzanie programami zabezpieczającymi na stacjach roboczych z systemami Windows, Mac OS X oraz Linux,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397" w:right="11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centralna administracja musi pozwalać na zarządzanie programami zabezpieczającymi na urządzeniach mobilnych z systemem Android,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397" w:right="11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 xml:space="preserve">centralna konfiguracja i zarządzanie ochroną antywirusową, </w:t>
            </w:r>
            <w:proofErr w:type="spellStart"/>
            <w:r w:rsidRPr="001564E2">
              <w:rPr>
                <w:rFonts w:ascii="Times New Roman" w:hAnsi="Times New Roman"/>
                <w:sz w:val="22"/>
                <w:szCs w:val="22"/>
              </w:rPr>
              <w:t>antyspyware’ową</w:t>
            </w:r>
            <w:proofErr w:type="spellEnd"/>
            <w:r w:rsidRPr="001564E2">
              <w:rPr>
                <w:rFonts w:ascii="Times New Roman" w:hAnsi="Times New Roman"/>
                <w:sz w:val="22"/>
                <w:szCs w:val="22"/>
              </w:rPr>
              <w:t>, zaporą osobistą i kontrolą dostępu do stron internetowych zainstalowanymi na stacjach roboczych w sieci,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397" w:right="11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zarządzanie oprogramowaniem zabezpieczającym na stacjach roboczych musi odbywać się za pośrednictwem dedykowanego agenta,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397" w:right="113" w:hanging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administrator musi posiadać możliwość zarządzania za pomocą dedykowanego agenta stacjami nie posiadającymi zainstalowanego programu zabezpieczającego,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453" w:right="113" w:hanging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agent musi przekazywać informacje na temat stanu systemu operacyjnego do Serwer administracyjna zarządzającego,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453" w:right="113" w:hanging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 xml:space="preserve">instalacja agenta nie może wymagać określenia typu systemu (32 lub 64 – bitowy) oraz jego rodzaju (Windows, Mac, </w:t>
            </w:r>
            <w:proofErr w:type="spellStart"/>
            <w:r w:rsidRPr="001564E2">
              <w:rPr>
                <w:rFonts w:ascii="Times New Roman" w:hAnsi="Times New Roman"/>
                <w:sz w:val="22"/>
                <w:szCs w:val="22"/>
              </w:rPr>
              <w:t>itp</w:t>
            </w:r>
            <w:proofErr w:type="spellEnd"/>
            <w:r w:rsidRPr="001564E2">
              <w:rPr>
                <w:rFonts w:ascii="Times New Roman" w:hAnsi="Times New Roman"/>
                <w:sz w:val="22"/>
                <w:szCs w:val="22"/>
              </w:rPr>
              <w:t>) a dobór odpowiedniego pakietu musi być w pełni automatyczny,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453" w:right="113" w:hanging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instalacja zdalna programu zabezpieczającego za pośrednictwem agenta musi odbywać się z repozytorium producenta lub z pakietu dostępnego w Internecie lub zasobie lokalnym,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453" w:right="113" w:hanging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lastRenderedPageBreak/>
              <w:t>serwer administracyjny musi oferować możliwość wyboru parametrów pakietu instalacyjnego zależnych od systemu operacyjnego oraz licencji na program zabezpieczający,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453" w:right="113" w:hanging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serwer administracyjny musi oferować możliwość deinstalacji programu zabezpieczającego firm trzecich lub jego niepełnej instalacji podczas instalacji nowego pakietu,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453" w:right="113" w:hanging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serwer administracyjny musi oferować możliwość wysłania komunikatu lub polecenia na stacje kliencką,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453" w:right="113" w:hanging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serwer administracyjny musi oferować możliwość utworzenia jednego zadania dla kilku klientów lub grupy,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453" w:right="113" w:hanging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serwer administracyjny musi oferować możliwość uruchomienia zadania automatycznie zgodnie z harmonogramem, po wystąpieniu nowego dziennika zdarzeń lub umieszczeniu nowego klienta w grupie dynamicznej,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453" w:right="113" w:hanging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serwer administracyjny musi oferować możliwość utworzenia grup statycznych i dynamicznych komputerów,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453" w:right="113" w:hanging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grupy dynamiczne tworzone na podstawie szablonu określającego warunki jakie musi spełnić klient aby zostać umieszczony w danej grupie. Przykładowe warunki: Adresy sieciowe IP, Aktywne zagrożenia, Stan funkcjonowania/ochrony, Wersja systemu operacyjnego, itp.,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453" w:right="113" w:hanging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serwer administracyjny musi oferować możliwość utworzenia polityk dla programów zabezpieczających i  modułów serwera centralnego zarządzania,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453" w:right="113" w:hanging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serwer administracyjny musi oferować możliwość przypisania polityki dla pojedynczego klienta lub dla grupy komputerów. Serwer administracyjny musi oferować możliwość przypisania kilku polityk z innymi priorytetami dla jednego klienta,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453" w:right="113" w:hanging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edytor konfiguracji polityki musi być identyczny jak edytor konfiguracji ustawień zaawansowanych w programie zabezpieczającym na stacji roboczej,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453" w:right="113" w:hanging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serwer administracyjny musi oferować możliwość nadania priorytetu „Wymuś” dla konkretnej opcji w konfiguracji klienta. Opcja ta nie będzie mogła być zmieniona na stacji klienckiej bez względu na zabezpieczenie całej konfiguracji hasłem lub w przypadku jego braku,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453" w:right="113" w:hanging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serwer administracyjny musi umożliwiać wyświetlenie polityk do których przynależy dana stacja robocza oraz ich edycję z poziomu właściwości samego klienta,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453" w:right="113" w:hanging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serwer administracyjny musi oferować możliwość utworzenia własnych raportów lub skorzystanie z predefiniowanych wzorów,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453" w:right="113" w:hanging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serwer administracyjny musi oferować możliwość utworzenia raportów zawierających dane zebrane przez agenta ze stacji roboczej i serwer centralnego zarządzania,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453" w:right="113" w:hanging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serwer administracyjny musi oferować możliwość wygenerowania raportu na żądanie, zgodnie z harmonogramem lub umieszczenie raportu na Panelu kontrolnym dostępnym z poziomu interfejsu konsoli WWW,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453" w:right="113" w:hanging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raport generowany okresowo może zostać wysłany za pośrednictwem wiadomości email lub zapisany do pliku w formacie PDF, CSV lub PS,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453" w:right="113" w:hanging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serwer administracyjny musi oferować możliwość skonfigurowania czasu automatycznego odświeżania raportu na panelu kontrolnym oraz umożliwiać jego odświeżenie na żądanie,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453" w:right="113" w:hanging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serwer administracyjny musi oferować możliwość tworzenia wielu zakładek panelu, w których będą widoczne wybrane przez administratora elementy monitorujące,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453" w:right="113" w:hanging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serwer administracyjny musi oferować możliwość weryfikacji identyfikatora publicznego licencji, ilości wykorzystanych stanowisk, czasu wygaśnięcia, wersji produktu, na który jest licencja oraz jej właściciela,</w:t>
            </w:r>
          </w:p>
          <w:p w:rsidR="009216F6" w:rsidRPr="001564E2" w:rsidRDefault="009216F6" w:rsidP="00DD2AA6">
            <w:pPr>
              <w:pStyle w:val="Akapitzlist"/>
              <w:numPr>
                <w:ilvl w:val="0"/>
                <w:numId w:val="29"/>
              </w:numPr>
              <w:spacing w:line="240" w:lineRule="atLeast"/>
              <w:ind w:left="453" w:right="113" w:hanging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narzędzie administracyjne musi być wyposażone w mechanizm wyszukiwania zarządzanych komputerów na podstawie co najmniej nazwy komputera, adresu IPv4 i IPv6 lub wyszukania konkretnej nazwy zagrożenia,</w:t>
            </w:r>
          </w:p>
          <w:p w:rsidR="009216F6" w:rsidRPr="001564E2" w:rsidRDefault="009216F6" w:rsidP="00345A38">
            <w:pPr>
              <w:pStyle w:val="Akapitzlist"/>
              <w:numPr>
                <w:ilvl w:val="0"/>
                <w:numId w:val="29"/>
              </w:numPr>
              <w:spacing w:after="60" w:line="240" w:lineRule="atLeast"/>
              <w:ind w:left="453" w:right="113" w:hanging="3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64E2">
              <w:rPr>
                <w:rFonts w:ascii="Times New Roman" w:hAnsi="Times New Roman"/>
                <w:sz w:val="22"/>
                <w:szCs w:val="22"/>
              </w:rPr>
              <w:t>administrator musi mieć możliwość określenia zakresu czasu w jakim dane zadanie będzie wykonywane (sekundy, minuty, godziny, dni, tygodnie).</w:t>
            </w:r>
          </w:p>
        </w:tc>
      </w:tr>
    </w:tbl>
    <w:p w:rsidR="00E1757E" w:rsidRDefault="00E1757E">
      <w:pPr>
        <w:rPr>
          <w:rFonts w:ascii="Times New Roman" w:hAnsi="Times New Roman" w:cs="Times New Roman"/>
        </w:rPr>
      </w:pPr>
    </w:p>
    <w:p w:rsidR="00580176" w:rsidRDefault="00580176">
      <w:pPr>
        <w:rPr>
          <w:rFonts w:ascii="Times New Roman" w:hAnsi="Times New Roman" w:cs="Times New Roman"/>
        </w:rPr>
      </w:pPr>
    </w:p>
    <w:p w:rsidR="00580176" w:rsidRPr="006F412F" w:rsidRDefault="00580176">
      <w:pPr>
        <w:rPr>
          <w:rFonts w:ascii="Times New Roman" w:hAnsi="Times New Roman" w:cs="Times New Roman"/>
        </w:rPr>
      </w:pPr>
    </w:p>
    <w:sectPr w:rsidR="00580176" w:rsidRPr="006F412F" w:rsidSect="002A0423">
      <w:headerReference w:type="default" r:id="rId8"/>
      <w:footerReference w:type="default" r:id="rId9"/>
      <w:pgSz w:w="11906" w:h="16838"/>
      <w:pgMar w:top="1531" w:right="1418" w:bottom="1134" w:left="1418" w:header="709" w:footer="31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D9D" w:rsidRDefault="00332D9D" w:rsidP="00CA37DB">
      <w:r>
        <w:separator/>
      </w:r>
    </w:p>
  </w:endnote>
  <w:endnote w:type="continuationSeparator" w:id="0">
    <w:p w:rsidR="00332D9D" w:rsidRDefault="00332D9D" w:rsidP="00CA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WenQuanYi Zen Hei">
    <w:altName w:val="Times New Roman"/>
    <w:charset w:val="00"/>
    <w:family w:val="roman"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 Mincho Light J"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ohit Marathi">
    <w:altName w:val="Times New Roman"/>
    <w:panose1 w:val="00000000000000000000"/>
    <w:charset w:val="00"/>
    <w:family w:val="roman"/>
    <w:notTrueType/>
    <w:pitch w:val="default"/>
  </w:font>
  <w:font w:name="ヒラギノ角ゴ Pro W3">
    <w:charset w:val="8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63422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C2F60" w:rsidRPr="00FC2F60" w:rsidRDefault="00FC2F60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C2F6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C2F6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C2F6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354E1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FC2F6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C2F60" w:rsidRDefault="00FC2F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D9D" w:rsidRDefault="00332D9D" w:rsidP="00CA37DB">
      <w:r>
        <w:separator/>
      </w:r>
    </w:p>
  </w:footnote>
  <w:footnote w:type="continuationSeparator" w:id="0">
    <w:p w:rsidR="00332D9D" w:rsidRDefault="00332D9D" w:rsidP="00CA3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7DB" w:rsidRPr="00E97AAF" w:rsidRDefault="00CA37DB" w:rsidP="00CA37DB">
    <w:pPr>
      <w:pStyle w:val="Nagwek"/>
      <w:tabs>
        <w:tab w:val="clear" w:pos="4536"/>
        <w:tab w:val="center" w:pos="3828"/>
      </w:tabs>
      <w:rPr>
        <w:rFonts w:ascii="Times New Roman" w:eastAsia="Times New Roman" w:hAnsi="Times New Roman"/>
        <w:color w:val="auto"/>
        <w:sz w:val="20"/>
        <w:lang w:val="pl-PL" w:eastAsia="pl-PL"/>
      </w:rPr>
    </w:pPr>
    <w:r w:rsidRPr="00CA37DB">
      <w:rPr>
        <w:rFonts w:ascii="Times New Roman" w:eastAsia="Times New Roman" w:hAnsi="Times New Roman"/>
        <w:color w:val="auto"/>
        <w:sz w:val="20"/>
        <w:lang w:val="pl-PL" w:eastAsia="pl-PL"/>
      </w:rPr>
      <w:t>WO-IV.272</w:t>
    </w:r>
    <w:r w:rsidR="00E97AAF">
      <w:rPr>
        <w:rFonts w:ascii="Times New Roman" w:eastAsia="Times New Roman" w:hAnsi="Times New Roman"/>
        <w:color w:val="auto"/>
        <w:sz w:val="20"/>
        <w:lang w:val="pl-PL" w:eastAsia="pl-PL"/>
      </w:rPr>
      <w:t>.41.</w:t>
    </w:r>
    <w:r w:rsidR="00111F6F">
      <w:rPr>
        <w:rFonts w:ascii="Times New Roman" w:eastAsia="Times New Roman" w:hAnsi="Times New Roman"/>
        <w:color w:val="auto"/>
        <w:sz w:val="20"/>
        <w:lang w:val="pl-PL" w:eastAsia="pl-PL"/>
      </w:rPr>
      <w:t>2019</w:t>
    </w:r>
    <w:r w:rsidR="00E97AAF">
      <w:rPr>
        <w:rFonts w:ascii="Times New Roman" w:eastAsia="Times New Roman" w:hAnsi="Times New Roman"/>
        <w:color w:val="auto"/>
        <w:sz w:val="20"/>
        <w:lang w:val="pl-PL" w:eastAsia="pl-PL"/>
      </w:rPr>
      <w:tab/>
    </w:r>
    <w:r w:rsidR="00E97AAF">
      <w:rPr>
        <w:rFonts w:ascii="Times New Roman" w:eastAsia="Times New Roman" w:hAnsi="Times New Roman"/>
        <w:color w:val="auto"/>
        <w:sz w:val="20"/>
        <w:lang w:val="pl-PL" w:eastAsia="pl-PL"/>
      </w:rPr>
      <w:tab/>
    </w:r>
    <w:r w:rsidRPr="00CA37DB">
      <w:rPr>
        <w:rFonts w:ascii="Times New Roman" w:eastAsia="Times New Roman" w:hAnsi="Times New Roman"/>
        <w:color w:val="auto"/>
        <w:sz w:val="20"/>
        <w:lang w:val="pl-PL" w:eastAsia="pl-PL"/>
      </w:rPr>
      <w:t xml:space="preserve">Załącznik nr </w:t>
    </w:r>
    <w:r w:rsidR="00E97AAF">
      <w:rPr>
        <w:rFonts w:ascii="Times New Roman" w:eastAsia="Times New Roman" w:hAnsi="Times New Roman"/>
        <w:color w:val="auto"/>
        <w:sz w:val="20"/>
        <w:lang w:val="pl-PL" w:eastAsia="pl-PL"/>
      </w:rPr>
      <w:t>5</w:t>
    </w:r>
    <w:r w:rsidRPr="00CA37DB">
      <w:rPr>
        <w:rFonts w:ascii="Times New Roman" w:eastAsia="Times New Roman" w:hAnsi="Times New Roman"/>
        <w:color w:val="auto"/>
        <w:sz w:val="20"/>
        <w:lang w:val="pl-PL" w:eastAsia="pl-PL"/>
      </w:rPr>
      <w:t xml:space="preserve"> do </w:t>
    </w:r>
    <w:r w:rsidR="00E97AAF">
      <w:rPr>
        <w:rFonts w:ascii="Times New Roman" w:eastAsia="Times New Roman" w:hAnsi="Times New Roman"/>
        <w:color w:val="auto"/>
        <w:sz w:val="20"/>
        <w:lang w:val="pl-PL" w:eastAsia="pl-PL"/>
      </w:rPr>
      <w:t>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2553"/>
    <w:multiLevelType w:val="multilevel"/>
    <w:tmpl w:val="445E447A"/>
    <w:lvl w:ilvl="0">
      <w:start w:val="1"/>
      <w:numFmt w:val="decimal"/>
      <w:lvlText w:val="%1)"/>
      <w:lvlJc w:val="left"/>
      <w:pPr>
        <w:ind w:left="768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04D810D3"/>
    <w:multiLevelType w:val="multilevel"/>
    <w:tmpl w:val="1F88E9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452D9"/>
    <w:multiLevelType w:val="multilevel"/>
    <w:tmpl w:val="25E62A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B8C1DB4"/>
    <w:multiLevelType w:val="multilevel"/>
    <w:tmpl w:val="9676AC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A452C2"/>
    <w:multiLevelType w:val="hybridMultilevel"/>
    <w:tmpl w:val="A552DBDA"/>
    <w:lvl w:ilvl="0" w:tplc="9222D0B8">
      <w:start w:val="1"/>
      <w:numFmt w:val="decimal"/>
      <w:lvlText w:val="%1."/>
      <w:lvlJc w:val="left"/>
      <w:pPr>
        <w:ind w:left="128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0F91505F"/>
    <w:multiLevelType w:val="multilevel"/>
    <w:tmpl w:val="2776451C"/>
    <w:lvl w:ilvl="0">
      <w:start w:val="26"/>
      <w:numFmt w:val="decimal"/>
      <w:lvlText w:val="%1."/>
      <w:lvlJc w:val="left"/>
      <w:pPr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2C0A1A"/>
    <w:multiLevelType w:val="multilevel"/>
    <w:tmpl w:val="91DE6C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22F5856"/>
    <w:multiLevelType w:val="multilevel"/>
    <w:tmpl w:val="5CA227F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1766AD"/>
    <w:multiLevelType w:val="hybridMultilevel"/>
    <w:tmpl w:val="AC34EAC4"/>
    <w:lvl w:ilvl="0" w:tplc="E97E174E">
      <w:start w:val="1"/>
      <w:numFmt w:val="decimal"/>
      <w:lvlText w:val="%1."/>
      <w:lvlJc w:val="left"/>
      <w:pPr>
        <w:ind w:left="83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163076BC"/>
    <w:multiLevelType w:val="multilevel"/>
    <w:tmpl w:val="ABBCE15A"/>
    <w:lvl w:ilvl="0">
      <w:start w:val="1"/>
      <w:numFmt w:val="decimal"/>
      <w:lvlText w:val="%1)"/>
      <w:lvlJc w:val="left"/>
      <w:pPr>
        <w:ind w:left="777" w:hanging="360"/>
      </w:p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19713E14"/>
    <w:multiLevelType w:val="multilevel"/>
    <w:tmpl w:val="A7CA7EA8"/>
    <w:lvl w:ilvl="0">
      <w:start w:val="1"/>
      <w:numFmt w:val="decimal"/>
      <w:lvlText w:val="%1)"/>
      <w:lvlJc w:val="left"/>
      <w:pPr>
        <w:ind w:left="1004" w:hanging="360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9C55F87"/>
    <w:multiLevelType w:val="multilevel"/>
    <w:tmpl w:val="F3C42D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10AA8"/>
    <w:multiLevelType w:val="hybridMultilevel"/>
    <w:tmpl w:val="CED8E4A8"/>
    <w:lvl w:ilvl="0" w:tplc="985205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14D8C"/>
    <w:multiLevelType w:val="multilevel"/>
    <w:tmpl w:val="73CE3520"/>
    <w:lvl w:ilvl="0">
      <w:start w:val="1"/>
      <w:numFmt w:val="decimal"/>
      <w:lvlText w:val="%1)"/>
      <w:lvlJc w:val="left"/>
      <w:pPr>
        <w:ind w:left="1004" w:hanging="360"/>
      </w:pPr>
      <w:rPr>
        <w:rFonts w:cs="Times New Roman"/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C0E68E3"/>
    <w:multiLevelType w:val="multilevel"/>
    <w:tmpl w:val="3956F414"/>
    <w:lvl w:ilvl="0">
      <w:start w:val="1"/>
      <w:numFmt w:val="decimal"/>
      <w:lvlText w:val="%1)"/>
      <w:lvlJc w:val="left"/>
      <w:pPr>
        <w:ind w:left="644" w:hanging="360"/>
      </w:pPr>
      <w:rPr>
        <w:color w:val="000000"/>
        <w:sz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D6C7DF6"/>
    <w:multiLevelType w:val="multilevel"/>
    <w:tmpl w:val="286C2CEA"/>
    <w:lvl w:ilvl="0">
      <w:start w:val="1"/>
      <w:numFmt w:val="decimal"/>
      <w:lvlText w:val="%1)"/>
      <w:lvlJc w:val="left"/>
      <w:pPr>
        <w:ind w:left="947" w:hanging="360"/>
      </w:p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2"/>
      <w:numFmt w:val="decimal"/>
      <w:lvlText w:val="%4."/>
      <w:lvlJc w:val="left"/>
      <w:pPr>
        <w:ind w:left="3107" w:hanging="360"/>
      </w:pPr>
      <w:rPr>
        <w:b/>
        <w:color w:val="00000A"/>
        <w:sz w:val="22"/>
      </w:r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1FCC04B3"/>
    <w:multiLevelType w:val="multilevel"/>
    <w:tmpl w:val="E5C4223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0C27C0D"/>
    <w:multiLevelType w:val="multilevel"/>
    <w:tmpl w:val="942E52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2AD0705"/>
    <w:multiLevelType w:val="multilevel"/>
    <w:tmpl w:val="D93C63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A9725CB"/>
    <w:multiLevelType w:val="multilevel"/>
    <w:tmpl w:val="223EFDE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AF95CF0"/>
    <w:multiLevelType w:val="multilevel"/>
    <w:tmpl w:val="641855F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BE35043"/>
    <w:multiLevelType w:val="multilevel"/>
    <w:tmpl w:val="B52E27F2"/>
    <w:lvl w:ilvl="0">
      <w:start w:val="1"/>
      <w:numFmt w:val="decimal"/>
      <w:lvlText w:val="%1)"/>
      <w:lvlJc w:val="left"/>
      <w:pPr>
        <w:ind w:left="720" w:hanging="436"/>
      </w:pPr>
      <w:rPr>
        <w:rFonts w:ascii="Times New Roman" w:eastAsia="Times New Roman" w:hAnsi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CD5F38"/>
    <w:multiLevelType w:val="hybridMultilevel"/>
    <w:tmpl w:val="DE5E3E06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E75D88"/>
    <w:multiLevelType w:val="multilevel"/>
    <w:tmpl w:val="E110A3B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1E56604"/>
    <w:multiLevelType w:val="multilevel"/>
    <w:tmpl w:val="C94845FA"/>
    <w:lvl w:ilvl="0">
      <w:start w:val="1"/>
      <w:numFmt w:val="decimal"/>
      <w:lvlText w:val="%1."/>
      <w:lvlJc w:val="left"/>
      <w:pPr>
        <w:ind w:left="928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2343132"/>
    <w:multiLevelType w:val="multilevel"/>
    <w:tmpl w:val="18EA11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381247E"/>
    <w:multiLevelType w:val="multilevel"/>
    <w:tmpl w:val="3EFEEC28"/>
    <w:lvl w:ilvl="0">
      <w:start w:val="3"/>
      <w:numFmt w:val="decimal"/>
      <w:lvlText w:val="%1)"/>
      <w:lvlJc w:val="left"/>
      <w:pPr>
        <w:ind w:left="720" w:hanging="360"/>
      </w:pPr>
      <w:rPr>
        <w:rFonts w:ascii="Thorndale" w:hAnsi="Thorndale"/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22322A"/>
    <w:multiLevelType w:val="multilevel"/>
    <w:tmpl w:val="466C0A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135B4E"/>
    <w:multiLevelType w:val="hybridMultilevel"/>
    <w:tmpl w:val="FAB245F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4E12EC"/>
    <w:multiLevelType w:val="multilevel"/>
    <w:tmpl w:val="22848E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B33B00"/>
    <w:multiLevelType w:val="multilevel"/>
    <w:tmpl w:val="628033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1" w15:restartNumberingAfterBreak="0">
    <w:nsid w:val="36BA4B26"/>
    <w:multiLevelType w:val="multilevel"/>
    <w:tmpl w:val="6C88F6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376853C5"/>
    <w:multiLevelType w:val="multilevel"/>
    <w:tmpl w:val="F6E0B1E0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CE3AC7"/>
    <w:multiLevelType w:val="multilevel"/>
    <w:tmpl w:val="37123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  <w:b/>
        <w:color w:val="00000A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106A68"/>
    <w:multiLevelType w:val="multilevel"/>
    <w:tmpl w:val="F016025E"/>
    <w:lvl w:ilvl="0">
      <w:start w:val="1"/>
      <w:numFmt w:val="decimal"/>
      <w:lvlText w:val="%1)"/>
      <w:lvlJc w:val="left"/>
      <w:pPr>
        <w:ind w:left="494" w:hanging="360"/>
      </w:pPr>
    </w:lvl>
    <w:lvl w:ilvl="1">
      <w:start w:val="1"/>
      <w:numFmt w:val="lowerLetter"/>
      <w:lvlText w:val="%2."/>
      <w:lvlJc w:val="left"/>
      <w:pPr>
        <w:ind w:left="1214" w:hanging="360"/>
      </w:pPr>
    </w:lvl>
    <w:lvl w:ilvl="2">
      <w:start w:val="1"/>
      <w:numFmt w:val="lowerRoman"/>
      <w:lvlText w:val="%3."/>
      <w:lvlJc w:val="right"/>
      <w:pPr>
        <w:ind w:left="1934" w:hanging="180"/>
      </w:pPr>
    </w:lvl>
    <w:lvl w:ilvl="3">
      <w:start w:val="1"/>
      <w:numFmt w:val="decimal"/>
      <w:lvlText w:val="%4."/>
      <w:lvlJc w:val="left"/>
      <w:pPr>
        <w:ind w:left="2654" w:hanging="360"/>
      </w:pPr>
    </w:lvl>
    <w:lvl w:ilvl="4">
      <w:start w:val="1"/>
      <w:numFmt w:val="lowerLetter"/>
      <w:lvlText w:val="%5."/>
      <w:lvlJc w:val="left"/>
      <w:pPr>
        <w:ind w:left="3374" w:hanging="360"/>
      </w:pPr>
    </w:lvl>
    <w:lvl w:ilvl="5">
      <w:start w:val="1"/>
      <w:numFmt w:val="lowerRoman"/>
      <w:lvlText w:val="%6."/>
      <w:lvlJc w:val="right"/>
      <w:pPr>
        <w:ind w:left="4094" w:hanging="180"/>
      </w:pPr>
    </w:lvl>
    <w:lvl w:ilvl="6">
      <w:start w:val="1"/>
      <w:numFmt w:val="decimal"/>
      <w:lvlText w:val="%7."/>
      <w:lvlJc w:val="left"/>
      <w:pPr>
        <w:ind w:left="4814" w:hanging="360"/>
      </w:pPr>
    </w:lvl>
    <w:lvl w:ilvl="7">
      <w:start w:val="1"/>
      <w:numFmt w:val="lowerLetter"/>
      <w:lvlText w:val="%8."/>
      <w:lvlJc w:val="left"/>
      <w:pPr>
        <w:ind w:left="5534" w:hanging="360"/>
      </w:pPr>
    </w:lvl>
    <w:lvl w:ilvl="8">
      <w:start w:val="1"/>
      <w:numFmt w:val="lowerRoman"/>
      <w:lvlText w:val="%9."/>
      <w:lvlJc w:val="right"/>
      <w:pPr>
        <w:ind w:left="6254" w:hanging="180"/>
      </w:pPr>
    </w:lvl>
  </w:abstractNum>
  <w:abstractNum w:abstractNumId="35" w15:restartNumberingAfterBreak="0">
    <w:nsid w:val="3DB92D2E"/>
    <w:multiLevelType w:val="multilevel"/>
    <w:tmpl w:val="E994795A"/>
    <w:lvl w:ilvl="0">
      <w:start w:val="1"/>
      <w:numFmt w:val="decimal"/>
      <w:lvlText w:val="%1)"/>
      <w:lvlJc w:val="left"/>
      <w:pPr>
        <w:ind w:left="720" w:hanging="360"/>
      </w:pPr>
      <w:rPr>
        <w:rFonts w:ascii="Thorndale" w:hAnsi="Thorndale"/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B44494"/>
    <w:multiLevelType w:val="multilevel"/>
    <w:tmpl w:val="46F0EC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4310723E"/>
    <w:multiLevelType w:val="multilevel"/>
    <w:tmpl w:val="01403E44"/>
    <w:lvl w:ilvl="0">
      <w:start w:val="1"/>
      <w:numFmt w:val="decimal"/>
      <w:lvlText w:val="%1)"/>
      <w:lvlJc w:val="left"/>
      <w:pPr>
        <w:ind w:left="1004" w:hanging="360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449E2A24"/>
    <w:multiLevelType w:val="multilevel"/>
    <w:tmpl w:val="DBCC9E46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267DBE"/>
    <w:multiLevelType w:val="multilevel"/>
    <w:tmpl w:val="89A273A8"/>
    <w:lvl w:ilvl="0">
      <w:start w:val="1"/>
      <w:numFmt w:val="decimal"/>
      <w:lvlText w:val="%1)"/>
      <w:lvlJc w:val="left"/>
      <w:pPr>
        <w:ind w:left="485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473C0EC9"/>
    <w:multiLevelType w:val="multilevel"/>
    <w:tmpl w:val="B6C2D6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48C453B8"/>
    <w:multiLevelType w:val="multilevel"/>
    <w:tmpl w:val="0846B520"/>
    <w:lvl w:ilvl="0">
      <w:start w:val="5"/>
      <w:numFmt w:val="decimal"/>
      <w:lvlText w:val="%1."/>
      <w:lvlJc w:val="left"/>
      <w:pPr>
        <w:ind w:left="1104" w:hanging="360"/>
      </w:pPr>
    </w:lvl>
    <w:lvl w:ilvl="1">
      <w:start w:val="1"/>
      <w:numFmt w:val="lowerLetter"/>
      <w:lvlText w:val="%2."/>
      <w:lvlJc w:val="left"/>
      <w:pPr>
        <w:ind w:left="1824" w:hanging="360"/>
      </w:pPr>
    </w:lvl>
    <w:lvl w:ilvl="2">
      <w:start w:val="1"/>
      <w:numFmt w:val="lowerRoman"/>
      <w:lvlText w:val="%3."/>
      <w:lvlJc w:val="right"/>
      <w:pPr>
        <w:ind w:left="2544" w:hanging="180"/>
      </w:pPr>
    </w:lvl>
    <w:lvl w:ilvl="3">
      <w:start w:val="1"/>
      <w:numFmt w:val="decimal"/>
      <w:lvlText w:val="%4."/>
      <w:lvlJc w:val="left"/>
      <w:pPr>
        <w:ind w:left="3264" w:hanging="360"/>
      </w:pPr>
    </w:lvl>
    <w:lvl w:ilvl="4">
      <w:start w:val="1"/>
      <w:numFmt w:val="lowerLetter"/>
      <w:lvlText w:val="%5."/>
      <w:lvlJc w:val="left"/>
      <w:pPr>
        <w:ind w:left="3984" w:hanging="360"/>
      </w:pPr>
    </w:lvl>
    <w:lvl w:ilvl="5">
      <w:start w:val="1"/>
      <w:numFmt w:val="lowerRoman"/>
      <w:lvlText w:val="%6."/>
      <w:lvlJc w:val="right"/>
      <w:pPr>
        <w:ind w:left="4704" w:hanging="180"/>
      </w:pPr>
    </w:lvl>
    <w:lvl w:ilvl="6">
      <w:start w:val="1"/>
      <w:numFmt w:val="decimal"/>
      <w:lvlText w:val="%7."/>
      <w:lvlJc w:val="left"/>
      <w:pPr>
        <w:ind w:left="5424" w:hanging="360"/>
      </w:pPr>
    </w:lvl>
    <w:lvl w:ilvl="7">
      <w:start w:val="1"/>
      <w:numFmt w:val="lowerLetter"/>
      <w:lvlText w:val="%8."/>
      <w:lvlJc w:val="left"/>
      <w:pPr>
        <w:ind w:left="6144" w:hanging="360"/>
      </w:pPr>
    </w:lvl>
    <w:lvl w:ilvl="8">
      <w:start w:val="1"/>
      <w:numFmt w:val="lowerRoman"/>
      <w:lvlText w:val="%9."/>
      <w:lvlJc w:val="right"/>
      <w:pPr>
        <w:ind w:left="6864" w:hanging="180"/>
      </w:pPr>
    </w:lvl>
  </w:abstractNum>
  <w:abstractNum w:abstractNumId="42" w15:restartNumberingAfterBreak="0">
    <w:nsid w:val="498D5F18"/>
    <w:multiLevelType w:val="multilevel"/>
    <w:tmpl w:val="D4429EDE"/>
    <w:lvl w:ilvl="0">
      <w:start w:val="1"/>
      <w:numFmt w:val="decimal"/>
      <w:lvlText w:val="%1)"/>
      <w:lvlJc w:val="left"/>
      <w:pPr>
        <w:ind w:left="388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4DE10624"/>
    <w:multiLevelType w:val="multilevel"/>
    <w:tmpl w:val="765C32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50D36C75"/>
    <w:multiLevelType w:val="multilevel"/>
    <w:tmpl w:val="FF2A7AB8"/>
    <w:lvl w:ilvl="0">
      <w:start w:val="1"/>
      <w:numFmt w:val="decimal"/>
      <w:lvlText w:val="%1)"/>
      <w:lvlJc w:val="left"/>
      <w:pPr>
        <w:ind w:left="720" w:hanging="436"/>
      </w:pPr>
      <w:rPr>
        <w:rFonts w:ascii="Times New Roman" w:eastAsia="Times New Roman" w:hAnsi="Times New Roman" w:cs="Times New Roman"/>
        <w:b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BD541B"/>
    <w:multiLevelType w:val="multilevel"/>
    <w:tmpl w:val="AE4C24E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60"/>
      </w:pPr>
    </w:lvl>
    <w:lvl w:ilvl="1">
      <w:start w:val="1"/>
      <w:numFmt w:val="decimal"/>
      <w:lvlText w:val="%2."/>
      <w:lvlJc w:val="left"/>
      <w:pPr>
        <w:tabs>
          <w:tab w:val="num" w:pos="1097"/>
        </w:tabs>
        <w:ind w:left="1097" w:hanging="360"/>
      </w:pPr>
    </w:lvl>
    <w:lvl w:ilvl="2">
      <w:start w:val="1"/>
      <w:numFmt w:val="decimal"/>
      <w:lvlText w:val="%3."/>
      <w:lvlJc w:val="left"/>
      <w:pPr>
        <w:tabs>
          <w:tab w:val="num" w:pos="1457"/>
        </w:tabs>
        <w:ind w:left="1457" w:hanging="360"/>
      </w:pPr>
    </w:lvl>
    <w:lvl w:ilvl="3">
      <w:start w:val="1"/>
      <w:numFmt w:val="decimal"/>
      <w:lvlText w:val="%4."/>
      <w:lvlJc w:val="left"/>
      <w:pPr>
        <w:tabs>
          <w:tab w:val="num" w:pos="1817"/>
        </w:tabs>
        <w:ind w:left="1817" w:hanging="360"/>
      </w:pPr>
    </w:lvl>
    <w:lvl w:ilvl="4">
      <w:start w:val="1"/>
      <w:numFmt w:val="decimal"/>
      <w:lvlText w:val="%5."/>
      <w:lvlJc w:val="left"/>
      <w:pPr>
        <w:tabs>
          <w:tab w:val="num" w:pos="2177"/>
        </w:tabs>
        <w:ind w:left="2177" w:hanging="360"/>
      </w:pPr>
    </w:lvl>
    <w:lvl w:ilvl="5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</w:lvl>
    <w:lvl w:ilvl="6">
      <w:start w:val="1"/>
      <w:numFmt w:val="decimal"/>
      <w:lvlText w:val="%7."/>
      <w:lvlJc w:val="left"/>
      <w:pPr>
        <w:tabs>
          <w:tab w:val="num" w:pos="2897"/>
        </w:tabs>
        <w:ind w:left="2897" w:hanging="360"/>
      </w:pPr>
    </w:lvl>
    <w:lvl w:ilvl="7">
      <w:start w:val="1"/>
      <w:numFmt w:val="decimal"/>
      <w:lvlText w:val="%8."/>
      <w:lvlJc w:val="left"/>
      <w:pPr>
        <w:tabs>
          <w:tab w:val="num" w:pos="3257"/>
        </w:tabs>
        <w:ind w:left="3257" w:hanging="360"/>
      </w:pPr>
    </w:lvl>
    <w:lvl w:ilvl="8">
      <w:start w:val="1"/>
      <w:numFmt w:val="decimal"/>
      <w:lvlText w:val="%9."/>
      <w:lvlJc w:val="left"/>
      <w:pPr>
        <w:tabs>
          <w:tab w:val="num" w:pos="3617"/>
        </w:tabs>
        <w:ind w:left="3617" w:hanging="360"/>
      </w:pPr>
    </w:lvl>
  </w:abstractNum>
  <w:abstractNum w:abstractNumId="46" w15:restartNumberingAfterBreak="0">
    <w:nsid w:val="54B032B8"/>
    <w:multiLevelType w:val="multilevel"/>
    <w:tmpl w:val="FE2EDC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4CB4564"/>
    <w:multiLevelType w:val="multilevel"/>
    <w:tmpl w:val="C6BA52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54FD47C0"/>
    <w:multiLevelType w:val="multilevel"/>
    <w:tmpl w:val="C23CFF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002CA2"/>
    <w:multiLevelType w:val="multilevel"/>
    <w:tmpl w:val="10500D5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553E7147"/>
    <w:multiLevelType w:val="hybridMultilevel"/>
    <w:tmpl w:val="A9E8D926"/>
    <w:lvl w:ilvl="0" w:tplc="83AAAE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670976"/>
    <w:multiLevelType w:val="multilevel"/>
    <w:tmpl w:val="554814EE"/>
    <w:lvl w:ilvl="0">
      <w:start w:val="1"/>
      <w:numFmt w:val="decimal"/>
      <w:lvlText w:val="%1)"/>
      <w:lvlJc w:val="left"/>
      <w:pPr>
        <w:ind w:left="1117" w:hanging="360"/>
      </w:pPr>
      <w:rPr>
        <w:rFonts w:ascii="Times New Roman" w:hAnsi="Times New Roman" w:cs="Times New Roman"/>
        <w:i w:val="0"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557239DC"/>
    <w:multiLevelType w:val="multilevel"/>
    <w:tmpl w:val="E8EC2FBC"/>
    <w:lvl w:ilvl="0">
      <w:start w:val="1"/>
      <w:numFmt w:val="decimal"/>
      <w:lvlText w:val="%1)"/>
      <w:lvlJc w:val="left"/>
      <w:pPr>
        <w:ind w:left="777" w:hanging="360"/>
      </w:p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53" w15:restartNumberingAfterBreak="0">
    <w:nsid w:val="56F82C1F"/>
    <w:multiLevelType w:val="multilevel"/>
    <w:tmpl w:val="CE505F08"/>
    <w:lvl w:ilvl="0">
      <w:start w:val="26"/>
      <w:numFmt w:val="decimal"/>
      <w:lvlText w:val="%1."/>
      <w:lvlJc w:val="left"/>
      <w:pPr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6FA0120"/>
    <w:multiLevelType w:val="multilevel"/>
    <w:tmpl w:val="B2807D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60AA2281"/>
    <w:multiLevelType w:val="multilevel"/>
    <w:tmpl w:val="D5AE0F0E"/>
    <w:lvl w:ilvl="0">
      <w:start w:val="1"/>
      <w:numFmt w:val="decimal"/>
      <w:lvlText w:val="%1)"/>
      <w:lvlJc w:val="left"/>
      <w:pPr>
        <w:ind w:left="777" w:hanging="360"/>
      </w:p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56" w15:restartNumberingAfterBreak="0">
    <w:nsid w:val="612168A2"/>
    <w:multiLevelType w:val="multilevel"/>
    <w:tmpl w:val="B62C57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617625D9"/>
    <w:multiLevelType w:val="hybridMultilevel"/>
    <w:tmpl w:val="DDFA54B0"/>
    <w:lvl w:ilvl="0" w:tplc="3998FB90">
      <w:start w:val="3"/>
      <w:numFmt w:val="decimal"/>
      <w:lvlText w:val="%1."/>
      <w:lvlJc w:val="left"/>
      <w:pPr>
        <w:ind w:left="833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F70276"/>
    <w:multiLevelType w:val="multilevel"/>
    <w:tmpl w:val="4A481700"/>
    <w:lvl w:ilvl="0">
      <w:start w:val="1"/>
      <w:numFmt w:val="decimal"/>
      <w:lvlText w:val="%1)"/>
      <w:lvlJc w:val="left"/>
      <w:pPr>
        <w:ind w:left="777" w:hanging="360"/>
      </w:p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59" w15:restartNumberingAfterBreak="0">
    <w:nsid w:val="638E01F8"/>
    <w:multiLevelType w:val="multilevel"/>
    <w:tmpl w:val="5310F3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6AD37AAA"/>
    <w:multiLevelType w:val="multilevel"/>
    <w:tmpl w:val="59929BE0"/>
    <w:lvl w:ilvl="0">
      <w:start w:val="26"/>
      <w:numFmt w:val="decimal"/>
      <w:lvlText w:val="%1."/>
      <w:lvlJc w:val="left"/>
      <w:pPr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EB90C4D"/>
    <w:multiLevelType w:val="multilevel"/>
    <w:tmpl w:val="0F42D320"/>
    <w:lvl w:ilvl="0">
      <w:start w:val="1"/>
      <w:numFmt w:val="decimal"/>
      <w:lvlText w:val="%1)"/>
      <w:lvlJc w:val="left"/>
      <w:pPr>
        <w:ind w:left="777" w:hanging="360"/>
      </w:p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62" w15:restartNumberingAfterBreak="0">
    <w:nsid w:val="6FB83551"/>
    <w:multiLevelType w:val="multilevel"/>
    <w:tmpl w:val="28780260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7129700F"/>
    <w:multiLevelType w:val="hybridMultilevel"/>
    <w:tmpl w:val="4EB4BF14"/>
    <w:lvl w:ilvl="0" w:tplc="0C2AF604">
      <w:start w:val="2"/>
      <w:numFmt w:val="decimal"/>
      <w:lvlText w:val="%1."/>
      <w:lvlJc w:val="left"/>
      <w:pPr>
        <w:ind w:left="86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4" w15:restartNumberingAfterBreak="0">
    <w:nsid w:val="73322164"/>
    <w:multiLevelType w:val="multilevel"/>
    <w:tmpl w:val="4F944772"/>
    <w:lvl w:ilvl="0">
      <w:start w:val="1"/>
      <w:numFmt w:val="decimal"/>
      <w:lvlText w:val="%1)"/>
      <w:lvlJc w:val="left"/>
      <w:pPr>
        <w:ind w:left="720" w:hanging="360"/>
      </w:pPr>
      <w:rPr>
        <w:rFonts w:ascii="Thorndale" w:hAnsi="Thorndale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680E82"/>
    <w:multiLevelType w:val="multilevel"/>
    <w:tmpl w:val="787825BA"/>
    <w:lvl w:ilvl="0">
      <w:start w:val="1"/>
      <w:numFmt w:val="decimal"/>
      <w:lvlText w:val="%1)"/>
      <w:lvlJc w:val="left"/>
      <w:pPr>
        <w:ind w:left="720" w:hanging="436"/>
      </w:pPr>
      <w:rPr>
        <w:rFonts w:ascii="Times New Roman" w:eastAsia="Times New Roman" w:hAnsi="Times New Roman" w:cs="Times New Roman"/>
        <w:b w:val="0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76141CA3"/>
    <w:multiLevelType w:val="multilevel"/>
    <w:tmpl w:val="C1C2BFCE"/>
    <w:lvl w:ilvl="0">
      <w:start w:val="1"/>
      <w:numFmt w:val="decimal"/>
      <w:lvlText w:val="%1)"/>
      <w:lvlJc w:val="left"/>
      <w:pPr>
        <w:ind w:left="777" w:hanging="360"/>
      </w:p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67" w15:restartNumberingAfterBreak="0">
    <w:nsid w:val="76654B96"/>
    <w:multiLevelType w:val="multilevel"/>
    <w:tmpl w:val="1DDA7D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8" w15:restartNumberingAfterBreak="0">
    <w:nsid w:val="7D882C86"/>
    <w:multiLevelType w:val="multilevel"/>
    <w:tmpl w:val="9EA8010A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9"/>
  </w:num>
  <w:num w:numId="3">
    <w:abstractNumId w:val="38"/>
  </w:num>
  <w:num w:numId="4">
    <w:abstractNumId w:val="32"/>
  </w:num>
  <w:num w:numId="5">
    <w:abstractNumId w:val="42"/>
  </w:num>
  <w:num w:numId="6">
    <w:abstractNumId w:val="11"/>
  </w:num>
  <w:num w:numId="7">
    <w:abstractNumId w:val="16"/>
  </w:num>
  <w:num w:numId="8">
    <w:abstractNumId w:val="62"/>
  </w:num>
  <w:num w:numId="9">
    <w:abstractNumId w:val="20"/>
  </w:num>
  <w:num w:numId="10">
    <w:abstractNumId w:val="23"/>
  </w:num>
  <w:num w:numId="11">
    <w:abstractNumId w:val="49"/>
  </w:num>
  <w:num w:numId="12">
    <w:abstractNumId w:val="19"/>
  </w:num>
  <w:num w:numId="13">
    <w:abstractNumId w:val="14"/>
  </w:num>
  <w:num w:numId="14">
    <w:abstractNumId w:val="15"/>
  </w:num>
  <w:num w:numId="15">
    <w:abstractNumId w:val="34"/>
  </w:num>
  <w:num w:numId="16">
    <w:abstractNumId w:val="9"/>
  </w:num>
  <w:num w:numId="17">
    <w:abstractNumId w:val="61"/>
  </w:num>
  <w:num w:numId="18">
    <w:abstractNumId w:val="66"/>
  </w:num>
  <w:num w:numId="19">
    <w:abstractNumId w:val="58"/>
  </w:num>
  <w:num w:numId="20">
    <w:abstractNumId w:val="52"/>
  </w:num>
  <w:num w:numId="21">
    <w:abstractNumId w:val="55"/>
  </w:num>
  <w:num w:numId="22">
    <w:abstractNumId w:val="1"/>
  </w:num>
  <w:num w:numId="23">
    <w:abstractNumId w:val="33"/>
  </w:num>
  <w:num w:numId="24">
    <w:abstractNumId w:val="41"/>
  </w:num>
  <w:num w:numId="25">
    <w:abstractNumId w:val="3"/>
  </w:num>
  <w:num w:numId="26">
    <w:abstractNumId w:val="7"/>
  </w:num>
  <w:num w:numId="27">
    <w:abstractNumId w:val="65"/>
  </w:num>
  <w:num w:numId="28">
    <w:abstractNumId w:val="44"/>
  </w:num>
  <w:num w:numId="29">
    <w:abstractNumId w:val="21"/>
  </w:num>
  <w:num w:numId="30">
    <w:abstractNumId w:val="68"/>
  </w:num>
  <w:num w:numId="31">
    <w:abstractNumId w:val="17"/>
  </w:num>
  <w:num w:numId="32">
    <w:abstractNumId w:val="48"/>
  </w:num>
  <w:num w:numId="33">
    <w:abstractNumId w:val="51"/>
  </w:num>
  <w:num w:numId="34">
    <w:abstractNumId w:val="10"/>
  </w:num>
  <w:num w:numId="35">
    <w:abstractNumId w:val="37"/>
  </w:num>
  <w:num w:numId="36">
    <w:abstractNumId w:val="13"/>
  </w:num>
  <w:num w:numId="37">
    <w:abstractNumId w:val="35"/>
  </w:num>
  <w:num w:numId="38">
    <w:abstractNumId w:val="64"/>
  </w:num>
  <w:num w:numId="39">
    <w:abstractNumId w:val="26"/>
  </w:num>
  <w:num w:numId="40">
    <w:abstractNumId w:val="27"/>
  </w:num>
  <w:num w:numId="41">
    <w:abstractNumId w:val="29"/>
  </w:num>
  <w:num w:numId="42">
    <w:abstractNumId w:val="60"/>
  </w:num>
  <w:num w:numId="43">
    <w:abstractNumId w:val="67"/>
  </w:num>
  <w:num w:numId="44">
    <w:abstractNumId w:val="53"/>
  </w:num>
  <w:num w:numId="45">
    <w:abstractNumId w:val="28"/>
  </w:num>
  <w:num w:numId="46">
    <w:abstractNumId w:val="22"/>
  </w:num>
  <w:num w:numId="47">
    <w:abstractNumId w:val="5"/>
  </w:num>
  <w:num w:numId="48">
    <w:abstractNumId w:val="24"/>
  </w:num>
  <w:num w:numId="49">
    <w:abstractNumId w:val="46"/>
  </w:num>
  <w:num w:numId="50">
    <w:abstractNumId w:val="30"/>
  </w:num>
  <w:num w:numId="51">
    <w:abstractNumId w:val="47"/>
  </w:num>
  <w:num w:numId="52">
    <w:abstractNumId w:val="40"/>
  </w:num>
  <w:num w:numId="53">
    <w:abstractNumId w:val="56"/>
  </w:num>
  <w:num w:numId="54">
    <w:abstractNumId w:val="31"/>
  </w:num>
  <w:num w:numId="55">
    <w:abstractNumId w:val="43"/>
  </w:num>
  <w:num w:numId="56">
    <w:abstractNumId w:val="36"/>
  </w:num>
  <w:num w:numId="57">
    <w:abstractNumId w:val="18"/>
  </w:num>
  <w:num w:numId="58">
    <w:abstractNumId w:val="54"/>
  </w:num>
  <w:num w:numId="59">
    <w:abstractNumId w:val="2"/>
  </w:num>
  <w:num w:numId="60">
    <w:abstractNumId w:val="6"/>
  </w:num>
  <w:num w:numId="61">
    <w:abstractNumId w:val="25"/>
  </w:num>
  <w:num w:numId="62">
    <w:abstractNumId w:val="59"/>
  </w:num>
  <w:num w:numId="63">
    <w:abstractNumId w:val="45"/>
  </w:num>
  <w:num w:numId="64">
    <w:abstractNumId w:val="8"/>
  </w:num>
  <w:num w:numId="65">
    <w:abstractNumId w:val="63"/>
  </w:num>
  <w:num w:numId="66">
    <w:abstractNumId w:val="57"/>
  </w:num>
  <w:num w:numId="67">
    <w:abstractNumId w:val="4"/>
  </w:num>
  <w:num w:numId="68">
    <w:abstractNumId w:val="50"/>
  </w:num>
  <w:num w:numId="69">
    <w:abstractNumId w:val="1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F45"/>
    <w:rsid w:val="0002780A"/>
    <w:rsid w:val="00035F0D"/>
    <w:rsid w:val="00037C8F"/>
    <w:rsid w:val="0006264D"/>
    <w:rsid w:val="00066547"/>
    <w:rsid w:val="00081808"/>
    <w:rsid w:val="00086735"/>
    <w:rsid w:val="00093197"/>
    <w:rsid w:val="000C0FF8"/>
    <w:rsid w:val="000F0FB5"/>
    <w:rsid w:val="00110CFA"/>
    <w:rsid w:val="00111F6F"/>
    <w:rsid w:val="001352D4"/>
    <w:rsid w:val="00136A38"/>
    <w:rsid w:val="00140793"/>
    <w:rsid w:val="0015227F"/>
    <w:rsid w:val="001564E2"/>
    <w:rsid w:val="00161617"/>
    <w:rsid w:val="001977D1"/>
    <w:rsid w:val="001C5455"/>
    <w:rsid w:val="001E5573"/>
    <w:rsid w:val="001F5539"/>
    <w:rsid w:val="0022140D"/>
    <w:rsid w:val="00236021"/>
    <w:rsid w:val="00242A35"/>
    <w:rsid w:val="00246783"/>
    <w:rsid w:val="002715C8"/>
    <w:rsid w:val="00274FDE"/>
    <w:rsid w:val="002A0423"/>
    <w:rsid w:val="002B28FB"/>
    <w:rsid w:val="002C5415"/>
    <w:rsid w:val="002D2021"/>
    <w:rsid w:val="002D3776"/>
    <w:rsid w:val="002E10F0"/>
    <w:rsid w:val="002E3BCD"/>
    <w:rsid w:val="002F310A"/>
    <w:rsid w:val="003101D5"/>
    <w:rsid w:val="003230EC"/>
    <w:rsid w:val="00332D9D"/>
    <w:rsid w:val="0033440D"/>
    <w:rsid w:val="00345A38"/>
    <w:rsid w:val="0036715B"/>
    <w:rsid w:val="00372647"/>
    <w:rsid w:val="003A71B1"/>
    <w:rsid w:val="003B3A17"/>
    <w:rsid w:val="004251EE"/>
    <w:rsid w:val="00441065"/>
    <w:rsid w:val="004C2B2D"/>
    <w:rsid w:val="005332AF"/>
    <w:rsid w:val="005350EC"/>
    <w:rsid w:val="00580176"/>
    <w:rsid w:val="0059000F"/>
    <w:rsid w:val="005A165F"/>
    <w:rsid w:val="005C64E9"/>
    <w:rsid w:val="005E3575"/>
    <w:rsid w:val="0060194F"/>
    <w:rsid w:val="006131BA"/>
    <w:rsid w:val="00644623"/>
    <w:rsid w:val="006738DA"/>
    <w:rsid w:val="006762F7"/>
    <w:rsid w:val="00685961"/>
    <w:rsid w:val="006F412F"/>
    <w:rsid w:val="006F72D6"/>
    <w:rsid w:val="00702519"/>
    <w:rsid w:val="00703620"/>
    <w:rsid w:val="007307B3"/>
    <w:rsid w:val="00732191"/>
    <w:rsid w:val="007444DC"/>
    <w:rsid w:val="00746C36"/>
    <w:rsid w:val="00747947"/>
    <w:rsid w:val="007C177B"/>
    <w:rsid w:val="007D373B"/>
    <w:rsid w:val="007F55A5"/>
    <w:rsid w:val="0081640D"/>
    <w:rsid w:val="00835384"/>
    <w:rsid w:val="00836C01"/>
    <w:rsid w:val="00843B6F"/>
    <w:rsid w:val="0086749D"/>
    <w:rsid w:val="00877F1B"/>
    <w:rsid w:val="00895D70"/>
    <w:rsid w:val="008B2F33"/>
    <w:rsid w:val="008C00A0"/>
    <w:rsid w:val="008C2FA5"/>
    <w:rsid w:val="008C4401"/>
    <w:rsid w:val="008D0DAF"/>
    <w:rsid w:val="008D72A8"/>
    <w:rsid w:val="008E19E3"/>
    <w:rsid w:val="00904EF4"/>
    <w:rsid w:val="009216F6"/>
    <w:rsid w:val="00936C0C"/>
    <w:rsid w:val="00970426"/>
    <w:rsid w:val="0097348F"/>
    <w:rsid w:val="009C532A"/>
    <w:rsid w:val="00A15E0B"/>
    <w:rsid w:val="00A3609D"/>
    <w:rsid w:val="00A36AC5"/>
    <w:rsid w:val="00A46BE0"/>
    <w:rsid w:val="00A5074B"/>
    <w:rsid w:val="00A567C3"/>
    <w:rsid w:val="00B17678"/>
    <w:rsid w:val="00B20D69"/>
    <w:rsid w:val="00B32289"/>
    <w:rsid w:val="00B362F5"/>
    <w:rsid w:val="00B53628"/>
    <w:rsid w:val="00B549AD"/>
    <w:rsid w:val="00B70F45"/>
    <w:rsid w:val="00B85B35"/>
    <w:rsid w:val="00B90B67"/>
    <w:rsid w:val="00B92FF1"/>
    <w:rsid w:val="00BA3D08"/>
    <w:rsid w:val="00BB21F1"/>
    <w:rsid w:val="00BB63F8"/>
    <w:rsid w:val="00BF3E6B"/>
    <w:rsid w:val="00C2115B"/>
    <w:rsid w:val="00C44036"/>
    <w:rsid w:val="00C52B9E"/>
    <w:rsid w:val="00CA37DB"/>
    <w:rsid w:val="00CC1C83"/>
    <w:rsid w:val="00CC4063"/>
    <w:rsid w:val="00CE2532"/>
    <w:rsid w:val="00CE774A"/>
    <w:rsid w:val="00CF25BE"/>
    <w:rsid w:val="00D215DD"/>
    <w:rsid w:val="00D2602A"/>
    <w:rsid w:val="00D27B18"/>
    <w:rsid w:val="00D32038"/>
    <w:rsid w:val="00D33CF7"/>
    <w:rsid w:val="00D53C4E"/>
    <w:rsid w:val="00D9286B"/>
    <w:rsid w:val="00DB24C5"/>
    <w:rsid w:val="00DB6FF4"/>
    <w:rsid w:val="00DD2AA6"/>
    <w:rsid w:val="00DD45A3"/>
    <w:rsid w:val="00DE4C6E"/>
    <w:rsid w:val="00DE7546"/>
    <w:rsid w:val="00DF143F"/>
    <w:rsid w:val="00E1757E"/>
    <w:rsid w:val="00E23338"/>
    <w:rsid w:val="00E25A46"/>
    <w:rsid w:val="00E572D1"/>
    <w:rsid w:val="00E97AAF"/>
    <w:rsid w:val="00EA466E"/>
    <w:rsid w:val="00EC1050"/>
    <w:rsid w:val="00ED0F96"/>
    <w:rsid w:val="00EE0104"/>
    <w:rsid w:val="00EE1FA9"/>
    <w:rsid w:val="00F143A3"/>
    <w:rsid w:val="00F354E1"/>
    <w:rsid w:val="00F42985"/>
    <w:rsid w:val="00F55FA8"/>
    <w:rsid w:val="00F615A2"/>
    <w:rsid w:val="00F627E5"/>
    <w:rsid w:val="00F6754F"/>
    <w:rsid w:val="00F83871"/>
    <w:rsid w:val="00F8489E"/>
    <w:rsid w:val="00F9752C"/>
    <w:rsid w:val="00FB04AD"/>
    <w:rsid w:val="00FB6EFE"/>
    <w:rsid w:val="00FC2F60"/>
    <w:rsid w:val="00FD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805D4"/>
  <w15:docId w15:val="{B499B3A1-6788-4D1E-BF7F-D2682BD6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WenQuanYi Zen Hei" w:hAnsi="Liberation Serif" w:cs="Lohit Hindi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qFormat/>
    <w:rPr>
      <w:rFonts w:ascii="Liberation Serif" w:eastAsia="WenQuanYi Zen Hei" w:hAnsi="Liberation Serif" w:cs="Mangal"/>
      <w:sz w:val="24"/>
      <w:szCs w:val="21"/>
      <w:lang w:eastAsia="zh-CN" w:bidi="hi-IN"/>
    </w:rPr>
  </w:style>
  <w:style w:type="character" w:customStyle="1" w:styleId="NagwekZnak">
    <w:name w:val="Nagłówek Znak"/>
    <w:basedOn w:val="Domylnaczcionkaakapitu"/>
    <w:uiPriority w:val="99"/>
    <w:qFormat/>
    <w:rPr>
      <w:rFonts w:ascii="Thorndale" w:eastAsia="HG Mincho Light J" w:hAnsi="Thorndale" w:cs="Times New Roman"/>
      <w:color w:val="000000"/>
      <w:sz w:val="24"/>
      <w:szCs w:val="20"/>
      <w:lang w:val="x-none" w:eastAsia="x-none"/>
    </w:rPr>
  </w:style>
  <w:style w:type="character" w:customStyle="1" w:styleId="dyszka2">
    <w:name w:val="dyszka2"/>
    <w:qFormat/>
  </w:style>
  <w:style w:type="character" w:customStyle="1" w:styleId="Wyrnienie">
    <w:name w:val="Wyróżnienie"/>
    <w:qFormat/>
    <w:rPr>
      <w:i/>
      <w:iCs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czeinternetowe">
    <w:name w:val="Łącze internetowe"/>
    <w:qFormat/>
    <w:rPr>
      <w:color w:val="0000FF"/>
      <w:u w:val="single"/>
    </w:rPr>
  </w:style>
  <w:style w:type="character" w:customStyle="1" w:styleId="DefaultZnak">
    <w:name w:val="Default Znak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uiPriority w:val="34"/>
    <w:qFormat/>
    <w:rPr>
      <w:rFonts w:ascii="Calibri" w:eastAsia="Calibri" w:hAnsi="Calibri" w:cs="Times New Roman"/>
      <w:sz w:val="24"/>
      <w:szCs w:val="24"/>
    </w:rPr>
  </w:style>
  <w:style w:type="character" w:customStyle="1" w:styleId="ListLabel1">
    <w:name w:val="ListLabel 1"/>
    <w:qFormat/>
    <w:rPr>
      <w:rFonts w:ascii="Times New Roman" w:hAnsi="Times New Roman"/>
      <w:b w:val="0"/>
      <w:i w:val="0"/>
      <w:sz w:val="22"/>
    </w:rPr>
  </w:style>
  <w:style w:type="character" w:customStyle="1" w:styleId="ListLabel2">
    <w:name w:val="ListLabel 2"/>
    <w:qFormat/>
    <w:rPr>
      <w:b/>
      <w:sz w:val="22"/>
    </w:rPr>
  </w:style>
  <w:style w:type="character" w:customStyle="1" w:styleId="ListLabel3">
    <w:name w:val="ListLabel 3"/>
    <w:qFormat/>
    <w:rPr>
      <w:b w:val="0"/>
      <w:i w:val="0"/>
      <w:color w:val="000000"/>
      <w:sz w:val="22"/>
      <w:szCs w:val="22"/>
    </w:rPr>
  </w:style>
  <w:style w:type="character" w:customStyle="1" w:styleId="ListLabel4">
    <w:name w:val="ListLabel 4"/>
    <w:qFormat/>
    <w:rPr>
      <w:b w:val="0"/>
      <w:i w:val="0"/>
      <w:color w:val="000000"/>
      <w:sz w:val="22"/>
      <w:szCs w:val="22"/>
    </w:rPr>
  </w:style>
  <w:style w:type="character" w:customStyle="1" w:styleId="ListLabel5">
    <w:name w:val="ListLabel 5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ListLabel6">
    <w:name w:val="ListLabel 6"/>
    <w:qFormat/>
    <w:rPr>
      <w:rFonts w:ascii="Times New Roman" w:hAnsi="Times New Roman"/>
      <w:b/>
      <w:sz w:val="22"/>
    </w:rPr>
  </w:style>
  <w:style w:type="character" w:customStyle="1" w:styleId="ListLabel7">
    <w:name w:val="ListLabel 7"/>
    <w:qFormat/>
    <w:rPr>
      <w:rFonts w:ascii="Times New Roman" w:hAnsi="Times New Roman"/>
      <w:b/>
      <w:sz w:val="22"/>
    </w:rPr>
  </w:style>
  <w:style w:type="character" w:customStyle="1" w:styleId="ListLabel8">
    <w:name w:val="ListLabel 8"/>
    <w:qFormat/>
    <w:rPr>
      <w:color w:val="000000"/>
      <w:sz w:val="22"/>
    </w:rPr>
  </w:style>
  <w:style w:type="character" w:customStyle="1" w:styleId="ListLabel9">
    <w:name w:val="ListLabel 9"/>
    <w:qFormat/>
    <w:rPr>
      <w:b/>
      <w:color w:val="00000A"/>
      <w:sz w:val="22"/>
    </w:rPr>
  </w:style>
  <w:style w:type="character" w:customStyle="1" w:styleId="ListLabel10">
    <w:name w:val="ListLabel 10"/>
    <w:qFormat/>
    <w:rPr>
      <w:rFonts w:ascii="Times New Roman" w:hAnsi="Times New Roman"/>
      <w:b/>
      <w:color w:val="00000A"/>
      <w:sz w:val="22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b w:val="0"/>
      <w:sz w:val="22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b w:val="0"/>
      <w:sz w:val="22"/>
    </w:rPr>
  </w:style>
  <w:style w:type="character" w:customStyle="1" w:styleId="ListLabel20">
    <w:name w:val="ListLabel 20"/>
    <w:qFormat/>
    <w:rPr>
      <w:rFonts w:ascii="Times New Roman" w:eastAsia="Times New Roman" w:hAnsi="Times New Roman" w:cs="Times New Roman"/>
      <w:b w:val="0"/>
      <w:sz w:val="22"/>
    </w:rPr>
  </w:style>
  <w:style w:type="character" w:customStyle="1" w:styleId="ListLabel21">
    <w:name w:val="ListLabel 21"/>
    <w:qFormat/>
    <w:rPr>
      <w:rFonts w:ascii="Times New Roman" w:hAnsi="Times New Roman"/>
      <w:b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Times New Roman" w:hAnsi="Times New Roman" w:cs="Times New Roman"/>
      <w:b/>
      <w:color w:val="00000A"/>
      <w:sz w:val="22"/>
    </w:rPr>
  </w:style>
  <w:style w:type="character" w:customStyle="1" w:styleId="ListLabel26">
    <w:name w:val="ListLabel 26"/>
    <w:qFormat/>
    <w:rPr>
      <w:sz w:val="22"/>
    </w:rPr>
  </w:style>
  <w:style w:type="character" w:customStyle="1" w:styleId="ListLabel27">
    <w:name w:val="ListLabel 27"/>
    <w:qFormat/>
    <w:rPr>
      <w:rFonts w:ascii="Times New Roman" w:hAnsi="Times New Roman" w:cs="Times New Roman"/>
      <w:i w:val="0"/>
      <w:sz w:val="22"/>
      <w:szCs w:val="22"/>
      <w:lang w:eastAsia="pl-PL"/>
    </w:rPr>
  </w:style>
  <w:style w:type="character" w:customStyle="1" w:styleId="ListLabel28">
    <w:name w:val="ListLabel 28"/>
    <w:qFormat/>
    <w:rPr>
      <w:rFonts w:cs="Times New Roman"/>
      <w:b w:val="0"/>
      <w:i w:val="0"/>
      <w:sz w:val="22"/>
      <w:szCs w:val="22"/>
    </w:rPr>
  </w:style>
  <w:style w:type="character" w:customStyle="1" w:styleId="ListLabel29">
    <w:name w:val="ListLabel 29"/>
    <w:qFormat/>
    <w:rPr>
      <w:rFonts w:cs="Times New Roman"/>
      <w:b w:val="0"/>
      <w:i w:val="0"/>
      <w:sz w:val="22"/>
      <w:szCs w:val="22"/>
    </w:rPr>
  </w:style>
  <w:style w:type="character" w:customStyle="1" w:styleId="ListLabel30">
    <w:name w:val="ListLabel 30"/>
    <w:qFormat/>
    <w:rPr>
      <w:sz w:val="22"/>
    </w:rPr>
  </w:style>
  <w:style w:type="character" w:customStyle="1" w:styleId="ListLabel31">
    <w:name w:val="ListLabel 31"/>
    <w:qFormat/>
    <w:rPr>
      <w:rFonts w:cs="Times New Roman"/>
      <w:b w:val="0"/>
      <w:i w:val="0"/>
      <w:sz w:val="24"/>
      <w:szCs w:val="22"/>
    </w:rPr>
  </w:style>
  <w:style w:type="character" w:customStyle="1" w:styleId="ListLabel32">
    <w:name w:val="ListLabel 32"/>
    <w:qFormat/>
    <w:rPr>
      <w:rFonts w:ascii="Thorndale" w:hAnsi="Thorndale"/>
      <w:b/>
      <w:color w:val="00000A"/>
    </w:rPr>
  </w:style>
  <w:style w:type="character" w:customStyle="1" w:styleId="ListLabel33">
    <w:name w:val="ListLabel 33"/>
    <w:qFormat/>
    <w:rPr>
      <w:rFonts w:ascii="Thorndale" w:hAnsi="Thorndale"/>
      <w:b/>
    </w:rPr>
  </w:style>
  <w:style w:type="character" w:customStyle="1" w:styleId="ListLabel34">
    <w:name w:val="ListLabel 34"/>
    <w:qFormat/>
    <w:rPr>
      <w:rFonts w:ascii="Thorndale" w:hAnsi="Thorndale"/>
      <w:b/>
      <w:color w:val="00000A"/>
    </w:rPr>
  </w:style>
  <w:style w:type="character" w:customStyle="1" w:styleId="ListLabel35">
    <w:name w:val="ListLabel 35"/>
    <w:qFormat/>
    <w:rPr>
      <w:rFonts w:ascii="Times New Roman" w:hAnsi="Times New Roman" w:cs="Times New Roman"/>
      <w:b/>
      <w:color w:val="00000A"/>
      <w:sz w:val="22"/>
    </w:rPr>
  </w:style>
  <w:style w:type="character" w:customStyle="1" w:styleId="ListLabel36">
    <w:name w:val="ListLabel 36"/>
    <w:qFormat/>
    <w:rPr>
      <w:rFonts w:ascii="Times New Roman" w:hAnsi="Times New Roman" w:cs="Times New Roman"/>
      <w:b/>
      <w:color w:val="00000A"/>
      <w:sz w:val="22"/>
    </w:rPr>
  </w:style>
  <w:style w:type="character" w:customStyle="1" w:styleId="ListLabel37">
    <w:name w:val="ListLabel 37"/>
    <w:qFormat/>
    <w:rPr>
      <w:b/>
      <w:sz w:val="22"/>
    </w:rPr>
  </w:style>
  <w:style w:type="character" w:customStyle="1" w:styleId="ListLabel38">
    <w:name w:val="ListLabel 38"/>
    <w:qFormat/>
    <w:rPr>
      <w:rFonts w:ascii="Times New Roman" w:hAnsi="Times New Roman"/>
      <w:b/>
      <w:sz w:val="22"/>
    </w:rPr>
  </w:style>
  <w:style w:type="character" w:customStyle="1" w:styleId="ListLabel39">
    <w:name w:val="ListLabel 39"/>
    <w:qFormat/>
    <w:rPr>
      <w:b/>
      <w:sz w:val="2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uiPriority w:val="99"/>
    <w:pPr>
      <w:tabs>
        <w:tab w:val="center" w:pos="4536"/>
        <w:tab w:val="right" w:pos="9072"/>
      </w:tabs>
    </w:pPr>
    <w:rPr>
      <w:rFonts w:ascii="Thorndale" w:eastAsia="HG Mincho Light J" w:hAnsi="Thorndale" w:cs="Times New Roman"/>
      <w:color w:val="000000"/>
      <w:szCs w:val="20"/>
      <w:lang w:val="x-none" w:eastAsia="x-none" w:bidi="ar-SA"/>
    </w:r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kstpodstawowy"/>
    <w:rPr>
      <w:rFonts w:cs="Lohit Marath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Marath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Marathi"/>
    </w:rPr>
  </w:style>
  <w:style w:type="paragraph" w:customStyle="1" w:styleId="WW-Zawartotabeli1">
    <w:name w:val="WW-Zawartość tabeli1"/>
    <w:basedOn w:val="Tekstpodstawowy"/>
    <w:qFormat/>
    <w:pPr>
      <w:suppressLineNumbers/>
    </w:pPr>
    <w:rPr>
      <w:rFonts w:ascii="Times New Roman" w:eastAsia="Times New Roman" w:hAnsi="Times New Roman" w:cs="Times New Roman"/>
      <w:szCs w:val="24"/>
      <w:lang w:val="x-none" w:bidi="ar-SA"/>
    </w:rPr>
  </w:style>
  <w:style w:type="paragraph" w:customStyle="1" w:styleId="Normal1">
    <w:name w:val="Normal1"/>
    <w:qFormat/>
    <w:pPr>
      <w:widowControl w:val="0"/>
      <w:suppressAutoHyphens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pl-PL"/>
    </w:rPr>
  </w:style>
  <w:style w:type="paragraph" w:customStyle="1" w:styleId="Tabelapozycja">
    <w:name w:val="Tabela pozycja"/>
    <w:qFormat/>
    <w:pPr>
      <w:widowControl w:val="0"/>
      <w:suppressAutoHyphens/>
    </w:pPr>
    <w:rPr>
      <w:rFonts w:ascii="Arial" w:eastAsia="ヒラギノ角ゴ Pro W3" w:hAnsi="Arial" w:cs="Times New Roman"/>
      <w:color w:val="000000"/>
      <w:sz w:val="24"/>
      <w:szCs w:val="20"/>
      <w:lang w:val="en-US" w:eastAsia="pl-PL"/>
    </w:rPr>
  </w:style>
  <w:style w:type="paragraph" w:customStyle="1" w:styleId="Domylnie">
    <w:name w:val="Domy[lnie"/>
    <w:qFormat/>
    <w:pPr>
      <w:suppressAutoHyphens/>
    </w:pPr>
    <w:rPr>
      <w:rFonts w:ascii="Arial" w:eastAsia="Times New Roman" w:hAnsi="Arial" w:cs="Arial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pPr>
      <w:widowControl/>
      <w:suppressAutoHyphens w:val="0"/>
      <w:ind w:left="720"/>
      <w:contextualSpacing/>
    </w:pPr>
    <w:rPr>
      <w:rFonts w:ascii="Calibri" w:eastAsia="Calibri" w:hAnsi="Calibri" w:cs="Times New Roman"/>
      <w:lang w:eastAsia="en-US" w:bidi="ar-SA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</w:style>
  <w:style w:type="character" w:styleId="Hipercze">
    <w:name w:val="Hyperlink"/>
    <w:basedOn w:val="Domylnaczcionkaakapitu"/>
    <w:uiPriority w:val="99"/>
    <w:unhideWhenUsed/>
    <w:rsid w:val="00F627E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D45A3"/>
    <w:rPr>
      <w:color w:val="954F72" w:themeColor="followedHyperlink"/>
      <w:u w:val="single"/>
    </w:rPr>
  </w:style>
  <w:style w:type="character" w:customStyle="1" w:styleId="ListLabel44">
    <w:name w:val="ListLabel 44"/>
    <w:rsid w:val="00936C0C"/>
    <w:rPr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CA37D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A37DB"/>
    <w:rPr>
      <w:rFonts w:ascii="Liberation Serif" w:eastAsia="WenQuanYi Zen Hei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7942-9536-4260-AA44-AA42D06F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2097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</dc:creator>
  <dc:description/>
  <cp:lastModifiedBy>Piotr Bućwiło</cp:lastModifiedBy>
  <cp:revision>38</cp:revision>
  <cp:lastPrinted>2017-08-11T09:50:00Z</cp:lastPrinted>
  <dcterms:created xsi:type="dcterms:W3CDTF">2019-10-31T09:30:00Z</dcterms:created>
  <dcterms:modified xsi:type="dcterms:W3CDTF">2019-11-12T12:16:00Z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