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BE11DE">
        <w:rPr>
          <w:rFonts w:asciiTheme="minorHAnsi" w:hAnsiTheme="minorHAnsi" w:cstheme="minorHAnsi"/>
          <w:sz w:val="24"/>
          <w:szCs w:val="24"/>
        </w:rPr>
        <w:t>30</w:t>
      </w:r>
      <w:r w:rsidR="00476F02">
        <w:rPr>
          <w:rFonts w:asciiTheme="minorHAnsi" w:hAnsiTheme="minorHAnsi" w:cstheme="minorHAnsi"/>
          <w:sz w:val="24"/>
          <w:szCs w:val="24"/>
        </w:rPr>
        <w:t xml:space="preserve"> </w:t>
      </w:r>
      <w:r w:rsidR="00BE11DE">
        <w:rPr>
          <w:rFonts w:asciiTheme="minorHAnsi" w:hAnsiTheme="minorHAnsi" w:cstheme="minorHAnsi"/>
          <w:sz w:val="24"/>
          <w:szCs w:val="24"/>
        </w:rPr>
        <w:t>maja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6F2E6F">
        <w:rPr>
          <w:rFonts w:asciiTheme="minorHAnsi" w:hAnsiTheme="minorHAnsi" w:cstheme="minorHAnsi"/>
          <w:sz w:val="24"/>
          <w:szCs w:val="24"/>
        </w:rPr>
        <w:t>7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6F2E6F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212F20" w:rsidRDefault="00957B23" w:rsidP="00A55F37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BE11DE" w:rsidRPr="00BE11DE">
        <w:rPr>
          <w:rFonts w:asciiTheme="minorHAnsi" w:eastAsia="Times New Roman" w:hAnsiTheme="minorHAnsi" w:cstheme="minorHAnsi"/>
          <w:sz w:val="24"/>
          <w:szCs w:val="24"/>
        </w:rPr>
        <w:t xml:space="preserve">Pana Krzysztofa Pilarczyka, pełnomocnika inwestora: PKP Polskie Linie Kolejowe S.A. z siedzibą w Warszawie z dnia 24.05.2023 r., zostało wszczęte postępowanie administracyjne w sprawie wydania decyzji o ustaleniu lokalizacji inwestycji celu publicznego, polegającej na wzmocnieniu nasypu kolejowego </w:t>
      </w:r>
      <w:r w:rsidR="00212F20" w:rsidRPr="00212F20">
        <w:rPr>
          <w:rFonts w:asciiTheme="minorHAnsi" w:eastAsia="Times New Roman" w:hAnsiTheme="minorHAnsi" w:cstheme="minorHAnsi"/>
          <w:sz w:val="24"/>
          <w:szCs w:val="24"/>
        </w:rPr>
        <w:t xml:space="preserve">na linii kolejowej nr 353 Poznań Wschód – Skandawa w km  331+450 do 331+505; 331+700 do 331+950; 332+250 do 332+475; 346+280 do 346+480; 346+620 do 346+830; 347+075 do 347+225; 347+300 do 347+500; 347+620 do 347+780; 347+900 do 348+080; 348+430 do 348+600; 349+100 do 349+240; 358+300 do 358+500, na działkach: nr 63 obręb 0026 Zarębiec, gmina Biskupiec; </w:t>
      </w:r>
      <w:r w:rsidR="00212F20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212F20" w:rsidRPr="00212F20">
        <w:rPr>
          <w:rFonts w:asciiTheme="minorHAnsi" w:eastAsia="Times New Roman" w:hAnsiTheme="minorHAnsi" w:cstheme="minorHAnsi"/>
          <w:sz w:val="24"/>
          <w:szCs w:val="24"/>
        </w:rPr>
        <w:t>nr 41, obręb 0011 Łabuchy, gmina Biskupiec; nr 63, obręb 0014 Unikowo, gmina Bisztynek; nr 179/3, obręb 0011 Sątopy, gmina Bisztynek; nr 141/1 obręb 0020 Łankiejmy, gmina Korsze, stanowiących teren zamknięty.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Z up. WOJEWODY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WARMIŃSKO – MAZURSKIEGO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  <w:t>Beata Faltynowska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Dyrektor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0"/>
          <w:szCs w:val="20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637DED" w:rsidP="00212F20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sz w:val="24"/>
          <w:szCs w:val="24"/>
        </w:rPr>
      </w:pPr>
      <w:r w:rsidRPr="00637DED">
        <w:rPr>
          <w:rFonts w:ascii="Liberation Serif" w:hAnsi="Liberation Serif"/>
          <w:i/>
          <w:kern w:val="3"/>
          <w:sz w:val="24"/>
          <w:szCs w:val="24"/>
          <w:lang w:eastAsia="hi-IN" w:bidi="hi-IN"/>
        </w:rPr>
        <w:t>/dokument podpisany elektronicznie/</w:t>
      </w:r>
      <w:bookmarkStart w:id="0" w:name="_GoBack"/>
      <w:bookmarkEnd w:id="0"/>
    </w:p>
    <w:sectPr w:rsidR="00C25D6D" w:rsidRPr="00483335" w:rsidSect="00212F20">
      <w:headerReference w:type="default" r:id="rId8"/>
      <w:headerReference w:type="first" r:id="rId9"/>
      <w:footerReference w:type="first" r:id="rId10"/>
      <w:pgSz w:w="11906" w:h="16838"/>
      <w:pgMar w:top="993" w:right="1418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C23" w:rsidRDefault="00EF2C23" w:rsidP="0050388A">
      <w:pPr>
        <w:spacing w:after="0" w:line="240" w:lineRule="auto"/>
      </w:pPr>
      <w:r>
        <w:separator/>
      </w:r>
    </w:p>
  </w:endnote>
  <w:endnote w:type="continuationSeparator" w:id="0">
    <w:p w:rsidR="00EF2C23" w:rsidRDefault="00EF2C23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C23" w:rsidRDefault="00EF2C23" w:rsidP="0050388A">
      <w:pPr>
        <w:spacing w:after="0" w:line="240" w:lineRule="auto"/>
      </w:pPr>
      <w:r>
        <w:separator/>
      </w:r>
    </w:p>
  </w:footnote>
  <w:footnote w:type="continuationSeparator" w:id="0">
    <w:p w:rsidR="00EF2C23" w:rsidRDefault="00EF2C23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5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B2293"/>
    <w:rsid w:val="001C2A25"/>
    <w:rsid w:val="001D320C"/>
    <w:rsid w:val="001D74E8"/>
    <w:rsid w:val="00212F20"/>
    <w:rsid w:val="00243030"/>
    <w:rsid w:val="00245E33"/>
    <w:rsid w:val="002534E0"/>
    <w:rsid w:val="00275B20"/>
    <w:rsid w:val="002B653B"/>
    <w:rsid w:val="002E3B87"/>
    <w:rsid w:val="00310552"/>
    <w:rsid w:val="00323D31"/>
    <w:rsid w:val="00342A2E"/>
    <w:rsid w:val="0035460C"/>
    <w:rsid w:val="0036447A"/>
    <w:rsid w:val="003755A0"/>
    <w:rsid w:val="003A1EDE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4C55EF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2E6F"/>
    <w:rsid w:val="006F48D7"/>
    <w:rsid w:val="00730DB1"/>
    <w:rsid w:val="007453E7"/>
    <w:rsid w:val="007504C9"/>
    <w:rsid w:val="00754FF4"/>
    <w:rsid w:val="00774226"/>
    <w:rsid w:val="00790858"/>
    <w:rsid w:val="007B0388"/>
    <w:rsid w:val="007B4E2C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E11DE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400B"/>
    <w:rsid w:val="00ED5E04"/>
    <w:rsid w:val="00EF2C23"/>
    <w:rsid w:val="00EF3CB3"/>
    <w:rsid w:val="00F15610"/>
    <w:rsid w:val="00F303B8"/>
    <w:rsid w:val="00F3476A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2023-05-30T09:43:00Z</dcterms:created>
  <dcterms:modified xsi:type="dcterms:W3CDTF">2023-05-30T09:47:00Z</dcterms:modified>
</cp:coreProperties>
</file>