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936F9" w:rsidRPr="00280C7C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5" o:title=""/>
            <w10:wrap type="topAndBottom"/>
            <w10:anchorlock/>
          </v:shape>
          <o:OLEObject Type="Embed" ProgID="CorelDraw.Rysunek.8" ShapeID="_x0000_s1025" DrawAspect="Content" ObjectID="_1781522756" r:id="rId6"/>
        </w:pict>
      </w:r>
      <w:r w:rsidRPr="00E96BF7" w:rsidR="002D3565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4 lipca 2024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PN.I.431.5.3.2024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DR</w:t>
      </w:r>
      <w:bookmarkEnd w:id="2"/>
    </w:p>
    <w:p w:rsidR="00930530" w:rsidRPr="00514E41" w:rsidP="00930530">
      <w:pPr>
        <w:tabs>
          <w:tab w:val="left" w:pos="-7371"/>
          <w:tab w:val="left" w:pos="5670"/>
          <w:tab w:val="right" w:pos="9072"/>
        </w:tabs>
        <w:spacing w:before="840"/>
        <w:ind w:left="5103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14E41">
        <w:rPr>
          <w:rFonts w:ascii="Arial" w:eastAsia="Calibri" w:hAnsi="Arial" w:cs="Arial"/>
          <w:b/>
          <w:sz w:val="24"/>
          <w:szCs w:val="24"/>
          <w:lang w:eastAsia="en-US"/>
        </w:rPr>
        <w:t>Pan</w:t>
      </w:r>
    </w:p>
    <w:p w:rsidR="00930530" w:rsidRPr="00514E41" w:rsidP="00930530">
      <w:pPr>
        <w:tabs>
          <w:tab w:val="left" w:pos="5670"/>
          <w:tab w:val="right" w:pos="9072"/>
        </w:tabs>
        <w:spacing w:before="120" w:after="120"/>
        <w:ind w:left="5103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Piotr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Szlapa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  </w:t>
      </w:r>
    </w:p>
    <w:p w:rsidR="00930530" w:rsidRPr="00514E41" w:rsidP="00930530">
      <w:pPr>
        <w:tabs>
          <w:tab w:val="left" w:pos="5670"/>
          <w:tab w:val="right" w:pos="9072"/>
        </w:tabs>
        <w:spacing w:before="120" w:after="120"/>
        <w:ind w:left="5103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Wójt Gminy Dobrzeń Wielki </w:t>
      </w:r>
    </w:p>
    <w:p w:rsidR="00930530" w:rsidRPr="00514E41" w:rsidP="00930530">
      <w:pPr>
        <w:tabs>
          <w:tab w:val="left" w:pos="-7371"/>
          <w:tab w:val="left" w:pos="5670"/>
          <w:tab w:val="right" w:pos="9072"/>
        </w:tabs>
        <w:spacing w:before="120" w:after="120"/>
        <w:ind w:left="5103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14E41">
        <w:rPr>
          <w:rFonts w:ascii="Arial" w:eastAsia="Calibri" w:hAnsi="Arial" w:cs="Arial"/>
          <w:b/>
          <w:sz w:val="24"/>
          <w:szCs w:val="24"/>
          <w:lang w:eastAsia="en-US"/>
        </w:rPr>
        <w:t xml:space="preserve">ul.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Namysłowska 44</w:t>
      </w:r>
    </w:p>
    <w:p w:rsidR="00930530" w:rsidRPr="00514E41" w:rsidP="00930530">
      <w:pPr>
        <w:tabs>
          <w:tab w:val="left" w:pos="-7371"/>
          <w:tab w:val="left" w:pos="5670"/>
          <w:tab w:val="right" w:pos="9072"/>
        </w:tabs>
        <w:spacing w:before="120" w:after="120"/>
        <w:ind w:left="5103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14E41">
        <w:rPr>
          <w:rFonts w:ascii="Arial" w:eastAsia="Calibri" w:hAnsi="Arial" w:cs="Arial"/>
          <w:b/>
          <w:sz w:val="24"/>
          <w:szCs w:val="24"/>
          <w:lang w:eastAsia="en-US"/>
        </w:rPr>
        <w:t>4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6</w:t>
      </w:r>
      <w:r w:rsidRPr="00514E41">
        <w:rPr>
          <w:rFonts w:ascii="Arial" w:eastAsia="Calibri" w:hAnsi="Arial" w:cs="Arial"/>
          <w:b/>
          <w:sz w:val="24"/>
          <w:szCs w:val="24"/>
          <w:lang w:eastAsia="en-US"/>
        </w:rPr>
        <w:t>-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081 Dobrzeń Wielki </w:t>
      </w:r>
    </w:p>
    <w:p w:rsidR="00930530" w:rsidRPr="00514E41" w:rsidP="00930530">
      <w:pPr>
        <w:spacing w:before="600" w:after="720"/>
        <w:jc w:val="center"/>
        <w:rPr>
          <w:rFonts w:ascii="Arial" w:hAnsi="Arial" w:cs="Arial"/>
          <w:b/>
          <w:sz w:val="28"/>
          <w:szCs w:val="28"/>
        </w:rPr>
      </w:pPr>
      <w:bookmarkStart w:id="3" w:name="_Hlk103337433"/>
      <w:r w:rsidRPr="00514E41">
        <w:rPr>
          <w:rFonts w:ascii="Arial" w:hAnsi="Arial" w:cs="Arial"/>
          <w:b/>
          <w:sz w:val="28"/>
          <w:szCs w:val="28"/>
        </w:rPr>
        <w:t xml:space="preserve">Wystąpienie pokontrolne </w:t>
      </w:r>
    </w:p>
    <w:p w:rsidR="00930530" w:rsidRPr="0087290C" w:rsidP="00930530">
      <w:pPr>
        <w:numPr>
          <w:ilvl w:val="0"/>
          <w:numId w:val="13"/>
        </w:numPr>
        <w:spacing w:before="120" w:after="120" w:line="360" w:lineRule="auto"/>
        <w:ind w:left="360"/>
        <w:outlineLvl w:val="0"/>
        <w:rPr>
          <w:rFonts w:ascii="Arial" w:hAnsi="Arial" w:cs="Arial"/>
          <w:b/>
          <w:sz w:val="24"/>
          <w:szCs w:val="24"/>
        </w:rPr>
      </w:pPr>
      <w:r w:rsidRPr="0087290C">
        <w:rPr>
          <w:rFonts w:ascii="Arial" w:hAnsi="Arial" w:cs="Arial"/>
          <w:b/>
          <w:sz w:val="24"/>
          <w:szCs w:val="24"/>
        </w:rPr>
        <w:t>Dane identyfikacyjne kontroli.</w:t>
      </w:r>
    </w:p>
    <w:p w:rsidR="00930530" w:rsidRPr="0087290C" w:rsidP="00930530">
      <w:pPr>
        <w:numPr>
          <w:ilvl w:val="0"/>
          <w:numId w:val="1"/>
        </w:numPr>
        <w:spacing w:before="120" w:after="120" w:line="360" w:lineRule="auto"/>
        <w:ind w:left="284" w:hanging="284"/>
        <w:outlineLvl w:val="0"/>
        <w:rPr>
          <w:rFonts w:ascii="Arial" w:hAnsi="Arial" w:cs="Arial"/>
          <w:w w:val="90"/>
          <w:sz w:val="24"/>
          <w:szCs w:val="24"/>
        </w:rPr>
      </w:pPr>
      <w:r w:rsidRPr="0087290C">
        <w:rPr>
          <w:rFonts w:ascii="Arial" w:hAnsi="Arial" w:cs="Arial"/>
          <w:b/>
          <w:sz w:val="24"/>
          <w:szCs w:val="24"/>
        </w:rPr>
        <w:t>Nazwa i adres jednostki kontrolowanej:</w:t>
      </w:r>
      <w:r w:rsidRPr="0087290C">
        <w:rPr>
          <w:rFonts w:ascii="Arial" w:hAnsi="Arial" w:cs="Arial"/>
          <w:sz w:val="24"/>
          <w:szCs w:val="24"/>
        </w:rPr>
        <w:t xml:space="preserve"> Urząd Gminy w Dobrzeniu Wielkim, </w:t>
      </w:r>
      <w:r w:rsidRPr="0087290C">
        <w:rPr>
          <w:rFonts w:ascii="Arial" w:hAnsi="Arial" w:cs="Arial"/>
          <w:sz w:val="24"/>
          <w:szCs w:val="24"/>
        </w:rPr>
        <w:br/>
        <w:t xml:space="preserve">ul. Namysłowska 44, 46-081 Dobrzeń Wielki. </w:t>
      </w:r>
    </w:p>
    <w:p w:rsidR="00930530" w:rsidRPr="0087290C" w:rsidP="00930530">
      <w:pPr>
        <w:numPr>
          <w:ilvl w:val="0"/>
          <w:numId w:val="1"/>
        </w:numPr>
        <w:spacing w:before="120" w:after="120" w:line="360" w:lineRule="auto"/>
        <w:outlineLvl w:val="0"/>
        <w:rPr>
          <w:rFonts w:ascii="Arial" w:hAnsi="Arial" w:cs="Arial"/>
          <w:sz w:val="24"/>
          <w:szCs w:val="24"/>
        </w:rPr>
      </w:pPr>
      <w:r w:rsidRPr="0087290C">
        <w:rPr>
          <w:rFonts w:ascii="Arial" w:hAnsi="Arial" w:cs="Arial"/>
          <w:b/>
          <w:sz w:val="24"/>
          <w:szCs w:val="24"/>
        </w:rPr>
        <w:t>Podstawa prawna podjęcia kontroli:</w:t>
      </w:r>
      <w:r w:rsidRPr="0087290C">
        <w:rPr>
          <w:rFonts w:ascii="Arial" w:hAnsi="Arial" w:cs="Arial"/>
          <w:sz w:val="24"/>
          <w:szCs w:val="24"/>
        </w:rPr>
        <w:t xml:space="preserve"> art. 6 ust. 4 pkt 3 ustawy z dnia 15 lipca 2011 r. o kontroli w administracji rządowej</w:t>
      </w:r>
      <w:r>
        <w:rPr>
          <w:rFonts w:ascii="Arial" w:hAnsi="Arial" w:cs="Arial"/>
          <w:sz w:val="24"/>
          <w:szCs w:val="24"/>
          <w:vertAlign w:val="superscript"/>
        </w:rPr>
        <w:footnoteReference w:id="2"/>
      </w:r>
      <w:r w:rsidRPr="0087290C">
        <w:rPr>
          <w:rFonts w:ascii="Arial" w:hAnsi="Arial" w:cs="Arial"/>
          <w:sz w:val="24"/>
          <w:szCs w:val="24"/>
        </w:rPr>
        <w:t>, art. 28 ust. 1 pkt  2 ustawy z dnia 23 stycznia 2009 r. o wojewodzie i administracji rządowej w województwie</w:t>
      </w:r>
      <w:r>
        <w:rPr>
          <w:rFonts w:ascii="Arial" w:hAnsi="Arial" w:cs="Arial"/>
          <w:sz w:val="24"/>
          <w:szCs w:val="24"/>
          <w:vertAlign w:val="superscript"/>
        </w:rPr>
        <w:footnoteReference w:id="3"/>
      </w:r>
      <w:r w:rsidRPr="0087290C">
        <w:rPr>
          <w:rFonts w:ascii="Arial" w:hAnsi="Arial" w:cs="Arial"/>
          <w:sz w:val="24"/>
          <w:szCs w:val="24"/>
        </w:rPr>
        <w:t xml:space="preserve">,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t>w związku z art. 8 ust. 7 ustawy</w:t>
      </w:r>
      <w:r w:rsidRPr="0087290C">
        <w:rPr>
          <w:rFonts w:ascii="Arial" w:eastAsia="Calibri" w:hAnsi="Arial"/>
          <w:sz w:val="24"/>
          <w:szCs w:val="24"/>
          <w:lang w:eastAsia="en-US"/>
        </w:rPr>
        <w:t xml:space="preserve">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z dnia 6 marca 2018 r. o Centralnej Ewidencji i Informacji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br/>
        <w:t>o Działalności</w:t>
      </w:r>
      <w:r w:rsidRPr="0087290C">
        <w:rPr>
          <w:rFonts w:ascii="Arial" w:eastAsia="Calibri" w:hAnsi="Arial"/>
          <w:sz w:val="24"/>
          <w:szCs w:val="24"/>
          <w:lang w:eastAsia="en-US"/>
        </w:rPr>
        <w:t xml:space="preserve">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t>Gospodarczej i Punkcie Informacji dla Przedsiębiorcy</w:t>
      </w:r>
      <w:r>
        <w:rPr>
          <w:rFonts w:ascii="Arial" w:eastAsia="Calibri" w:hAnsi="Arial" w:cs="Arial"/>
          <w:sz w:val="24"/>
          <w:szCs w:val="24"/>
          <w:vertAlign w:val="superscript"/>
          <w:lang w:eastAsia="en-US"/>
        </w:rPr>
        <w:footnoteReference w:id="4"/>
      </w: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.  </w:t>
      </w:r>
    </w:p>
    <w:p w:rsidR="00930530" w:rsidRPr="0087290C" w:rsidP="00930530">
      <w:pPr>
        <w:numPr>
          <w:ilvl w:val="0"/>
          <w:numId w:val="1"/>
        </w:numPr>
        <w:spacing w:before="120" w:after="160" w:line="360" w:lineRule="auto"/>
        <w:outlineLvl w:val="0"/>
        <w:rPr>
          <w:rFonts w:ascii="Arial" w:hAnsi="Arial" w:cs="Arial"/>
          <w:b/>
          <w:sz w:val="24"/>
          <w:szCs w:val="24"/>
        </w:rPr>
      </w:pPr>
      <w:r w:rsidRPr="0087290C">
        <w:rPr>
          <w:rFonts w:ascii="Arial" w:hAnsi="Arial" w:cs="Arial"/>
          <w:b/>
          <w:sz w:val="24"/>
          <w:szCs w:val="24"/>
        </w:rPr>
        <w:t>Zakres kontroli:</w:t>
      </w:r>
    </w:p>
    <w:p w:rsidR="00930530" w:rsidRPr="0087290C" w:rsidP="00930530">
      <w:pPr>
        <w:numPr>
          <w:ilvl w:val="0"/>
          <w:numId w:val="3"/>
        </w:numPr>
        <w:spacing w:after="160" w:line="360" w:lineRule="auto"/>
        <w:ind w:left="568" w:hanging="284"/>
        <w:outlineLvl w:val="0"/>
        <w:rPr>
          <w:rFonts w:ascii="Arial" w:hAnsi="Arial" w:cs="Arial"/>
          <w:sz w:val="24"/>
          <w:szCs w:val="24"/>
        </w:rPr>
      </w:pPr>
      <w:r w:rsidRPr="0087290C">
        <w:rPr>
          <w:rFonts w:ascii="Arial" w:hAnsi="Arial" w:cs="Arial"/>
          <w:b/>
          <w:sz w:val="24"/>
          <w:szCs w:val="24"/>
        </w:rPr>
        <w:t>Przedmiot kontroli:</w:t>
      </w:r>
      <w:r w:rsidRPr="0087290C">
        <w:rPr>
          <w:rFonts w:ascii="Arial" w:hAnsi="Arial" w:cs="Arial"/>
          <w:sz w:val="24"/>
          <w:szCs w:val="24"/>
        </w:rPr>
        <w:t xml:space="preserve"> Prawidłowość przyjmowania, przekształcania i przesyłania przez organ gminy wniosków przedsiębiorców o wpis do Centralnej Ewidencji </w:t>
      </w:r>
      <w:r w:rsidRPr="0087290C">
        <w:rPr>
          <w:rFonts w:ascii="Arial" w:hAnsi="Arial" w:cs="Arial"/>
          <w:sz w:val="24"/>
          <w:szCs w:val="24"/>
        </w:rPr>
        <w:br/>
        <w:t xml:space="preserve">i Informacji o Działalności Gospodarczej. </w:t>
      </w:r>
    </w:p>
    <w:p w:rsidR="00930530" w:rsidRPr="0087290C" w:rsidP="00930530">
      <w:pPr>
        <w:numPr>
          <w:ilvl w:val="0"/>
          <w:numId w:val="2"/>
        </w:numPr>
        <w:spacing w:before="120" w:after="120" w:line="360" w:lineRule="auto"/>
        <w:ind w:hanging="436"/>
        <w:outlineLvl w:val="0"/>
        <w:rPr>
          <w:rFonts w:ascii="Arial" w:hAnsi="Arial" w:cs="Arial"/>
          <w:b/>
          <w:sz w:val="24"/>
          <w:szCs w:val="24"/>
        </w:rPr>
      </w:pPr>
      <w:r w:rsidRPr="0087290C">
        <w:rPr>
          <w:rFonts w:ascii="Arial" w:hAnsi="Arial" w:cs="Arial"/>
          <w:b/>
          <w:sz w:val="24"/>
          <w:szCs w:val="24"/>
        </w:rPr>
        <w:t xml:space="preserve">Okres objęty kontrolą:  </w:t>
      </w:r>
      <w:r w:rsidRPr="0087290C">
        <w:rPr>
          <w:rFonts w:ascii="Arial" w:hAnsi="Arial" w:cs="Arial"/>
          <w:sz w:val="24"/>
          <w:szCs w:val="24"/>
        </w:rPr>
        <w:t>od</w:t>
      </w:r>
      <w:r w:rsidRPr="0087290C">
        <w:rPr>
          <w:rFonts w:ascii="Arial" w:hAnsi="Arial" w:cs="Arial"/>
          <w:b/>
          <w:sz w:val="24"/>
          <w:szCs w:val="24"/>
        </w:rPr>
        <w:t xml:space="preserve"> </w:t>
      </w:r>
      <w:r w:rsidRPr="0087290C">
        <w:rPr>
          <w:rFonts w:ascii="Arial" w:hAnsi="Arial" w:cs="Arial"/>
          <w:sz w:val="24"/>
          <w:szCs w:val="24"/>
        </w:rPr>
        <w:t>dnia 1.01.2023 r. do dnia 31.12 2023 r.</w:t>
      </w:r>
    </w:p>
    <w:p w:rsidR="00930530" w:rsidRPr="0087290C" w:rsidP="00930530">
      <w:pPr>
        <w:numPr>
          <w:ilvl w:val="0"/>
          <w:numId w:val="1"/>
        </w:numPr>
        <w:spacing w:before="120" w:after="120" w:line="360" w:lineRule="auto"/>
        <w:outlineLvl w:val="0"/>
        <w:rPr>
          <w:rFonts w:ascii="Arial" w:hAnsi="Arial" w:cs="Arial"/>
          <w:bCs/>
          <w:sz w:val="24"/>
          <w:szCs w:val="24"/>
        </w:rPr>
      </w:pPr>
      <w:r w:rsidRPr="0087290C">
        <w:rPr>
          <w:rFonts w:ascii="Arial" w:hAnsi="Arial" w:cs="Arial"/>
          <w:b/>
          <w:bCs/>
          <w:sz w:val="24"/>
          <w:szCs w:val="24"/>
        </w:rPr>
        <w:t>Rodzaj kontroli:</w:t>
      </w:r>
      <w:r w:rsidRPr="0087290C">
        <w:rPr>
          <w:rFonts w:ascii="Arial" w:hAnsi="Arial" w:cs="Arial"/>
          <w:bCs/>
          <w:sz w:val="24"/>
          <w:szCs w:val="24"/>
        </w:rPr>
        <w:t xml:space="preserve"> </w:t>
      </w:r>
      <w:r w:rsidRPr="0087290C">
        <w:rPr>
          <w:rFonts w:ascii="Arial" w:hAnsi="Arial" w:cs="Arial"/>
          <w:sz w:val="24"/>
          <w:szCs w:val="24"/>
        </w:rPr>
        <w:t>problemowa.</w:t>
      </w:r>
    </w:p>
    <w:p w:rsidR="00930530" w:rsidRPr="0087290C" w:rsidP="00930530">
      <w:pPr>
        <w:numPr>
          <w:ilvl w:val="0"/>
          <w:numId w:val="1"/>
        </w:numPr>
        <w:spacing w:before="120" w:after="120" w:line="360" w:lineRule="auto"/>
        <w:outlineLvl w:val="0"/>
        <w:rPr>
          <w:rFonts w:ascii="Arial" w:hAnsi="Arial" w:cs="Arial"/>
          <w:bCs/>
          <w:sz w:val="24"/>
          <w:szCs w:val="24"/>
        </w:rPr>
      </w:pPr>
      <w:r w:rsidRPr="0087290C">
        <w:rPr>
          <w:rFonts w:ascii="Arial" w:hAnsi="Arial" w:cs="Arial"/>
          <w:b/>
          <w:bCs/>
          <w:sz w:val="24"/>
          <w:szCs w:val="24"/>
        </w:rPr>
        <w:t>Tryb kontroli:</w:t>
      </w:r>
      <w:r w:rsidRPr="0087290C">
        <w:rPr>
          <w:rFonts w:ascii="Arial" w:hAnsi="Arial" w:cs="Arial"/>
          <w:bCs/>
          <w:sz w:val="24"/>
          <w:szCs w:val="24"/>
        </w:rPr>
        <w:t xml:space="preserve"> </w:t>
      </w:r>
      <w:r w:rsidRPr="0087290C">
        <w:rPr>
          <w:rFonts w:ascii="Arial" w:hAnsi="Arial" w:cs="Arial"/>
          <w:sz w:val="24"/>
          <w:szCs w:val="24"/>
        </w:rPr>
        <w:t>zwykły.</w:t>
      </w:r>
    </w:p>
    <w:p w:rsidR="00930530" w:rsidRPr="0087290C" w:rsidP="00930530">
      <w:pPr>
        <w:numPr>
          <w:ilvl w:val="0"/>
          <w:numId w:val="1"/>
        </w:numPr>
        <w:spacing w:before="120" w:after="120" w:line="360" w:lineRule="auto"/>
        <w:outlineLvl w:val="0"/>
        <w:rPr>
          <w:rFonts w:ascii="Arial" w:hAnsi="Arial" w:cs="Arial"/>
          <w:bCs/>
          <w:sz w:val="24"/>
          <w:szCs w:val="24"/>
        </w:rPr>
      </w:pPr>
      <w:r w:rsidRPr="0087290C">
        <w:rPr>
          <w:rFonts w:ascii="Arial" w:hAnsi="Arial" w:cs="Arial"/>
          <w:b/>
          <w:sz w:val="24"/>
          <w:szCs w:val="24"/>
        </w:rPr>
        <w:t>Termin kontroli:</w:t>
      </w:r>
      <w:r w:rsidRPr="0087290C">
        <w:rPr>
          <w:rFonts w:ascii="Arial" w:hAnsi="Arial" w:cs="Arial"/>
          <w:sz w:val="24"/>
          <w:szCs w:val="24"/>
        </w:rPr>
        <w:t xml:space="preserve"> 21.05.2024 r.</w:t>
      </w:r>
    </w:p>
    <w:p w:rsidR="00930530" w:rsidRPr="0087290C" w:rsidP="00930530">
      <w:pPr>
        <w:numPr>
          <w:ilvl w:val="0"/>
          <w:numId w:val="1"/>
        </w:numPr>
        <w:spacing w:before="120" w:after="120" w:line="360" w:lineRule="auto"/>
        <w:outlineLvl w:val="0"/>
        <w:rPr>
          <w:rFonts w:ascii="Arial" w:hAnsi="Arial" w:cs="Arial"/>
          <w:b/>
          <w:bCs/>
          <w:i/>
          <w:sz w:val="24"/>
          <w:szCs w:val="24"/>
        </w:rPr>
      </w:pPr>
      <w:r w:rsidRPr="0087290C">
        <w:rPr>
          <w:rFonts w:ascii="Arial" w:hAnsi="Arial" w:cs="Arial"/>
          <w:b/>
          <w:sz w:val="24"/>
          <w:szCs w:val="24"/>
        </w:rPr>
        <w:t>Skład zespołu kontrolnego:</w:t>
      </w:r>
    </w:p>
    <w:p w:rsidR="00930530" w:rsidRPr="0087290C" w:rsidP="00930530">
      <w:pPr>
        <w:numPr>
          <w:ilvl w:val="0"/>
          <w:numId w:val="4"/>
        </w:numPr>
        <w:spacing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87290C">
        <w:rPr>
          <w:rFonts w:ascii="Arial" w:hAnsi="Arial" w:cs="Arial"/>
          <w:sz w:val="24"/>
          <w:szCs w:val="24"/>
        </w:rPr>
        <w:t>Danuta Rajkowska – Starszy Inspektor Wojewódzki w Oddziale Organizacji, Kontroli i Skarg w Wydziale Prawnym i Nadzoru Opolskiego Urzędu Wojewódzkiego (kierownik zespołu kontrolnego),</w:t>
      </w:r>
    </w:p>
    <w:p w:rsidR="00930530" w:rsidRPr="0087290C" w:rsidP="00930530">
      <w:pPr>
        <w:numPr>
          <w:ilvl w:val="0"/>
          <w:numId w:val="4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87290C">
        <w:rPr>
          <w:rFonts w:ascii="Arial" w:hAnsi="Arial" w:cs="Arial"/>
          <w:sz w:val="24"/>
          <w:szCs w:val="24"/>
        </w:rPr>
        <w:t>Agnieszka Orlińska-Gocka –</w:t>
      </w:r>
      <w:r>
        <w:rPr>
          <w:rFonts w:ascii="Arial" w:hAnsi="Arial" w:cs="Arial"/>
          <w:sz w:val="24"/>
          <w:szCs w:val="24"/>
        </w:rPr>
        <w:t xml:space="preserve"> </w:t>
      </w:r>
      <w:r w:rsidRPr="0087290C">
        <w:rPr>
          <w:rFonts w:ascii="Arial" w:hAnsi="Arial" w:cs="Arial"/>
          <w:sz w:val="24"/>
          <w:szCs w:val="24"/>
        </w:rPr>
        <w:t xml:space="preserve">Inspektor </w:t>
      </w:r>
      <w:r>
        <w:rPr>
          <w:rFonts w:ascii="Arial" w:hAnsi="Arial" w:cs="Arial"/>
          <w:sz w:val="24"/>
          <w:szCs w:val="24"/>
        </w:rPr>
        <w:t xml:space="preserve">Wojewódzki </w:t>
      </w:r>
      <w:r w:rsidRPr="0087290C">
        <w:rPr>
          <w:rFonts w:ascii="Arial" w:hAnsi="Arial" w:cs="Arial"/>
          <w:sz w:val="24"/>
          <w:szCs w:val="24"/>
        </w:rPr>
        <w:t>w Oddziale Organizacji, Kontroli i Skarg w Wydziale Prawnym i Nadzoru Opolskiego Urzędu Wojewódzkiego (członek zespołu kontrolnego).</w:t>
      </w:r>
    </w:p>
    <w:p w:rsidR="00930530" w:rsidRPr="0087290C" w:rsidP="00930530">
      <w:pPr>
        <w:numPr>
          <w:ilvl w:val="0"/>
          <w:numId w:val="6"/>
        </w:numPr>
        <w:spacing w:before="120" w:after="120" w:line="360" w:lineRule="auto"/>
        <w:outlineLvl w:val="0"/>
        <w:rPr>
          <w:rFonts w:ascii="Arial" w:hAnsi="Arial" w:cs="Arial"/>
          <w:i/>
          <w:sz w:val="24"/>
          <w:szCs w:val="24"/>
        </w:rPr>
      </w:pPr>
      <w:r w:rsidRPr="0087290C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87290C">
        <w:rPr>
          <w:rFonts w:ascii="Arial" w:hAnsi="Arial" w:cs="Arial"/>
          <w:b/>
          <w:sz w:val="24"/>
          <w:szCs w:val="24"/>
        </w:rPr>
        <w:t>jednostki kontrolowanej:</w:t>
      </w:r>
    </w:p>
    <w:p w:rsidR="00930530" w:rsidRPr="0087290C" w:rsidP="00930530">
      <w:pPr>
        <w:autoSpaceDE w:val="0"/>
        <w:autoSpaceDN w:val="0"/>
        <w:adjustRightInd w:val="0"/>
        <w:spacing w:before="120" w:after="120" w:line="360" w:lineRule="auto"/>
        <w:ind w:left="284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bCs/>
          <w:sz w:val="24"/>
          <w:szCs w:val="24"/>
          <w:lang w:eastAsia="en-US"/>
        </w:rPr>
        <w:t xml:space="preserve">Pan Piotr </w:t>
      </w:r>
      <w:r w:rsidRPr="0087290C">
        <w:rPr>
          <w:rFonts w:ascii="Arial" w:eastAsia="Calibri" w:hAnsi="Arial" w:cs="Arial"/>
          <w:bCs/>
          <w:sz w:val="24"/>
          <w:szCs w:val="24"/>
          <w:lang w:eastAsia="en-US"/>
        </w:rPr>
        <w:t>Szlapa</w:t>
      </w:r>
      <w:r w:rsidRPr="0087290C">
        <w:rPr>
          <w:rFonts w:ascii="Arial" w:eastAsia="Calibri" w:hAnsi="Arial" w:cs="Arial"/>
          <w:bCs/>
          <w:sz w:val="24"/>
          <w:szCs w:val="24"/>
          <w:lang w:eastAsia="en-US"/>
        </w:rPr>
        <w:t xml:space="preserve"> – funkcję Wójta Gminy Dobrzeń Wielki pełni od dnia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t>28 listopada 2018 r. oraz od dnia  6 maja 2024 r.</w:t>
      </w:r>
    </w:p>
    <w:p w:rsidR="00930530" w:rsidRPr="0087290C" w:rsidP="00930530">
      <w:pPr>
        <w:numPr>
          <w:ilvl w:val="0"/>
          <w:numId w:val="6"/>
        </w:numPr>
        <w:spacing w:before="120" w:after="120" w:line="360" w:lineRule="auto"/>
        <w:ind w:left="284" w:hanging="284"/>
        <w:outlineLvl w:val="0"/>
        <w:rPr>
          <w:rFonts w:ascii="Arial" w:eastAsia="Calibri" w:hAnsi="Arial" w:cs="Arial"/>
          <w:bCs/>
          <w:sz w:val="24"/>
          <w:szCs w:val="24"/>
        </w:rPr>
      </w:pPr>
      <w:r w:rsidRPr="0087290C">
        <w:rPr>
          <w:rFonts w:ascii="Arial" w:hAnsi="Arial" w:cs="Arial"/>
          <w:bCs/>
          <w:sz w:val="24"/>
          <w:szCs w:val="24"/>
        </w:rPr>
        <w:t>Kontrolę wpisano do książki kontroli prowadzonej w jednostce kontrolowanej pod nr 36.</w:t>
      </w:r>
    </w:p>
    <w:p w:rsidR="00930530" w:rsidRPr="0087290C" w:rsidP="00930530">
      <w:pPr>
        <w:numPr>
          <w:ilvl w:val="0"/>
          <w:numId w:val="5"/>
        </w:numPr>
        <w:tabs>
          <w:tab w:val="left" w:pos="567"/>
        </w:tabs>
        <w:spacing w:before="120" w:after="160" w:line="360" w:lineRule="auto"/>
        <w:ind w:left="351" w:hanging="35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hAnsi="Arial" w:cs="Arial"/>
          <w:b/>
          <w:sz w:val="24"/>
          <w:szCs w:val="24"/>
        </w:rPr>
        <w:t xml:space="preserve">Ocena skontrolowanej działalności i opis ustalonego stanu faktycznego. </w:t>
      </w:r>
    </w:p>
    <w:p w:rsidR="00930530" w:rsidRPr="0087290C" w:rsidP="00930530">
      <w:pPr>
        <w:tabs>
          <w:tab w:val="left" w:pos="567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hAnsi="Arial" w:cs="Arial"/>
          <w:sz w:val="24"/>
          <w:szCs w:val="24"/>
        </w:rPr>
        <w:t xml:space="preserve">W wyniku kontroli </w:t>
      </w:r>
      <w:r w:rsidRPr="0087290C">
        <w:rPr>
          <w:rFonts w:ascii="Arial" w:hAnsi="Arial" w:cs="Arial"/>
          <w:b/>
          <w:sz w:val="24"/>
          <w:szCs w:val="24"/>
        </w:rPr>
        <w:t>oceniono pozytywnie z nieprawidłowościami</w:t>
      </w:r>
      <w:r w:rsidRPr="0087290C">
        <w:rPr>
          <w:rFonts w:ascii="Arial" w:hAnsi="Arial" w:cs="Arial"/>
          <w:sz w:val="24"/>
          <w:szCs w:val="24"/>
        </w:rPr>
        <w:t xml:space="preserve"> wykonywanie</w:t>
      </w:r>
      <w:r w:rsidRPr="0087290C">
        <w:rPr>
          <w:rFonts w:ascii="Arial" w:hAnsi="Arial" w:cs="Arial"/>
          <w:b/>
          <w:sz w:val="24"/>
          <w:szCs w:val="24"/>
        </w:rPr>
        <w:t xml:space="preserve"> </w:t>
      </w:r>
      <w:r w:rsidRPr="0087290C">
        <w:rPr>
          <w:rFonts w:ascii="Arial" w:hAnsi="Arial" w:cs="Arial"/>
          <w:sz w:val="24"/>
          <w:szCs w:val="24"/>
        </w:rPr>
        <w:t xml:space="preserve">zadań w przedmiocie przyjmowania, przekształcania i przesyłania przez organ gminy wniosków przedsiębiorców o wpis do Centralnej Ewidencji </w:t>
      </w:r>
      <w:r w:rsidRPr="0087290C">
        <w:rPr>
          <w:rFonts w:ascii="Arial" w:hAnsi="Arial" w:cs="Arial"/>
          <w:sz w:val="24"/>
          <w:szCs w:val="24"/>
        </w:rPr>
        <w:br/>
        <w:t>i Informacji o Działalności Gospodarczej</w:t>
      </w:r>
      <w:r>
        <w:rPr>
          <w:rFonts w:ascii="Arial" w:hAnsi="Arial" w:cs="Arial"/>
          <w:sz w:val="24"/>
          <w:szCs w:val="24"/>
          <w:vertAlign w:val="superscript"/>
        </w:rPr>
        <w:footnoteReference w:id="5"/>
      </w:r>
      <w:r w:rsidRPr="0087290C">
        <w:rPr>
          <w:rFonts w:ascii="Arial" w:hAnsi="Arial" w:cs="Arial"/>
          <w:sz w:val="24"/>
          <w:szCs w:val="24"/>
        </w:rPr>
        <w:t>.</w:t>
      </w:r>
    </w:p>
    <w:p w:rsidR="00930530" w:rsidRPr="0087290C" w:rsidP="00930530">
      <w:pPr>
        <w:spacing w:line="360" w:lineRule="auto"/>
        <w:rPr>
          <w:rFonts w:ascii="Arial" w:eastAsia="Calibri" w:hAnsi="Arial"/>
          <w:sz w:val="24"/>
          <w:szCs w:val="24"/>
        </w:rPr>
      </w:pPr>
      <w:r w:rsidRPr="0087290C">
        <w:rPr>
          <w:rFonts w:ascii="Arial" w:eastAsia="Calibri" w:hAnsi="Arial"/>
          <w:sz w:val="24"/>
          <w:szCs w:val="24"/>
        </w:rPr>
        <w:t>W toku kontroli badano następujące zagadnienia:</w:t>
      </w:r>
    </w:p>
    <w:p w:rsidR="00930530" w:rsidRPr="0087290C" w:rsidP="00930530">
      <w:pPr>
        <w:numPr>
          <w:ilvl w:val="0"/>
          <w:numId w:val="12"/>
        </w:numPr>
        <w:tabs>
          <w:tab w:val="left" w:pos="567"/>
        </w:tabs>
        <w:spacing w:after="160" w:line="360" w:lineRule="auto"/>
        <w:ind w:left="714" w:hanging="357"/>
        <w:contextualSpacing/>
        <w:outlineLvl w:val="0"/>
        <w:rPr>
          <w:rFonts w:ascii="Arial" w:hAnsi="Arial" w:cs="Arial"/>
          <w:sz w:val="24"/>
          <w:szCs w:val="24"/>
        </w:rPr>
      </w:pPr>
      <w:r w:rsidRPr="0087290C">
        <w:rPr>
          <w:rFonts w:ascii="Arial" w:hAnsi="Arial" w:cs="Arial"/>
          <w:sz w:val="24"/>
          <w:szCs w:val="24"/>
        </w:rPr>
        <w:t xml:space="preserve">prawidłowość powierzania zadań z zakresu podlegającego kontroli, </w:t>
      </w:r>
    </w:p>
    <w:p w:rsidR="00930530" w:rsidRPr="0087290C" w:rsidP="00930530">
      <w:pPr>
        <w:numPr>
          <w:ilvl w:val="0"/>
          <w:numId w:val="12"/>
        </w:numPr>
        <w:tabs>
          <w:tab w:val="left" w:pos="567"/>
        </w:tabs>
        <w:spacing w:after="160" w:line="360" w:lineRule="auto"/>
        <w:ind w:left="567" w:hanging="210"/>
        <w:contextualSpacing/>
        <w:outlineLvl w:val="0"/>
        <w:rPr>
          <w:rFonts w:ascii="Arial" w:hAnsi="Arial" w:cs="Arial"/>
          <w:sz w:val="24"/>
          <w:szCs w:val="24"/>
        </w:rPr>
      </w:pPr>
      <w:r w:rsidRPr="0087290C">
        <w:rPr>
          <w:rFonts w:ascii="Arial" w:hAnsi="Arial" w:cs="Arial"/>
          <w:sz w:val="24"/>
          <w:szCs w:val="24"/>
        </w:rPr>
        <w:t>prawidłowość upoważniania pracowników jednostki kontrolowanej do przyjmowania, przekształcania i przesyłania wniosków o wpis do CEIDG oraz przekazywania do CEIDG informacji o udzielonych upoważnieniach lub o ich cofnięciu,</w:t>
      </w:r>
    </w:p>
    <w:p w:rsidR="00930530" w:rsidRPr="0087290C" w:rsidP="00930530">
      <w:pPr>
        <w:numPr>
          <w:ilvl w:val="0"/>
          <w:numId w:val="7"/>
        </w:numPr>
        <w:tabs>
          <w:tab w:val="left" w:pos="567"/>
        </w:tabs>
        <w:spacing w:after="160" w:line="360" w:lineRule="auto"/>
        <w:ind w:left="567" w:hanging="210"/>
        <w:contextualSpacing/>
        <w:outlineLvl w:val="0"/>
        <w:rPr>
          <w:rFonts w:ascii="Arial" w:hAnsi="Arial" w:cs="Arial"/>
          <w:sz w:val="24"/>
          <w:szCs w:val="24"/>
        </w:rPr>
      </w:pPr>
      <w:r w:rsidRPr="0087290C">
        <w:rPr>
          <w:rFonts w:ascii="Arial" w:hAnsi="Arial" w:cs="Arial"/>
          <w:sz w:val="24"/>
          <w:szCs w:val="24"/>
        </w:rPr>
        <w:t>prawidłowość przyjmowania wniosków o wpis do CEIDG,</w:t>
      </w:r>
    </w:p>
    <w:p w:rsidR="00930530" w:rsidRPr="0087290C" w:rsidP="00930530">
      <w:pPr>
        <w:numPr>
          <w:ilvl w:val="0"/>
          <w:numId w:val="7"/>
        </w:numPr>
        <w:tabs>
          <w:tab w:val="left" w:pos="567"/>
        </w:tabs>
        <w:spacing w:before="120" w:after="120" w:line="360" w:lineRule="auto"/>
        <w:contextualSpacing/>
        <w:outlineLvl w:val="0"/>
        <w:rPr>
          <w:rFonts w:ascii="Arial" w:hAnsi="Arial" w:cs="Arial"/>
          <w:sz w:val="24"/>
          <w:szCs w:val="24"/>
        </w:rPr>
      </w:pPr>
      <w:bookmarkStart w:id="4" w:name="_Hlk106788663"/>
      <w:r w:rsidRPr="0087290C">
        <w:rPr>
          <w:rFonts w:ascii="Arial" w:hAnsi="Arial" w:cs="Arial"/>
          <w:sz w:val="24"/>
          <w:szCs w:val="24"/>
        </w:rPr>
        <w:t>terminowość przekształcania i przesyłania wniosków o wpis do CEIDG,</w:t>
      </w:r>
    </w:p>
    <w:p w:rsidR="00930530" w:rsidRPr="0087290C" w:rsidP="00930530">
      <w:pPr>
        <w:numPr>
          <w:ilvl w:val="0"/>
          <w:numId w:val="7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bookmarkStart w:id="5" w:name="_Hlk106788763"/>
      <w:bookmarkEnd w:id="4"/>
      <w:r w:rsidRPr="0087290C">
        <w:rPr>
          <w:rFonts w:ascii="Arial" w:hAnsi="Arial" w:cs="Arial"/>
          <w:sz w:val="24"/>
          <w:szCs w:val="24"/>
        </w:rPr>
        <w:t>zgodność wniosków papierowych z zakresem i układem aktualnego formularza elektronicznego, zamieszczonego na stronie internetowej CEIDG,</w:t>
      </w:r>
    </w:p>
    <w:p w:rsidR="00930530" w:rsidRPr="0087290C" w:rsidP="00930530">
      <w:pPr>
        <w:numPr>
          <w:ilvl w:val="0"/>
          <w:numId w:val="7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87290C">
        <w:rPr>
          <w:rFonts w:ascii="Arial" w:hAnsi="Arial" w:cs="Arial"/>
          <w:sz w:val="24"/>
          <w:szCs w:val="24"/>
        </w:rPr>
        <w:t xml:space="preserve">poprawność wniosków składanych przez przedsiębiorców do organu gminy </w:t>
      </w:r>
    </w:p>
    <w:p w:rsidR="00930530" w:rsidRPr="0087290C" w:rsidP="00930530">
      <w:pPr>
        <w:tabs>
          <w:tab w:val="left" w:pos="567"/>
        </w:tabs>
        <w:spacing w:before="120" w:after="120" w:line="360" w:lineRule="auto"/>
        <w:ind w:left="567"/>
        <w:contextualSpacing/>
        <w:outlineLvl w:val="0"/>
        <w:rPr>
          <w:rFonts w:ascii="Arial" w:hAnsi="Arial" w:cs="Arial"/>
          <w:sz w:val="24"/>
          <w:szCs w:val="24"/>
        </w:rPr>
      </w:pPr>
      <w:r w:rsidRPr="0087290C">
        <w:rPr>
          <w:rFonts w:ascii="Arial" w:hAnsi="Arial" w:cs="Arial"/>
          <w:sz w:val="24"/>
          <w:szCs w:val="24"/>
        </w:rPr>
        <w:t>o wpis do CEIDG,</w:t>
      </w:r>
    </w:p>
    <w:p w:rsidR="00930530" w:rsidRPr="0087290C" w:rsidP="00930530">
      <w:pPr>
        <w:numPr>
          <w:ilvl w:val="0"/>
          <w:numId w:val="7"/>
        </w:numPr>
        <w:tabs>
          <w:tab w:val="left" w:pos="567"/>
        </w:tabs>
        <w:spacing w:before="120" w:after="120" w:line="360" w:lineRule="auto"/>
        <w:contextualSpacing/>
        <w:outlineLvl w:val="0"/>
        <w:rPr>
          <w:rFonts w:ascii="Arial" w:hAnsi="Arial" w:cs="Arial"/>
          <w:sz w:val="24"/>
          <w:szCs w:val="24"/>
        </w:rPr>
      </w:pPr>
      <w:bookmarkEnd w:id="5"/>
      <w:r w:rsidRPr="0087290C">
        <w:rPr>
          <w:rFonts w:ascii="Arial" w:hAnsi="Arial" w:cs="Arial"/>
          <w:sz w:val="24"/>
          <w:szCs w:val="24"/>
        </w:rPr>
        <w:t>sposób rejestracji, gromadzenia i archiwizacji wniosków o wpis do CEIDG.</w:t>
      </w:r>
    </w:p>
    <w:p w:rsidR="00930530" w:rsidRPr="0087290C" w:rsidP="00930530">
      <w:pPr>
        <w:tabs>
          <w:tab w:val="left" w:pos="567"/>
        </w:tabs>
        <w:spacing w:line="360" w:lineRule="auto"/>
        <w:outlineLvl w:val="0"/>
        <w:rPr>
          <w:rFonts w:ascii="Arial" w:hAnsi="Arial" w:cs="Arial"/>
          <w:sz w:val="24"/>
          <w:szCs w:val="24"/>
        </w:rPr>
      </w:pPr>
      <w:r w:rsidRPr="0087290C">
        <w:rPr>
          <w:rFonts w:ascii="Arial" w:hAnsi="Arial" w:cs="Arial"/>
          <w:sz w:val="24"/>
          <w:szCs w:val="24"/>
        </w:rPr>
        <w:t>Nie wniesiono zastrzeżeń w zakresie:</w:t>
      </w:r>
    </w:p>
    <w:p w:rsidR="00930530" w:rsidRPr="0087290C" w:rsidP="00930530">
      <w:pPr>
        <w:numPr>
          <w:ilvl w:val="0"/>
          <w:numId w:val="11"/>
        </w:numPr>
        <w:tabs>
          <w:tab w:val="left" w:pos="567"/>
        </w:tabs>
        <w:spacing w:after="160" w:line="360" w:lineRule="auto"/>
        <w:ind w:left="567" w:hanging="210"/>
        <w:contextualSpacing/>
        <w:outlineLvl w:val="0"/>
        <w:rPr>
          <w:rFonts w:ascii="Arial" w:hAnsi="Arial" w:cs="Arial"/>
          <w:sz w:val="24"/>
          <w:szCs w:val="24"/>
        </w:rPr>
      </w:pPr>
      <w:r w:rsidRPr="0087290C">
        <w:rPr>
          <w:rFonts w:ascii="Arial" w:hAnsi="Arial" w:cs="Arial"/>
          <w:sz w:val="24"/>
          <w:szCs w:val="24"/>
        </w:rPr>
        <w:t xml:space="preserve">przekazywania do CEIDG informacji o udzielonych pracownikom upoważnieniach do przyjmowania, przekształcania i przesyłania wniosków </w:t>
      </w:r>
      <w:r w:rsidRPr="0087290C">
        <w:rPr>
          <w:rFonts w:ascii="Arial" w:hAnsi="Arial" w:cs="Arial"/>
          <w:sz w:val="24"/>
          <w:szCs w:val="24"/>
        </w:rPr>
        <w:br/>
        <w:t>o wpis do CEIDG,</w:t>
      </w:r>
    </w:p>
    <w:p w:rsidR="00930530" w:rsidRPr="0087290C" w:rsidP="00930530">
      <w:pPr>
        <w:numPr>
          <w:ilvl w:val="0"/>
          <w:numId w:val="11"/>
        </w:numPr>
        <w:tabs>
          <w:tab w:val="left" w:pos="567"/>
        </w:tabs>
        <w:spacing w:after="160" w:line="360" w:lineRule="auto"/>
        <w:ind w:left="567" w:hanging="210"/>
        <w:contextualSpacing/>
        <w:outlineLvl w:val="0"/>
        <w:rPr>
          <w:rFonts w:ascii="Arial" w:hAnsi="Arial" w:cs="Arial"/>
          <w:sz w:val="24"/>
          <w:szCs w:val="24"/>
        </w:rPr>
      </w:pPr>
      <w:r w:rsidRPr="0087290C">
        <w:rPr>
          <w:rFonts w:ascii="Arial" w:hAnsi="Arial" w:cs="Arial"/>
          <w:sz w:val="24"/>
          <w:szCs w:val="24"/>
        </w:rPr>
        <w:t xml:space="preserve">poprawności wniosków składanych przez przedsiębiorców do organu gminy </w:t>
      </w:r>
      <w:r w:rsidRPr="0087290C">
        <w:rPr>
          <w:rFonts w:ascii="Arial" w:hAnsi="Arial" w:cs="Arial"/>
          <w:sz w:val="24"/>
          <w:szCs w:val="24"/>
        </w:rPr>
        <w:br/>
        <w:t>o wpis do CEIDG,</w:t>
      </w:r>
    </w:p>
    <w:p w:rsidR="00930530" w:rsidRPr="0087290C" w:rsidP="00930530">
      <w:pPr>
        <w:numPr>
          <w:ilvl w:val="0"/>
          <w:numId w:val="11"/>
        </w:numPr>
        <w:tabs>
          <w:tab w:val="left" w:pos="567"/>
        </w:tabs>
        <w:spacing w:after="160" w:line="360" w:lineRule="auto"/>
        <w:ind w:left="714" w:hanging="357"/>
        <w:contextualSpacing/>
        <w:outlineLvl w:val="0"/>
        <w:rPr>
          <w:rFonts w:ascii="Arial" w:hAnsi="Arial" w:cs="Arial"/>
          <w:sz w:val="24"/>
          <w:szCs w:val="24"/>
        </w:rPr>
      </w:pPr>
      <w:r w:rsidRPr="0087290C">
        <w:rPr>
          <w:rFonts w:ascii="Arial" w:hAnsi="Arial" w:cs="Arial"/>
          <w:sz w:val="24"/>
          <w:szCs w:val="24"/>
        </w:rPr>
        <w:t>terminowości przekształcania i przesyłania wniosków o wpis do CEIDG,</w:t>
      </w:r>
    </w:p>
    <w:p w:rsidR="00930530" w:rsidRPr="0087290C" w:rsidP="00930530">
      <w:pPr>
        <w:numPr>
          <w:ilvl w:val="0"/>
          <w:numId w:val="11"/>
        </w:numPr>
        <w:tabs>
          <w:tab w:val="left" w:pos="567"/>
        </w:tabs>
        <w:spacing w:after="160" w:line="360" w:lineRule="auto"/>
        <w:ind w:left="714" w:hanging="357"/>
        <w:contextualSpacing/>
        <w:outlineLvl w:val="0"/>
        <w:rPr>
          <w:rFonts w:ascii="Arial" w:hAnsi="Arial" w:cs="Arial"/>
          <w:sz w:val="24"/>
          <w:szCs w:val="24"/>
        </w:rPr>
      </w:pPr>
      <w:r w:rsidRPr="0087290C">
        <w:rPr>
          <w:rFonts w:ascii="Arial" w:hAnsi="Arial" w:cs="Arial"/>
          <w:sz w:val="24"/>
          <w:szCs w:val="24"/>
        </w:rPr>
        <w:t>zgodności wniosków papierowych z zakresem i układem aktualnego formularza</w:t>
      </w:r>
    </w:p>
    <w:p w:rsidR="00930530" w:rsidRPr="0087290C" w:rsidP="00930530">
      <w:pPr>
        <w:tabs>
          <w:tab w:val="left" w:pos="567"/>
        </w:tabs>
        <w:spacing w:line="360" w:lineRule="auto"/>
        <w:ind w:left="357"/>
        <w:contextualSpacing/>
        <w:outlineLvl w:val="0"/>
        <w:rPr>
          <w:rFonts w:ascii="Arial" w:hAnsi="Arial" w:cs="Arial"/>
          <w:sz w:val="24"/>
          <w:szCs w:val="24"/>
        </w:rPr>
      </w:pPr>
      <w:r w:rsidRPr="0087290C">
        <w:rPr>
          <w:rFonts w:ascii="Arial" w:hAnsi="Arial" w:cs="Arial"/>
          <w:sz w:val="24"/>
          <w:szCs w:val="24"/>
        </w:rPr>
        <w:t xml:space="preserve">   elektronicznego, zamieszczonego na stronie internetowej CEIDG,</w:t>
      </w:r>
    </w:p>
    <w:p w:rsidR="00930530" w:rsidRPr="0087290C" w:rsidP="00930530">
      <w:pPr>
        <w:numPr>
          <w:ilvl w:val="0"/>
          <w:numId w:val="11"/>
        </w:numPr>
        <w:tabs>
          <w:tab w:val="left" w:pos="567"/>
        </w:tabs>
        <w:spacing w:after="120" w:line="360" w:lineRule="auto"/>
        <w:ind w:left="714" w:hanging="357"/>
        <w:contextualSpacing/>
        <w:outlineLvl w:val="0"/>
        <w:rPr>
          <w:rFonts w:ascii="Arial" w:hAnsi="Arial" w:cs="Arial"/>
          <w:sz w:val="24"/>
          <w:szCs w:val="24"/>
        </w:rPr>
      </w:pPr>
      <w:r w:rsidRPr="0087290C">
        <w:rPr>
          <w:rFonts w:ascii="Arial" w:hAnsi="Arial" w:cs="Arial"/>
          <w:sz w:val="24"/>
          <w:szCs w:val="24"/>
        </w:rPr>
        <w:t>sposobu gromadzenia i archiwizacji wniosków o wpis do CEIDG.</w:t>
      </w:r>
    </w:p>
    <w:p w:rsidR="00930530" w:rsidRPr="0087290C" w:rsidP="00930530">
      <w:pPr>
        <w:tabs>
          <w:tab w:val="left" w:pos="567"/>
        </w:tabs>
        <w:spacing w:line="360" w:lineRule="auto"/>
        <w:ind w:left="567" w:hanging="567"/>
        <w:contextualSpacing/>
        <w:outlineLvl w:val="0"/>
        <w:rPr>
          <w:rFonts w:ascii="Arial" w:hAnsi="Arial" w:cs="Arial"/>
          <w:sz w:val="24"/>
          <w:szCs w:val="24"/>
        </w:rPr>
      </w:pPr>
      <w:r w:rsidRPr="0087290C">
        <w:rPr>
          <w:rFonts w:ascii="Arial" w:hAnsi="Arial" w:cs="Arial"/>
          <w:sz w:val="24"/>
          <w:szCs w:val="24"/>
        </w:rPr>
        <w:t>Zastrzeżenia kontrolerów dotyczyły:</w:t>
      </w:r>
    </w:p>
    <w:p w:rsidR="00930530" w:rsidRPr="0087290C" w:rsidP="00930530">
      <w:pPr>
        <w:numPr>
          <w:ilvl w:val="0"/>
          <w:numId w:val="11"/>
        </w:numPr>
        <w:tabs>
          <w:tab w:val="left" w:pos="567"/>
        </w:tabs>
        <w:spacing w:after="160" w:line="360" w:lineRule="auto"/>
        <w:ind w:left="714" w:hanging="357"/>
        <w:contextualSpacing/>
        <w:outlineLvl w:val="0"/>
        <w:rPr>
          <w:rFonts w:ascii="Arial" w:hAnsi="Arial" w:cs="Arial"/>
          <w:sz w:val="24"/>
          <w:szCs w:val="24"/>
        </w:rPr>
      </w:pPr>
      <w:r w:rsidRPr="0087290C">
        <w:rPr>
          <w:rFonts w:ascii="Arial" w:hAnsi="Arial" w:cs="Arial"/>
          <w:sz w:val="24"/>
          <w:szCs w:val="24"/>
        </w:rPr>
        <w:t xml:space="preserve">powierzania zadań z zakresu podlegającego kontroli, </w:t>
      </w:r>
    </w:p>
    <w:p w:rsidR="00930530" w:rsidRPr="0087290C" w:rsidP="00930530">
      <w:pPr>
        <w:numPr>
          <w:ilvl w:val="0"/>
          <w:numId w:val="11"/>
        </w:numPr>
        <w:tabs>
          <w:tab w:val="left" w:pos="567"/>
        </w:tabs>
        <w:spacing w:after="160" w:line="360" w:lineRule="auto"/>
        <w:ind w:left="714" w:hanging="357"/>
        <w:contextualSpacing/>
        <w:outlineLvl w:val="0"/>
        <w:rPr>
          <w:rFonts w:ascii="Arial" w:hAnsi="Arial" w:cs="Arial"/>
          <w:sz w:val="24"/>
          <w:szCs w:val="24"/>
        </w:rPr>
      </w:pPr>
      <w:r w:rsidRPr="0087290C">
        <w:rPr>
          <w:rFonts w:ascii="Arial" w:hAnsi="Arial" w:cs="Arial"/>
          <w:sz w:val="24"/>
          <w:szCs w:val="24"/>
        </w:rPr>
        <w:t>upoważniania pracowników jednostki kontrolowanej do przyjmowania,</w:t>
      </w:r>
    </w:p>
    <w:p w:rsidR="00930530" w:rsidRPr="0087290C" w:rsidP="00930530">
      <w:pPr>
        <w:tabs>
          <w:tab w:val="left" w:pos="567"/>
        </w:tabs>
        <w:spacing w:line="360" w:lineRule="auto"/>
        <w:ind w:left="357"/>
        <w:contextualSpacing/>
        <w:outlineLvl w:val="0"/>
        <w:rPr>
          <w:rFonts w:ascii="Arial" w:hAnsi="Arial" w:cs="Arial"/>
          <w:sz w:val="24"/>
          <w:szCs w:val="24"/>
        </w:rPr>
      </w:pPr>
      <w:r w:rsidRPr="0087290C">
        <w:rPr>
          <w:rFonts w:ascii="Arial" w:hAnsi="Arial" w:cs="Arial"/>
          <w:sz w:val="24"/>
          <w:szCs w:val="24"/>
        </w:rPr>
        <w:t xml:space="preserve">   przekształcania i przesyłania  wniosków przedsiębiorców o wpis do CEIDG,</w:t>
      </w:r>
    </w:p>
    <w:p w:rsidR="00930530" w:rsidRPr="0087290C" w:rsidP="00930530">
      <w:pPr>
        <w:numPr>
          <w:ilvl w:val="0"/>
          <w:numId w:val="11"/>
        </w:numPr>
        <w:tabs>
          <w:tab w:val="left" w:pos="567"/>
        </w:tabs>
        <w:spacing w:after="160" w:line="360" w:lineRule="auto"/>
        <w:ind w:left="567" w:hanging="210"/>
        <w:contextualSpacing/>
        <w:outlineLvl w:val="0"/>
        <w:rPr>
          <w:rFonts w:ascii="Arial" w:hAnsi="Arial" w:cs="Arial"/>
          <w:sz w:val="24"/>
          <w:szCs w:val="24"/>
        </w:rPr>
      </w:pPr>
      <w:r w:rsidRPr="0087290C">
        <w:rPr>
          <w:rFonts w:ascii="Arial" w:hAnsi="Arial" w:cs="Arial"/>
          <w:sz w:val="24"/>
          <w:szCs w:val="24"/>
        </w:rPr>
        <w:t>przekazywania do CEIDG informacji o cofnięciu upoważnień pracowników do przyjmowania, przekształcania i przesyłania  wniosków przedsiębiorców o wpis do CEIDG,</w:t>
      </w:r>
    </w:p>
    <w:p w:rsidR="00930530" w:rsidRPr="0087290C" w:rsidP="00930530">
      <w:pPr>
        <w:numPr>
          <w:ilvl w:val="0"/>
          <w:numId w:val="11"/>
        </w:numPr>
        <w:tabs>
          <w:tab w:val="left" w:pos="567"/>
        </w:tabs>
        <w:spacing w:after="160" w:line="360" w:lineRule="auto"/>
        <w:ind w:left="714" w:hanging="357"/>
        <w:contextualSpacing/>
        <w:outlineLvl w:val="0"/>
        <w:rPr>
          <w:rFonts w:ascii="Arial" w:hAnsi="Arial" w:cs="Arial"/>
          <w:sz w:val="24"/>
          <w:szCs w:val="24"/>
        </w:rPr>
      </w:pPr>
      <w:r w:rsidRPr="0087290C">
        <w:rPr>
          <w:rFonts w:ascii="Arial" w:hAnsi="Arial" w:cs="Arial"/>
          <w:sz w:val="24"/>
          <w:szCs w:val="24"/>
        </w:rPr>
        <w:t>przyjmowania i rejestracji wniosków o wpis do CEIDG.</w:t>
      </w:r>
    </w:p>
    <w:p w:rsidR="00930530" w:rsidRPr="0087290C" w:rsidP="00930530">
      <w:pPr>
        <w:tabs>
          <w:tab w:val="left" w:pos="567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87290C">
        <w:rPr>
          <w:rFonts w:ascii="Arial" w:hAnsi="Arial" w:cs="Arial"/>
          <w:b/>
          <w:sz w:val="24"/>
          <w:szCs w:val="24"/>
        </w:rPr>
        <w:t>Ustalenia kontroli: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930530" w:rsidRPr="0087290C" w:rsidP="00930530">
      <w:pPr>
        <w:tabs>
          <w:tab w:val="left" w:pos="1134"/>
        </w:tabs>
        <w:spacing w:before="120" w:line="360" w:lineRule="auto"/>
        <w:ind w:firstLine="567"/>
        <w:outlineLvl w:val="0"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W okresie objętym kontrolą oraz w dniu rozpoczęcia kontroli kierownikiem jednostki kontrolowanej był Pan Piotr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t>Szlapa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 – pełniący funkcję Wójta Gminy Dobrzeń Wielki od dnia 28 listopada 2018 r. oraz od dnia 6 maja 2024 r.</w:t>
      </w:r>
    </w:p>
    <w:p w:rsidR="00930530" w:rsidRPr="0087290C" w:rsidP="00930530">
      <w:pPr>
        <w:spacing w:line="360" w:lineRule="auto"/>
        <w:ind w:firstLine="5840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>[Dowód: akta kontroli str. 2,5]</w:t>
      </w:r>
    </w:p>
    <w:p w:rsidR="00930530" w:rsidRPr="0087290C" w:rsidP="00930530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W okresie objętym kontrolą, tj. od dnia 1.01.2023 r. do dnia 31.12.2023 r.,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br/>
        <w:t xml:space="preserve">w Urzędzie Gminy w Dobrzeniu Wielkim obowiązywał Regulamin organizacyjny wprowadzony Zarządzeniem Nr 120.16.2018 Wójta Gminy Dobrzeń Wielki z dnia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br/>
        <w:t>10 maja 2018 r. w sprawie Regulaminu Organizacyjnego Urzędu Gminy w Dobrzeniu Wielkim</w:t>
      </w:r>
      <w:r>
        <w:rPr>
          <w:rFonts w:ascii="Arial" w:eastAsia="Calibri" w:hAnsi="Arial" w:cs="Arial"/>
          <w:sz w:val="24"/>
          <w:szCs w:val="24"/>
          <w:vertAlign w:val="superscript"/>
          <w:lang w:eastAsia="en-US"/>
        </w:rPr>
        <w:footnoteReference w:id="6"/>
      </w:r>
      <w:r w:rsidRPr="0087290C">
        <w:rPr>
          <w:rFonts w:ascii="Arial" w:eastAsia="Calibri" w:hAnsi="Arial" w:cs="Arial"/>
          <w:sz w:val="24"/>
          <w:szCs w:val="24"/>
          <w:lang w:eastAsia="en-US"/>
        </w:rPr>
        <w:t>, dalej: Regulamin organizacyjny.</w:t>
      </w:r>
    </w:p>
    <w:p w:rsidR="00930530" w:rsidRPr="0087290C" w:rsidP="00930530">
      <w:pPr>
        <w:autoSpaceDE w:val="0"/>
        <w:autoSpaceDN w:val="0"/>
        <w:adjustRightInd w:val="0"/>
        <w:spacing w:after="120" w:line="360" w:lineRule="auto"/>
        <w:ind w:firstLine="5783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>[Dowód: akta kontroli str. 6-38]</w:t>
      </w:r>
    </w:p>
    <w:p w:rsidR="00930530" w:rsidRPr="0087290C" w:rsidP="00930530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Zgodnie z § 47 pkt 8a  Regulaminu organizacyjnego zadania obejmujące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br/>
        <w:t xml:space="preserve">prowadzenie spraw z zakresu działalności gospodarczej, w tym dokonywanie przez uprawnionych pracowników Referatu wpisów w systemie Centralnej Ewidencji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br/>
      </w:r>
      <w:r w:rsidRPr="0087290C">
        <w:rPr>
          <w:rFonts w:ascii="Arial" w:eastAsia="Calibri" w:hAnsi="Arial" w:cs="Arial"/>
          <w:sz w:val="24"/>
          <w:szCs w:val="24"/>
          <w:lang w:eastAsia="en-US"/>
        </w:rPr>
        <w:t>i Informacji o Działalności Gospodarczej są wykonywane przez  Referat Organizacyjny, którym zgodnie z § 13 Regulaminu organizacyjnego kieruje Sekretarz Gminy, podlegający bezpośrednio Wójtowi Gminy (§ 18 Regulaminu organizacyjnego).</w:t>
      </w:r>
    </w:p>
    <w:p w:rsidR="00930530" w:rsidRPr="0087290C" w:rsidP="00930530">
      <w:pPr>
        <w:autoSpaceDE w:val="0"/>
        <w:autoSpaceDN w:val="0"/>
        <w:adjustRightInd w:val="0"/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Zgodnie z treścią </w:t>
      </w:r>
      <w:bookmarkStart w:id="6" w:name="_Hlk167785013"/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§ 34 </w:t>
      </w:r>
      <w:bookmarkEnd w:id="6"/>
      <w:r w:rsidRPr="0087290C">
        <w:rPr>
          <w:rFonts w:ascii="Arial" w:eastAsia="Calibri" w:hAnsi="Arial" w:cs="Arial"/>
          <w:sz w:val="24"/>
          <w:szCs w:val="24"/>
          <w:lang w:eastAsia="en-US"/>
        </w:rPr>
        <w:t>pkt 27 Regulaminu organizacyjnego do zadań Sekretarza Gminy należy w szczególności wykonywanie zadań Wójta w zakresie Centralnej Ewidencji i Informacji o Działalności Gospodarczej, natomiast stosownie do treści § 35 Sekretarz wykonuje swoje zadania przy pomocy Referatu Organizacyjnego.</w:t>
      </w:r>
    </w:p>
    <w:p w:rsidR="00930530" w:rsidRPr="0087290C" w:rsidP="00930530">
      <w:pPr>
        <w:autoSpaceDE w:val="0"/>
        <w:autoSpaceDN w:val="0"/>
        <w:adjustRightInd w:val="0"/>
        <w:spacing w:after="120" w:line="360" w:lineRule="auto"/>
        <w:ind w:firstLine="4253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bookmarkStart w:id="7" w:name="_Hlk168909433"/>
      <w:r w:rsidRPr="0087290C">
        <w:rPr>
          <w:rFonts w:ascii="Arial" w:eastAsia="Calibri" w:hAnsi="Arial" w:cs="Arial"/>
          <w:sz w:val="24"/>
          <w:szCs w:val="24"/>
          <w:lang w:eastAsia="en-US"/>
        </w:rPr>
        <w:t>[Dowód: akta kontroli str. 10-11, 13-15,17-18]</w:t>
      </w:r>
    </w:p>
    <w:p w:rsidR="00930530" w:rsidRPr="0087290C" w:rsidP="00930530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bookmarkEnd w:id="7"/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Za realizację zadania polegającego na przyjmowaniu, przekształcaniu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br/>
        <w:t>i przesyłaniu wniosków przedsiębiorców o wpis do CEIDG w okresie objętym kontrolą oraz do dnia kontroli, odpowiedzialna była osoba zatrudniona w Referacie Organizacyjnym na stanowisku Inspektora. Zgodnie z zakresem obowiązków, czynności i uprawnień, wyżej wymienionego pracownika podczas jego nieobecności zobowiązana była zastępować inna osoba zatrudniona w Referacie Organizacyjnym.</w:t>
      </w:r>
      <w:r w:rsidRPr="0087290C">
        <w:rPr>
          <w:rFonts w:ascii="Arial" w:eastAsia="Calibri" w:hAnsi="Arial" w:cs="Arial"/>
          <w:color w:val="FF0000"/>
          <w:sz w:val="24"/>
          <w:szCs w:val="24"/>
          <w:lang w:eastAsia="en-US"/>
        </w:rPr>
        <w:t xml:space="preserve"> </w:t>
      </w:r>
    </w:p>
    <w:p w:rsidR="00930530" w:rsidRPr="0087290C" w:rsidP="00930530">
      <w:pPr>
        <w:tabs>
          <w:tab w:val="left" w:pos="1134"/>
        </w:tabs>
        <w:spacing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W zakresie obowiązków, uprawnień i odpowiedzialności osoby odpowiedzialnej za realizację zadania znajdują się  odpowiednio zapisy dotyczące prowadzenia spraw związanych z przyjmowaniem, przetwarzaniem i przesyłaniem wniosków przedsiębiorców  o wpis do CEIDG lub zastępowania pracownika realizującego te zadania. Niemniej jednak, jak ustalono w trakcie kontroli osoba wskazana do zastępowania wyżej wymienionej osoby nie pracuje już w Urzędzie Gminy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br/>
        <w:t xml:space="preserve">w Dobrzeniu Wielkim. W powyższym zakresie Sekretarz Gminy złożyła wyjaśnienia </w:t>
      </w:r>
    </w:p>
    <w:p w:rsidR="00930530" w:rsidRPr="0087290C" w:rsidP="00930530">
      <w:pPr>
        <w:tabs>
          <w:tab w:val="left" w:pos="1134"/>
        </w:tabs>
        <w:spacing w:line="360" w:lineRule="auto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o następującej treści: „Zasady zastępstwa zapisane w zakresie obowiązków inspektora [….] są nieaktualne. Pani [….] – pracownik wpisany jako zastępowany przez  Panią [….] i jednocześnie zastępujący ją w czasie nieobecności - była zatrudniona jako Inspektor w Referacie Organizacyjnym i odeszła na emeryturę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br/>
        <w:t>w lutym 2017 r. Przeoczono wówczas – po odejściu pracownika - konieczność wprowadzenia zmiany w zakresie czynności Pani […]. Obecnie z uwagi na długotrwałą absencję chorobową Pani […] – nie mamy możliwości skorygowania tego błędu (pracownik musi przyjąć i osobiście podpisać zmianę zakresu obowiązków). Dokument zostanie zmieniony po powrocie Pani […] do pracy”.</w:t>
      </w:r>
    </w:p>
    <w:p w:rsidR="00930530" w:rsidRPr="0087290C" w:rsidP="00930530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Nadzór bezpośredni nad pracownikiem odpowiedzialnym za realizację zadania sprawował Sekretarz Gminy, pełniący jednocześnie funkcję Kierownika Referatu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t>Organizacyjnego, który z uwagi na długotrwałą nieobecność wyżej wymienionego pracownika wykonywał w okresie objętym kontrolą jego obowiązki.</w:t>
      </w:r>
    </w:p>
    <w:p w:rsidR="00930530" w:rsidRPr="0087290C" w:rsidP="00930530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Sekretarz Gminy w trakcie kontroli oświadczył cyt.: ”Nie posiadam jako Sekretarz Gminy Dobrzeń Wielki zakresu obowiązków wydanego w formie odrębnego dokumentu. Zadania i obowiązki Sekretarza Gminy określone są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br/>
        <w:t xml:space="preserve">w Regulaminie organizacyjnym Urzędu Gminy w Dobrzeniu Wielkim, wprowadzonym w formie zarządzenia Wójta oraz z upoważnień wydawanych przez Wójta”. Ponadto Sekretarz Gminy wyjaśniła: „jako Sekretarz Gminy jestem jednocześnie Kierownikiem Referatu Organizacyjnego. Pod nieobecność pracownika podległego mi Referatu – Pani […] wykonuję należące do niej zadania, w zakresie obsługi przedsiębiorców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br/>
        <w:t>i CEIDG oraz wydawania i rozliczania zezwoleń na sprzedaż napojów alkoholowych. Obecnie nie ma w Urzędzie Gminy innego pracownika zastępującego p.[…] w tym zakresie”.</w:t>
      </w:r>
    </w:p>
    <w:p w:rsidR="00930530" w:rsidRPr="0087290C" w:rsidP="00930530">
      <w:pPr>
        <w:autoSpaceDE w:val="0"/>
        <w:autoSpaceDN w:val="0"/>
        <w:adjustRightInd w:val="0"/>
        <w:spacing w:line="360" w:lineRule="auto"/>
        <w:ind w:firstLine="5670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bookmarkStart w:id="8" w:name="_Hlk107312382"/>
      <w:r w:rsidRPr="0087290C">
        <w:rPr>
          <w:rFonts w:ascii="Arial" w:eastAsia="Calibri" w:hAnsi="Arial" w:cs="Arial"/>
          <w:sz w:val="24"/>
          <w:szCs w:val="24"/>
          <w:lang w:eastAsia="en-US"/>
        </w:rPr>
        <w:t>[Dowód: akta kontroli str. 40-44]</w:t>
      </w:r>
    </w:p>
    <w:p w:rsidR="00930530" w:rsidRPr="0087290C" w:rsidP="00930530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bookmarkEnd w:id="8"/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Stosownie do treści art. 8 ust. 5 ustawy o CEIDG w przypadku, gdy czynności, o których mowa w ust. 4 wykonują upoważnieni pracownicy, organ gminy jest obowiązany niezwłocznie przekazywać do CEIDG imiona i nazwiska tych osób,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br/>
        <w:t xml:space="preserve">a także niezwłocznie informować o cofnięciu upoważnień dla tych osób. </w:t>
      </w:r>
    </w:p>
    <w:p w:rsidR="00930530" w:rsidRPr="0087290C" w:rsidP="00930530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>Z raportu</w:t>
      </w:r>
      <w:r w:rsidRPr="0087290C">
        <w:rPr>
          <w:rFonts w:ascii="Arial" w:eastAsia="Calibri" w:hAnsi="Arial" w:cs="Arial"/>
          <w:i/>
          <w:sz w:val="24"/>
          <w:szCs w:val="24"/>
          <w:lang w:eastAsia="en-US"/>
        </w:rPr>
        <w:t xml:space="preserve"> CEIDG: R024 RZ Użytkownicy w danej organizacji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 wynika, że lista użytkowników niezablokowanych i nieusuniętych dla Urzędu Gminy w Dobrzeniu Wielkim na dzień 21.05.2024 r. obejmowała 5 osób. Z wyjaśnień kierownika jednostki kontrolowanej wynika, że 2 osoby wykazane w Raporcie to osoby zatrudnione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br/>
        <w:t xml:space="preserve">w Referacie Organizacyjnym i upoważnione do przyjmowania, przekształcania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br/>
        <w:t xml:space="preserve">i przesyłania wniosków przedsiębiorców o wpis do CEIDG, 1 osoba to pracownik uprawniony do dokonywania wpisów w CEIDG w zakresie Rejestru Działalności Regulowanej, natomiast 2 osoby to byli pracownicy Referatu, którzy nie posiadali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br/>
        <w:t>w okresie objętym kontrolą uprawnień do dokonywania wpisów w CEIDG.</w:t>
      </w:r>
    </w:p>
    <w:p w:rsidR="00930530" w:rsidRPr="0087290C" w:rsidP="00930530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W trakcie kontroli przedstawiono kontrolującym dowody potwierdzające przekazanie do CEIDG danych osób przyjmujących, przekształcających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br/>
        <w:t xml:space="preserve">i przesyłających wnioski przedsiębiorców o wpis do CEIDG. </w:t>
      </w:r>
    </w:p>
    <w:p w:rsidR="00930530" w:rsidRPr="0087290C" w:rsidP="00930530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Odnośnie pracowników, którym nie powierzono w okresie objętym kontrolą przyjmowania, przekształcania i przesyłania wniosków przedsiębiorców o wpis do CEIDG, a nadal figurują jako użytkownicy systemu, Sekretarz Gminy Dobrzeń Wielki wyjaśniła: „W trakcie trwania kontroli w dniu 21 maja 2024 r. złożono wniosek do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t>Ministerstwa Rozwoju i Technologii Departament Gospodarki Cyfrowej w sprawie odebrania uprawnień pracownikom Urzędu Gminy w Dobrzeniu Wielkim, którzy zostali zgłoszeni jako osoby uprawnione do dokonywania wpisów w CEIDG, a nie wykonują obecnie tych zadań”.</w:t>
      </w:r>
    </w:p>
    <w:p w:rsidR="00930530" w:rsidRPr="0087290C" w:rsidP="00930530">
      <w:pPr>
        <w:autoSpaceDE w:val="0"/>
        <w:autoSpaceDN w:val="0"/>
        <w:adjustRightInd w:val="0"/>
        <w:spacing w:after="100" w:afterAutospacing="1" w:line="360" w:lineRule="auto"/>
        <w:ind w:firstLine="567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MT" w:eastAsia="Calibri" w:hAnsi="ArialMT" w:cs="ArialMT"/>
          <w:sz w:val="24"/>
          <w:szCs w:val="24"/>
          <w:lang w:eastAsia="en-US"/>
        </w:rPr>
        <w:t xml:space="preserve">Powyższe oznacza, że w omawianym przypadku, nie spełniono wymogów określonych przepisem art. 8 ust. 5 ustawy o CEIDG, gdyż informacja o cofnięciu upoważnień nie została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t>przekazana niezwłocznie.</w:t>
      </w:r>
    </w:p>
    <w:p w:rsidR="00930530" w:rsidRPr="0087290C" w:rsidP="00930530">
      <w:pPr>
        <w:autoSpaceDE w:val="0"/>
        <w:autoSpaceDN w:val="0"/>
        <w:adjustRightInd w:val="0"/>
        <w:spacing w:after="120" w:line="360" w:lineRule="auto"/>
        <w:ind w:firstLine="4933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>[Dowód: akta kontroli str. 44,46, 48-62]</w:t>
      </w:r>
    </w:p>
    <w:p w:rsidR="00930530" w:rsidRPr="0087290C" w:rsidP="00930530">
      <w:pPr>
        <w:autoSpaceDE w:val="0"/>
        <w:autoSpaceDN w:val="0"/>
        <w:adjustRightInd w:val="0"/>
        <w:spacing w:line="360" w:lineRule="auto"/>
        <w:ind w:firstLine="567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Z raportu </w:t>
      </w:r>
      <w:r w:rsidRPr="0087290C">
        <w:rPr>
          <w:rFonts w:ascii="Arial" w:eastAsia="Calibri" w:hAnsi="Arial" w:cs="Arial"/>
          <w:i/>
          <w:sz w:val="24"/>
          <w:szCs w:val="24"/>
          <w:lang w:eastAsia="en-US"/>
        </w:rPr>
        <w:t>CEIDG R024 RZ Liczba złożonych wniosków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87290C">
        <w:rPr>
          <w:rFonts w:ascii="Arial" w:eastAsia="Calibri" w:hAnsi="Arial" w:cs="Arial"/>
          <w:i/>
          <w:sz w:val="24"/>
          <w:szCs w:val="24"/>
          <w:lang w:eastAsia="en-US"/>
        </w:rPr>
        <w:t xml:space="preserve">przez pracowników gminy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z dnia 21.05.2024 r. wynika, że w okresie objętym kontrolą czynności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br/>
        <w:t>w zakresie przekształcania, podpisywania i przesyłania wniosków do CEIDG  realizowane były przez 2 pracowników Urzędu Gminy w Dobrzeniu Wielkim.</w:t>
      </w:r>
    </w:p>
    <w:p w:rsidR="00930530" w:rsidRPr="0087290C" w:rsidP="00930530">
      <w:pPr>
        <w:autoSpaceDE w:val="0"/>
        <w:autoSpaceDN w:val="0"/>
        <w:adjustRightInd w:val="0"/>
        <w:spacing w:line="360" w:lineRule="auto"/>
        <w:ind w:firstLine="567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>Sekretarz Gminy przedstawiła kontrolującym pisemne upoważnienie Wójta Gminy Dobrzeń Wielki nr Or.0052.9.1.2018 z dnia 3 lipca 2018 r. do wykonywania wszystkich zadań i czynności związanych z obsługą Centralnej Ewidencji i informacji o Działalności Gospodarczej (CEIDG), dla których organem właściwym jest Wójt jako organ gminy. Upoważnienie obejmuje w szczególności:</w:t>
      </w:r>
    </w:p>
    <w:p w:rsidR="00930530" w:rsidRPr="0087290C" w:rsidP="00930530">
      <w:pPr>
        <w:numPr>
          <w:ilvl w:val="0"/>
          <w:numId w:val="14"/>
        </w:numPr>
        <w:autoSpaceDE w:val="0"/>
        <w:autoSpaceDN w:val="0"/>
        <w:adjustRightInd w:val="0"/>
        <w:spacing w:after="16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>przyjmowanie wniosków o wpis do CEIDG;</w:t>
      </w:r>
    </w:p>
    <w:p w:rsidR="00930530" w:rsidRPr="0087290C" w:rsidP="00930530">
      <w:pPr>
        <w:numPr>
          <w:ilvl w:val="0"/>
          <w:numId w:val="14"/>
        </w:numPr>
        <w:autoSpaceDE w:val="0"/>
        <w:autoSpaceDN w:val="0"/>
        <w:adjustRightInd w:val="0"/>
        <w:spacing w:after="16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>potwierdzanie tożsamości osoby składającej wniosek w Urzędzie Gminy;</w:t>
      </w:r>
    </w:p>
    <w:p w:rsidR="00930530" w:rsidRPr="0087290C" w:rsidP="00930530">
      <w:pPr>
        <w:numPr>
          <w:ilvl w:val="0"/>
          <w:numId w:val="14"/>
        </w:numPr>
        <w:autoSpaceDE w:val="0"/>
        <w:autoSpaceDN w:val="0"/>
        <w:adjustRightInd w:val="0"/>
        <w:spacing w:after="16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>wydawanie pisemnego potwierdzenia przyjęcia wniosku;</w:t>
      </w:r>
    </w:p>
    <w:p w:rsidR="00930530" w:rsidRPr="0087290C" w:rsidP="00930530">
      <w:pPr>
        <w:numPr>
          <w:ilvl w:val="0"/>
          <w:numId w:val="14"/>
        </w:numPr>
        <w:autoSpaceDE w:val="0"/>
        <w:autoSpaceDN w:val="0"/>
        <w:adjustRightInd w:val="0"/>
        <w:spacing w:after="16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>przekształcanie wniosku na formę dokumentu elektronicznego;</w:t>
      </w:r>
    </w:p>
    <w:p w:rsidR="00930530" w:rsidRPr="0087290C" w:rsidP="00930530">
      <w:pPr>
        <w:numPr>
          <w:ilvl w:val="0"/>
          <w:numId w:val="14"/>
        </w:numPr>
        <w:autoSpaceDE w:val="0"/>
        <w:autoSpaceDN w:val="0"/>
        <w:adjustRightInd w:val="0"/>
        <w:spacing w:after="16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>podpisywanie przekształconego wniosku kwalifikowanym podpisem elektronicznym;</w:t>
      </w:r>
    </w:p>
    <w:p w:rsidR="00930530" w:rsidRPr="0087290C" w:rsidP="00930530">
      <w:pPr>
        <w:numPr>
          <w:ilvl w:val="0"/>
          <w:numId w:val="14"/>
        </w:numPr>
        <w:autoSpaceDE w:val="0"/>
        <w:autoSpaceDN w:val="0"/>
        <w:adjustRightInd w:val="0"/>
        <w:spacing w:after="16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>przesłanie podpisanego wniosku do CEIDG;</w:t>
      </w:r>
    </w:p>
    <w:p w:rsidR="00930530" w:rsidRPr="0087290C" w:rsidP="00930530">
      <w:pPr>
        <w:numPr>
          <w:ilvl w:val="0"/>
          <w:numId w:val="14"/>
        </w:numPr>
        <w:autoSpaceDE w:val="0"/>
        <w:autoSpaceDN w:val="0"/>
        <w:adjustRightInd w:val="0"/>
        <w:spacing w:after="16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>przechowywanie i archiwizację złożonych wniosków;</w:t>
      </w:r>
    </w:p>
    <w:p w:rsidR="00930530" w:rsidRPr="0087290C" w:rsidP="00930530">
      <w:pPr>
        <w:numPr>
          <w:ilvl w:val="0"/>
          <w:numId w:val="14"/>
        </w:numPr>
        <w:autoSpaceDE w:val="0"/>
        <w:autoSpaceDN w:val="0"/>
        <w:adjustRightInd w:val="0"/>
        <w:spacing w:after="16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>poświadczani</w:t>
      </w:r>
      <w:r w:rsidR="00FA03B8">
        <w:rPr>
          <w:rFonts w:ascii="Arial" w:eastAsia="Calibri" w:hAnsi="Arial" w:cs="Arial"/>
          <w:sz w:val="24"/>
          <w:szCs w:val="24"/>
          <w:lang w:eastAsia="en-US"/>
        </w:rPr>
        <w:t>e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 za zgodność odpisów dokumentów przedkładanych przez stronę na potrzeby wpisu do CEIDG;</w:t>
      </w:r>
    </w:p>
    <w:p w:rsidR="00930530" w:rsidRPr="0087290C" w:rsidP="00930530">
      <w:pPr>
        <w:numPr>
          <w:ilvl w:val="0"/>
          <w:numId w:val="14"/>
        </w:numPr>
        <w:autoSpaceDE w:val="0"/>
        <w:autoSpaceDN w:val="0"/>
        <w:adjustRightInd w:val="0"/>
        <w:spacing w:after="16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udostępnianie na żądanie ministra właściwego do spraw gospodarki dokumentów związanych z wnioskami o wpis do CEIDG, złożonymi </w:t>
      </w:r>
    </w:p>
    <w:p w:rsidR="00930530" w:rsidRPr="0087290C" w:rsidP="00930530">
      <w:pPr>
        <w:autoSpaceDE w:val="0"/>
        <w:autoSpaceDN w:val="0"/>
        <w:adjustRightInd w:val="0"/>
        <w:spacing w:line="360" w:lineRule="auto"/>
        <w:ind w:left="720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>w Urzędzie Gminy.</w:t>
      </w:r>
    </w:p>
    <w:p w:rsidR="00930530" w:rsidRPr="0087290C" w:rsidP="00930530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Natomiast Inspektor, któremu powierzono wykonywanie zadań w zakresie przyjmowania, przekształcania i przesyłania wniosków przedsiębiorców o wpis do CEIDG nie posiadał odrębnego, pisemnego upoważnienia Wójta Gminy Dobrzeń Wielki do wykonywania wszystkich czynności związanych z przyjęciem wniosku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br/>
      </w:r>
      <w:r w:rsidRPr="0087290C">
        <w:rPr>
          <w:rFonts w:ascii="Arial" w:eastAsia="Calibri" w:hAnsi="Arial" w:cs="Arial"/>
          <w:sz w:val="24"/>
          <w:szCs w:val="24"/>
          <w:lang w:eastAsia="en-US"/>
        </w:rPr>
        <w:t>o wpis do CEIDG, jego przekształceniem na postać dokumentu elektronicznego oraz przesłaniem do CEIDG.</w:t>
      </w:r>
    </w:p>
    <w:p w:rsidR="00930530" w:rsidRPr="00FA03B8" w:rsidP="00FA03B8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MT" w:eastAsia="Calibri" w:hAnsi="ArialMT" w:cs="ArialMT"/>
          <w:sz w:val="24"/>
          <w:szCs w:val="24"/>
          <w:lang w:eastAsia="en-US"/>
        </w:rPr>
      </w:pPr>
      <w:r w:rsidRPr="0087290C">
        <w:rPr>
          <w:rFonts w:ascii="ArialMT" w:eastAsia="Calibri" w:hAnsi="ArialMT" w:cs="ArialMT"/>
          <w:sz w:val="24"/>
          <w:szCs w:val="24"/>
          <w:lang w:eastAsia="en-US"/>
        </w:rPr>
        <w:t xml:space="preserve">W powyższym zakresie Sekretarz Gminy złożyła wyjaśnienia: ”Pani Inspektor […] nie posiada upoważnienia Wójta do dokonywania czynności związanych </w:t>
      </w:r>
      <w:r w:rsidR="00FA03B8">
        <w:rPr>
          <w:rFonts w:ascii="ArialMT" w:eastAsia="Calibri" w:hAnsi="ArialMT" w:cs="ArialMT"/>
          <w:sz w:val="24"/>
          <w:szCs w:val="24"/>
          <w:lang w:eastAsia="en-US"/>
        </w:rPr>
        <w:br/>
      </w:r>
      <w:r w:rsidRPr="0087290C">
        <w:rPr>
          <w:rFonts w:ascii="ArialMT" w:eastAsia="Calibri" w:hAnsi="ArialMT" w:cs="ArialMT"/>
          <w:sz w:val="24"/>
          <w:szCs w:val="24"/>
          <w:lang w:eastAsia="en-US"/>
        </w:rPr>
        <w:t xml:space="preserve">z przyjmowaniem, przekształcaniem i przesyłaniem przez organ gminy wniosków </w:t>
      </w:r>
      <w:r w:rsidRPr="0087290C">
        <w:rPr>
          <w:rFonts w:ascii="ArialMT" w:eastAsia="Calibri" w:hAnsi="ArialMT" w:cs="ArialMT"/>
          <w:sz w:val="24"/>
          <w:szCs w:val="24"/>
          <w:lang w:eastAsia="en-US"/>
        </w:rPr>
        <w:br/>
        <w:t>o wpis do CEIDG wydanego w formie odrębnego dokumentu. Upoważnienie do wykonywania tych zadań wynika z zakresu obowiązków szczegółowych ustalonych pismem Wójta Nr Or-K.2003.10.2014 z dnia 13 grudnia 2014 r. oraz zgłoszenia</w:t>
      </w:r>
      <w:r w:rsidRPr="0087290C">
        <w:rPr>
          <w:rFonts w:ascii="ArialMT" w:eastAsia="Calibri" w:hAnsi="ArialMT" w:cs="ArialMT"/>
          <w:sz w:val="24"/>
          <w:szCs w:val="24"/>
          <w:lang w:eastAsia="en-US"/>
        </w:rPr>
        <w:br/>
        <w:t xml:space="preserve"> p. […] w Ministerstwie Gospodarki jako upoważnionego pracownika Urzędu do dokonywania powyższych czynności, podpisanego przez Wójta”. </w:t>
      </w:r>
    </w:p>
    <w:p w:rsidR="00930530" w:rsidRPr="0087290C" w:rsidP="00930530">
      <w:pPr>
        <w:autoSpaceDE w:val="0"/>
        <w:autoSpaceDN w:val="0"/>
        <w:adjustRightInd w:val="0"/>
        <w:spacing w:line="360" w:lineRule="auto"/>
        <w:ind w:firstLine="572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>[Dowód: akta kontroli str.44,78]</w:t>
      </w:r>
    </w:p>
    <w:p w:rsidR="00930530" w:rsidRPr="0087290C" w:rsidP="00930530">
      <w:pPr>
        <w:autoSpaceDE w:val="0"/>
        <w:autoSpaceDN w:val="0"/>
        <w:adjustRightInd w:val="0"/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Z raportu </w:t>
      </w:r>
      <w:r w:rsidRPr="0087290C">
        <w:rPr>
          <w:rFonts w:ascii="Arial" w:eastAsia="Calibri" w:hAnsi="Arial" w:cs="Arial"/>
          <w:i/>
          <w:sz w:val="24"/>
          <w:szCs w:val="24"/>
          <w:lang w:eastAsia="en-US"/>
        </w:rPr>
        <w:t>CEIDG R024 RZ Liczba złożonych wniosków przez pracowników gminy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 z dnia 21.05.2024 r. wynika, że w okresie od 1.01.2023 r. do 31.12.2023 r.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br/>
        <w:t xml:space="preserve">w Urzędzie Gminy w Dobrzeniu Wielkim przesłano do CEIDG 199 wniosków przedsiębiorców o wpis do CEIDG. </w:t>
      </w:r>
    </w:p>
    <w:p w:rsidR="00930530" w:rsidRPr="0087290C" w:rsidP="00930530">
      <w:pPr>
        <w:autoSpaceDE w:val="0"/>
        <w:autoSpaceDN w:val="0"/>
        <w:adjustRightInd w:val="0"/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W tym samym okresie w rejestrze prowadzonym w Urzędzie Gminy również zarejestrowano 199 wniosków. Wszystkie wnioski zostały złożone w Urzędzie Gminy przez przedsiębiorców lub osoby uprawnione osobiście, nie odnotowano przypadków przekazania wniosku przedsiębiorcy o wpis do CEIDG za pośrednictwem Poczty Polskiej. </w:t>
      </w:r>
    </w:p>
    <w:p w:rsidR="00930530" w:rsidRPr="0087290C" w:rsidP="00930530">
      <w:pPr>
        <w:autoSpaceDE w:val="0"/>
        <w:autoSpaceDN w:val="0"/>
        <w:adjustRightInd w:val="0"/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>Stwierdzono brak wpisu pod numerem 59 w rejestrze, natomiast  pod numerem 65 zarejestrowane zostały dwa wnioski.</w:t>
      </w:r>
    </w:p>
    <w:p w:rsidR="00930530" w:rsidRPr="0087290C" w:rsidP="00930530">
      <w:pPr>
        <w:autoSpaceDE w:val="0"/>
        <w:autoSpaceDN w:val="0"/>
        <w:adjustRightInd w:val="0"/>
        <w:spacing w:line="360" w:lineRule="auto"/>
        <w:ind w:firstLine="5046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 [Dowód: akta kontroli str. 47,63-76]</w:t>
      </w:r>
    </w:p>
    <w:p w:rsidR="00930530" w:rsidRPr="0087290C" w:rsidP="00930530">
      <w:pPr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ind w:left="284" w:hanging="284"/>
        <w:contextualSpacing/>
        <w:outlineLvl w:val="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b/>
          <w:sz w:val="24"/>
          <w:szCs w:val="24"/>
          <w:lang w:eastAsia="en-US"/>
        </w:rPr>
        <w:t xml:space="preserve">Poprawność i kompletność wniosków składanych przez przedsiębiorców </w:t>
      </w:r>
      <w:r w:rsidRPr="0087290C">
        <w:rPr>
          <w:rFonts w:ascii="Arial" w:eastAsia="Calibri" w:hAnsi="Arial" w:cs="Arial"/>
          <w:b/>
          <w:sz w:val="24"/>
          <w:szCs w:val="24"/>
          <w:lang w:eastAsia="en-US"/>
        </w:rPr>
        <w:br/>
        <w:t>do organu gminy o wpis do CEIDG.</w:t>
      </w:r>
    </w:p>
    <w:p w:rsidR="00930530" w:rsidRPr="0087290C" w:rsidP="00930530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>Zgodnie z art. 8 ust. 2 ustawy o CEIDG, przedsiębiorca może złożyć papierową wersję wniosku w dowolnie wybranym urzędzie gminy. Zadaniem gminy jest przyjęcie wniosku za pokwitowaniem, potwierdzenie tożsamości osoby składającej wniosek, a następnie przekształcenie wniosku na postać dokumentu elektronicznego i przesłanie do CEIDG, nie później niż następnego dnia roboczego po przyjęciu wniosku. Elektroniczna wersja wniosku jest opatrywana kwalifikowanym podpisem elektronicznym, podpisem zaufanym albo podpisem osobistym.</w:t>
      </w:r>
    </w:p>
    <w:p w:rsidR="00930530" w:rsidRPr="0087290C" w:rsidP="00930530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Jak wynika z art. 8 ust. 2 ustawy o CEIDG papierowa wersja wniosku o wpis do CEIDG musi być zgodna z zakresem i układem aktualnego formularza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elektronicznego, zamieszczonego na stronie internetowej CEIDG, zgodnie z art. 3 ust. 2 ustawy. </w:t>
      </w:r>
    </w:p>
    <w:p w:rsidR="00930530" w:rsidRPr="0087290C" w:rsidP="00930530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Zgodnie z art. 8 ust. 6 ustawy o CEIDG wniosek oraz dokumentacja z nim związana podlegają archiwizacji przez okres 10 lat od dnia ich złożenia. </w:t>
      </w:r>
    </w:p>
    <w:p w:rsidR="00930530" w:rsidRPr="0087290C" w:rsidP="00930530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W okresie objętym kontrolą w Urzędzie Gminy w Dobrzeniu Wielkim zarejestrowano 199 wniosków przedsiębiorców.  </w:t>
      </w:r>
    </w:p>
    <w:p w:rsidR="00930530" w:rsidRPr="0087290C" w:rsidP="00930530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Do kontroli wytypowano, 11 spraw zarejestrowanych w rejestrze tj. 5,53% wszystkich zarejestrowanych w okresie od dnia 1.01.2023 r. do dnia 31.12.2023 r. </w:t>
      </w:r>
    </w:p>
    <w:p w:rsidR="00930530" w:rsidRPr="0087290C" w:rsidP="00930530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Z wyjaśnień złożonych przez Sekretarza Gminy w dniu 21.05.2024 r. wynika, że tożsamość przedsiębiorcy składającego wniosek o wpis do CEIDG lub osoby uprawnionej – pełnomocnika ustanowionego przez przedsiębiorcę, ustalana jest na podstawie okazanego dowodu osobistego, paszportu lub innego dokumentu potwierdzającego tożsamość. Odnosząc się do wydawania potwierdzenia przyjęcia wniosku Sekretarz Gminy Dobrzeń Wielki wyjaśniła cyt.: ”Wnioski składane przez przedsiębiorców są co do zasady przekształcane i wysyłane do CEIDG w obecności przedsiębiorcy składającego wniosek. Potwierdzenia przyjęcia wniosku są wydawane przedsiębiorcy tylko w takim przypadku, gdy wniosek zostaje przyjęty, ale nie jest przekształcony i przesłany elektronicznie w jego obecności”. </w:t>
      </w:r>
    </w:p>
    <w:p w:rsidR="00930530" w:rsidRPr="0087290C" w:rsidP="00930530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W sprawach poddanych kontroli tylko w 1 przypadku wydano potwierdzenie przyjęcia wniosku (Or. 7330 1.11.2023).  Powyższe  należy uznać, za niezgodne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br/>
        <w:t xml:space="preserve">z art. 8 ust. 3 ustawy o CEIDG, stosownie do którego jeżeli wniosek do CEIDG jest składany w wybranym urzędzie gminy, organ gminy potwierdza tożsamość składającego wniosek, oraz za pokwitowaniem, przyjęcie wniosku. </w:t>
      </w:r>
    </w:p>
    <w:p w:rsidR="00930530" w:rsidRPr="0087290C" w:rsidP="00930530">
      <w:pPr>
        <w:autoSpaceDE w:val="0"/>
        <w:autoSpaceDN w:val="0"/>
        <w:adjustRightInd w:val="0"/>
        <w:spacing w:line="360" w:lineRule="auto"/>
        <w:ind w:firstLine="6010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>[Dowód: akta kontroli str. 44]</w:t>
      </w:r>
    </w:p>
    <w:p w:rsidR="00930530" w:rsidRPr="0087290C" w:rsidP="00930530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W każdym poddanym weryfikacji przypadku, do wniosku o wpis, z wyjątkiem wniosku o wykreślenie, zostały złożone oświadczenia, o których mowa w art. 7 ust. 1 pkt 1 i pkt 2 ustawy o CEIDG. Przedmiotowe oświadczenia, składane były pod rygorem odpowiedzialności karnej za złożenie fałszywego oświadczenia. Składający oświadczenia zawierał w nich klauzule o treści: „Jestem świadomy odpowiedzialności karnej za złożenie fałszywego oświadczenia”, co jest zgodne z art. 7 ust. 2 ustawy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br/>
        <w:t xml:space="preserve">o CEIDG. </w:t>
      </w:r>
    </w:p>
    <w:p w:rsidR="00930530" w:rsidRPr="0087290C" w:rsidP="00930530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Zgodnie z art. 10 ust. 1 ustawy o CEIDG wpis do CEIDG jest dokonywany, gdy wniosek jest poprawny, tj. gdy zawiera dane podlegające wpisowi, zgodnie z art. 5 ustawy, oraz nie wystąpiła żadna z okoliczności, o których mowa w art. 10 ust. 2 pkt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t xml:space="preserve">2-8 ustawy. Wszystkie wnioski poddane weryfikacji były zgodne z zakresem </w:t>
      </w:r>
      <w:r w:rsidRPr="0087290C">
        <w:rPr>
          <w:rFonts w:ascii="Arial" w:eastAsia="Calibri" w:hAnsi="Arial" w:cs="Arial"/>
          <w:sz w:val="24"/>
          <w:szCs w:val="24"/>
          <w:lang w:eastAsia="en-US"/>
        </w:rPr>
        <w:br/>
        <w:t>i układem aktualnego formularza elektronicznego, zamieszczonego na stronie internetowej CEIDG, zgodnie z art. 3 ust. 2 ustawy i były poprawne.</w:t>
      </w:r>
    </w:p>
    <w:p w:rsidR="00930530" w:rsidRPr="0087290C" w:rsidP="00930530">
      <w:pPr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ind w:left="284" w:hanging="284"/>
        <w:contextualSpacing/>
        <w:outlineLvl w:val="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b/>
          <w:sz w:val="24"/>
          <w:szCs w:val="24"/>
          <w:lang w:eastAsia="en-US"/>
        </w:rPr>
        <w:t>Terminowość przekształcania wniosków, o których mowa w art. 8 ust. 2 pkt 1 i 2, art. 15 ust.1 pkt 1-3, art. 20 ust.1 ustawy o CEIDG, na formę dokumentu elektronicznego oraz przesyłania ich do CEIDG.</w:t>
      </w:r>
    </w:p>
    <w:p w:rsidR="00930530" w:rsidRPr="0087290C" w:rsidP="00930530">
      <w:pPr>
        <w:autoSpaceDE w:val="0"/>
        <w:autoSpaceDN w:val="0"/>
        <w:adjustRightInd w:val="0"/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7290C">
        <w:rPr>
          <w:rFonts w:ascii="Arial" w:eastAsia="Calibri" w:hAnsi="Arial" w:cs="Arial"/>
          <w:sz w:val="24"/>
          <w:szCs w:val="24"/>
          <w:lang w:eastAsia="en-US"/>
        </w:rPr>
        <w:t>W każdym poddanym kontroli przypadku sprawa związana z przekształcaniem wniosku i przekazaniem do CEIDG była załatwiona w terminie określonym w art. 8 ust. 4 ustawy o CEIDG. Wobec powyższego nie wnosi się zastrzeżeń w zakresie terminowości przekształcania wniosków na formę dokumentu elektronicznego oraz przesyłania ich do CEIDG.</w:t>
      </w:r>
    </w:p>
    <w:p w:rsidR="00930530" w:rsidRPr="0087290C" w:rsidP="00930530">
      <w:pPr>
        <w:numPr>
          <w:ilvl w:val="0"/>
          <w:numId w:val="5"/>
        </w:numPr>
        <w:spacing w:before="120" w:after="160" w:line="360" w:lineRule="auto"/>
        <w:ind w:left="57" w:hanging="57"/>
        <w:outlineLvl w:val="0"/>
        <w:rPr>
          <w:rFonts w:ascii="Arial" w:hAnsi="Arial" w:cs="Arial"/>
          <w:b/>
          <w:sz w:val="24"/>
          <w:szCs w:val="24"/>
        </w:rPr>
      </w:pPr>
      <w:r w:rsidRPr="0087290C">
        <w:rPr>
          <w:rFonts w:ascii="Arial" w:hAnsi="Arial" w:cs="Arial"/>
          <w:b/>
          <w:bCs/>
          <w:sz w:val="24"/>
          <w:szCs w:val="24"/>
        </w:rPr>
        <w:t>Zakres, przyczyny i skutki stwierdzonych  uchybień i nieprawidłowości oraz osoby odpowiedzialne za uchybienia i nieprawidłowości.</w:t>
      </w:r>
    </w:p>
    <w:p w:rsidR="00930530" w:rsidRPr="0087290C" w:rsidP="00930530">
      <w:pPr>
        <w:spacing w:before="120" w:line="360" w:lineRule="auto"/>
        <w:ind w:firstLine="360"/>
        <w:outlineLvl w:val="0"/>
        <w:rPr>
          <w:rFonts w:ascii="Arial" w:hAnsi="Arial" w:cs="Arial"/>
          <w:sz w:val="24"/>
          <w:szCs w:val="24"/>
        </w:rPr>
      </w:pPr>
      <w:r w:rsidRPr="0087290C">
        <w:rPr>
          <w:rFonts w:ascii="Arial" w:hAnsi="Arial" w:cs="Arial"/>
          <w:sz w:val="24"/>
          <w:szCs w:val="24"/>
        </w:rPr>
        <w:t>W wyniku kontroli stwierdzono nieprawidłowości polegające na:</w:t>
      </w:r>
    </w:p>
    <w:p w:rsidR="00930530" w:rsidRPr="0087290C" w:rsidP="00930530">
      <w:pPr>
        <w:numPr>
          <w:ilvl w:val="0"/>
          <w:numId w:val="8"/>
        </w:numPr>
        <w:spacing w:before="120" w:after="160" w:line="360" w:lineRule="auto"/>
        <w:contextualSpacing/>
        <w:outlineLvl w:val="0"/>
        <w:rPr>
          <w:rFonts w:ascii="Arial" w:hAnsi="Arial" w:cs="Arial"/>
          <w:bCs/>
          <w:sz w:val="24"/>
          <w:szCs w:val="24"/>
        </w:rPr>
      </w:pPr>
      <w:r w:rsidRPr="0087290C">
        <w:rPr>
          <w:rFonts w:ascii="Arial" w:hAnsi="Arial" w:cs="Arial"/>
          <w:bCs/>
          <w:sz w:val="24"/>
          <w:szCs w:val="24"/>
        </w:rPr>
        <w:t>braku wpisu pod numerem 59 w rejestrze oraz rejestrację dwóch wniosków pod numerem 65;</w:t>
      </w:r>
    </w:p>
    <w:p w:rsidR="00930530" w:rsidRPr="0087290C" w:rsidP="00930530">
      <w:pPr>
        <w:numPr>
          <w:ilvl w:val="0"/>
          <w:numId w:val="8"/>
        </w:numPr>
        <w:spacing w:before="120" w:after="160" w:line="360" w:lineRule="auto"/>
        <w:contextualSpacing/>
        <w:outlineLvl w:val="0"/>
        <w:rPr>
          <w:rFonts w:ascii="Arial" w:hAnsi="Arial" w:cs="Arial"/>
          <w:bCs/>
          <w:sz w:val="24"/>
          <w:szCs w:val="24"/>
        </w:rPr>
      </w:pPr>
      <w:r w:rsidRPr="0087290C">
        <w:rPr>
          <w:rFonts w:ascii="Arial" w:hAnsi="Arial" w:cs="Arial"/>
          <w:bCs/>
          <w:sz w:val="24"/>
          <w:szCs w:val="24"/>
        </w:rPr>
        <w:t>nie wydawaniu potwierdzenia przyjęcia wniosku, co narusza przepis art. 8 ust. 3 ustawy o CEIDG;</w:t>
      </w:r>
    </w:p>
    <w:p w:rsidR="00930530" w:rsidRPr="0087290C" w:rsidP="00930530">
      <w:pPr>
        <w:numPr>
          <w:ilvl w:val="0"/>
          <w:numId w:val="8"/>
        </w:numPr>
        <w:spacing w:before="120" w:after="160" w:line="360" w:lineRule="auto"/>
        <w:contextualSpacing/>
        <w:outlineLvl w:val="0"/>
        <w:rPr>
          <w:rFonts w:ascii="Arial" w:hAnsi="Arial" w:cs="Arial"/>
          <w:bCs/>
          <w:sz w:val="24"/>
          <w:szCs w:val="24"/>
        </w:rPr>
      </w:pPr>
      <w:r w:rsidRPr="0087290C">
        <w:rPr>
          <w:rFonts w:ascii="Arial" w:hAnsi="Arial" w:cs="Arial"/>
          <w:bCs/>
          <w:sz w:val="24"/>
          <w:szCs w:val="24"/>
        </w:rPr>
        <w:t xml:space="preserve">braku upoważnienia pracownika do przyjmowania, przekształcania </w:t>
      </w:r>
    </w:p>
    <w:p w:rsidR="00930530" w:rsidRPr="0087290C" w:rsidP="00930530">
      <w:pPr>
        <w:spacing w:before="120" w:line="360" w:lineRule="auto"/>
        <w:ind w:left="720"/>
        <w:contextualSpacing/>
        <w:outlineLvl w:val="0"/>
        <w:rPr>
          <w:rFonts w:ascii="Arial" w:hAnsi="Arial" w:cs="Arial"/>
          <w:bCs/>
          <w:sz w:val="24"/>
          <w:szCs w:val="24"/>
        </w:rPr>
      </w:pPr>
      <w:r w:rsidRPr="0087290C">
        <w:rPr>
          <w:rFonts w:ascii="Arial" w:hAnsi="Arial" w:cs="Arial"/>
          <w:bCs/>
          <w:sz w:val="24"/>
          <w:szCs w:val="24"/>
        </w:rPr>
        <w:t>i przesyłania do CEIDG wniosków przedsiębiorców o wpis do CEIDG;</w:t>
      </w:r>
    </w:p>
    <w:p w:rsidR="00930530" w:rsidRPr="0087290C" w:rsidP="00930530">
      <w:pPr>
        <w:numPr>
          <w:ilvl w:val="0"/>
          <w:numId w:val="8"/>
        </w:numPr>
        <w:spacing w:after="16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7290C">
        <w:rPr>
          <w:rFonts w:ascii="Arial" w:hAnsi="Arial" w:cs="Arial"/>
          <w:bCs/>
          <w:sz w:val="24"/>
          <w:szCs w:val="24"/>
        </w:rPr>
        <w:t xml:space="preserve">przekazaniu, w 2 przypadkach, informacji o cofnięciu upoważnień  pracowników do przyjmowania, przekształcania i przesyłania do CEIDG wniosków przedsiębiorców o wpis do CEIDG z dużym opóźnieniem, co oznacza, że nie spełniono wymogów określonych w art. 8 ust. 5 ustawy </w:t>
      </w:r>
      <w:r w:rsidRPr="0087290C">
        <w:rPr>
          <w:rFonts w:ascii="Arial" w:hAnsi="Arial" w:cs="Arial"/>
          <w:bCs/>
          <w:sz w:val="24"/>
          <w:szCs w:val="24"/>
        </w:rPr>
        <w:br/>
        <w:t>o CEIDG.</w:t>
      </w:r>
    </w:p>
    <w:p w:rsidR="00930530" w:rsidRPr="0087290C" w:rsidP="00930530">
      <w:pPr>
        <w:spacing w:before="120" w:after="120" w:line="360" w:lineRule="auto"/>
        <w:ind w:firstLine="360"/>
        <w:outlineLvl w:val="0"/>
        <w:rPr>
          <w:rFonts w:ascii="Arial" w:hAnsi="Arial" w:cs="Arial"/>
          <w:sz w:val="24"/>
          <w:szCs w:val="24"/>
        </w:rPr>
      </w:pPr>
      <w:r w:rsidRPr="0087290C">
        <w:rPr>
          <w:rFonts w:ascii="Arial" w:hAnsi="Arial" w:cs="Arial"/>
          <w:sz w:val="24"/>
          <w:szCs w:val="24"/>
        </w:rPr>
        <w:t xml:space="preserve">Przyczyną stwierdzonych nieprawidłowości jest niedostateczna rzetelność pracowników, którym powierzono realizację zadania oraz niewystarczający nadzór przełożonego. </w:t>
      </w:r>
    </w:p>
    <w:p w:rsidR="00930530" w:rsidRPr="0087290C" w:rsidP="00930530">
      <w:pPr>
        <w:spacing w:line="360" w:lineRule="auto"/>
        <w:ind w:firstLine="215"/>
        <w:outlineLvl w:val="0"/>
        <w:rPr>
          <w:rFonts w:ascii="Arial" w:hAnsi="Arial" w:cs="Arial"/>
          <w:bCs/>
          <w:sz w:val="24"/>
          <w:szCs w:val="24"/>
        </w:rPr>
      </w:pPr>
      <w:r w:rsidRPr="0087290C">
        <w:rPr>
          <w:rFonts w:ascii="Arial" w:hAnsi="Arial" w:cs="Arial"/>
          <w:sz w:val="24"/>
          <w:szCs w:val="24"/>
        </w:rPr>
        <w:t>Skutkiem stwierdzonych uchybień i nieprawidłowości jest odstępstwo od stanu pożądanego w kontrolowanym zakresie.</w:t>
      </w:r>
    </w:p>
    <w:p w:rsidR="00930530" w:rsidRPr="00EE20F3" w:rsidP="00930530">
      <w:pPr>
        <w:numPr>
          <w:ilvl w:val="0"/>
          <w:numId w:val="5"/>
        </w:numPr>
        <w:spacing w:before="120" w:after="120" w:line="360" w:lineRule="auto"/>
        <w:ind w:left="0" w:firstLine="0"/>
        <w:outlineLvl w:val="0"/>
        <w:rPr>
          <w:rFonts w:ascii="Arial" w:hAnsi="Arial" w:cs="Arial"/>
          <w:b/>
          <w:w w:val="95"/>
          <w:sz w:val="24"/>
          <w:szCs w:val="24"/>
        </w:rPr>
      </w:pPr>
      <w:r w:rsidRPr="00806655">
        <w:rPr>
          <w:rFonts w:ascii="Arial" w:hAnsi="Arial" w:cs="Arial"/>
          <w:b/>
          <w:sz w:val="24"/>
          <w:szCs w:val="24"/>
        </w:rPr>
        <w:t>Informacja o zastrzeżeniach zgłoszonych do projektu wystąpienia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06655">
        <w:rPr>
          <w:rFonts w:ascii="Arial" w:hAnsi="Arial" w:cs="Arial"/>
          <w:b/>
          <w:sz w:val="24"/>
          <w:szCs w:val="24"/>
        </w:rPr>
        <w:t xml:space="preserve">pokontrolnego i wyniku ich rozpatrzenia lub o niezgłoszeniu zastrzeżeń. </w:t>
      </w:r>
    </w:p>
    <w:p w:rsidR="00930530" w:rsidRPr="00B86C5F" w:rsidP="00930530">
      <w:pPr>
        <w:spacing w:before="120" w:after="120" w:line="360" w:lineRule="auto"/>
        <w:outlineLvl w:val="0"/>
        <w:rPr>
          <w:rFonts w:ascii="Arial" w:hAnsi="Arial" w:cs="Arial"/>
          <w:sz w:val="24"/>
          <w:szCs w:val="24"/>
        </w:rPr>
      </w:pPr>
      <w:r w:rsidRPr="00B86C5F">
        <w:rPr>
          <w:rFonts w:ascii="Arial" w:hAnsi="Arial" w:cs="Arial"/>
          <w:sz w:val="24"/>
          <w:szCs w:val="24"/>
        </w:rPr>
        <w:t>Kierownik jednostki kontrolowanej nie zgłosił zastrzeżeń do treści projektu wystąpienia pokontrolnego.</w:t>
      </w:r>
    </w:p>
    <w:p w:rsidR="00930530" w:rsidRPr="00B86C5F" w:rsidP="00930530">
      <w:pPr>
        <w:numPr>
          <w:ilvl w:val="0"/>
          <w:numId w:val="5"/>
        </w:numPr>
        <w:spacing w:line="360" w:lineRule="auto"/>
        <w:ind w:left="0" w:firstLine="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w w:val="95"/>
          <w:sz w:val="24"/>
          <w:szCs w:val="24"/>
        </w:rPr>
        <w:t xml:space="preserve"> </w:t>
      </w:r>
      <w:r w:rsidRPr="00B86C5F">
        <w:rPr>
          <w:rFonts w:ascii="Arial" w:hAnsi="Arial" w:cs="Arial"/>
          <w:b/>
          <w:sz w:val="24"/>
          <w:szCs w:val="24"/>
        </w:rPr>
        <w:t>Zalecenia lub wnioski dotyczące usunięcia nieprawidłowości lub usprawnienia funkcjonowania jednostki kontrolowanej.</w:t>
      </w:r>
    </w:p>
    <w:p w:rsidR="00930530" w:rsidRPr="00B86C5F" w:rsidP="00930530">
      <w:pPr>
        <w:spacing w:before="120" w:line="360" w:lineRule="auto"/>
        <w:outlineLvl w:val="0"/>
        <w:rPr>
          <w:rFonts w:ascii="Arial" w:hAnsi="Arial" w:cs="Arial"/>
          <w:sz w:val="24"/>
          <w:szCs w:val="24"/>
        </w:rPr>
      </w:pPr>
      <w:r w:rsidRPr="00B86C5F">
        <w:rPr>
          <w:rFonts w:ascii="Arial" w:hAnsi="Arial" w:cs="Arial"/>
          <w:sz w:val="24"/>
          <w:szCs w:val="24"/>
        </w:rPr>
        <w:t>W związku z ustaleniami kontroli zalecam:</w:t>
      </w:r>
    </w:p>
    <w:p w:rsidR="00930530" w:rsidP="00930530">
      <w:pPr>
        <w:pStyle w:val="ListParagraph"/>
        <w:numPr>
          <w:ilvl w:val="0"/>
          <w:numId w:val="10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B86C5F">
        <w:rPr>
          <w:rFonts w:ascii="Arial" w:hAnsi="Arial" w:cs="Arial"/>
          <w:sz w:val="24"/>
          <w:szCs w:val="24"/>
        </w:rPr>
        <w:t xml:space="preserve">rzetelne prowadzenie rejestru wniosków przedsiębiorców o wpis do CEIDG; </w:t>
      </w:r>
    </w:p>
    <w:p w:rsidR="00930530" w:rsidP="00930530">
      <w:pPr>
        <w:pStyle w:val="ListParagraph"/>
        <w:numPr>
          <w:ilvl w:val="0"/>
          <w:numId w:val="10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każdorazowe wydawanie przedsiębiorcy potwierdzenia przyjęcia wniosku o wpis do CEIDG, zgodnie z art. 8 ust. 3 ustawy o CEIDG;</w:t>
      </w:r>
    </w:p>
    <w:p w:rsidR="00930530" w:rsidRPr="001D4093" w:rsidP="00930530">
      <w:pPr>
        <w:pStyle w:val="ListParagraph"/>
        <w:numPr>
          <w:ilvl w:val="0"/>
          <w:numId w:val="10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pisemne upoważnianie </w:t>
      </w:r>
      <w:r>
        <w:rPr>
          <w:rFonts w:ascii="Arial" w:hAnsi="Arial" w:cs="Arial"/>
          <w:sz w:val="24"/>
          <w:szCs w:val="24"/>
        </w:rPr>
        <w:t>pracownik</w:t>
      </w:r>
      <w:r>
        <w:rPr>
          <w:rFonts w:ascii="Arial" w:hAnsi="Arial" w:cs="Arial"/>
          <w:sz w:val="24"/>
          <w:szCs w:val="24"/>
        </w:rPr>
        <w:t>ów</w:t>
      </w:r>
      <w:r>
        <w:rPr>
          <w:rFonts w:ascii="Arial" w:hAnsi="Arial" w:cs="Arial"/>
          <w:sz w:val="24"/>
          <w:szCs w:val="24"/>
        </w:rPr>
        <w:t xml:space="preserve"> Urzędu Gminy</w:t>
      </w:r>
      <w:r>
        <w:rPr>
          <w:rFonts w:ascii="Arial" w:hAnsi="Arial" w:cs="Arial"/>
          <w:sz w:val="24"/>
          <w:szCs w:val="24"/>
        </w:rPr>
        <w:t xml:space="preserve"> do </w:t>
      </w:r>
      <w:bookmarkStart w:id="9" w:name="_GoBack"/>
      <w:bookmarkEnd w:id="9"/>
      <w:r>
        <w:rPr>
          <w:rFonts w:ascii="Arial" w:hAnsi="Arial" w:cs="Arial"/>
          <w:sz w:val="24"/>
          <w:szCs w:val="24"/>
        </w:rPr>
        <w:t xml:space="preserve">przyjmowania, przekształcania </w:t>
      </w:r>
      <w:r w:rsidRPr="001D4093">
        <w:rPr>
          <w:rFonts w:ascii="Arial" w:hAnsi="Arial" w:cs="Arial"/>
          <w:sz w:val="24"/>
          <w:szCs w:val="24"/>
        </w:rPr>
        <w:t>i przesyłania do CEIDG wniosków przedsiębiorców o wpis do CEIDG;</w:t>
      </w:r>
    </w:p>
    <w:p w:rsidR="00930530" w:rsidP="00930530">
      <w:pPr>
        <w:numPr>
          <w:ilvl w:val="0"/>
          <w:numId w:val="10"/>
        </w:numPr>
        <w:spacing w:line="360" w:lineRule="auto"/>
        <w:ind w:left="357" w:hanging="357"/>
        <w:contextualSpacing/>
        <w:outlineLvl w:val="0"/>
        <w:rPr>
          <w:rFonts w:ascii="Arial" w:hAnsi="Arial" w:cs="Arial"/>
          <w:sz w:val="24"/>
          <w:szCs w:val="24"/>
        </w:rPr>
      </w:pPr>
      <w:r w:rsidRPr="00B86C5F">
        <w:rPr>
          <w:rFonts w:ascii="Arial" w:hAnsi="Arial" w:cs="Arial"/>
          <w:sz w:val="24"/>
          <w:szCs w:val="24"/>
        </w:rPr>
        <w:t>niezwłoczne przekazywanie do CEIDG  informacji o cofnięciu upoważnień dla pracowników do przyjmowania, przekształcania i przesyłania wniosków przedsiębiorców o wpis do CEIDG, zgodnie z art. 8 ust. 5 ustawy o CEIDG</w:t>
      </w:r>
      <w:r>
        <w:rPr>
          <w:rFonts w:ascii="Arial" w:hAnsi="Arial" w:cs="Arial"/>
          <w:sz w:val="24"/>
          <w:szCs w:val="24"/>
        </w:rPr>
        <w:t>.</w:t>
      </w:r>
    </w:p>
    <w:p w:rsidR="00930530" w:rsidRPr="00B86C5F" w:rsidP="00930530">
      <w:pPr>
        <w:numPr>
          <w:ilvl w:val="0"/>
          <w:numId w:val="5"/>
        </w:numPr>
        <w:spacing w:before="120" w:after="120" w:line="360" w:lineRule="auto"/>
        <w:ind w:left="0" w:firstLine="0"/>
        <w:outlineLvl w:val="0"/>
        <w:rPr>
          <w:rFonts w:ascii="Arial" w:hAnsi="Arial" w:cs="Arial"/>
          <w:sz w:val="24"/>
          <w:szCs w:val="24"/>
        </w:rPr>
      </w:pPr>
      <w:r w:rsidRPr="00B86C5F">
        <w:rPr>
          <w:rFonts w:ascii="Arial" w:hAnsi="Arial" w:cs="Arial"/>
          <w:b/>
          <w:sz w:val="24"/>
          <w:szCs w:val="24"/>
        </w:rPr>
        <w:t xml:space="preserve">Ocena wskazująca na niezasadność zajmowania stanowiska lub pełnienia funkcji przez osobę odpowiedzialną za stwierdzone nieprawidłowości: </w:t>
      </w:r>
      <w:r w:rsidRPr="00B86C5F">
        <w:rPr>
          <w:rFonts w:ascii="Arial" w:hAnsi="Arial" w:cs="Arial"/>
          <w:sz w:val="24"/>
          <w:szCs w:val="24"/>
        </w:rPr>
        <w:t>nie dotyczy.</w:t>
      </w:r>
    </w:p>
    <w:p w:rsidR="00930530" w:rsidRPr="00B86C5F" w:rsidP="00930530">
      <w:pPr>
        <w:numPr>
          <w:ilvl w:val="0"/>
          <w:numId w:val="5"/>
        </w:numPr>
        <w:spacing w:before="120" w:after="120" w:line="360" w:lineRule="auto"/>
        <w:ind w:left="0" w:firstLine="0"/>
        <w:outlineLvl w:val="0"/>
        <w:rPr>
          <w:rFonts w:ascii="Arial" w:hAnsi="Arial" w:cs="Arial"/>
          <w:b/>
          <w:sz w:val="24"/>
          <w:szCs w:val="24"/>
        </w:rPr>
      </w:pPr>
      <w:r w:rsidRPr="00B86C5F">
        <w:rPr>
          <w:rFonts w:ascii="Arial" w:hAnsi="Arial" w:cs="Arial"/>
          <w:b/>
          <w:sz w:val="24"/>
          <w:szCs w:val="24"/>
        </w:rPr>
        <w:t xml:space="preserve">Na podstawie art. 49 oraz art. 46 ust. 3 pkt 3 ustawy o kontroli, proszę </w:t>
      </w:r>
      <w:r w:rsidRPr="00B86C5F">
        <w:rPr>
          <w:rFonts w:ascii="Arial" w:hAnsi="Arial" w:cs="Arial"/>
          <w:b/>
          <w:sz w:val="24"/>
          <w:szCs w:val="24"/>
        </w:rPr>
        <w:br/>
        <w:t>o przekazanie pisemnej informacji o sposobie wykonania zaleceń, wykorzystaniu wniosków lub przyczynach ich niewykorzystania, o podjętych działaniach lub przyczynach ich niepodjęcia, albo o innym sposobie usunięcia stwierdzonych nieprawidłowości, w terminie w 14 dni od dnia otrzymania niniejszego dokumentu.</w:t>
      </w:r>
    </w:p>
    <w:p w:rsidR="00930530" w:rsidRPr="00B86C5F" w:rsidP="00930530">
      <w:pPr>
        <w:numPr>
          <w:ilvl w:val="0"/>
          <w:numId w:val="5"/>
        </w:numPr>
        <w:spacing w:line="360" w:lineRule="auto"/>
        <w:ind w:left="0" w:firstLine="0"/>
        <w:outlineLvl w:val="0"/>
        <w:rPr>
          <w:rFonts w:ascii="Arial" w:hAnsi="Arial" w:cs="Arial"/>
          <w:b/>
          <w:sz w:val="24"/>
          <w:szCs w:val="24"/>
        </w:rPr>
      </w:pPr>
      <w:r w:rsidRPr="00B86C5F">
        <w:rPr>
          <w:rFonts w:ascii="Arial" w:hAnsi="Arial" w:cs="Arial"/>
          <w:b/>
          <w:sz w:val="24"/>
          <w:szCs w:val="24"/>
        </w:rPr>
        <w:t>Zgodnie z art. 48 ustawy o kontroli, od wystąpienia pokontrolnego nie przysługują środki odwoławcze.</w:t>
      </w:r>
      <w:bookmarkEnd w:id="3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0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Katarzyna Piasecka</w:t>
      </w:r>
      <w:bookmarkEnd w:id="10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1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Kierownik</w:t>
      </w:r>
      <w:bookmarkEnd w:id="11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2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Prawny i Nadzoru</w:t>
      </w:r>
      <w:bookmarkEnd w:id="12"/>
    </w:p>
    <w:p w:rsidR="00C65DE0" w:rsidP="00C65DE0">
      <w:pPr>
        <w:tabs>
          <w:tab w:val="left" w:pos="3969"/>
          <w:tab w:val="left" w:pos="5670"/>
        </w:tabs>
        <w:rPr>
          <w:rFonts w:ascii="Arial" w:hAnsi="Arial" w:cs="Arial"/>
          <w:sz w:val="22"/>
          <w:szCs w:val="22"/>
        </w:rPr>
      </w:pPr>
    </w:p>
    <w:sectPr w:rsidSect="00000183">
      <w:footerReference w:type="default" r:id="rId7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06460357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930530">
            <w:pPr>
              <w:pStyle w:val="Footer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305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9E3A76" w:rsidP="00930530">
      <w:r>
        <w:separator/>
      </w:r>
    </w:p>
  </w:footnote>
  <w:footnote w:type="continuationSeparator" w:id="1">
    <w:p w:rsidR="009E3A76" w:rsidP="00930530">
      <w:r>
        <w:continuationSeparator/>
      </w:r>
    </w:p>
  </w:footnote>
  <w:footnote w:id="2">
    <w:p w:rsidR="00930530" w:rsidRPr="00171EBF" w:rsidP="00930530">
      <w:pPr>
        <w:pStyle w:val="FootnoteText"/>
        <w:rPr>
          <w:rFonts w:ascii="Arial" w:hAnsi="Arial" w:cs="Arial"/>
        </w:rPr>
      </w:pPr>
      <w:r w:rsidRPr="008A1180">
        <w:rPr>
          <w:rStyle w:val="FootnoteReference"/>
          <w:rFonts w:ascii="Arial" w:hAnsi="Arial" w:cs="Arial"/>
        </w:rPr>
        <w:footnoteRef/>
      </w:r>
      <w:r w:rsidRPr="008A1180">
        <w:rPr>
          <w:rFonts w:ascii="Arial" w:hAnsi="Arial" w:cs="Arial"/>
        </w:rPr>
        <w:t xml:space="preserve"> </w:t>
      </w:r>
      <w:r w:rsidRPr="00171EBF">
        <w:rPr>
          <w:rFonts w:ascii="Arial" w:hAnsi="Arial" w:cs="Arial"/>
        </w:rPr>
        <w:t>T. j. Dz.U. z 2020 r. poz. 224, dalej ustawa o kontroli.</w:t>
      </w:r>
    </w:p>
  </w:footnote>
  <w:footnote w:id="3">
    <w:p w:rsidR="00930530" w:rsidRPr="00171EBF" w:rsidP="00930530">
      <w:pPr>
        <w:pStyle w:val="FootnoteText"/>
        <w:rPr>
          <w:rFonts w:ascii="Arial" w:hAnsi="Arial" w:cs="Arial"/>
        </w:rPr>
      </w:pPr>
      <w:r w:rsidRPr="00171EBF">
        <w:rPr>
          <w:rStyle w:val="FootnoteReference"/>
          <w:rFonts w:ascii="Arial" w:hAnsi="Arial" w:cs="Arial"/>
        </w:rPr>
        <w:footnoteRef/>
      </w:r>
      <w:r w:rsidRPr="00171EBF">
        <w:rPr>
          <w:rFonts w:ascii="Arial" w:hAnsi="Arial" w:cs="Arial"/>
        </w:rPr>
        <w:t xml:space="preserve"> T. j. Dz.U. z 2023 r. poz. 190, dalej ustawa o wojewodzie.</w:t>
      </w:r>
    </w:p>
  </w:footnote>
  <w:footnote w:id="4">
    <w:p w:rsidR="00930530" w:rsidRPr="00171EBF" w:rsidP="00930530">
      <w:pPr>
        <w:pStyle w:val="FootnoteText"/>
        <w:rPr>
          <w:rFonts w:ascii="Arial" w:hAnsi="Arial" w:cs="Arial"/>
        </w:rPr>
      </w:pPr>
      <w:r w:rsidRPr="00171EBF">
        <w:rPr>
          <w:rStyle w:val="FootnoteReference"/>
          <w:rFonts w:ascii="Arial" w:hAnsi="Arial" w:cs="Arial"/>
        </w:rPr>
        <w:footnoteRef/>
      </w:r>
      <w:r w:rsidRPr="00171EBF">
        <w:rPr>
          <w:rFonts w:ascii="Arial" w:hAnsi="Arial" w:cs="Arial"/>
        </w:rPr>
        <w:t xml:space="preserve"> T. j. Dz.U. z 2022 r. poz. 541, dalej ustawa o CEIDG.</w:t>
      </w:r>
    </w:p>
  </w:footnote>
  <w:footnote w:id="5">
    <w:p w:rsidR="00930530" w:rsidRPr="00171EBF" w:rsidP="00930530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>
        <w:t xml:space="preserve"> </w:t>
      </w:r>
      <w:r w:rsidRPr="00171EBF">
        <w:rPr>
          <w:rFonts w:ascii="Arial" w:hAnsi="Arial" w:cs="Arial"/>
        </w:rPr>
        <w:t>Dalej CEIDG.</w:t>
      </w:r>
    </w:p>
  </w:footnote>
  <w:footnote w:id="6">
    <w:p w:rsidR="00930530" w:rsidRPr="0080765E" w:rsidP="00930530">
      <w:pPr>
        <w:pStyle w:val="FootnoteText"/>
        <w:rPr>
          <w:rFonts w:ascii="Arial" w:hAnsi="Arial" w:cs="Arial"/>
        </w:rPr>
      </w:pPr>
      <w:r w:rsidRPr="0080765E">
        <w:rPr>
          <w:rStyle w:val="FootnoteReference"/>
          <w:rFonts w:ascii="Arial" w:hAnsi="Arial" w:cs="Arial"/>
        </w:rPr>
        <w:footnoteRef/>
      </w:r>
      <w:r w:rsidRPr="0080765E">
        <w:rPr>
          <w:rFonts w:ascii="Arial" w:hAnsi="Arial" w:cs="Arial"/>
        </w:rPr>
        <w:t xml:space="preserve"> Zarządzenie Nr 120.16.2018 Wójta Gminy Dobrzeń Wielki z dnia 10 maja 2018 r. w sprawie Regulaminu Organizacyjnego Urzędu Gminy w Dobrzeniu Wielkim zmienione zarządzeniem Wójta Gminy Dobrzeń </w:t>
      </w:r>
      <w:r>
        <w:rPr>
          <w:rFonts w:ascii="Arial" w:hAnsi="Arial" w:cs="Arial"/>
        </w:rPr>
        <w:t xml:space="preserve">Wielki </w:t>
      </w:r>
      <w:r w:rsidRPr="0080765E">
        <w:rPr>
          <w:rFonts w:ascii="Arial" w:hAnsi="Arial" w:cs="Arial"/>
        </w:rPr>
        <w:t xml:space="preserve">Nr 120.7.2019 z dnia 19 lutego 2019 r., zarządzeniem  nr 120.24..2019 Wójta Gminy Dobrzeń Wielki 25 czerwca 2019 r. oraz zarządzeniem Nr 120.34.2019 Wójta Gminy Dobrzeń Wielki z dnia 21 sierpnia 2019 r.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120474"/>
    <w:multiLevelType w:val="hybridMultilevel"/>
    <w:tmpl w:val="F7B471E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B299D"/>
    <w:multiLevelType w:val="multilevel"/>
    <w:tmpl w:val="D166C5A6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">
    <w:nsid w:val="1561704D"/>
    <w:multiLevelType w:val="multilevel"/>
    <w:tmpl w:val="E68C4C92"/>
    <w:lvl w:ilvl="0">
      <w:start w:val="1"/>
      <w:numFmt w:val="lowerLetter"/>
      <w:suff w:val="space"/>
      <w:lvlText w:val="%1)"/>
      <w:lvlJc w:val="left"/>
      <w:pPr>
        <w:ind w:left="6456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7100" w:hanging="360"/>
      </w:pPr>
    </w:lvl>
    <w:lvl w:ilvl="2">
      <w:start w:val="1"/>
      <w:numFmt w:val="lowerRoman"/>
      <w:lvlText w:val="%3."/>
      <w:lvlJc w:val="right"/>
      <w:pPr>
        <w:ind w:left="7820" w:hanging="180"/>
      </w:pPr>
    </w:lvl>
    <w:lvl w:ilvl="3">
      <w:start w:val="1"/>
      <w:numFmt w:val="decimal"/>
      <w:lvlText w:val="%4."/>
      <w:lvlJc w:val="left"/>
      <w:pPr>
        <w:ind w:left="8540" w:hanging="360"/>
      </w:pPr>
    </w:lvl>
    <w:lvl w:ilvl="4">
      <w:start w:val="1"/>
      <w:numFmt w:val="lowerLetter"/>
      <w:lvlText w:val="%5."/>
      <w:lvlJc w:val="left"/>
      <w:pPr>
        <w:ind w:left="9260" w:hanging="360"/>
      </w:pPr>
    </w:lvl>
    <w:lvl w:ilvl="5">
      <w:start w:val="1"/>
      <w:numFmt w:val="lowerRoman"/>
      <w:lvlText w:val="%6."/>
      <w:lvlJc w:val="right"/>
      <w:pPr>
        <w:ind w:left="9980" w:hanging="180"/>
      </w:pPr>
    </w:lvl>
    <w:lvl w:ilvl="6">
      <w:start w:val="1"/>
      <w:numFmt w:val="decimal"/>
      <w:lvlText w:val="%7."/>
      <w:lvlJc w:val="left"/>
      <w:pPr>
        <w:ind w:left="10700" w:hanging="360"/>
      </w:pPr>
    </w:lvl>
    <w:lvl w:ilvl="7">
      <w:start w:val="1"/>
      <w:numFmt w:val="lowerLetter"/>
      <w:lvlText w:val="%8."/>
      <w:lvlJc w:val="left"/>
      <w:pPr>
        <w:ind w:left="11420" w:hanging="360"/>
      </w:pPr>
    </w:lvl>
    <w:lvl w:ilvl="8">
      <w:start w:val="1"/>
      <w:numFmt w:val="lowerRoman"/>
      <w:lvlText w:val="%9."/>
      <w:lvlJc w:val="right"/>
      <w:pPr>
        <w:ind w:left="12140" w:hanging="180"/>
      </w:pPr>
    </w:lvl>
  </w:abstractNum>
  <w:abstractNum w:abstractNumId="3">
    <w:nsid w:val="18AC3649"/>
    <w:multiLevelType w:val="multilevel"/>
    <w:tmpl w:val="C4E665D4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E8A597B"/>
    <w:multiLevelType w:val="hybridMultilevel"/>
    <w:tmpl w:val="7D384E3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AE0107"/>
    <w:multiLevelType w:val="hybridMultilevel"/>
    <w:tmpl w:val="1DDCDA3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D6008C"/>
    <w:multiLevelType w:val="hybridMultilevel"/>
    <w:tmpl w:val="555C3A1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94395F"/>
    <w:multiLevelType w:val="hybridMultilevel"/>
    <w:tmpl w:val="66BCAC4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D62CC3"/>
    <w:multiLevelType w:val="hybridMultilevel"/>
    <w:tmpl w:val="ECBEB68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B10C77"/>
    <w:multiLevelType w:val="multilevel"/>
    <w:tmpl w:val="6EA4ED3E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0">
    <w:nsid w:val="63502D26"/>
    <w:multiLevelType w:val="multilevel"/>
    <w:tmpl w:val="DE7A6D60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1">
    <w:nsid w:val="6AD24A7E"/>
    <w:multiLevelType w:val="multilevel"/>
    <w:tmpl w:val="95A6A9DE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2">
    <w:nsid w:val="73C11040"/>
    <w:multiLevelType w:val="multilevel"/>
    <w:tmpl w:val="3AD46880"/>
    <w:lvl w:ilvl="0">
      <w:start w:val="2"/>
      <w:numFmt w:val="upperRoman"/>
      <w:suff w:val="space"/>
      <w:lvlText w:val="%1."/>
      <w:lvlJc w:val="right"/>
      <w:pPr>
        <w:ind w:left="72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3C5E7C"/>
    <w:multiLevelType w:val="hybridMultilevel"/>
    <w:tmpl w:val="D7E63FBE"/>
    <w:lvl w:ilvl="0">
      <w:start w:val="1"/>
      <w:numFmt w:val="decimal"/>
      <w:lvlText w:val="%1)"/>
      <w:lvlJc w:val="left"/>
      <w:pPr>
        <w:ind w:left="1353" w:hanging="36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10"/>
  </w:num>
  <w:num w:numId="5">
    <w:abstractNumId w:val="12"/>
  </w:num>
  <w:num w:numId="6">
    <w:abstractNumId w:val="11"/>
  </w:num>
  <w:num w:numId="7">
    <w:abstractNumId w:val="0"/>
  </w:num>
  <w:num w:numId="8">
    <w:abstractNumId w:val="6"/>
  </w:num>
  <w:num w:numId="9">
    <w:abstractNumId w:val="5"/>
  </w:num>
  <w:num w:numId="10">
    <w:abstractNumId w:val="13"/>
  </w:num>
  <w:num w:numId="11">
    <w:abstractNumId w:val="8"/>
  </w:num>
  <w:num w:numId="12">
    <w:abstractNumId w:val="4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82D"/>
  </w:style>
  <w:style w:type="paragraph" w:styleId="Heading1">
    <w:name w:val="heading 1"/>
    <w:basedOn w:val="Normal"/>
    <w:next w:val="Normal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9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yperlink">
    <w:name w:val="Hyperlink"/>
    <w:rsid w:val="00CB7988"/>
    <w:rPr>
      <w:color w:val="0000FF"/>
      <w:u w:val="single"/>
    </w:rPr>
  </w:style>
  <w:style w:type="paragraph" w:styleId="BodyText">
    <w:name w:val="Body Text"/>
    <w:basedOn w:val="Normal"/>
    <w:rsid w:val="006C5630"/>
    <w:pPr>
      <w:spacing w:line="360" w:lineRule="auto"/>
      <w:jc w:val="both"/>
    </w:pPr>
  </w:style>
  <w:style w:type="paragraph" w:styleId="ListParagraph">
    <w:name w:val="List Paragraph"/>
    <w:basedOn w:val="Normal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"/>
    <w:link w:val="dataZnak"/>
    <w:qFormat/>
    <w:rsid w:val="00397381"/>
    <w:pPr>
      <w:tabs>
        <w:tab w:val="left" w:pos="5387"/>
      </w:tabs>
      <w:spacing w:line="360" w:lineRule="auto"/>
    </w:pPr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dataZnak">
    <w:name w:val="data Znak"/>
    <w:basedOn w:val="DefaultParagraphFont"/>
    <w:link w:val="data"/>
    <w:rsid w:val="00397381"/>
    <w:rPr>
      <w:rFonts w:ascii="Arial" w:hAnsi="Arial" w:eastAsiaTheme="minorEastAsia" w:cs="Arial"/>
      <w:bCs/>
      <w:sz w:val="22"/>
      <w:szCs w:val="22"/>
      <w:lang w:eastAsia="en-US"/>
    </w:rPr>
  </w:style>
  <w:style w:type="paragraph" w:styleId="FootnoteText">
    <w:name w:val="footnote text"/>
    <w:basedOn w:val="Normal"/>
    <w:link w:val="TekstprzypisudolnegoZnak"/>
    <w:semiHidden/>
    <w:rsid w:val="00930530"/>
  </w:style>
  <w:style w:type="character" w:customStyle="1" w:styleId="TekstprzypisudolnegoZnak">
    <w:name w:val="Tekst przypisu dolnego Znak"/>
    <w:basedOn w:val="DefaultParagraphFont"/>
    <w:link w:val="FootnoteText"/>
    <w:semiHidden/>
    <w:rsid w:val="00930530"/>
  </w:style>
  <w:style w:type="character" w:styleId="FootnoteReference">
    <w:name w:val="footnote reference"/>
    <w:uiPriority w:val="99"/>
    <w:semiHidden/>
    <w:rsid w:val="00930530"/>
    <w:rPr>
      <w:vertAlign w:val="superscript"/>
    </w:rPr>
  </w:style>
  <w:style w:type="character" w:customStyle="1" w:styleId="StopkaZnak">
    <w:name w:val="Stopka Znak"/>
    <w:basedOn w:val="DefaultParagraphFont"/>
    <w:link w:val="Footer"/>
    <w:uiPriority w:val="99"/>
    <w:rsid w:val="00930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2803</Words>
  <Characters>16824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19588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Danuta Rajkowska</cp:lastModifiedBy>
  <cp:revision>12</cp:revision>
  <dcterms:created xsi:type="dcterms:W3CDTF">2021-12-27T12:34:00Z</dcterms:created>
  <dcterms:modified xsi:type="dcterms:W3CDTF">2024-07-03T12:40:00Z</dcterms:modified>
</cp:coreProperties>
</file>