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2B8BC" w14:textId="77777777" w:rsidR="00143B98" w:rsidRDefault="00143B98" w:rsidP="009D10E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690CA6D0" w14:textId="77777777" w:rsidR="00143B98" w:rsidRDefault="00143B98" w:rsidP="00143B98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801294C" w14:textId="0AB026DB" w:rsidR="003827E1" w:rsidRPr="009D10E1" w:rsidRDefault="003827E1" w:rsidP="009D10E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65324" w:rsidRPr="009D10E1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255CD7"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3 </w:t>
      </w:r>
      <w:r w:rsidR="00C65324" w:rsidRPr="009D10E1">
        <w:rPr>
          <w:rFonts w:ascii="Arial" w:hAnsi="Arial" w:cs="Arial"/>
          <w:color w:val="000000"/>
          <w:sz w:val="24"/>
          <w:szCs w:val="24"/>
          <w:lang w:eastAsia="pl-PL"/>
        </w:rPr>
        <w:t>października</w:t>
      </w:r>
      <w:r w:rsidR="00255CD7"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9D10E1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255CD7" w:rsidRPr="009D10E1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C65324" w:rsidRPr="009D10E1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73669"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 roku</w:t>
      </w:r>
    </w:p>
    <w:p w14:paraId="5F9A32DB" w14:textId="172183C8" w:rsidR="003827E1" w:rsidRPr="009D10E1" w:rsidRDefault="003827E1" w:rsidP="009D10E1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C65324"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>23</w:t>
      </w:r>
      <w:r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255CD7"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C65324"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</w:p>
    <w:p w14:paraId="16B83009" w14:textId="77777777" w:rsidR="00B92C68" w:rsidRPr="009D10E1" w:rsidRDefault="00B92C68" w:rsidP="009D10E1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9D10E1">
        <w:rPr>
          <w:rFonts w:ascii="Arial" w:hAnsi="Arial" w:cs="Arial"/>
          <w:b/>
          <w:sz w:val="28"/>
          <w:szCs w:val="28"/>
        </w:rPr>
        <w:t>POSTANOWIENIE</w:t>
      </w:r>
    </w:p>
    <w:p w14:paraId="2A441897" w14:textId="77777777" w:rsidR="00B92C68" w:rsidRPr="009D10E1" w:rsidRDefault="00B92C68" w:rsidP="009D10E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Komisja do spraw </w:t>
      </w:r>
      <w:r w:rsidR="00350E67" w:rsidRPr="009D10E1">
        <w:rPr>
          <w:rFonts w:ascii="Arial" w:hAnsi="Arial" w:cs="Arial"/>
          <w:sz w:val="24"/>
          <w:szCs w:val="24"/>
        </w:rPr>
        <w:t>reprywatyzacji</w:t>
      </w:r>
      <w:r w:rsidR="00397EBC" w:rsidRPr="009D10E1">
        <w:rPr>
          <w:rFonts w:ascii="Arial" w:hAnsi="Arial" w:cs="Arial"/>
          <w:sz w:val="24"/>
          <w:szCs w:val="24"/>
        </w:rPr>
        <w:t xml:space="preserve"> </w:t>
      </w:r>
      <w:r w:rsidRPr="009D10E1">
        <w:rPr>
          <w:rFonts w:ascii="Arial" w:hAnsi="Arial" w:cs="Arial"/>
          <w:sz w:val="24"/>
          <w:szCs w:val="24"/>
        </w:rPr>
        <w:t>nieruchomości warszawskich</w:t>
      </w:r>
      <w:r w:rsidR="00397EBC" w:rsidRPr="009D10E1">
        <w:rPr>
          <w:rFonts w:ascii="Arial" w:hAnsi="Arial" w:cs="Arial"/>
          <w:sz w:val="24"/>
          <w:szCs w:val="24"/>
        </w:rPr>
        <w:t xml:space="preserve"> </w:t>
      </w:r>
      <w:r w:rsidRPr="009D10E1">
        <w:rPr>
          <w:rFonts w:ascii="Arial" w:hAnsi="Arial" w:cs="Arial"/>
          <w:sz w:val="24"/>
          <w:szCs w:val="24"/>
        </w:rPr>
        <w:t>w składzie:</w:t>
      </w:r>
    </w:p>
    <w:p w14:paraId="11702702" w14:textId="77777777" w:rsidR="003827E1" w:rsidRPr="009D10E1" w:rsidRDefault="003827E1" w:rsidP="009D10E1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D10E1">
        <w:rPr>
          <w:rFonts w:ascii="Arial" w:hAnsi="Arial" w:cs="Arial"/>
          <w:b/>
          <w:sz w:val="24"/>
          <w:szCs w:val="24"/>
        </w:rPr>
        <w:t>Przewodniczący Komisji:</w:t>
      </w:r>
    </w:p>
    <w:p w14:paraId="16953C83" w14:textId="2748702A" w:rsidR="003827E1" w:rsidRPr="009D10E1" w:rsidRDefault="00255CD7" w:rsidP="009D10E1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Sebastian Kaleta </w:t>
      </w:r>
      <w:r w:rsidR="003827E1" w:rsidRPr="009D10E1">
        <w:rPr>
          <w:rFonts w:ascii="Arial" w:hAnsi="Arial" w:cs="Arial"/>
          <w:sz w:val="24"/>
          <w:szCs w:val="24"/>
        </w:rPr>
        <w:t xml:space="preserve"> </w:t>
      </w:r>
      <w:r w:rsidR="003827E1" w:rsidRPr="009D10E1">
        <w:rPr>
          <w:rFonts w:ascii="Arial" w:hAnsi="Arial" w:cs="Arial"/>
          <w:sz w:val="24"/>
          <w:szCs w:val="24"/>
        </w:rPr>
        <w:tab/>
        <w:t xml:space="preserve"> </w:t>
      </w:r>
    </w:p>
    <w:p w14:paraId="763F3DAF" w14:textId="77777777" w:rsidR="003827E1" w:rsidRPr="009D10E1" w:rsidRDefault="003827E1" w:rsidP="009D10E1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D10E1">
        <w:rPr>
          <w:rFonts w:ascii="Arial" w:hAnsi="Arial" w:cs="Arial"/>
          <w:b/>
          <w:sz w:val="24"/>
          <w:szCs w:val="24"/>
        </w:rPr>
        <w:t xml:space="preserve">Członkowie Komisji: </w:t>
      </w:r>
    </w:p>
    <w:p w14:paraId="4B78A2E0" w14:textId="47211912" w:rsidR="00255CD7" w:rsidRPr="009D10E1" w:rsidRDefault="00C65324" w:rsidP="009D10E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Paweł Lisiecki, Wiktor Klimiuk, Łukasz Kondratko, Jan Mosiński, Bartłomiej Opaliński,  Adam Zieliński, </w:t>
      </w:r>
      <w:r w:rsidR="00255CD7" w:rsidRPr="009D10E1">
        <w:rPr>
          <w:rFonts w:ascii="Arial" w:hAnsi="Arial" w:cs="Arial"/>
          <w:sz w:val="24"/>
          <w:szCs w:val="24"/>
        </w:rPr>
        <w:t xml:space="preserve"> </w:t>
      </w:r>
    </w:p>
    <w:p w14:paraId="39A91A4F" w14:textId="5704D6D6" w:rsidR="00C65324" w:rsidRPr="009D10E1" w:rsidRDefault="0047346E" w:rsidP="009D10E1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po rozpoznaniu </w:t>
      </w:r>
      <w:r w:rsidR="00AF1460" w:rsidRPr="009D10E1">
        <w:rPr>
          <w:rFonts w:ascii="Arial" w:hAnsi="Arial" w:cs="Arial"/>
          <w:sz w:val="24"/>
          <w:szCs w:val="24"/>
        </w:rPr>
        <w:t xml:space="preserve">w dniu </w:t>
      </w:r>
      <w:r w:rsidR="00C65324" w:rsidRPr="009D10E1">
        <w:rPr>
          <w:rFonts w:ascii="Arial" w:hAnsi="Arial" w:cs="Arial"/>
          <w:sz w:val="24"/>
          <w:szCs w:val="24"/>
        </w:rPr>
        <w:t>13 października</w:t>
      </w:r>
      <w:r w:rsidR="00AF1460" w:rsidRPr="009D10E1">
        <w:rPr>
          <w:rFonts w:ascii="Arial" w:hAnsi="Arial" w:cs="Arial"/>
          <w:sz w:val="24"/>
          <w:szCs w:val="24"/>
        </w:rPr>
        <w:t xml:space="preserve"> 20</w:t>
      </w:r>
      <w:r w:rsidR="00255CD7" w:rsidRPr="009D10E1">
        <w:rPr>
          <w:rFonts w:ascii="Arial" w:hAnsi="Arial" w:cs="Arial"/>
          <w:sz w:val="24"/>
          <w:szCs w:val="24"/>
        </w:rPr>
        <w:t>2</w:t>
      </w:r>
      <w:r w:rsidR="00C65324" w:rsidRPr="009D10E1">
        <w:rPr>
          <w:rFonts w:ascii="Arial" w:hAnsi="Arial" w:cs="Arial"/>
          <w:sz w:val="24"/>
          <w:szCs w:val="24"/>
        </w:rPr>
        <w:t>1</w:t>
      </w:r>
      <w:r w:rsidR="00AF1460" w:rsidRPr="009D10E1">
        <w:rPr>
          <w:rFonts w:ascii="Arial" w:hAnsi="Arial" w:cs="Arial"/>
          <w:sz w:val="24"/>
          <w:szCs w:val="24"/>
        </w:rPr>
        <w:t xml:space="preserve"> roku </w:t>
      </w:r>
      <w:r w:rsidRPr="009D10E1">
        <w:rPr>
          <w:rFonts w:ascii="Arial" w:hAnsi="Arial" w:cs="Arial"/>
          <w:sz w:val="24"/>
          <w:szCs w:val="24"/>
        </w:rPr>
        <w:t>na posiedzeniu niejawnym</w:t>
      </w:r>
      <w:r w:rsidR="00AF4855" w:rsidRPr="009D10E1">
        <w:rPr>
          <w:rFonts w:ascii="Arial" w:hAnsi="Arial" w:cs="Arial"/>
          <w:sz w:val="24"/>
          <w:szCs w:val="24"/>
        </w:rPr>
        <w:t xml:space="preserve"> </w:t>
      </w:r>
      <w:r w:rsidRPr="009D10E1">
        <w:rPr>
          <w:rFonts w:ascii="Arial" w:hAnsi="Arial" w:cs="Arial"/>
          <w:sz w:val="24"/>
          <w:szCs w:val="24"/>
        </w:rPr>
        <w:t xml:space="preserve">sprawy </w:t>
      </w:r>
      <w:r w:rsidR="003827E1" w:rsidRPr="009D10E1">
        <w:rPr>
          <w:rFonts w:ascii="Arial" w:hAnsi="Arial" w:cs="Arial"/>
          <w:bCs/>
          <w:sz w:val="24"/>
          <w:szCs w:val="24"/>
        </w:rPr>
        <w:t>w </w:t>
      </w:r>
      <w:r w:rsidR="003827E1" w:rsidRPr="009D10E1">
        <w:rPr>
          <w:rFonts w:ascii="Arial" w:eastAsia="Calibri" w:hAnsi="Arial" w:cs="Arial"/>
          <w:sz w:val="24"/>
          <w:szCs w:val="24"/>
        </w:rPr>
        <w:t xml:space="preserve">przedmiocie </w:t>
      </w:r>
      <w:r w:rsidR="00B33CC9" w:rsidRPr="009D10E1">
        <w:rPr>
          <w:rFonts w:ascii="Arial" w:eastAsia="Calibri" w:hAnsi="Arial" w:cs="Arial"/>
          <w:sz w:val="24"/>
          <w:szCs w:val="24"/>
        </w:rPr>
        <w:t xml:space="preserve">decyzji </w:t>
      </w:r>
      <w:r w:rsidR="00C65324" w:rsidRPr="009D10E1">
        <w:rPr>
          <w:rFonts w:ascii="Arial" w:hAnsi="Arial" w:cs="Arial"/>
          <w:bCs/>
          <w:sz w:val="24"/>
          <w:szCs w:val="24"/>
        </w:rPr>
        <w:t>Prezydenta m.st. Warszawy z 4 lipca 2014 roku nr 304/GK/DW/2014 ustalającej odszkodowanie w wysokości 3.570.653 zł na rzecz:</w:t>
      </w:r>
    </w:p>
    <w:p w14:paraId="27632CCE" w14:textId="0A6FD418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- K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A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</w:t>
      </w:r>
      <w:r w:rsidR="00C92818">
        <w:rPr>
          <w:rFonts w:ascii="Arial" w:hAnsi="Arial" w:cs="Arial"/>
          <w:bCs/>
          <w:sz w:val="24"/>
          <w:szCs w:val="24"/>
        </w:rPr>
        <w:t>–</w:t>
      </w:r>
      <w:r w:rsidRPr="009D10E1">
        <w:rPr>
          <w:rFonts w:ascii="Arial" w:hAnsi="Arial" w:cs="Arial"/>
          <w:bCs/>
          <w:sz w:val="24"/>
          <w:szCs w:val="24"/>
        </w:rPr>
        <w:t xml:space="preserve"> M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w wysokości 1.785.326,50 zł (słownie: jeden milion siedemset osiemdziesiąt pięć tysięcy trzysta dwadzieścia cześć złotych pięćdziesiąt groszy w 4/8 części;</w:t>
      </w:r>
    </w:p>
    <w:p w14:paraId="22BAA817" w14:textId="24BE91B6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- K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w wysokości 446.331,63 zł (słownie: czterysta czterdzieści sześć tysięcy trzysta trzydzieści jeden złotych sześćdziesiąt trzy grosze) w 1/8 części;</w:t>
      </w:r>
    </w:p>
    <w:p w14:paraId="6DCF383E" w14:textId="10C089D8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- T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T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</w:p>
    <w:p w14:paraId="41ADA413" w14:textId="5CD0E098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- I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D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</w:p>
    <w:p w14:paraId="6408F4D0" w14:textId="2CB12060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- M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C92818">
        <w:rPr>
          <w:rFonts w:ascii="Arial" w:hAnsi="Arial" w:cs="Arial"/>
          <w:bCs/>
          <w:sz w:val="24"/>
          <w:szCs w:val="24"/>
        </w:rPr>
        <w:t xml:space="preserve">. </w:t>
      </w:r>
      <w:r w:rsidRPr="009D10E1">
        <w:rPr>
          <w:rFonts w:ascii="Arial" w:hAnsi="Arial" w:cs="Arial"/>
          <w:bCs/>
          <w:sz w:val="24"/>
          <w:szCs w:val="24"/>
        </w:rPr>
        <w:t>w wysokości 446.331,63 zł (słownie czterysta sześć tysięcy trzysta trzydzieści jeden złotych sześćdziesiąt trzy grosze) w 1/8 części;</w:t>
      </w:r>
    </w:p>
    <w:p w14:paraId="46A4C6C6" w14:textId="1CE69E56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za przejęte dekretem z 26 października 1945 roku o własności i użytkowaniu gruntów na obszarze m. st. Warszawy (Dz.U z 1945r. nr 50 poz. 279) nieruchomości położon</w:t>
      </w:r>
      <w:r w:rsidR="000E2D65" w:rsidRPr="009D10E1">
        <w:rPr>
          <w:rFonts w:ascii="Arial" w:hAnsi="Arial" w:cs="Arial"/>
          <w:bCs/>
          <w:sz w:val="24"/>
          <w:szCs w:val="24"/>
        </w:rPr>
        <w:t>e</w:t>
      </w:r>
      <w:r w:rsidRPr="009D10E1">
        <w:rPr>
          <w:rFonts w:ascii="Arial" w:hAnsi="Arial" w:cs="Arial"/>
          <w:bCs/>
          <w:sz w:val="24"/>
          <w:szCs w:val="24"/>
        </w:rPr>
        <w:t xml:space="preserve"> w Warszawie przy ulicy Goraszewskiej, pochodząc</w:t>
      </w:r>
      <w:r w:rsidR="00B33CC9" w:rsidRPr="009D10E1">
        <w:rPr>
          <w:rFonts w:ascii="Arial" w:hAnsi="Arial" w:cs="Arial"/>
          <w:bCs/>
          <w:sz w:val="24"/>
          <w:szCs w:val="24"/>
        </w:rPr>
        <w:t xml:space="preserve">e </w:t>
      </w:r>
      <w:r w:rsidRPr="009D10E1">
        <w:rPr>
          <w:rFonts w:ascii="Arial" w:hAnsi="Arial" w:cs="Arial"/>
          <w:bCs/>
          <w:sz w:val="24"/>
          <w:szCs w:val="24"/>
        </w:rPr>
        <w:t>z nieruchomości hipotecznej „Miasto Ogród Czerniaków” Tom 6 dz.2 wydzielon</w:t>
      </w:r>
      <w:r w:rsidR="000E2D65" w:rsidRPr="009D10E1">
        <w:rPr>
          <w:rFonts w:ascii="Arial" w:hAnsi="Arial" w:cs="Arial"/>
          <w:bCs/>
          <w:sz w:val="24"/>
          <w:szCs w:val="24"/>
        </w:rPr>
        <w:t>e</w:t>
      </w:r>
      <w:r w:rsidRPr="009D10E1">
        <w:rPr>
          <w:rFonts w:ascii="Arial" w:hAnsi="Arial" w:cs="Arial"/>
          <w:bCs/>
          <w:sz w:val="24"/>
          <w:szCs w:val="24"/>
        </w:rPr>
        <w:t xml:space="preserve"> z bloku nr 113 rej. hip. W-2044, któr</w:t>
      </w:r>
      <w:r w:rsidR="000E2D65" w:rsidRPr="009D10E1">
        <w:rPr>
          <w:rFonts w:ascii="Arial" w:hAnsi="Arial" w:cs="Arial"/>
          <w:bCs/>
          <w:sz w:val="24"/>
          <w:szCs w:val="24"/>
        </w:rPr>
        <w:t>e</w:t>
      </w:r>
      <w:r w:rsidRPr="009D10E1">
        <w:rPr>
          <w:rFonts w:ascii="Arial" w:hAnsi="Arial" w:cs="Arial"/>
          <w:bCs/>
          <w:sz w:val="24"/>
          <w:szCs w:val="24"/>
        </w:rPr>
        <w:t xml:space="preserve"> obecnie stanowi</w:t>
      </w:r>
      <w:r w:rsidR="000E2D65" w:rsidRPr="009D10E1">
        <w:rPr>
          <w:rFonts w:ascii="Arial" w:hAnsi="Arial" w:cs="Arial"/>
          <w:bCs/>
          <w:sz w:val="24"/>
          <w:szCs w:val="24"/>
        </w:rPr>
        <w:t>ą</w:t>
      </w:r>
      <w:r w:rsidRPr="009D10E1">
        <w:rPr>
          <w:rFonts w:ascii="Arial" w:hAnsi="Arial" w:cs="Arial"/>
          <w:bCs/>
          <w:sz w:val="24"/>
          <w:szCs w:val="24"/>
        </w:rPr>
        <w:t xml:space="preserve"> działki ewidencyjne nr 140, 141, 142,143, 144, </w:t>
      </w:r>
      <w:r w:rsidRPr="009D10E1">
        <w:rPr>
          <w:rFonts w:ascii="Arial" w:hAnsi="Arial" w:cs="Arial"/>
          <w:bCs/>
          <w:sz w:val="24"/>
          <w:szCs w:val="24"/>
        </w:rPr>
        <w:lastRenderedPageBreak/>
        <w:t xml:space="preserve">145, 146, 147, 148 z obrębu 1-05-18, stanowiące własność Miasta Stołecznego Warszawy, </w:t>
      </w:r>
    </w:p>
    <w:p w14:paraId="3A6A7365" w14:textId="53FE3C22" w:rsidR="00C65324" w:rsidRPr="009D10E1" w:rsidRDefault="00C65324" w:rsidP="009D10E1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z udziałem stron: Miasta Stołecznego Warszawy, K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A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</w:t>
      </w:r>
      <w:r w:rsidR="00C92818">
        <w:rPr>
          <w:rFonts w:ascii="Arial" w:hAnsi="Arial" w:cs="Arial"/>
          <w:bCs/>
          <w:sz w:val="24"/>
          <w:szCs w:val="24"/>
        </w:rPr>
        <w:t>–</w:t>
      </w:r>
      <w:r w:rsidRPr="009D10E1">
        <w:rPr>
          <w:rFonts w:ascii="Arial" w:hAnsi="Arial" w:cs="Arial"/>
          <w:bCs/>
          <w:sz w:val="24"/>
          <w:szCs w:val="24"/>
        </w:rPr>
        <w:t xml:space="preserve"> M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>, K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>, T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T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>, I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D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>, M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C92818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>, Prokuratora Regionalnego we Wrocławiu;</w:t>
      </w:r>
    </w:p>
    <w:p w14:paraId="36D06368" w14:textId="20D9BEE3" w:rsidR="00773669" w:rsidRPr="009D10E1" w:rsidRDefault="00773669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68F8DDDA" w14:textId="77777777" w:rsidR="00B92C68" w:rsidRPr="009D10E1" w:rsidRDefault="00B92C68" w:rsidP="009D10E1">
      <w:pPr>
        <w:spacing w:before="120" w:after="12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D10E1">
        <w:rPr>
          <w:rFonts w:ascii="Arial" w:hAnsi="Arial" w:cs="Arial"/>
          <w:b/>
          <w:sz w:val="24"/>
          <w:szCs w:val="24"/>
        </w:rPr>
        <w:t>postanawia:</w:t>
      </w:r>
    </w:p>
    <w:p w14:paraId="2E63D6BA" w14:textId="767B6FAF" w:rsidR="004003BD" w:rsidRPr="009D10E1" w:rsidRDefault="004003BD" w:rsidP="009D10E1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na podstawie art. </w:t>
      </w:r>
      <w:r w:rsidR="008E71F0" w:rsidRPr="009D10E1">
        <w:rPr>
          <w:rFonts w:ascii="Arial" w:hAnsi="Arial" w:cs="Arial"/>
          <w:sz w:val="24"/>
          <w:szCs w:val="24"/>
        </w:rPr>
        <w:t>26</w:t>
      </w:r>
      <w:r w:rsidR="00397EBC" w:rsidRPr="009D10E1">
        <w:rPr>
          <w:rFonts w:ascii="Arial" w:hAnsi="Arial" w:cs="Arial"/>
          <w:sz w:val="24"/>
          <w:szCs w:val="24"/>
        </w:rPr>
        <w:t xml:space="preserve"> ust. 2</w:t>
      </w:r>
      <w:r w:rsidRPr="009D10E1">
        <w:rPr>
          <w:rFonts w:ascii="Arial" w:hAnsi="Arial" w:cs="Arial"/>
          <w:sz w:val="24"/>
          <w:szCs w:val="24"/>
        </w:rPr>
        <w:t xml:space="preserve"> ustawy z 9 marca 2017 r</w:t>
      </w:r>
      <w:r w:rsidR="00B013A8" w:rsidRPr="009D10E1">
        <w:rPr>
          <w:rFonts w:ascii="Arial" w:hAnsi="Arial" w:cs="Arial"/>
          <w:sz w:val="24"/>
          <w:szCs w:val="24"/>
        </w:rPr>
        <w:t>oku</w:t>
      </w:r>
      <w:r w:rsidRPr="009D10E1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</w:t>
      </w:r>
      <w:r w:rsidR="00FB42A3" w:rsidRPr="009D10E1">
        <w:rPr>
          <w:rFonts w:ascii="Arial" w:hAnsi="Arial" w:cs="Arial"/>
          <w:sz w:val="24"/>
          <w:szCs w:val="24"/>
        </w:rPr>
        <w:t>ych z naruszeniem prawa (Dz.U</w:t>
      </w:r>
      <w:r w:rsidR="008E71F0" w:rsidRPr="009D10E1">
        <w:rPr>
          <w:rFonts w:ascii="Arial" w:hAnsi="Arial" w:cs="Arial"/>
          <w:sz w:val="24"/>
          <w:szCs w:val="24"/>
        </w:rPr>
        <w:t xml:space="preserve">. </w:t>
      </w:r>
      <w:r w:rsidR="00B53213" w:rsidRPr="009D10E1">
        <w:rPr>
          <w:rFonts w:ascii="Arial" w:hAnsi="Arial" w:cs="Arial"/>
          <w:sz w:val="24"/>
          <w:szCs w:val="24"/>
        </w:rPr>
        <w:t>z 20</w:t>
      </w:r>
      <w:r w:rsidR="00C65324" w:rsidRPr="009D10E1">
        <w:rPr>
          <w:rFonts w:ascii="Arial" w:hAnsi="Arial" w:cs="Arial"/>
          <w:sz w:val="24"/>
          <w:szCs w:val="24"/>
        </w:rPr>
        <w:t>21</w:t>
      </w:r>
      <w:r w:rsidR="00B53213" w:rsidRPr="009D10E1">
        <w:rPr>
          <w:rFonts w:ascii="Arial" w:hAnsi="Arial" w:cs="Arial"/>
          <w:sz w:val="24"/>
          <w:szCs w:val="24"/>
        </w:rPr>
        <w:t xml:space="preserve"> r. </w:t>
      </w:r>
      <w:r w:rsidRPr="009D10E1">
        <w:rPr>
          <w:rFonts w:ascii="Arial" w:hAnsi="Arial" w:cs="Arial"/>
          <w:sz w:val="24"/>
          <w:szCs w:val="24"/>
        </w:rPr>
        <w:t xml:space="preserve">poz. </w:t>
      </w:r>
      <w:r w:rsidR="00C65324" w:rsidRPr="009D10E1">
        <w:rPr>
          <w:rFonts w:ascii="Arial" w:hAnsi="Arial" w:cs="Arial"/>
          <w:sz w:val="24"/>
          <w:szCs w:val="24"/>
        </w:rPr>
        <w:t>795</w:t>
      </w:r>
      <w:r w:rsidRPr="009D10E1">
        <w:rPr>
          <w:rFonts w:ascii="Arial" w:hAnsi="Arial" w:cs="Arial"/>
          <w:sz w:val="24"/>
          <w:szCs w:val="24"/>
        </w:rPr>
        <w:t xml:space="preserve">) zawiadomić właściwe organy administracji </w:t>
      </w:r>
      <w:r w:rsidR="008E71F0" w:rsidRPr="009D10E1">
        <w:rPr>
          <w:rFonts w:ascii="Arial" w:hAnsi="Arial" w:cs="Arial"/>
          <w:sz w:val="24"/>
          <w:szCs w:val="24"/>
        </w:rPr>
        <w:t xml:space="preserve">oraz sądy </w:t>
      </w:r>
      <w:r w:rsidRPr="009D10E1">
        <w:rPr>
          <w:rFonts w:ascii="Arial" w:hAnsi="Arial" w:cs="Arial"/>
          <w:sz w:val="24"/>
          <w:szCs w:val="24"/>
        </w:rPr>
        <w:t>o wszczę</w:t>
      </w:r>
      <w:r w:rsidR="0092570D" w:rsidRPr="009D10E1">
        <w:rPr>
          <w:rFonts w:ascii="Arial" w:hAnsi="Arial" w:cs="Arial"/>
          <w:sz w:val="24"/>
          <w:szCs w:val="24"/>
        </w:rPr>
        <w:t xml:space="preserve">ciu </w:t>
      </w:r>
      <w:r w:rsidR="00397EBC" w:rsidRPr="009D10E1">
        <w:rPr>
          <w:rFonts w:ascii="Arial" w:hAnsi="Arial" w:cs="Arial"/>
          <w:sz w:val="24"/>
          <w:szCs w:val="24"/>
        </w:rPr>
        <w:t xml:space="preserve">z urzędu </w:t>
      </w:r>
      <w:r w:rsidR="0092570D" w:rsidRPr="009D10E1">
        <w:rPr>
          <w:rFonts w:ascii="Arial" w:hAnsi="Arial" w:cs="Arial"/>
          <w:sz w:val="24"/>
          <w:szCs w:val="24"/>
        </w:rPr>
        <w:t>postępowania rozpoznawczego,</w:t>
      </w:r>
    </w:p>
    <w:p w14:paraId="473171F1" w14:textId="23E30D71" w:rsidR="00E70300" w:rsidRPr="009D10E1" w:rsidRDefault="00E70300" w:rsidP="009D10E1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na </w:t>
      </w:r>
      <w:r w:rsidRPr="009D10E1">
        <w:rPr>
          <w:rFonts w:ascii="Arial" w:eastAsia="Calibri" w:hAnsi="Arial" w:cs="Arial"/>
          <w:sz w:val="24"/>
          <w:szCs w:val="24"/>
        </w:rPr>
        <w:t xml:space="preserve">podstawie art. 16 ust. 3 </w:t>
      </w:r>
      <w:r w:rsidR="00397EBC" w:rsidRPr="009D10E1">
        <w:rPr>
          <w:rFonts w:ascii="Arial" w:eastAsia="Calibri" w:hAnsi="Arial" w:cs="Arial"/>
          <w:sz w:val="24"/>
          <w:szCs w:val="24"/>
        </w:rPr>
        <w:t xml:space="preserve">i ust. 4 ustawy </w:t>
      </w:r>
      <w:r w:rsidRPr="009D10E1">
        <w:rPr>
          <w:rFonts w:ascii="Arial" w:eastAsia="Calibri" w:hAnsi="Arial" w:cs="Arial"/>
          <w:sz w:val="24"/>
          <w:szCs w:val="24"/>
        </w:rPr>
        <w:t>zawiadomić o wydaniu niniejszego postanowienia poprzez ogłoszenie w Biuletynie Informacji Publicznej.</w:t>
      </w:r>
    </w:p>
    <w:p w14:paraId="58877154" w14:textId="77777777" w:rsidR="005035AC" w:rsidRPr="009D10E1" w:rsidRDefault="005035AC" w:rsidP="009D10E1">
      <w:pPr>
        <w:pStyle w:val="Akapitzlist"/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</w:p>
    <w:p w14:paraId="4636B9D9" w14:textId="0240D930" w:rsidR="00EB0727" w:rsidRPr="009D10E1" w:rsidRDefault="007E514E" w:rsidP="009D10E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9D10E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</w:t>
      </w:r>
      <w:r w:rsidR="00255CD7" w:rsidRPr="009D10E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y</w:t>
      </w:r>
      <w:r w:rsidR="00EB0727" w:rsidRPr="009D10E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Komisji</w:t>
      </w:r>
    </w:p>
    <w:p w14:paraId="3C84A08F" w14:textId="3FBE2E15" w:rsidR="00EB0727" w:rsidRPr="009D10E1" w:rsidRDefault="007E514E" w:rsidP="009D10E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9D10E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7DFA9EFC" w14:textId="71CE31F4" w:rsidR="00C65324" w:rsidRPr="009D10E1" w:rsidRDefault="00C65324" w:rsidP="009D10E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0E5F4D10" w14:textId="791C162E" w:rsidR="005035AC" w:rsidRPr="009D10E1" w:rsidRDefault="005035AC" w:rsidP="009D10E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458BEBD4" w14:textId="77777777" w:rsidR="005035AC" w:rsidRPr="009D10E1" w:rsidRDefault="005035AC" w:rsidP="009D10E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633E08B1" w14:textId="77777777" w:rsidR="00B92C68" w:rsidRPr="009D10E1" w:rsidRDefault="00B92C68" w:rsidP="009D10E1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9D10E1">
        <w:rPr>
          <w:rFonts w:ascii="Arial" w:hAnsi="Arial" w:cs="Arial"/>
          <w:b/>
          <w:sz w:val="18"/>
          <w:szCs w:val="18"/>
        </w:rPr>
        <w:t>Pouczenie:</w:t>
      </w:r>
    </w:p>
    <w:p w14:paraId="5DE05B52" w14:textId="78787219" w:rsidR="00B92C68" w:rsidRPr="009D10E1" w:rsidRDefault="00F033E8" w:rsidP="009D10E1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9D10E1">
        <w:rPr>
          <w:rFonts w:ascii="Arial" w:eastAsia="Times New Roman" w:hAnsi="Arial" w:cs="Arial"/>
          <w:bCs/>
          <w:sz w:val="18"/>
          <w:szCs w:val="18"/>
          <w:lang w:eastAsia="zh-CN"/>
        </w:rPr>
        <w:t>Zgodnie z art. 10 ust. 4 ustawy z dnia 9 marca 2017 r. o szczególnych zasadach usuwania skutków prawnych decyzji reprywatyzacyjnych dotyczących nieruchomości warszawskich, wydanych z naruszeniem prawa na niniejsze postanowienie nie przysługuje środek zaskarżenia.</w:t>
      </w:r>
    </w:p>
    <w:sectPr w:rsidR="00B92C68" w:rsidRPr="009D10E1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7A5F4" w14:textId="77777777" w:rsidR="00A23B32" w:rsidRDefault="00A23B32">
      <w:pPr>
        <w:spacing w:after="0" w:line="240" w:lineRule="auto"/>
      </w:pPr>
      <w:r>
        <w:separator/>
      </w:r>
    </w:p>
  </w:endnote>
  <w:endnote w:type="continuationSeparator" w:id="0">
    <w:p w14:paraId="5A226C61" w14:textId="77777777" w:rsidR="00A23B32" w:rsidRDefault="00A23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47E7" w14:textId="77777777" w:rsidR="00FA07FF" w:rsidRDefault="00FA07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81F4" w14:textId="77777777" w:rsidR="00FA07FF" w:rsidRDefault="00FA07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B65AA" w14:textId="77777777" w:rsidR="00FA07FF" w:rsidRDefault="00FA07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9D6D" w14:textId="77777777" w:rsidR="00A23B32" w:rsidRDefault="00A23B32">
      <w:pPr>
        <w:spacing w:after="0" w:line="240" w:lineRule="auto"/>
      </w:pPr>
      <w:r>
        <w:separator/>
      </w:r>
    </w:p>
  </w:footnote>
  <w:footnote w:type="continuationSeparator" w:id="0">
    <w:p w14:paraId="08C5A6AB" w14:textId="77777777" w:rsidR="00A23B32" w:rsidRDefault="00A23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FF1D" w14:textId="77777777" w:rsidR="00FA07FF" w:rsidRDefault="00FA0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E724" w14:textId="77777777" w:rsidR="00A86319" w:rsidRDefault="00A23B32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8C9D5" w14:textId="26A62231" w:rsidR="009567DE" w:rsidRDefault="00AF411C" w:rsidP="00FA07FF">
    <w:pPr>
      <w:pStyle w:val="Nagwek"/>
      <w:tabs>
        <w:tab w:val="clear" w:pos="4536"/>
        <w:tab w:val="clear" w:pos="9072"/>
        <w:tab w:val="left" w:pos="6522"/>
      </w:tabs>
      <w:jc w:val="both"/>
    </w:pPr>
    <w:r>
      <w:rPr>
        <w:noProof/>
        <w:lang w:eastAsia="pl-PL"/>
      </w:rPr>
      <w:drawing>
        <wp:inline distT="0" distB="0" distL="0" distR="0" wp14:anchorId="09DAA3E0" wp14:editId="00004D67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FA07F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367A9"/>
    <w:rsid w:val="0006064E"/>
    <w:rsid w:val="000B4D51"/>
    <w:rsid w:val="000C1343"/>
    <w:rsid w:val="000E2D65"/>
    <w:rsid w:val="000E64E0"/>
    <w:rsid w:val="00111D79"/>
    <w:rsid w:val="00143B98"/>
    <w:rsid w:val="00144ED8"/>
    <w:rsid w:val="001507D8"/>
    <w:rsid w:val="00157E80"/>
    <w:rsid w:val="00166794"/>
    <w:rsid w:val="00172BF8"/>
    <w:rsid w:val="001820D7"/>
    <w:rsid w:val="00192EEF"/>
    <w:rsid w:val="001A5E0D"/>
    <w:rsid w:val="00230E74"/>
    <w:rsid w:val="00233E08"/>
    <w:rsid w:val="00255CD7"/>
    <w:rsid w:val="00283BF7"/>
    <w:rsid w:val="002A5B87"/>
    <w:rsid w:val="00316515"/>
    <w:rsid w:val="00320FC7"/>
    <w:rsid w:val="00331C29"/>
    <w:rsid w:val="0033444C"/>
    <w:rsid w:val="00350E67"/>
    <w:rsid w:val="00357D2A"/>
    <w:rsid w:val="003827E1"/>
    <w:rsid w:val="00397EBC"/>
    <w:rsid w:val="003B09A9"/>
    <w:rsid w:val="003D18FF"/>
    <w:rsid w:val="003D6E7E"/>
    <w:rsid w:val="004003BD"/>
    <w:rsid w:val="004471F4"/>
    <w:rsid w:val="0044768D"/>
    <w:rsid w:val="0047346E"/>
    <w:rsid w:val="004A5E26"/>
    <w:rsid w:val="004B2DE0"/>
    <w:rsid w:val="004E4A5B"/>
    <w:rsid w:val="005035AC"/>
    <w:rsid w:val="00536774"/>
    <w:rsid w:val="0053793C"/>
    <w:rsid w:val="00544068"/>
    <w:rsid w:val="005475FF"/>
    <w:rsid w:val="00573753"/>
    <w:rsid w:val="00574972"/>
    <w:rsid w:val="00584684"/>
    <w:rsid w:val="005F1135"/>
    <w:rsid w:val="00637E99"/>
    <w:rsid w:val="006437C9"/>
    <w:rsid w:val="006537D9"/>
    <w:rsid w:val="00666319"/>
    <w:rsid w:val="00682370"/>
    <w:rsid w:val="006828C2"/>
    <w:rsid w:val="00696F64"/>
    <w:rsid w:val="006B017F"/>
    <w:rsid w:val="006C6A9F"/>
    <w:rsid w:val="006F121B"/>
    <w:rsid w:val="00726F83"/>
    <w:rsid w:val="00730935"/>
    <w:rsid w:val="00732B04"/>
    <w:rsid w:val="00755E56"/>
    <w:rsid w:val="00764988"/>
    <w:rsid w:val="007733A6"/>
    <w:rsid w:val="00773669"/>
    <w:rsid w:val="00776039"/>
    <w:rsid w:val="007C7ED3"/>
    <w:rsid w:val="007D479F"/>
    <w:rsid w:val="007E514E"/>
    <w:rsid w:val="007E54D5"/>
    <w:rsid w:val="007E6F4B"/>
    <w:rsid w:val="00813DB1"/>
    <w:rsid w:val="0082703A"/>
    <w:rsid w:val="0085349B"/>
    <w:rsid w:val="0086643F"/>
    <w:rsid w:val="00885C6E"/>
    <w:rsid w:val="008978EB"/>
    <w:rsid w:val="008C7539"/>
    <w:rsid w:val="008E08BA"/>
    <w:rsid w:val="008E453B"/>
    <w:rsid w:val="008E71F0"/>
    <w:rsid w:val="0090400F"/>
    <w:rsid w:val="00912EAC"/>
    <w:rsid w:val="009176E1"/>
    <w:rsid w:val="0092570D"/>
    <w:rsid w:val="009439B2"/>
    <w:rsid w:val="009567DE"/>
    <w:rsid w:val="009A024E"/>
    <w:rsid w:val="009B3759"/>
    <w:rsid w:val="009C47F9"/>
    <w:rsid w:val="009C6D84"/>
    <w:rsid w:val="009D10E1"/>
    <w:rsid w:val="009D3E90"/>
    <w:rsid w:val="00A0045B"/>
    <w:rsid w:val="00A03893"/>
    <w:rsid w:val="00A16B7D"/>
    <w:rsid w:val="00A23B32"/>
    <w:rsid w:val="00A54132"/>
    <w:rsid w:val="00AC0918"/>
    <w:rsid w:val="00AF1460"/>
    <w:rsid w:val="00AF411C"/>
    <w:rsid w:val="00AF4855"/>
    <w:rsid w:val="00B013A8"/>
    <w:rsid w:val="00B10FE3"/>
    <w:rsid w:val="00B25D9E"/>
    <w:rsid w:val="00B33377"/>
    <w:rsid w:val="00B33CC9"/>
    <w:rsid w:val="00B42434"/>
    <w:rsid w:val="00B53213"/>
    <w:rsid w:val="00B56FCB"/>
    <w:rsid w:val="00B67DEF"/>
    <w:rsid w:val="00B71732"/>
    <w:rsid w:val="00B75130"/>
    <w:rsid w:val="00B92C68"/>
    <w:rsid w:val="00BA0CD8"/>
    <w:rsid w:val="00BA1F17"/>
    <w:rsid w:val="00BB5277"/>
    <w:rsid w:val="00BD3B15"/>
    <w:rsid w:val="00C1358F"/>
    <w:rsid w:val="00C218B4"/>
    <w:rsid w:val="00C353C2"/>
    <w:rsid w:val="00C65324"/>
    <w:rsid w:val="00C72A28"/>
    <w:rsid w:val="00C915FC"/>
    <w:rsid w:val="00C92818"/>
    <w:rsid w:val="00C9581E"/>
    <w:rsid w:val="00CC1442"/>
    <w:rsid w:val="00CD45D9"/>
    <w:rsid w:val="00CE1544"/>
    <w:rsid w:val="00CE695A"/>
    <w:rsid w:val="00D2113E"/>
    <w:rsid w:val="00D3735E"/>
    <w:rsid w:val="00D42D96"/>
    <w:rsid w:val="00D61A71"/>
    <w:rsid w:val="00D676F9"/>
    <w:rsid w:val="00D96065"/>
    <w:rsid w:val="00D9703E"/>
    <w:rsid w:val="00DA7E81"/>
    <w:rsid w:val="00DC0FCD"/>
    <w:rsid w:val="00E005C0"/>
    <w:rsid w:val="00E01271"/>
    <w:rsid w:val="00E02F4B"/>
    <w:rsid w:val="00E25521"/>
    <w:rsid w:val="00E4786A"/>
    <w:rsid w:val="00E70300"/>
    <w:rsid w:val="00EA4695"/>
    <w:rsid w:val="00EB0727"/>
    <w:rsid w:val="00EB5CD8"/>
    <w:rsid w:val="00ED5E69"/>
    <w:rsid w:val="00EF35B8"/>
    <w:rsid w:val="00EF718B"/>
    <w:rsid w:val="00F033E8"/>
    <w:rsid w:val="00F12456"/>
    <w:rsid w:val="00F16A9E"/>
    <w:rsid w:val="00F566E4"/>
    <w:rsid w:val="00F57AEE"/>
    <w:rsid w:val="00F642C8"/>
    <w:rsid w:val="00FA03AE"/>
    <w:rsid w:val="00FA07FF"/>
    <w:rsid w:val="00FA40C7"/>
    <w:rsid w:val="00FA4EED"/>
    <w:rsid w:val="00FB42A3"/>
    <w:rsid w:val="00FB604D"/>
    <w:rsid w:val="00FD1287"/>
    <w:rsid w:val="00FD2F2A"/>
    <w:rsid w:val="00F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F4528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Bezodstpw">
    <w:name w:val="No Spacing"/>
    <w:uiPriority w:val="1"/>
    <w:qFormat/>
    <w:rsid w:val="00143B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23.21 Postanowienie  z 13 października 2021 r. o zawiadomieniu sądów i organów. Opublikowano w BIP w dniu 22 października 2021 r. Wersja Dostępna Cyfrowo</dc:title>
  <dc:creator/>
  <cp:lastModifiedBy>Młodawski Grzegorz  (DPA)</cp:lastModifiedBy>
  <cp:revision>10</cp:revision>
  <cp:lastPrinted>2019-04-08T12:22:00Z</cp:lastPrinted>
  <dcterms:created xsi:type="dcterms:W3CDTF">2021-10-22T13:48:00Z</dcterms:created>
  <dcterms:modified xsi:type="dcterms:W3CDTF">2021-11-17T16:11:00Z</dcterms:modified>
</cp:coreProperties>
</file>