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12C2E" w14:textId="5819194B" w:rsidR="00AD112D" w:rsidRDefault="00477E1F" w:rsidP="00AD112D">
      <w:pPr>
        <w:keepNext/>
        <w:spacing w:before="240" w:after="60"/>
        <w:jc w:val="center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  <w:bookmarkStart w:id="0" w:name="_GoBack"/>
      <w:r>
        <w:rPr>
          <w:rFonts w:ascii="Roboto" w:eastAsia="Times New Roman" w:hAnsi="Roboto"/>
          <w:b/>
          <w:bCs/>
          <w:kern w:val="32"/>
          <w:sz w:val="32"/>
          <w:szCs w:val="32"/>
        </w:rPr>
        <w:t xml:space="preserve"> </w:t>
      </w:r>
    </w:p>
    <w:bookmarkEnd w:id="0"/>
    <w:p w14:paraId="457B648F" w14:textId="465DBE0F" w:rsidR="00AD112D" w:rsidRPr="005E42E8" w:rsidRDefault="00AD112D" w:rsidP="00AD112D">
      <w:pPr>
        <w:keepNext/>
        <w:spacing w:before="240" w:after="60"/>
        <w:jc w:val="center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  <w:r w:rsidRPr="005E42E8">
        <w:rPr>
          <w:rFonts w:ascii="Roboto" w:eastAsia="Times New Roman" w:hAnsi="Roboto"/>
          <w:b/>
          <w:bCs/>
          <w:kern w:val="32"/>
          <w:sz w:val="32"/>
          <w:szCs w:val="32"/>
        </w:rPr>
        <w:t xml:space="preserve">RAPORT NA TEMAT OBYWATELI </w:t>
      </w:r>
      <w:r>
        <w:rPr>
          <w:rFonts w:ascii="Roboto" w:eastAsia="Times New Roman" w:hAnsi="Roboto"/>
          <w:b/>
          <w:bCs/>
          <w:kern w:val="32"/>
          <w:sz w:val="32"/>
          <w:szCs w:val="32"/>
        </w:rPr>
        <w:t>BIAŁORUSI</w:t>
      </w:r>
    </w:p>
    <w:p w14:paraId="29CDA229" w14:textId="4FB88E88" w:rsidR="00AD112D" w:rsidRPr="00694546" w:rsidRDefault="00AD112D" w:rsidP="00AD112D">
      <w:pPr>
        <w:spacing w:after="60"/>
        <w:ind w:left="-622" w:firstLine="622"/>
        <w:jc w:val="center"/>
        <w:outlineLvl w:val="1"/>
        <w:rPr>
          <w:rFonts w:ascii="Roboto" w:eastAsia="Times New Roman" w:hAnsi="Roboto"/>
        </w:rPr>
      </w:pPr>
      <w:r w:rsidRPr="003453E3">
        <w:rPr>
          <w:rFonts w:ascii="Roboto" w:eastAsia="Times New Roman" w:hAnsi="Roboto"/>
        </w:rPr>
        <w:t xml:space="preserve">(wg stanu na </w:t>
      </w:r>
      <w:r w:rsidR="00E54393">
        <w:rPr>
          <w:rFonts w:ascii="Roboto" w:eastAsia="Times New Roman" w:hAnsi="Roboto"/>
        </w:rPr>
        <w:t xml:space="preserve">1 </w:t>
      </w:r>
      <w:r w:rsidR="006F10D1">
        <w:rPr>
          <w:rFonts w:ascii="Roboto" w:eastAsia="Times New Roman" w:hAnsi="Roboto"/>
        </w:rPr>
        <w:t>maja</w:t>
      </w:r>
      <w:r w:rsidR="00E54393">
        <w:rPr>
          <w:rFonts w:ascii="Roboto" w:eastAsia="Times New Roman" w:hAnsi="Roboto"/>
        </w:rPr>
        <w:t xml:space="preserve"> </w:t>
      </w:r>
      <w:r w:rsidRPr="003C64FD">
        <w:rPr>
          <w:rFonts w:ascii="Roboto" w:eastAsia="Times New Roman" w:hAnsi="Roboto"/>
        </w:rPr>
        <w:t>202</w:t>
      </w:r>
      <w:r w:rsidR="00007B7F">
        <w:rPr>
          <w:rFonts w:ascii="Roboto" w:eastAsia="Times New Roman" w:hAnsi="Roboto"/>
        </w:rPr>
        <w:t>6</w:t>
      </w:r>
      <w:r>
        <w:rPr>
          <w:rFonts w:ascii="Roboto" w:eastAsia="Times New Roman" w:hAnsi="Roboto"/>
        </w:rPr>
        <w:t xml:space="preserve"> </w:t>
      </w:r>
      <w:r w:rsidRPr="003453E3">
        <w:rPr>
          <w:rFonts w:ascii="Roboto" w:eastAsia="Times New Roman" w:hAnsi="Roboto"/>
        </w:rPr>
        <w:t>r.)</w:t>
      </w:r>
    </w:p>
    <w:p w14:paraId="50D2BB10" w14:textId="6412EF3E" w:rsidR="00AD112D" w:rsidRDefault="00AD112D" w:rsidP="00AD112D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4F012BD7" w14:textId="77777777" w:rsidR="00A93F47" w:rsidRPr="004156D1" w:rsidRDefault="00A93F47" w:rsidP="00AD112D">
      <w:pPr>
        <w:spacing w:after="60"/>
        <w:ind w:firstLine="622"/>
        <w:jc w:val="both"/>
        <w:outlineLvl w:val="1"/>
        <w:rPr>
          <w:rFonts w:ascii="Roboto" w:eastAsia="Times New Roman" w:hAnsi="Roboto"/>
          <w:color w:val="FF0000"/>
        </w:rPr>
      </w:pPr>
    </w:p>
    <w:p w14:paraId="403E3354" w14:textId="667D3585" w:rsidR="001F6F79" w:rsidRDefault="001F6F79" w:rsidP="006F0F94">
      <w:pPr>
        <w:spacing w:after="60"/>
        <w:jc w:val="both"/>
        <w:outlineLvl w:val="1"/>
        <w:rPr>
          <w:rFonts w:ascii="Roboto" w:eastAsia="Times New Roman" w:hAnsi="Roboto"/>
        </w:rPr>
      </w:pPr>
      <w:r w:rsidRPr="001F6F79">
        <w:rPr>
          <w:rFonts w:ascii="Roboto" w:eastAsia="Times New Roman" w:hAnsi="Roboto"/>
        </w:rPr>
        <w:t xml:space="preserve">Niniejszy raport przedstawia kompleksową analizę dynamiki migracyjnej obywateli Republiki Białorusi w Polsce w latach 2022–2026, opartą na oficjalnych danych rejestrowych oraz statystykach Ministerstwa Spraw Zagranicznych (MSZ) i Urzędu do Spraw Cudzoziemców (stan na </w:t>
      </w:r>
      <w:r>
        <w:rPr>
          <w:rFonts w:ascii="Roboto" w:eastAsia="Times New Roman" w:hAnsi="Roboto"/>
        </w:rPr>
        <w:t>1.05.</w:t>
      </w:r>
      <w:r w:rsidRPr="001F6F79">
        <w:rPr>
          <w:rFonts w:ascii="Roboto" w:eastAsia="Times New Roman" w:hAnsi="Roboto"/>
        </w:rPr>
        <w:t>2026 r.).</w:t>
      </w:r>
    </w:p>
    <w:p w14:paraId="6575419A" w14:textId="2C5E7F16" w:rsidR="00DF1FD5" w:rsidRDefault="00DF1FD5" w:rsidP="006F0F94">
      <w:pPr>
        <w:spacing w:after="60"/>
        <w:jc w:val="both"/>
        <w:outlineLvl w:val="1"/>
        <w:rPr>
          <w:rFonts w:ascii="Roboto" w:eastAsia="Times New Roman" w:hAnsi="Roboto"/>
        </w:rPr>
      </w:pPr>
      <w:r w:rsidRPr="00DF1FD5">
        <w:rPr>
          <w:rFonts w:ascii="Roboto" w:eastAsia="Times New Roman" w:hAnsi="Roboto"/>
        </w:rPr>
        <w:t xml:space="preserve">Obywatele Białorusi stanowią drugą pod względem liczebności grupę cudzoziemców posiadających zezwolenia na pobyt w Polsce. Na dzień 1 maja 2026 r. ważny dokument uprawniający do pobytu posiadało </w:t>
      </w:r>
      <w:r w:rsidRPr="00DF1FD5">
        <w:rPr>
          <w:rFonts w:ascii="Roboto" w:eastAsia="Times New Roman" w:hAnsi="Roboto"/>
          <w:b/>
        </w:rPr>
        <w:t>138 tys. osób.</w:t>
      </w:r>
      <w:r>
        <w:rPr>
          <w:rFonts w:ascii="Roboto" w:eastAsia="Times New Roman" w:hAnsi="Roboto"/>
          <w:b/>
        </w:rPr>
        <w:t xml:space="preserve"> </w:t>
      </w:r>
      <w:r w:rsidRPr="00DF1FD5">
        <w:rPr>
          <w:rFonts w:ascii="Roboto" w:eastAsia="Times New Roman" w:hAnsi="Roboto"/>
        </w:rPr>
        <w:t>Istotne przyspieszenie napływu obywateli Białorusi odnotowano w dwóch kluczowych momentach:</w:t>
      </w:r>
    </w:p>
    <w:p w14:paraId="09E83F5A" w14:textId="77777777" w:rsidR="00DF1FD5" w:rsidRPr="00DF1FD5" w:rsidRDefault="00DF1FD5" w:rsidP="00DF1FD5">
      <w:pPr>
        <w:pStyle w:val="Akapitzlist"/>
        <w:numPr>
          <w:ilvl w:val="0"/>
          <w:numId w:val="11"/>
        </w:numPr>
        <w:spacing w:after="60"/>
        <w:jc w:val="both"/>
        <w:outlineLvl w:val="1"/>
        <w:rPr>
          <w:rFonts w:ascii="Roboto" w:eastAsia="Times New Roman" w:hAnsi="Roboto"/>
        </w:rPr>
      </w:pPr>
      <w:r w:rsidRPr="00DF1FD5">
        <w:rPr>
          <w:rFonts w:ascii="Roboto" w:eastAsia="Times New Roman" w:hAnsi="Roboto"/>
          <w:b/>
        </w:rPr>
        <w:t>Sierpień 2020 r.</w:t>
      </w:r>
      <w:r w:rsidRPr="00DF1FD5">
        <w:rPr>
          <w:rFonts w:ascii="Roboto" w:eastAsia="Times New Roman" w:hAnsi="Roboto"/>
        </w:rPr>
        <w:t xml:space="preserve"> – w następstwie niestabilnej sytuacji politycznej po wyborach prezydenckich na Białorusi.</w:t>
      </w:r>
    </w:p>
    <w:p w14:paraId="0B733967" w14:textId="6D7209F0" w:rsidR="00DF1FD5" w:rsidRDefault="00DF1FD5" w:rsidP="00DF1FD5">
      <w:pPr>
        <w:pStyle w:val="Akapitzlist"/>
        <w:numPr>
          <w:ilvl w:val="0"/>
          <w:numId w:val="11"/>
        </w:numPr>
        <w:spacing w:after="60"/>
        <w:jc w:val="both"/>
        <w:outlineLvl w:val="1"/>
        <w:rPr>
          <w:rFonts w:ascii="Roboto" w:eastAsia="Times New Roman" w:hAnsi="Roboto"/>
        </w:rPr>
      </w:pPr>
      <w:r w:rsidRPr="00DF1FD5">
        <w:rPr>
          <w:rFonts w:ascii="Roboto" w:eastAsia="Times New Roman" w:hAnsi="Roboto"/>
          <w:b/>
        </w:rPr>
        <w:t>Luty 2022 r.</w:t>
      </w:r>
      <w:r w:rsidRPr="00DF1FD5">
        <w:rPr>
          <w:rFonts w:ascii="Roboto" w:eastAsia="Times New Roman" w:hAnsi="Roboto"/>
        </w:rPr>
        <w:t xml:space="preserve"> – w związku z wybuchem </w:t>
      </w:r>
      <w:proofErr w:type="spellStart"/>
      <w:r w:rsidRPr="00DF1FD5">
        <w:rPr>
          <w:rFonts w:ascii="Roboto" w:eastAsia="Times New Roman" w:hAnsi="Roboto"/>
        </w:rPr>
        <w:t>pełnoskalowej</w:t>
      </w:r>
      <w:proofErr w:type="spellEnd"/>
      <w:r w:rsidRPr="00DF1FD5">
        <w:rPr>
          <w:rFonts w:ascii="Roboto" w:eastAsia="Times New Roman" w:hAnsi="Roboto"/>
        </w:rPr>
        <w:t xml:space="preserve"> wojny na Ukrainie i zmianą uwarunkowań geopolitycznych w regionie.</w:t>
      </w:r>
    </w:p>
    <w:p w14:paraId="4AF42B9B" w14:textId="77777777" w:rsidR="00DE6D19" w:rsidRPr="00DF1FD5" w:rsidRDefault="00DE6D19" w:rsidP="00DE6D19">
      <w:pPr>
        <w:pStyle w:val="Akapitzlist"/>
        <w:spacing w:after="60"/>
        <w:jc w:val="both"/>
        <w:outlineLvl w:val="1"/>
        <w:rPr>
          <w:rFonts w:ascii="Roboto" w:eastAsia="Times New Roman" w:hAnsi="Roboto"/>
        </w:rPr>
      </w:pPr>
    </w:p>
    <w:p w14:paraId="1FEF45FD" w14:textId="229C2E22" w:rsidR="00460F9A" w:rsidRPr="00460F9A" w:rsidRDefault="002F7A42" w:rsidP="00460F9A">
      <w:pPr>
        <w:keepNext/>
        <w:spacing w:before="240" w:after="60" w:line="240" w:lineRule="auto"/>
        <w:jc w:val="center"/>
        <w:outlineLvl w:val="1"/>
        <w:rPr>
          <w:rFonts w:ascii="Roboto" w:eastAsia="Times New Roman" w:hAnsi="Roboto"/>
          <w:b/>
          <w:bCs/>
          <w:sz w:val="18"/>
          <w:szCs w:val="20"/>
        </w:rPr>
      </w:pPr>
      <w:r w:rsidRPr="00A83ECC">
        <w:rPr>
          <w:rFonts w:ascii="Roboto" w:eastAsia="Times New Roman" w:hAnsi="Roboto"/>
          <w:b/>
          <w:bCs/>
          <w:sz w:val="18"/>
          <w:szCs w:val="20"/>
        </w:rPr>
        <w:t>Liczba obywateli Białorusi</w:t>
      </w:r>
      <w:r w:rsidRPr="00F21683">
        <w:rPr>
          <w:rFonts w:ascii="Roboto" w:eastAsia="Times New Roman" w:hAnsi="Roboto"/>
          <w:b/>
          <w:bCs/>
          <w:sz w:val="18"/>
          <w:szCs w:val="20"/>
        </w:rPr>
        <w:t xml:space="preserve"> posiadających ważny dokument uprawniający do pobytu na terytorium RP</w:t>
      </w:r>
      <w:r>
        <w:rPr>
          <w:rFonts w:ascii="Roboto" w:eastAsia="Times New Roman" w:hAnsi="Roboto"/>
          <w:b/>
          <w:bCs/>
          <w:sz w:val="18"/>
          <w:szCs w:val="20"/>
        </w:rPr>
        <w:t xml:space="preserve"> </w:t>
      </w:r>
      <w:r>
        <w:rPr>
          <w:rFonts w:ascii="Roboto" w:eastAsia="Times New Roman" w:hAnsi="Roboto"/>
          <w:b/>
          <w:bCs/>
          <w:sz w:val="18"/>
          <w:szCs w:val="20"/>
        </w:rPr>
        <w:br/>
      </w:r>
      <w:r w:rsidRPr="00F21683">
        <w:rPr>
          <w:rFonts w:ascii="Roboto" w:eastAsia="Times New Roman" w:hAnsi="Roboto"/>
          <w:b/>
          <w:bCs/>
          <w:sz w:val="18"/>
          <w:szCs w:val="20"/>
        </w:rPr>
        <w:t xml:space="preserve">stan na dzień </w:t>
      </w:r>
      <w:r>
        <w:rPr>
          <w:rFonts w:ascii="Roboto" w:eastAsia="Times New Roman" w:hAnsi="Roboto"/>
          <w:b/>
          <w:bCs/>
          <w:sz w:val="18"/>
          <w:szCs w:val="20"/>
        </w:rPr>
        <w:t>1.0</w:t>
      </w:r>
      <w:r w:rsidR="00460F9A">
        <w:rPr>
          <w:rFonts w:ascii="Roboto" w:eastAsia="Times New Roman" w:hAnsi="Roboto"/>
          <w:b/>
          <w:bCs/>
          <w:sz w:val="18"/>
          <w:szCs w:val="20"/>
        </w:rPr>
        <w:t>5</w:t>
      </w:r>
      <w:r>
        <w:rPr>
          <w:rFonts w:ascii="Roboto" w:eastAsia="Times New Roman" w:hAnsi="Roboto"/>
          <w:b/>
          <w:bCs/>
          <w:sz w:val="18"/>
          <w:szCs w:val="20"/>
        </w:rPr>
        <w:t>.2026 r.</w:t>
      </w:r>
      <w:r w:rsidR="00460F9A">
        <w:rPr>
          <w:noProof/>
          <w:lang w:eastAsia="pl-PL"/>
        </w:rPr>
        <w:tab/>
      </w:r>
    </w:p>
    <w:tbl>
      <w:tblPr>
        <w:tblW w:w="53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5"/>
        <w:gridCol w:w="1158"/>
      </w:tblGrid>
      <w:tr w:rsidR="00460F9A" w:rsidRPr="00460F9A" w14:paraId="48AE3017" w14:textId="77777777" w:rsidTr="00460F9A">
        <w:trPr>
          <w:trHeight w:val="274"/>
          <w:jc w:val="center"/>
        </w:trPr>
        <w:tc>
          <w:tcPr>
            <w:tcW w:w="421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395CCC35" w14:textId="77777777" w:rsidR="00460F9A" w:rsidRPr="00460F9A" w:rsidRDefault="00460F9A" w:rsidP="00460F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460F9A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 xml:space="preserve">TYP ZEZWOLENIA </w:t>
            </w:r>
          </w:p>
        </w:tc>
        <w:tc>
          <w:tcPr>
            <w:tcW w:w="11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3812EA2A" w14:textId="77777777" w:rsidR="00460F9A" w:rsidRPr="00460F9A" w:rsidRDefault="00460F9A" w:rsidP="00460F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460F9A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Liczba osób</w:t>
            </w:r>
          </w:p>
        </w:tc>
      </w:tr>
      <w:tr w:rsidR="00460F9A" w:rsidRPr="00460F9A" w14:paraId="41801F6C" w14:textId="77777777" w:rsidTr="00460F9A">
        <w:trPr>
          <w:trHeight w:val="274"/>
          <w:jc w:val="center"/>
        </w:trPr>
        <w:tc>
          <w:tcPr>
            <w:tcW w:w="421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D77AC3C" w14:textId="77777777" w:rsidR="00460F9A" w:rsidRPr="00460F9A" w:rsidRDefault="00460F9A" w:rsidP="00460F9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0F9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pobyt czasowy</w:t>
            </w:r>
          </w:p>
        </w:tc>
        <w:tc>
          <w:tcPr>
            <w:tcW w:w="11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3175762" w14:textId="77777777" w:rsidR="00460F9A" w:rsidRPr="00460F9A" w:rsidRDefault="00460F9A" w:rsidP="00460F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0F9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82 441</w:t>
            </w:r>
          </w:p>
        </w:tc>
      </w:tr>
      <w:tr w:rsidR="00460F9A" w:rsidRPr="00460F9A" w14:paraId="32503C5F" w14:textId="77777777" w:rsidTr="00460F9A">
        <w:trPr>
          <w:trHeight w:val="274"/>
          <w:jc w:val="center"/>
        </w:trPr>
        <w:tc>
          <w:tcPr>
            <w:tcW w:w="421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B423D63" w14:textId="77777777" w:rsidR="00460F9A" w:rsidRPr="00460F9A" w:rsidRDefault="00460F9A" w:rsidP="00460F9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0F9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pobyt stały</w:t>
            </w:r>
          </w:p>
        </w:tc>
        <w:tc>
          <w:tcPr>
            <w:tcW w:w="11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739DFEC" w14:textId="77777777" w:rsidR="00460F9A" w:rsidRPr="00460F9A" w:rsidRDefault="00460F9A" w:rsidP="00460F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0F9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41 297</w:t>
            </w:r>
          </w:p>
        </w:tc>
      </w:tr>
      <w:tr w:rsidR="00460F9A" w:rsidRPr="00460F9A" w14:paraId="79D1BD56" w14:textId="77777777" w:rsidTr="00460F9A">
        <w:trPr>
          <w:trHeight w:val="274"/>
          <w:jc w:val="center"/>
        </w:trPr>
        <w:tc>
          <w:tcPr>
            <w:tcW w:w="421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B28E7F8" w14:textId="77777777" w:rsidR="00460F9A" w:rsidRPr="00460F9A" w:rsidRDefault="00460F9A" w:rsidP="00460F9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0F9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ochrona uzupełniająca</w:t>
            </w:r>
          </w:p>
        </w:tc>
        <w:tc>
          <w:tcPr>
            <w:tcW w:w="11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B57FEAA" w14:textId="77777777" w:rsidR="00460F9A" w:rsidRPr="00460F9A" w:rsidRDefault="00460F9A" w:rsidP="00460F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0F9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10 224</w:t>
            </w:r>
          </w:p>
        </w:tc>
      </w:tr>
      <w:tr w:rsidR="00460F9A" w:rsidRPr="00460F9A" w14:paraId="61941440" w14:textId="77777777" w:rsidTr="00460F9A">
        <w:trPr>
          <w:trHeight w:val="274"/>
          <w:jc w:val="center"/>
        </w:trPr>
        <w:tc>
          <w:tcPr>
            <w:tcW w:w="421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E597690" w14:textId="77777777" w:rsidR="00460F9A" w:rsidRPr="00460F9A" w:rsidRDefault="00460F9A" w:rsidP="00460F9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0F9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rezydent długoterminowy UE</w:t>
            </w:r>
          </w:p>
        </w:tc>
        <w:tc>
          <w:tcPr>
            <w:tcW w:w="11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92668EC" w14:textId="77777777" w:rsidR="00460F9A" w:rsidRPr="00460F9A" w:rsidRDefault="00460F9A" w:rsidP="00460F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0F9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2 332</w:t>
            </w:r>
          </w:p>
        </w:tc>
      </w:tr>
      <w:tr w:rsidR="00460F9A" w:rsidRPr="00460F9A" w14:paraId="762B896F" w14:textId="77777777" w:rsidTr="00460F9A">
        <w:trPr>
          <w:trHeight w:val="274"/>
          <w:jc w:val="center"/>
        </w:trPr>
        <w:tc>
          <w:tcPr>
            <w:tcW w:w="421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8D9D862" w14:textId="77777777" w:rsidR="00460F9A" w:rsidRPr="00460F9A" w:rsidRDefault="00460F9A" w:rsidP="00460F9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0F9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status uchodźcy</w:t>
            </w:r>
          </w:p>
        </w:tc>
        <w:tc>
          <w:tcPr>
            <w:tcW w:w="11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84EE81E" w14:textId="77777777" w:rsidR="00460F9A" w:rsidRPr="00460F9A" w:rsidRDefault="00460F9A" w:rsidP="00460F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0F9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1 042</w:t>
            </w:r>
          </w:p>
        </w:tc>
      </w:tr>
      <w:tr w:rsidR="00460F9A" w:rsidRPr="00460F9A" w14:paraId="10AF782E" w14:textId="77777777" w:rsidTr="00460F9A">
        <w:trPr>
          <w:trHeight w:val="274"/>
          <w:jc w:val="center"/>
        </w:trPr>
        <w:tc>
          <w:tcPr>
            <w:tcW w:w="421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F444C8C" w14:textId="77777777" w:rsidR="00460F9A" w:rsidRPr="00460F9A" w:rsidRDefault="00460F9A" w:rsidP="00460F9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0F9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ochrona czasowa</w:t>
            </w:r>
          </w:p>
        </w:tc>
        <w:tc>
          <w:tcPr>
            <w:tcW w:w="11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A39A658" w14:textId="77777777" w:rsidR="00460F9A" w:rsidRPr="00460F9A" w:rsidRDefault="00460F9A" w:rsidP="00460F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0F9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208</w:t>
            </w:r>
          </w:p>
        </w:tc>
      </w:tr>
      <w:tr w:rsidR="00460F9A" w:rsidRPr="00460F9A" w14:paraId="38DE6C21" w14:textId="77777777" w:rsidTr="00460F9A">
        <w:trPr>
          <w:trHeight w:val="274"/>
          <w:jc w:val="center"/>
        </w:trPr>
        <w:tc>
          <w:tcPr>
            <w:tcW w:w="421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6A23A14" w14:textId="77777777" w:rsidR="00460F9A" w:rsidRPr="00460F9A" w:rsidRDefault="00460F9A" w:rsidP="00460F9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0F9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pozostałe</w:t>
            </w:r>
          </w:p>
        </w:tc>
        <w:tc>
          <w:tcPr>
            <w:tcW w:w="11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89AE20B" w14:textId="77777777" w:rsidR="00460F9A" w:rsidRPr="00460F9A" w:rsidRDefault="00460F9A" w:rsidP="00460F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0F9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172</w:t>
            </w:r>
          </w:p>
        </w:tc>
      </w:tr>
      <w:tr w:rsidR="00460F9A" w:rsidRPr="00460F9A" w14:paraId="52405117" w14:textId="77777777" w:rsidTr="00460F9A">
        <w:trPr>
          <w:trHeight w:val="274"/>
          <w:jc w:val="center"/>
        </w:trPr>
        <w:tc>
          <w:tcPr>
            <w:tcW w:w="421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7E7074D" w14:textId="77777777" w:rsidR="00460F9A" w:rsidRPr="00460F9A" w:rsidRDefault="00460F9A" w:rsidP="00460F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60F9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1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5100299" w14:textId="77777777" w:rsidR="00460F9A" w:rsidRPr="00460F9A" w:rsidRDefault="00460F9A" w:rsidP="00460F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60F9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137 716</w:t>
            </w:r>
          </w:p>
        </w:tc>
      </w:tr>
    </w:tbl>
    <w:p w14:paraId="225F2134" w14:textId="53A299B3" w:rsidR="004617FF" w:rsidRDefault="004617FF" w:rsidP="00460F9A">
      <w:pPr>
        <w:tabs>
          <w:tab w:val="left" w:pos="5836"/>
        </w:tabs>
        <w:rPr>
          <w:noProof/>
          <w:lang w:eastAsia="pl-PL"/>
        </w:rPr>
      </w:pPr>
    </w:p>
    <w:p w14:paraId="374BF491" w14:textId="113399C4" w:rsidR="002F7A42" w:rsidRDefault="002F7A42" w:rsidP="002F7A42">
      <w:pPr>
        <w:rPr>
          <w:noProof/>
        </w:rPr>
      </w:pPr>
    </w:p>
    <w:p w14:paraId="1034FB61" w14:textId="663C5609" w:rsidR="00DF1FD5" w:rsidRPr="00DF1FD5" w:rsidRDefault="00DF1FD5" w:rsidP="00DF1FD5">
      <w:pPr>
        <w:jc w:val="both"/>
        <w:rPr>
          <w:rFonts w:ascii="Roboto" w:hAnsi="Roboto"/>
        </w:rPr>
      </w:pPr>
      <w:r w:rsidRPr="00DF1FD5">
        <w:rPr>
          <w:rFonts w:ascii="Roboto" w:hAnsi="Roboto"/>
        </w:rPr>
        <w:t>Zestawienie danych wskazuje na dominację pobytu czasowego oraz stabilną pozycję osób posiadających zezwolenia na pobyt stały</w:t>
      </w:r>
      <w:r>
        <w:rPr>
          <w:rFonts w:ascii="Roboto" w:hAnsi="Roboto"/>
        </w:rPr>
        <w:t>:</w:t>
      </w:r>
    </w:p>
    <w:p w14:paraId="0A7A395E" w14:textId="77777777" w:rsidR="00DF1FD5" w:rsidRDefault="00DF1FD5" w:rsidP="00DF1FD5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DF1FD5">
        <w:rPr>
          <w:rFonts w:ascii="Roboto" w:hAnsi="Roboto"/>
          <w:b/>
        </w:rPr>
        <w:t>Pobyt czasowy:</w:t>
      </w:r>
      <w:r w:rsidRPr="00DF1FD5">
        <w:rPr>
          <w:rFonts w:ascii="Roboto" w:hAnsi="Roboto"/>
        </w:rPr>
        <w:t xml:space="preserve"> Jest najczęstszą podstawą pobytu (82,4 tys. osób, co stanowi </w:t>
      </w:r>
      <w:r w:rsidRPr="00DF1FD5">
        <w:rPr>
          <w:rFonts w:ascii="Roboto" w:hAnsi="Roboto"/>
          <w:b/>
        </w:rPr>
        <w:t>60% ogółu</w:t>
      </w:r>
      <w:r w:rsidRPr="00DF1FD5">
        <w:rPr>
          <w:rFonts w:ascii="Roboto" w:hAnsi="Roboto"/>
        </w:rPr>
        <w:t>). Wynika to głównie z aktywności zawodowej oraz relacji rodzinnych.</w:t>
      </w:r>
    </w:p>
    <w:p w14:paraId="13EEB407" w14:textId="33A6D4D9" w:rsidR="002F7A42" w:rsidRPr="006F0F94" w:rsidRDefault="002F7A42" w:rsidP="00DF1FD5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DF1FD5">
        <w:rPr>
          <w:rFonts w:ascii="Roboto" w:hAnsi="Roboto"/>
          <w:b/>
        </w:rPr>
        <w:t>Pobyt stały:</w:t>
      </w:r>
      <w:r w:rsidRPr="006F0F94">
        <w:rPr>
          <w:rFonts w:ascii="Roboto" w:hAnsi="Roboto"/>
        </w:rPr>
        <w:t xml:space="preserve"> </w:t>
      </w:r>
      <w:r w:rsidR="00DF1FD5" w:rsidRPr="00DF1FD5">
        <w:rPr>
          <w:rFonts w:ascii="Roboto" w:hAnsi="Roboto"/>
        </w:rPr>
        <w:t>Obejmuje 41,3 tys. osób (</w:t>
      </w:r>
      <w:r w:rsidR="00DF1FD5" w:rsidRPr="00DF1FD5">
        <w:rPr>
          <w:rFonts w:ascii="Roboto" w:hAnsi="Roboto"/>
          <w:b/>
        </w:rPr>
        <w:t>30%</w:t>
      </w:r>
      <w:r w:rsidR="00DF1FD5" w:rsidRPr="00DF1FD5">
        <w:rPr>
          <w:rFonts w:ascii="Roboto" w:hAnsi="Roboto"/>
        </w:rPr>
        <w:t xml:space="preserve"> ogółu). W tej grupie dominują posiadacze </w:t>
      </w:r>
      <w:r w:rsidR="00DF1FD5" w:rsidRPr="00DF1FD5">
        <w:rPr>
          <w:rFonts w:ascii="Roboto" w:hAnsi="Roboto"/>
          <w:b/>
        </w:rPr>
        <w:t xml:space="preserve">Karty Polaka </w:t>
      </w:r>
      <w:r w:rsidR="00DF1FD5" w:rsidRPr="00DF1FD5">
        <w:rPr>
          <w:rFonts w:ascii="Roboto" w:hAnsi="Roboto"/>
        </w:rPr>
        <w:t>oraz osoby o udokumentowanym polskim pochodzeniu.</w:t>
      </w:r>
    </w:p>
    <w:p w14:paraId="199B1C93" w14:textId="1B119930" w:rsidR="00E36F0C" w:rsidRPr="00681AF3" w:rsidRDefault="002F7A42" w:rsidP="00DF1FD5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DF1FD5">
        <w:rPr>
          <w:rFonts w:ascii="Roboto" w:hAnsi="Roboto"/>
          <w:b/>
        </w:rPr>
        <w:t>Ochrona międzynarodowa:</w:t>
      </w:r>
      <w:r w:rsidRPr="006F0F94">
        <w:rPr>
          <w:rFonts w:ascii="Roboto" w:hAnsi="Roboto"/>
        </w:rPr>
        <w:t xml:space="preserve"> </w:t>
      </w:r>
      <w:r w:rsidR="00DF1FD5" w:rsidRPr="00DF1FD5">
        <w:rPr>
          <w:rFonts w:ascii="Roboto" w:hAnsi="Roboto"/>
        </w:rPr>
        <w:t xml:space="preserve">Polska pozostaje kluczowym krajem udzielającym wsparcia </w:t>
      </w:r>
      <w:r w:rsidR="00DF1FD5">
        <w:rPr>
          <w:rFonts w:ascii="Roboto" w:hAnsi="Roboto"/>
        </w:rPr>
        <w:t>Białorusinom</w:t>
      </w:r>
      <w:r w:rsidR="00DF1FD5" w:rsidRPr="00DF1FD5">
        <w:rPr>
          <w:rFonts w:ascii="Roboto" w:hAnsi="Roboto"/>
        </w:rPr>
        <w:t xml:space="preserve"> zagrożonym prześladowaniami. Łącznie z ochrony międzynarodowej (status uchodźcy oraz ochrona uzupełniająca) korzysta </w:t>
      </w:r>
      <w:r w:rsidR="00DF1FD5" w:rsidRPr="00DF1FD5">
        <w:rPr>
          <w:rFonts w:ascii="Roboto" w:hAnsi="Roboto"/>
          <w:b/>
        </w:rPr>
        <w:t>11,3 tys</w:t>
      </w:r>
      <w:r w:rsidR="00DF1FD5">
        <w:rPr>
          <w:rFonts w:ascii="Roboto" w:hAnsi="Roboto"/>
        </w:rPr>
        <w:t>.</w:t>
      </w:r>
      <w:r w:rsidR="00DF1FD5" w:rsidRPr="00DF1FD5">
        <w:rPr>
          <w:rFonts w:ascii="Roboto" w:hAnsi="Roboto"/>
        </w:rPr>
        <w:t xml:space="preserve"> osób.</w:t>
      </w:r>
    </w:p>
    <w:p w14:paraId="1FE5E289" w14:textId="7D10A478" w:rsidR="00E36F0C" w:rsidRDefault="00681AF3" w:rsidP="00AD112D">
      <w:pPr>
        <w:keepNext/>
        <w:spacing w:before="240" w:after="60"/>
        <w:jc w:val="both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282895B" wp14:editId="4ABB1088">
            <wp:extent cx="6188710" cy="2612390"/>
            <wp:effectExtent l="0" t="0" r="0" b="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A3D4A8BE-BFA2-4439-91B0-96E30CE9D4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2645C4E" w14:textId="36890686" w:rsidR="00A45FBE" w:rsidRPr="00A45FBE" w:rsidRDefault="00A45FBE" w:rsidP="00A45FBE">
      <w:pPr>
        <w:jc w:val="both"/>
        <w:rPr>
          <w:rFonts w:ascii="Roboto" w:hAnsi="Roboto"/>
        </w:rPr>
      </w:pPr>
      <w:r w:rsidRPr="00A45FBE">
        <w:rPr>
          <w:rFonts w:ascii="Roboto" w:hAnsi="Roboto"/>
        </w:rPr>
        <w:t xml:space="preserve">Wysoki odsetek zezwoleń na pobyt stały oraz statusów rezydenta długoterminowego UE świadczy </w:t>
      </w:r>
      <w:r>
        <w:rPr>
          <w:rFonts w:ascii="Roboto" w:hAnsi="Roboto"/>
        </w:rPr>
        <w:br/>
      </w:r>
      <w:r w:rsidRPr="00A45FBE">
        <w:rPr>
          <w:rFonts w:ascii="Roboto" w:hAnsi="Roboto"/>
        </w:rPr>
        <w:t>o postępującej integracji obywateli Białorusi w polskim społeczeństwie.</w:t>
      </w:r>
      <w:r>
        <w:rPr>
          <w:rFonts w:ascii="Roboto" w:hAnsi="Roboto"/>
        </w:rPr>
        <w:t xml:space="preserve"> Jednocześnie </w:t>
      </w:r>
      <w:r w:rsidRPr="00A45FBE">
        <w:rPr>
          <w:rFonts w:ascii="Roboto" w:hAnsi="Roboto"/>
        </w:rPr>
        <w:t>Polska utrzymuje pozycję lidera w regionie pod względem liczby przyznanych Białorusinom form ochrony, co jest bezpośrednim wynikiem reakcji Urzędu na sytuację polityczną w kraju ich pochodzenia.</w:t>
      </w:r>
      <w:r>
        <w:rPr>
          <w:rFonts w:ascii="Roboto" w:hAnsi="Roboto"/>
        </w:rPr>
        <w:t xml:space="preserve"> </w:t>
      </w:r>
      <w:r w:rsidRPr="00A45FBE">
        <w:rPr>
          <w:rFonts w:ascii="Roboto" w:hAnsi="Roboto"/>
        </w:rPr>
        <w:t>Przy obecnej dynamice przewiduje się dalszy wzrost liczby rezydentów długoterminowych UE, w miarę jak osoby przebywające obecnie na pobycie czasowym będą spełniać wymogi 5-letniego nieprzerwanego pobytu.</w:t>
      </w:r>
    </w:p>
    <w:p w14:paraId="2C27CA9F" w14:textId="77777777" w:rsidR="00A45FBE" w:rsidRDefault="00A45FBE" w:rsidP="00AD112D">
      <w:pPr>
        <w:keepNext/>
        <w:spacing w:before="240" w:after="60"/>
        <w:jc w:val="both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36997721" w14:textId="5F35C086" w:rsidR="00AD112D" w:rsidRDefault="00AD112D" w:rsidP="00AD112D">
      <w:pPr>
        <w:keepNext/>
        <w:spacing w:before="240" w:after="60"/>
        <w:jc w:val="both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  <w:r w:rsidRPr="00A83ECC">
        <w:rPr>
          <w:rFonts w:ascii="Roboto" w:eastAsia="Times New Roman" w:hAnsi="Roboto"/>
          <w:b/>
          <w:bCs/>
          <w:i/>
          <w:iCs/>
          <w:sz w:val="28"/>
          <w:szCs w:val="28"/>
        </w:rPr>
        <w:t>Ochrona międzynarodowa</w:t>
      </w:r>
    </w:p>
    <w:p w14:paraId="387BFA2A" w14:textId="77777777" w:rsidR="00AD112D" w:rsidRPr="00E70583" w:rsidRDefault="00AD112D" w:rsidP="00AD112D">
      <w:pPr>
        <w:keepNext/>
        <w:spacing w:before="240" w:after="60"/>
        <w:jc w:val="both"/>
        <w:outlineLvl w:val="1"/>
        <w:rPr>
          <w:rFonts w:ascii="Roboto" w:eastAsia="Times New Roman" w:hAnsi="Roboto"/>
          <w:b/>
          <w:bCs/>
          <w:i/>
          <w:iCs/>
        </w:rPr>
      </w:pPr>
    </w:p>
    <w:p w14:paraId="0738FA8C" w14:textId="609291D9" w:rsidR="00AD112D" w:rsidRPr="0088233A" w:rsidRDefault="00AD112D" w:rsidP="00AD112D">
      <w:pPr>
        <w:spacing w:after="0" w:line="240" w:lineRule="auto"/>
        <w:jc w:val="center"/>
        <w:rPr>
          <w:rFonts w:ascii="Roboto" w:eastAsia="Times New Roman" w:hAnsi="Roboto" w:cs="Calibri"/>
          <w:color w:val="000000"/>
          <w:sz w:val="20"/>
          <w:szCs w:val="20"/>
          <w:lang w:eastAsia="pl-PL"/>
        </w:rPr>
      </w:pPr>
      <w:r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Liczba obywateli Białorusi ubiegających się o udzielenie ochrony mi</w:t>
      </w:r>
      <w:r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ędzynarodowej w latach 202</w:t>
      </w:r>
      <w:r w:rsidR="00CD7FCE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2</w:t>
      </w:r>
      <w:r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-202</w:t>
      </w:r>
      <w:r w:rsidR="00CD7FCE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6</w:t>
      </w:r>
    </w:p>
    <w:p w14:paraId="2FF085CE" w14:textId="4F83E3EB" w:rsidR="00AD112D" w:rsidRDefault="00AD112D" w:rsidP="00AD112D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  <w:r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(stan na dzień </w:t>
      </w:r>
      <w:r w:rsidR="00B8744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1.</w:t>
      </w:r>
      <w:r w:rsidR="009D191D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0</w:t>
      </w:r>
      <w:r w:rsidR="00681AF3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5</w:t>
      </w:r>
      <w:r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.20</w:t>
      </w:r>
      <w:r w:rsidR="00B8744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26</w:t>
      </w:r>
      <w:r w:rsidR="00DE6A7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 r.</w:t>
      </w:r>
      <w:r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)</w:t>
      </w:r>
    </w:p>
    <w:p w14:paraId="3F287BD7" w14:textId="159E9AE0" w:rsidR="009D191D" w:rsidRDefault="00995B48" w:rsidP="00995B48">
      <w:pPr>
        <w:tabs>
          <w:tab w:val="left" w:pos="7776"/>
        </w:tabs>
        <w:spacing w:after="0" w:line="240" w:lineRule="auto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ab/>
      </w:r>
    </w:p>
    <w:tbl>
      <w:tblPr>
        <w:tblW w:w="9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220"/>
        <w:gridCol w:w="960"/>
        <w:gridCol w:w="960"/>
        <w:gridCol w:w="960"/>
        <w:gridCol w:w="960"/>
        <w:gridCol w:w="1400"/>
      </w:tblGrid>
      <w:tr w:rsidR="00681AF3" w:rsidRPr="00681AF3" w14:paraId="5664A192" w14:textId="77777777" w:rsidTr="00681AF3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7D4C5CC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8B516F2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63E3B14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C6D16BB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00DBAB5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9C08320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2026*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79734680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od 24.02.2022</w:t>
            </w:r>
          </w:p>
        </w:tc>
      </w:tr>
      <w:tr w:rsidR="00681AF3" w:rsidRPr="00681AF3" w14:paraId="2E801060" w14:textId="77777777" w:rsidTr="00681AF3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D974EA7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BIAŁORUŚ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0B15D18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3 132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F4D4873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3 713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2E11861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3 944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0710859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2 995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B5A0044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654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6C92AE9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14 438</w:t>
            </w:r>
          </w:p>
        </w:tc>
      </w:tr>
      <w:tr w:rsidR="00681AF3" w:rsidRPr="00681AF3" w14:paraId="008D1360" w14:textId="77777777" w:rsidTr="00681AF3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20103A7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POZOSTAŁE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BF5C9CC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6 801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F4B96CB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5 800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1E4A1B8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13 109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B1CDD9F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10 237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D6EE512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1 528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256A1E0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37 475</w:t>
            </w:r>
          </w:p>
        </w:tc>
      </w:tr>
      <w:tr w:rsidR="00681AF3" w:rsidRPr="00681AF3" w14:paraId="6FEBCC0A" w14:textId="77777777" w:rsidTr="00681AF3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F2D0D3C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E619BF4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9 933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A8A6D3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9 513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E14B58E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17 053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B85FEAB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13 232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87F083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2 182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022BE50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51 913</w:t>
            </w:r>
          </w:p>
        </w:tc>
      </w:tr>
    </w:tbl>
    <w:p w14:paraId="647753E0" w14:textId="77777777" w:rsidR="00B94AC6" w:rsidRDefault="00B94AC6" w:rsidP="008B1E69">
      <w:pPr>
        <w:spacing w:after="60"/>
        <w:ind w:firstLine="708"/>
        <w:jc w:val="both"/>
        <w:outlineLvl w:val="1"/>
        <w:rPr>
          <w:rFonts w:ascii="Roboto" w:eastAsia="Times New Roman" w:hAnsi="Roboto"/>
        </w:rPr>
      </w:pPr>
    </w:p>
    <w:p w14:paraId="7F546B45" w14:textId="10A83E55" w:rsidR="00625FCC" w:rsidRDefault="00625FCC" w:rsidP="00A73786">
      <w:pPr>
        <w:spacing w:after="60"/>
        <w:jc w:val="both"/>
        <w:outlineLvl w:val="1"/>
        <w:rPr>
          <w:rFonts w:ascii="Roboto" w:eastAsia="Times New Roman" w:hAnsi="Roboto"/>
          <w:color w:val="000000" w:themeColor="text1"/>
        </w:rPr>
      </w:pPr>
      <w:r w:rsidRPr="00625FCC">
        <w:rPr>
          <w:rFonts w:ascii="Roboto" w:eastAsia="Times New Roman" w:hAnsi="Roboto"/>
          <w:color w:val="000000" w:themeColor="text1"/>
        </w:rPr>
        <w:t>Polska pozostaje kluczowym krajem udzielającym wsparcia obywatelom Białorusi w Europie, rejestrując około 90% wszystkich wniosków o ochronę międzynarodową składanych przez tę grupę narodowościową w państwach UE.</w:t>
      </w:r>
      <w:r w:rsidR="004D1E0F">
        <w:rPr>
          <w:rFonts w:ascii="Roboto" w:eastAsia="Times New Roman" w:hAnsi="Roboto"/>
          <w:color w:val="000000" w:themeColor="text1"/>
        </w:rPr>
        <w:t xml:space="preserve"> </w:t>
      </w:r>
      <w:r w:rsidR="004D1E0F" w:rsidRPr="004D1E0F">
        <w:rPr>
          <w:rFonts w:ascii="Roboto" w:eastAsia="Times New Roman" w:hAnsi="Roboto"/>
          <w:color w:val="000000" w:themeColor="text1"/>
        </w:rPr>
        <w:t xml:space="preserve">Od 9 sierpnia 2020 r. do 1 maja 2026 r. o udzielenie ochrony międzynarodowej w Polsce ubiegało się łącznie </w:t>
      </w:r>
      <w:r w:rsidR="004D1E0F" w:rsidRPr="004D1E0F">
        <w:rPr>
          <w:rFonts w:ascii="Roboto" w:eastAsia="Times New Roman" w:hAnsi="Roboto"/>
          <w:b/>
          <w:color w:val="000000" w:themeColor="text1"/>
        </w:rPr>
        <w:t>14 438</w:t>
      </w:r>
      <w:r w:rsidR="004D1E0F" w:rsidRPr="004D1E0F">
        <w:rPr>
          <w:rFonts w:ascii="Roboto" w:eastAsia="Times New Roman" w:hAnsi="Roboto"/>
          <w:color w:val="000000" w:themeColor="text1"/>
        </w:rPr>
        <w:t xml:space="preserve"> obywateli Białorusi.</w:t>
      </w:r>
      <w:r w:rsidR="004D1E0F">
        <w:rPr>
          <w:rFonts w:ascii="Roboto" w:eastAsia="Times New Roman" w:hAnsi="Roboto"/>
          <w:color w:val="000000" w:themeColor="text1"/>
        </w:rPr>
        <w:t xml:space="preserve"> </w:t>
      </w:r>
      <w:r w:rsidR="004D1E0F" w:rsidRPr="004D1E0F">
        <w:rPr>
          <w:rFonts w:ascii="Roboto" w:eastAsia="Times New Roman" w:hAnsi="Roboto"/>
          <w:color w:val="000000" w:themeColor="text1"/>
        </w:rPr>
        <w:t>W latach 2021–2023 Białorusini stanowili najliczniejszą grupę narodowościową wśród wszystkich osób ubiegających się o status uchodźcy w RP</w:t>
      </w:r>
      <w:r w:rsidR="004D1E0F">
        <w:rPr>
          <w:rFonts w:ascii="Roboto" w:eastAsia="Times New Roman" w:hAnsi="Roboto"/>
          <w:color w:val="000000" w:themeColor="text1"/>
        </w:rPr>
        <w:t>.</w:t>
      </w:r>
    </w:p>
    <w:p w14:paraId="216C08F0" w14:textId="2F84F33C" w:rsidR="004D1E0F" w:rsidRDefault="004D1E0F" w:rsidP="00A73786">
      <w:pPr>
        <w:spacing w:after="60"/>
        <w:jc w:val="both"/>
        <w:outlineLvl w:val="1"/>
        <w:rPr>
          <w:rFonts w:ascii="Roboto" w:eastAsia="Times New Roman" w:hAnsi="Roboto"/>
          <w:color w:val="000000" w:themeColor="text1"/>
        </w:rPr>
      </w:pPr>
      <w:r w:rsidRPr="004D1E0F">
        <w:rPr>
          <w:rFonts w:ascii="Roboto" w:eastAsia="Times New Roman" w:hAnsi="Roboto"/>
          <w:color w:val="000000" w:themeColor="text1"/>
        </w:rPr>
        <w:t>Mimo dużej liczby spraw uchodźczych, osoby te stanowią jedynie 6% ogółu obywateli Białorusi ubiegających się o różnego typu zezwolenia pobytowe w Polsce. Potwierdza to, że dominującą ścieżką legalizacji pozostają procedury pobytowe</w:t>
      </w:r>
      <w:r>
        <w:rPr>
          <w:rFonts w:ascii="Roboto" w:eastAsia="Times New Roman" w:hAnsi="Roboto"/>
          <w:color w:val="000000" w:themeColor="text1"/>
        </w:rPr>
        <w:t xml:space="preserve">. </w:t>
      </w:r>
      <w:r w:rsidRPr="004D1E0F">
        <w:rPr>
          <w:rFonts w:ascii="Roboto" w:eastAsia="Times New Roman" w:hAnsi="Roboto"/>
          <w:color w:val="000000" w:themeColor="text1"/>
        </w:rPr>
        <w:t>Dane za pierwsze cztery miesiące 2026 r. (654 osoby) wskazują na stabilizację napływu na niższym poziomie w porównaniu do rekordowego roku 2024.</w:t>
      </w:r>
    </w:p>
    <w:p w14:paraId="1A741A38" w14:textId="34D73454" w:rsidR="004D1E0F" w:rsidRDefault="004D1E0F" w:rsidP="00A73786">
      <w:pPr>
        <w:spacing w:after="60"/>
        <w:jc w:val="both"/>
        <w:outlineLvl w:val="1"/>
        <w:rPr>
          <w:rFonts w:ascii="Roboto" w:eastAsia="Times New Roman" w:hAnsi="Roboto"/>
          <w:b/>
          <w:color w:val="000000" w:themeColor="text1"/>
        </w:rPr>
      </w:pPr>
      <w:r w:rsidRPr="004D1E0F">
        <w:rPr>
          <w:rFonts w:ascii="Roboto" w:eastAsia="Times New Roman" w:hAnsi="Roboto"/>
          <w:color w:val="000000" w:themeColor="text1"/>
        </w:rPr>
        <w:lastRenderedPageBreak/>
        <w:t>W przeciwieństwie do grupy "Pozostałe", gdzie w 2024 roku odnotowano gwałtowny wzrost wniosków (ponad 100%), dynamika napływu z Białorusi jest bardziej stabilna i przewidywalna.</w:t>
      </w:r>
      <w:r>
        <w:rPr>
          <w:rFonts w:ascii="Roboto" w:eastAsia="Times New Roman" w:hAnsi="Roboto"/>
          <w:color w:val="000000" w:themeColor="text1"/>
        </w:rPr>
        <w:t xml:space="preserve"> </w:t>
      </w:r>
      <w:r w:rsidRPr="004D1E0F">
        <w:rPr>
          <w:rFonts w:ascii="Roboto" w:eastAsia="Times New Roman" w:hAnsi="Roboto"/>
          <w:color w:val="000000" w:themeColor="text1"/>
        </w:rPr>
        <w:t xml:space="preserve">Sumaryczna liczba wniosków złożonych od wybuchu wojny </w:t>
      </w:r>
      <w:r>
        <w:rPr>
          <w:rFonts w:ascii="Roboto" w:eastAsia="Times New Roman" w:hAnsi="Roboto"/>
          <w:color w:val="000000" w:themeColor="text1"/>
        </w:rPr>
        <w:t xml:space="preserve">w Ukrainie </w:t>
      </w:r>
      <w:r w:rsidRPr="004D1E0F">
        <w:rPr>
          <w:rFonts w:ascii="Roboto" w:eastAsia="Times New Roman" w:hAnsi="Roboto"/>
          <w:color w:val="000000" w:themeColor="text1"/>
        </w:rPr>
        <w:t xml:space="preserve">(ponad 51 tys.) pokazuje skalę obciążenia systemu orzeczniczego, w którym obywatele Białorusi stanowią blisko </w:t>
      </w:r>
      <w:r w:rsidRPr="004D1E0F">
        <w:rPr>
          <w:rFonts w:ascii="Roboto" w:eastAsia="Times New Roman" w:hAnsi="Roboto"/>
          <w:b/>
          <w:color w:val="000000" w:themeColor="text1"/>
        </w:rPr>
        <w:t>28% wszystkich interesantów.</w:t>
      </w:r>
    </w:p>
    <w:p w14:paraId="0703F8B1" w14:textId="6F8E3FDC" w:rsidR="00A73786" w:rsidRDefault="00A73786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4577758C" w14:textId="04B2131F" w:rsidR="00A73786" w:rsidRDefault="00681AF3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3E945145" wp14:editId="71D6B295">
            <wp:extent cx="6546215" cy="3314700"/>
            <wp:effectExtent l="0" t="0" r="0" b="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20A37BEE-4058-4989-A9B9-0E333BE21E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451B77A" w14:textId="77777777" w:rsidR="00A73786" w:rsidRDefault="00A73786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50EF3666" w14:textId="77777777" w:rsidR="00A73786" w:rsidRDefault="00A73786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15367F6E" w14:textId="77777777" w:rsidR="00A73786" w:rsidRDefault="00A73786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716EBFA1" w14:textId="77777777" w:rsidR="00A73786" w:rsidRDefault="00A73786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6D794422" w14:textId="401FF5D0" w:rsidR="00AD112D" w:rsidRPr="00A83ECC" w:rsidRDefault="00AD112D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  <w:r w:rsidRPr="00A83ECC">
        <w:rPr>
          <w:rFonts w:ascii="Roboto" w:eastAsia="Times New Roman" w:hAnsi="Roboto"/>
          <w:b/>
          <w:bCs/>
          <w:sz w:val="20"/>
          <w:szCs w:val="20"/>
        </w:rPr>
        <w:t>Liczba decyzji wydanych wobec obywateli Białorusi w sprawach o udzielenie ochrony międzynarodowej</w:t>
      </w:r>
    </w:p>
    <w:p w14:paraId="0B9821F2" w14:textId="7074FD2C" w:rsidR="00E36F0C" w:rsidRDefault="00AD112D" w:rsidP="00681AF3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  <w:r w:rsidRPr="00A83ECC">
        <w:rPr>
          <w:rFonts w:ascii="Roboto" w:eastAsia="Times New Roman" w:hAnsi="Roboto"/>
          <w:b/>
          <w:bCs/>
          <w:sz w:val="20"/>
          <w:szCs w:val="20"/>
        </w:rPr>
        <w:t>w latach 202</w:t>
      </w:r>
      <w:r w:rsidR="004430BD">
        <w:rPr>
          <w:rFonts w:ascii="Roboto" w:eastAsia="Times New Roman" w:hAnsi="Roboto"/>
          <w:b/>
          <w:bCs/>
          <w:sz w:val="20"/>
          <w:szCs w:val="20"/>
        </w:rPr>
        <w:t>2</w:t>
      </w:r>
      <w:r w:rsidRPr="00A83ECC">
        <w:rPr>
          <w:rFonts w:ascii="Roboto" w:eastAsia="Times New Roman" w:hAnsi="Roboto"/>
          <w:b/>
          <w:bCs/>
          <w:sz w:val="20"/>
          <w:szCs w:val="20"/>
        </w:rPr>
        <w:t>-202</w:t>
      </w:r>
      <w:r w:rsidR="004430BD">
        <w:rPr>
          <w:rFonts w:ascii="Roboto" w:eastAsia="Times New Roman" w:hAnsi="Roboto"/>
          <w:b/>
          <w:bCs/>
          <w:sz w:val="20"/>
          <w:szCs w:val="20"/>
        </w:rPr>
        <w:t>6</w:t>
      </w:r>
      <w:r w:rsidRPr="00A83ECC">
        <w:rPr>
          <w:rFonts w:ascii="Roboto" w:eastAsia="Times New Roman" w:hAnsi="Roboto"/>
          <w:b/>
          <w:bCs/>
          <w:sz w:val="20"/>
          <w:szCs w:val="20"/>
        </w:rPr>
        <w:t xml:space="preserve"> </w:t>
      </w:r>
      <w:r w:rsidRPr="00A83ECC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(</w:t>
      </w:r>
      <w:r w:rsidR="00FB7E8C"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stan na dzień </w:t>
      </w:r>
      <w:r w:rsidR="00E5642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1.</w:t>
      </w:r>
      <w:r w:rsidR="00681AF3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05</w:t>
      </w:r>
      <w:r w:rsidR="00FF7285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.</w:t>
      </w:r>
      <w:r w:rsidR="00A80A6F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202</w:t>
      </w:r>
      <w:r w:rsidR="00B8744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6</w:t>
      </w:r>
      <w:r w:rsidR="004430BD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 r.</w:t>
      </w:r>
      <w:r w:rsidRPr="00A83ECC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)</w:t>
      </w:r>
    </w:p>
    <w:p w14:paraId="48562968" w14:textId="5D012412" w:rsidR="00E36F0C" w:rsidRDefault="00E36F0C" w:rsidP="00A558E6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</w:p>
    <w:tbl>
      <w:tblPr>
        <w:tblW w:w="9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220"/>
        <w:gridCol w:w="960"/>
        <w:gridCol w:w="960"/>
        <w:gridCol w:w="960"/>
        <w:gridCol w:w="960"/>
        <w:gridCol w:w="1400"/>
      </w:tblGrid>
      <w:tr w:rsidR="00681AF3" w:rsidRPr="00681AF3" w14:paraId="0931D821" w14:textId="77777777" w:rsidTr="00681AF3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06F258D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Decyzja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3006D30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269918B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70169CD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5C448AF4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C93964B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2026*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54F9AB6A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Razem</w:t>
            </w:r>
          </w:p>
        </w:tc>
      </w:tr>
      <w:tr w:rsidR="00681AF3" w:rsidRPr="00681AF3" w14:paraId="38CF3617" w14:textId="77777777" w:rsidTr="00681AF3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83D1C90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STATUS UCHODŹCY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B7DB174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00D939E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3E5047F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298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3EA256D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8AA7D4C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F959703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990</w:t>
            </w:r>
          </w:p>
        </w:tc>
      </w:tr>
      <w:tr w:rsidR="00681AF3" w:rsidRPr="00681AF3" w14:paraId="1AF8DFBF" w14:textId="77777777" w:rsidTr="00681AF3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05AEEB2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OCHRONA UZUPEŁNIAJĄCA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B83CA14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3 474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9EC2993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2 651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403B922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2 291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DE200D4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1 587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24696B1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354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90FB753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10 357</w:t>
            </w:r>
          </w:p>
        </w:tc>
      </w:tr>
      <w:tr w:rsidR="00681AF3" w:rsidRPr="00681AF3" w14:paraId="065BCD63" w14:textId="77777777" w:rsidTr="00681AF3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8AC5EC7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POBYT TOLEROWANY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7BCE191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4265962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3FD90B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2767009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4B4D879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8E14D35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681AF3" w:rsidRPr="00681AF3" w14:paraId="3FD8F6BA" w14:textId="77777777" w:rsidTr="00681AF3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AE30E5C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3AA8629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FE9A935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20D600C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2A87B3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8A4A19C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ED8D7BA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357</w:t>
            </w:r>
          </w:p>
        </w:tc>
      </w:tr>
      <w:tr w:rsidR="00681AF3" w:rsidRPr="00681AF3" w14:paraId="12BC3337" w14:textId="77777777" w:rsidTr="00681AF3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17E1697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UMORZENIE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D354A3D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06DE684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33151E2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61F3593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6572697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8702EB2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471</w:t>
            </w:r>
          </w:p>
        </w:tc>
      </w:tr>
      <w:tr w:rsidR="00681AF3" w:rsidRPr="00681AF3" w14:paraId="64535A9F" w14:textId="77777777" w:rsidTr="00681AF3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9058292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Wszystkie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36F00B8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3 757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47B58FB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2 978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B114942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2 824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1344C08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2 026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E55ADB2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590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7F53087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12 175</w:t>
            </w:r>
          </w:p>
        </w:tc>
      </w:tr>
      <w:tr w:rsidR="00681AF3" w:rsidRPr="00681AF3" w14:paraId="2AFE037D" w14:textId="77777777" w:rsidTr="00681AF3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CC86CB6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Merytoryczne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FFF71FC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3 677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5C4B1BA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2 928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5E31CF6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2 742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4DAF4E4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1 846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EF19B67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511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5E3B0AF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11 704</w:t>
            </w:r>
          </w:p>
        </w:tc>
      </w:tr>
      <w:tr w:rsidR="00681AF3" w:rsidRPr="00681AF3" w14:paraId="0048661C" w14:textId="77777777" w:rsidTr="00681AF3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DD8AB0C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Uznawalność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C26E6FE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99%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B786D05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98%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5FB555A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94%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060CFA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94%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12C9DE7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97%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7B25A8C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97%</w:t>
            </w:r>
          </w:p>
        </w:tc>
      </w:tr>
    </w:tbl>
    <w:p w14:paraId="0FD1A39A" w14:textId="77777777" w:rsidR="00681AF3" w:rsidRDefault="00681AF3" w:rsidP="00A558E6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</w:p>
    <w:p w14:paraId="198C2F18" w14:textId="77777777" w:rsidR="00E56420" w:rsidRPr="0088233A" w:rsidRDefault="00E56420" w:rsidP="00AD112D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</w:p>
    <w:p w14:paraId="20802DFB" w14:textId="21C2D342" w:rsidR="00066CAF" w:rsidRDefault="00066CAF" w:rsidP="00066CAF">
      <w:pPr>
        <w:spacing w:after="60"/>
        <w:jc w:val="both"/>
        <w:outlineLvl w:val="1"/>
        <w:rPr>
          <w:rFonts w:ascii="Roboto" w:eastAsia="Times New Roman" w:hAnsi="Roboto"/>
        </w:rPr>
      </w:pPr>
      <w:bookmarkStart w:id="1" w:name="_Hlk226442909"/>
      <w:r w:rsidRPr="00066CAF">
        <w:rPr>
          <w:rFonts w:ascii="Roboto" w:eastAsia="Times New Roman" w:hAnsi="Roboto"/>
        </w:rPr>
        <w:t xml:space="preserve">Obywatele Białorusi niezmiennie charakteryzują się </w:t>
      </w:r>
      <w:r>
        <w:rPr>
          <w:rFonts w:ascii="Roboto" w:eastAsia="Times New Roman" w:hAnsi="Roboto"/>
        </w:rPr>
        <w:t xml:space="preserve">jednym z </w:t>
      </w:r>
      <w:r w:rsidRPr="00066CAF">
        <w:rPr>
          <w:rFonts w:ascii="Roboto" w:eastAsia="Times New Roman" w:hAnsi="Roboto"/>
        </w:rPr>
        <w:t>najwyższy</w:t>
      </w:r>
      <w:r>
        <w:rPr>
          <w:rFonts w:ascii="Roboto" w:eastAsia="Times New Roman" w:hAnsi="Roboto"/>
        </w:rPr>
        <w:t>ch</w:t>
      </w:r>
      <w:r w:rsidRPr="00066CAF">
        <w:rPr>
          <w:rFonts w:ascii="Roboto" w:eastAsia="Times New Roman" w:hAnsi="Roboto"/>
        </w:rPr>
        <w:t xml:space="preserve"> wskaźnik</w:t>
      </w:r>
      <w:r>
        <w:rPr>
          <w:rFonts w:ascii="Roboto" w:eastAsia="Times New Roman" w:hAnsi="Roboto"/>
        </w:rPr>
        <w:t>ów</w:t>
      </w:r>
      <w:r w:rsidRPr="00066CAF">
        <w:rPr>
          <w:rFonts w:ascii="Roboto" w:eastAsia="Times New Roman" w:hAnsi="Roboto"/>
        </w:rPr>
        <w:t xml:space="preserve"> uznawalności spośród wszystkich grup narodowościowych ubiegających się o ochronę w Polsce. W 2026 r. wynosi on dla tej grupy </w:t>
      </w:r>
      <w:r w:rsidRPr="00066CAF">
        <w:rPr>
          <w:rFonts w:ascii="Roboto" w:eastAsia="Times New Roman" w:hAnsi="Roboto"/>
          <w:b/>
        </w:rPr>
        <w:t>97%.</w:t>
      </w:r>
      <w:r w:rsidRPr="00066CAF">
        <w:rPr>
          <w:rFonts w:ascii="Roboto" w:eastAsia="Times New Roman" w:hAnsi="Roboto"/>
        </w:rPr>
        <w:t xml:space="preserve"> Ochrona uzupełniająca</w:t>
      </w:r>
      <w:r>
        <w:rPr>
          <w:rFonts w:ascii="Roboto" w:eastAsia="Times New Roman" w:hAnsi="Roboto"/>
        </w:rPr>
        <w:t xml:space="preserve"> p</w:t>
      </w:r>
      <w:r w:rsidRPr="00066CAF">
        <w:rPr>
          <w:rFonts w:ascii="Roboto" w:eastAsia="Times New Roman" w:hAnsi="Roboto"/>
        </w:rPr>
        <w:t>ozostaje dominującą formą wsparcia (354 wydane decyzje w 2026 r.).</w:t>
      </w:r>
      <w:r>
        <w:rPr>
          <w:rFonts w:ascii="Roboto" w:eastAsia="Times New Roman" w:hAnsi="Roboto"/>
        </w:rPr>
        <w:t xml:space="preserve"> Natomiast s</w:t>
      </w:r>
      <w:r w:rsidRPr="00066CAF">
        <w:rPr>
          <w:rFonts w:ascii="Roboto" w:eastAsia="Times New Roman" w:hAnsi="Roboto"/>
        </w:rPr>
        <w:t>tatus uchodźcy</w:t>
      </w:r>
      <w:r>
        <w:rPr>
          <w:rFonts w:ascii="Roboto" w:eastAsia="Times New Roman" w:hAnsi="Roboto"/>
        </w:rPr>
        <w:t xml:space="preserve"> nadano </w:t>
      </w:r>
      <w:r w:rsidRPr="00066CAF">
        <w:rPr>
          <w:rFonts w:ascii="Roboto" w:eastAsia="Times New Roman" w:hAnsi="Roboto"/>
        </w:rPr>
        <w:t xml:space="preserve">143 </w:t>
      </w:r>
      <w:r>
        <w:rPr>
          <w:rFonts w:ascii="Roboto" w:eastAsia="Times New Roman" w:hAnsi="Roboto"/>
        </w:rPr>
        <w:t>osobom</w:t>
      </w:r>
      <w:r w:rsidRPr="00066CAF">
        <w:rPr>
          <w:rFonts w:ascii="Roboto" w:eastAsia="Times New Roman" w:hAnsi="Roboto"/>
        </w:rPr>
        <w:t xml:space="preserve"> w </w:t>
      </w:r>
      <w:r>
        <w:rPr>
          <w:rFonts w:ascii="Roboto" w:eastAsia="Times New Roman" w:hAnsi="Roboto"/>
        </w:rPr>
        <w:t>b</w:t>
      </w:r>
      <w:r w:rsidRPr="00066CAF">
        <w:rPr>
          <w:rFonts w:ascii="Roboto" w:eastAsia="Times New Roman" w:hAnsi="Roboto"/>
        </w:rPr>
        <w:t>r.</w:t>
      </w:r>
    </w:p>
    <w:p w14:paraId="1AB77749" w14:textId="77777777" w:rsidR="000C7129" w:rsidRDefault="000C7129" w:rsidP="00066CAF">
      <w:pPr>
        <w:spacing w:after="60"/>
        <w:jc w:val="both"/>
        <w:outlineLvl w:val="1"/>
        <w:rPr>
          <w:rFonts w:ascii="Roboto" w:eastAsia="Times New Roman" w:hAnsi="Roboto"/>
        </w:rPr>
      </w:pPr>
    </w:p>
    <w:p w14:paraId="2E77A50E" w14:textId="77777777" w:rsidR="000C7129" w:rsidRDefault="000C7129" w:rsidP="00066CAF">
      <w:pPr>
        <w:spacing w:after="60"/>
        <w:jc w:val="both"/>
        <w:outlineLvl w:val="1"/>
        <w:rPr>
          <w:rFonts w:ascii="Roboto" w:eastAsia="Times New Roman" w:hAnsi="Roboto"/>
        </w:rPr>
      </w:pPr>
    </w:p>
    <w:p w14:paraId="64CA999D" w14:textId="0B67F6E7" w:rsidR="00066CAF" w:rsidRDefault="00066CAF" w:rsidP="00066CAF">
      <w:pPr>
        <w:spacing w:after="60"/>
        <w:jc w:val="both"/>
        <w:outlineLvl w:val="1"/>
        <w:rPr>
          <w:rFonts w:ascii="Roboto" w:eastAsia="Times New Roman" w:hAnsi="Roboto"/>
        </w:rPr>
      </w:pPr>
      <w:r w:rsidRPr="00066CAF">
        <w:rPr>
          <w:rFonts w:ascii="Roboto" w:eastAsia="Times New Roman" w:hAnsi="Roboto"/>
        </w:rPr>
        <w:lastRenderedPageBreak/>
        <w:t xml:space="preserve">Względnie niska liczba umorzeń (79 spraw) w porównaniu do liczby wydanych decyzji świadczy </w:t>
      </w:r>
      <w:r>
        <w:rPr>
          <w:rFonts w:ascii="Roboto" w:eastAsia="Times New Roman" w:hAnsi="Roboto"/>
        </w:rPr>
        <w:br/>
      </w:r>
      <w:r w:rsidRPr="00066CAF">
        <w:rPr>
          <w:rFonts w:ascii="Roboto" w:eastAsia="Times New Roman" w:hAnsi="Roboto"/>
        </w:rPr>
        <w:t>o tym, że obywatele Białorusi częściej niż inne nacje wiążą swoją przyszłość z Polską i oczekują na zakończenie procedury, zamiast traktować ją jako etap w migracji do Europy Zachodniej.</w:t>
      </w:r>
    </w:p>
    <w:p w14:paraId="67B517B0" w14:textId="4ECBF997" w:rsidR="005B1603" w:rsidRPr="003550E7" w:rsidRDefault="00066CAF" w:rsidP="00066CAF">
      <w:pPr>
        <w:spacing w:after="60"/>
        <w:jc w:val="both"/>
        <w:outlineLvl w:val="1"/>
        <w:rPr>
          <w:rFonts w:ascii="Roboto" w:eastAsia="Times New Roman" w:hAnsi="Roboto"/>
        </w:rPr>
      </w:pPr>
      <w:r w:rsidRPr="00066CAF">
        <w:rPr>
          <w:rFonts w:ascii="Roboto" w:eastAsia="Times New Roman" w:hAnsi="Roboto"/>
        </w:rPr>
        <w:t>Według stanu na 1 maja 2026 r., w toku pozostaje</w:t>
      </w:r>
      <w:r w:rsidR="007A1E12">
        <w:rPr>
          <w:rFonts w:ascii="Roboto" w:eastAsia="Times New Roman" w:hAnsi="Roboto"/>
        </w:rPr>
        <w:t xml:space="preserve"> </w:t>
      </w:r>
      <w:r w:rsidR="003550E7" w:rsidRPr="003550E7">
        <w:rPr>
          <w:rFonts w:ascii="Roboto" w:eastAsia="Times New Roman" w:hAnsi="Roboto"/>
        </w:rPr>
        <w:t>blisko</w:t>
      </w:r>
      <w:r w:rsidR="001A72D9" w:rsidRPr="003550E7">
        <w:rPr>
          <w:rFonts w:ascii="Roboto" w:eastAsia="Times New Roman" w:hAnsi="Roboto"/>
          <w:b/>
        </w:rPr>
        <w:t xml:space="preserve"> 3 tys. </w:t>
      </w:r>
      <w:r w:rsidR="001A72D9" w:rsidRPr="003550E7">
        <w:rPr>
          <w:rFonts w:ascii="Roboto" w:eastAsia="Times New Roman" w:hAnsi="Roboto"/>
        </w:rPr>
        <w:t>spraw (z czego 9</w:t>
      </w:r>
      <w:r w:rsidR="003550E7" w:rsidRPr="003550E7">
        <w:rPr>
          <w:rFonts w:ascii="Roboto" w:eastAsia="Times New Roman" w:hAnsi="Roboto"/>
        </w:rPr>
        <w:t>7</w:t>
      </w:r>
      <w:r w:rsidR="001A72D9" w:rsidRPr="003550E7">
        <w:rPr>
          <w:rFonts w:ascii="Roboto" w:eastAsia="Times New Roman" w:hAnsi="Roboto"/>
        </w:rPr>
        <w:t>% w I instancji).</w:t>
      </w:r>
      <w:r>
        <w:rPr>
          <w:rFonts w:ascii="Roboto" w:eastAsia="Times New Roman" w:hAnsi="Roboto"/>
        </w:rPr>
        <w:t xml:space="preserve"> </w:t>
      </w:r>
      <w:r w:rsidRPr="00066CAF">
        <w:rPr>
          <w:rFonts w:ascii="Roboto" w:eastAsia="Times New Roman" w:hAnsi="Roboto"/>
        </w:rPr>
        <w:t xml:space="preserve">Aż </w:t>
      </w:r>
      <w:r w:rsidRPr="00066CAF">
        <w:rPr>
          <w:rFonts w:ascii="Roboto" w:eastAsia="Times New Roman" w:hAnsi="Roboto"/>
          <w:b/>
        </w:rPr>
        <w:t>97%</w:t>
      </w:r>
      <w:r w:rsidRPr="00066CAF">
        <w:rPr>
          <w:rFonts w:ascii="Roboto" w:eastAsia="Times New Roman" w:hAnsi="Roboto"/>
        </w:rPr>
        <w:t xml:space="preserve"> wszystkich postępowań (2</w:t>
      </w:r>
      <w:r>
        <w:rPr>
          <w:rFonts w:ascii="Roboto" w:eastAsia="Times New Roman" w:hAnsi="Roboto"/>
        </w:rPr>
        <w:t>,9 tys.</w:t>
      </w:r>
      <w:r w:rsidRPr="00066CAF">
        <w:rPr>
          <w:rFonts w:ascii="Roboto" w:eastAsia="Times New Roman" w:hAnsi="Roboto"/>
        </w:rPr>
        <w:t xml:space="preserve"> osób) znajduje się na etapie rozpatrywania przez Szefa Urzędu do Spraw Cudzoziemców.</w:t>
      </w:r>
      <w:r>
        <w:rPr>
          <w:rFonts w:ascii="Roboto" w:eastAsia="Times New Roman" w:hAnsi="Roboto"/>
        </w:rPr>
        <w:t xml:space="preserve"> </w:t>
      </w:r>
      <w:r w:rsidRPr="00066CAF">
        <w:rPr>
          <w:rFonts w:ascii="Roboto" w:eastAsia="Times New Roman" w:hAnsi="Roboto"/>
        </w:rPr>
        <w:t xml:space="preserve">Jedynie </w:t>
      </w:r>
      <w:r w:rsidRPr="00066CAF">
        <w:rPr>
          <w:rFonts w:ascii="Roboto" w:eastAsia="Times New Roman" w:hAnsi="Roboto"/>
          <w:b/>
        </w:rPr>
        <w:t>3%</w:t>
      </w:r>
      <w:r w:rsidRPr="00066CAF">
        <w:rPr>
          <w:rFonts w:ascii="Roboto" w:eastAsia="Times New Roman" w:hAnsi="Roboto"/>
        </w:rPr>
        <w:t xml:space="preserve"> spraw (91 osób) jest obecnie przedmiotem analizy Rady do Spraw Uchodźców (II instancja).</w:t>
      </w:r>
    </w:p>
    <w:p w14:paraId="662D9A6D" w14:textId="77777777" w:rsidR="00A73786" w:rsidRDefault="00A73786" w:rsidP="00AD112D">
      <w:pPr>
        <w:spacing w:after="0" w:line="240" w:lineRule="auto"/>
        <w:jc w:val="center"/>
        <w:rPr>
          <w:rStyle w:val="Nagwek3Znak"/>
          <w:rFonts w:ascii="Roboto" w:eastAsia="Calibri" w:hAnsi="Roboto"/>
          <w:sz w:val="20"/>
          <w:szCs w:val="20"/>
        </w:rPr>
      </w:pPr>
    </w:p>
    <w:p w14:paraId="54DD6421" w14:textId="3F03D936" w:rsidR="00681AF3" w:rsidRDefault="00681AF3" w:rsidP="00AD112D">
      <w:pPr>
        <w:spacing w:after="0" w:line="240" w:lineRule="auto"/>
        <w:jc w:val="center"/>
        <w:rPr>
          <w:rStyle w:val="Nagwek3Znak"/>
          <w:rFonts w:ascii="Roboto" w:eastAsia="Calibri" w:hAnsi="Roboto"/>
          <w:sz w:val="20"/>
          <w:szCs w:val="20"/>
        </w:rPr>
      </w:pPr>
    </w:p>
    <w:p w14:paraId="11B0BF44" w14:textId="77777777" w:rsidR="000C7129" w:rsidRDefault="000C7129" w:rsidP="00AD112D">
      <w:pPr>
        <w:spacing w:after="0" w:line="240" w:lineRule="auto"/>
        <w:jc w:val="center"/>
        <w:rPr>
          <w:rStyle w:val="Nagwek3Znak"/>
          <w:rFonts w:ascii="Roboto" w:eastAsia="Calibri" w:hAnsi="Roboto"/>
          <w:sz w:val="20"/>
          <w:szCs w:val="20"/>
        </w:rPr>
      </w:pPr>
    </w:p>
    <w:p w14:paraId="2E1FFF3C" w14:textId="286F675F" w:rsidR="00AD112D" w:rsidRPr="00A83ECC" w:rsidRDefault="00AD112D" w:rsidP="00AD112D">
      <w:pPr>
        <w:spacing w:after="0" w:line="240" w:lineRule="auto"/>
        <w:jc w:val="center"/>
        <w:rPr>
          <w:rStyle w:val="Nagwek3Znak"/>
          <w:rFonts w:ascii="Roboto" w:eastAsia="Calibri" w:hAnsi="Roboto"/>
          <w:sz w:val="20"/>
          <w:szCs w:val="20"/>
        </w:rPr>
      </w:pPr>
      <w:r w:rsidRPr="00F238C7">
        <w:rPr>
          <w:rStyle w:val="Nagwek3Znak"/>
          <w:rFonts w:ascii="Roboto" w:eastAsia="Calibri" w:hAnsi="Roboto"/>
          <w:sz w:val="20"/>
          <w:szCs w:val="20"/>
        </w:rPr>
        <w:t>Liczba</w:t>
      </w:r>
      <w:r w:rsidRPr="00D94746">
        <w:rPr>
          <w:rStyle w:val="Nagwek3Znak"/>
          <w:rFonts w:ascii="Roboto" w:eastAsia="Calibri" w:hAnsi="Roboto"/>
          <w:color w:val="FF0000"/>
          <w:sz w:val="20"/>
          <w:szCs w:val="20"/>
        </w:rPr>
        <w:t xml:space="preserve"> </w:t>
      </w:r>
      <w:r w:rsidRPr="00A83ECC">
        <w:rPr>
          <w:rStyle w:val="Nagwek3Znak"/>
          <w:rFonts w:ascii="Roboto" w:eastAsia="Calibri" w:hAnsi="Roboto"/>
          <w:sz w:val="20"/>
          <w:szCs w:val="20"/>
        </w:rPr>
        <w:t xml:space="preserve">obywateli </w:t>
      </w:r>
      <w:r w:rsidRPr="009B618B">
        <w:rPr>
          <w:rStyle w:val="Nagwek3Znak"/>
          <w:rFonts w:ascii="Roboto" w:eastAsia="Calibri" w:hAnsi="Roboto"/>
          <w:sz w:val="20"/>
          <w:szCs w:val="20"/>
        </w:rPr>
        <w:t>Białorusi</w:t>
      </w:r>
      <w:r w:rsidRPr="00A83ECC">
        <w:rPr>
          <w:rStyle w:val="Nagwek3Znak"/>
          <w:rFonts w:ascii="Roboto" w:eastAsia="Calibri" w:hAnsi="Roboto"/>
          <w:sz w:val="20"/>
          <w:szCs w:val="20"/>
        </w:rPr>
        <w:t>, których sprawy o udzielenie ochrony międzynarodowej są w toku</w:t>
      </w:r>
    </w:p>
    <w:p w14:paraId="1C8F6608" w14:textId="05A6BBA3" w:rsidR="00AD112D" w:rsidRDefault="00575799" w:rsidP="00AD112D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  <w:r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(stan na dzień </w:t>
      </w:r>
      <w:r w:rsidR="0040528F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1.</w:t>
      </w:r>
      <w:r w:rsidR="00B87440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0</w:t>
      </w:r>
      <w:r w:rsidR="002818C2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4</w:t>
      </w:r>
      <w:r w:rsidR="0040528F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.</w:t>
      </w:r>
      <w:r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202</w:t>
      </w:r>
      <w:r w:rsidR="00B87440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6</w:t>
      </w:r>
      <w:r w:rsidR="00792D69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 r.</w:t>
      </w:r>
      <w:r w:rsidR="00AD112D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)</w:t>
      </w:r>
    </w:p>
    <w:p w14:paraId="59EA9525" w14:textId="47375932" w:rsidR="00864BEC" w:rsidRDefault="00C74A1B" w:rsidP="009B618B">
      <w:pPr>
        <w:tabs>
          <w:tab w:val="left" w:pos="7295"/>
        </w:tabs>
        <w:spacing w:after="0" w:line="240" w:lineRule="auto"/>
        <w:rPr>
          <w:rFonts w:ascii="Roboto" w:eastAsia="Times New Roman" w:hAnsi="Roboto" w:cs="Calibri"/>
          <w:b/>
          <w:color w:val="000000"/>
          <w:lang w:eastAsia="pl-PL"/>
        </w:rPr>
      </w:pPr>
      <w:r>
        <w:rPr>
          <w:rFonts w:ascii="Roboto" w:eastAsia="Times New Roman" w:hAnsi="Roboto" w:cs="Calibri"/>
          <w:b/>
          <w:color w:val="000000"/>
          <w:lang w:eastAsia="pl-PL"/>
        </w:rPr>
        <w:tab/>
      </w:r>
    </w:p>
    <w:p w14:paraId="4380C6CF" w14:textId="77777777" w:rsidR="00F238C7" w:rsidRPr="00E70583" w:rsidRDefault="00F238C7" w:rsidP="00512C4A">
      <w:pPr>
        <w:spacing w:after="0" w:line="240" w:lineRule="auto"/>
        <w:rPr>
          <w:rFonts w:ascii="Roboto" w:eastAsia="Times New Roman" w:hAnsi="Roboto" w:cs="Calibri"/>
          <w:b/>
          <w:color w:val="000000"/>
          <w:lang w:eastAsia="pl-PL"/>
        </w:rPr>
      </w:pPr>
    </w:p>
    <w:tbl>
      <w:tblPr>
        <w:tblW w:w="3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220"/>
      </w:tblGrid>
      <w:tr w:rsidR="009B618B" w:rsidRPr="009B618B" w14:paraId="46DC3A3D" w14:textId="77777777" w:rsidTr="009B618B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75AAD185" w14:textId="77777777" w:rsidR="009B618B" w:rsidRPr="009B618B" w:rsidRDefault="009B618B" w:rsidP="009B618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9B618B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INSTANCJA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3534D500" w14:textId="77777777" w:rsidR="009B618B" w:rsidRPr="009B618B" w:rsidRDefault="009B618B" w:rsidP="009B618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9B618B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Liczba osób</w:t>
            </w:r>
          </w:p>
        </w:tc>
      </w:tr>
      <w:tr w:rsidR="009B618B" w:rsidRPr="009B618B" w14:paraId="3F44D82D" w14:textId="77777777" w:rsidTr="009B618B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9B31CD1" w14:textId="77777777" w:rsidR="009B618B" w:rsidRPr="009B618B" w:rsidRDefault="009B618B" w:rsidP="009B618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B618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I-sza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7652B8F" w14:textId="58B30DCC" w:rsidR="009B618B" w:rsidRPr="009B618B" w:rsidRDefault="009B618B" w:rsidP="009B61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B618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2 86</w:t>
            </w:r>
            <w:r w:rsid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9B618B" w:rsidRPr="009B618B" w14:paraId="14307602" w14:textId="77777777" w:rsidTr="009B618B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F261E46" w14:textId="77777777" w:rsidR="009B618B" w:rsidRPr="009B618B" w:rsidRDefault="009B618B" w:rsidP="009B618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B618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II-</w:t>
            </w:r>
            <w:proofErr w:type="spellStart"/>
            <w:r w:rsidRPr="009B618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ga</w:t>
            </w:r>
            <w:proofErr w:type="spellEnd"/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4643ACD" w14:textId="7340F8DF" w:rsidR="009B618B" w:rsidRPr="009B618B" w:rsidRDefault="009B618B" w:rsidP="009B61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B618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</w:t>
            </w:r>
            <w:r w:rsid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9B618B" w:rsidRPr="009B618B" w14:paraId="733553DA" w14:textId="77777777" w:rsidTr="009B618B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222BF2A9" w14:textId="77777777" w:rsidR="009B618B" w:rsidRPr="009B618B" w:rsidRDefault="009B618B" w:rsidP="009B618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B618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0B08FF43" w14:textId="376E0544" w:rsidR="009B618B" w:rsidRPr="009B618B" w:rsidRDefault="009B618B" w:rsidP="009B618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B618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2 9</w:t>
            </w:r>
            <w:r w:rsid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51</w:t>
            </w:r>
          </w:p>
        </w:tc>
      </w:tr>
    </w:tbl>
    <w:p w14:paraId="3BF3A6C5" w14:textId="77777777" w:rsidR="00E614E2" w:rsidRPr="00E70583" w:rsidRDefault="00E614E2">
      <w:pPr>
        <w:rPr>
          <w:rFonts w:ascii="Roboto" w:hAnsi="Roboto"/>
        </w:rPr>
      </w:pPr>
    </w:p>
    <w:bookmarkEnd w:id="1"/>
    <w:p w14:paraId="6B12A724" w14:textId="77777777" w:rsidR="000C7129" w:rsidRDefault="000C7129" w:rsidP="00AD112D">
      <w:pPr>
        <w:keepNext/>
        <w:spacing w:before="240" w:after="60"/>
        <w:jc w:val="both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0B69A088" w14:textId="6F74B362" w:rsidR="00AD112D" w:rsidRPr="005E70A0" w:rsidRDefault="00AD112D" w:rsidP="00AD112D">
      <w:pPr>
        <w:keepNext/>
        <w:spacing w:before="240" w:after="60"/>
        <w:jc w:val="both"/>
        <w:outlineLvl w:val="1"/>
        <w:rPr>
          <w:rStyle w:val="Nagwek3Znak"/>
          <w:rFonts w:ascii="Roboto" w:eastAsia="Calibri" w:hAnsi="Roboto"/>
          <w:i/>
          <w:iCs/>
          <w:sz w:val="28"/>
          <w:szCs w:val="28"/>
        </w:rPr>
      </w:pPr>
      <w:r w:rsidRPr="00A83ECC">
        <w:rPr>
          <w:rFonts w:ascii="Roboto" w:eastAsia="Times New Roman" w:hAnsi="Roboto"/>
          <w:b/>
          <w:bCs/>
          <w:i/>
          <w:iCs/>
          <w:sz w:val="28"/>
          <w:szCs w:val="28"/>
        </w:rPr>
        <w:t>Zezwolenia na pobyt</w:t>
      </w:r>
    </w:p>
    <w:p w14:paraId="2E46B078" w14:textId="77777777" w:rsidR="005948F3" w:rsidRPr="00E70583" w:rsidRDefault="005948F3">
      <w:pPr>
        <w:rPr>
          <w:rFonts w:ascii="Roboto" w:hAnsi="Roboto"/>
        </w:rPr>
      </w:pPr>
    </w:p>
    <w:p w14:paraId="5B1D4E37" w14:textId="77777777" w:rsidR="000C7129" w:rsidRDefault="006A7B47" w:rsidP="000C7129">
      <w:pPr>
        <w:spacing w:after="60"/>
        <w:jc w:val="both"/>
        <w:outlineLvl w:val="1"/>
        <w:rPr>
          <w:rFonts w:ascii="Roboto" w:eastAsia="Times New Roman" w:hAnsi="Roboto"/>
        </w:rPr>
      </w:pPr>
      <w:r w:rsidRPr="006A7B47">
        <w:rPr>
          <w:rFonts w:ascii="Roboto" w:eastAsia="Times New Roman" w:hAnsi="Roboto"/>
        </w:rPr>
        <w:t xml:space="preserve">W pierwszych miesiącach 2026 roku </w:t>
      </w:r>
      <w:r w:rsidR="000C7129">
        <w:rPr>
          <w:rFonts w:ascii="Roboto" w:eastAsia="Times New Roman" w:hAnsi="Roboto"/>
        </w:rPr>
        <w:t xml:space="preserve">wśród Białorusinów </w:t>
      </w:r>
      <w:r w:rsidRPr="006A7B47">
        <w:rPr>
          <w:rFonts w:ascii="Roboto" w:eastAsia="Times New Roman" w:hAnsi="Roboto"/>
        </w:rPr>
        <w:t>utrzymuje się wysokie zainteresowanie legalizacją pobytu w Polsce. Najwięcej wniosków o pobyt (czasowy, stały, rezydent długoterminowy) przyjmują następujące województwa:</w:t>
      </w:r>
    </w:p>
    <w:p w14:paraId="70F7AD0C" w14:textId="77777777" w:rsidR="000C7129" w:rsidRPr="000C7129" w:rsidRDefault="006A7B47" w:rsidP="000C7129">
      <w:pPr>
        <w:pStyle w:val="Akapitzlist"/>
        <w:numPr>
          <w:ilvl w:val="0"/>
          <w:numId w:val="12"/>
        </w:numPr>
        <w:spacing w:after="60"/>
        <w:jc w:val="both"/>
        <w:outlineLvl w:val="1"/>
        <w:rPr>
          <w:rFonts w:ascii="Roboto" w:eastAsia="Times New Roman" w:hAnsi="Roboto"/>
        </w:rPr>
      </w:pPr>
      <w:r w:rsidRPr="000C7129">
        <w:rPr>
          <w:rFonts w:ascii="Roboto" w:eastAsia="Times New Roman" w:hAnsi="Roboto"/>
          <w:b/>
        </w:rPr>
        <w:t>Mazowieckie:</w:t>
      </w:r>
      <w:r w:rsidRPr="000C7129">
        <w:rPr>
          <w:rFonts w:ascii="Roboto" w:eastAsia="Times New Roman" w:hAnsi="Roboto"/>
        </w:rPr>
        <w:t xml:space="preserve"> 6,5 tys. w 2026 r. (lider zestawienia)</w:t>
      </w:r>
    </w:p>
    <w:p w14:paraId="3E5700F6" w14:textId="77777777" w:rsidR="000C7129" w:rsidRPr="000C7129" w:rsidRDefault="006A7B47" w:rsidP="000C7129">
      <w:pPr>
        <w:pStyle w:val="Akapitzlist"/>
        <w:numPr>
          <w:ilvl w:val="0"/>
          <w:numId w:val="12"/>
        </w:numPr>
        <w:spacing w:after="60"/>
        <w:jc w:val="both"/>
        <w:outlineLvl w:val="1"/>
        <w:rPr>
          <w:rFonts w:ascii="Roboto" w:eastAsia="Times New Roman" w:hAnsi="Roboto"/>
        </w:rPr>
      </w:pPr>
      <w:r w:rsidRPr="000C7129">
        <w:rPr>
          <w:rFonts w:ascii="Roboto" w:eastAsia="Times New Roman" w:hAnsi="Roboto"/>
          <w:b/>
        </w:rPr>
        <w:t>Pomorskie:</w:t>
      </w:r>
      <w:r w:rsidRPr="000C7129">
        <w:rPr>
          <w:rFonts w:ascii="Roboto" w:eastAsia="Times New Roman" w:hAnsi="Roboto"/>
        </w:rPr>
        <w:t xml:space="preserve"> 2,2 tys.</w:t>
      </w:r>
    </w:p>
    <w:p w14:paraId="0A77DF9C" w14:textId="77777777" w:rsidR="000C7129" w:rsidRPr="000C7129" w:rsidRDefault="006A7B47" w:rsidP="000C7129">
      <w:pPr>
        <w:pStyle w:val="Akapitzlist"/>
        <w:numPr>
          <w:ilvl w:val="0"/>
          <w:numId w:val="12"/>
        </w:numPr>
        <w:spacing w:after="60"/>
        <w:jc w:val="both"/>
        <w:outlineLvl w:val="1"/>
        <w:rPr>
          <w:rFonts w:ascii="Roboto" w:eastAsia="Times New Roman" w:hAnsi="Roboto"/>
        </w:rPr>
      </w:pPr>
      <w:r w:rsidRPr="000C7129">
        <w:rPr>
          <w:rFonts w:ascii="Roboto" w:eastAsia="Times New Roman" w:hAnsi="Roboto"/>
          <w:b/>
        </w:rPr>
        <w:t>Wielkopolskie:</w:t>
      </w:r>
      <w:r w:rsidRPr="000C7129">
        <w:rPr>
          <w:rFonts w:ascii="Roboto" w:eastAsia="Times New Roman" w:hAnsi="Roboto"/>
        </w:rPr>
        <w:t xml:space="preserve"> 2,1 tys.</w:t>
      </w:r>
    </w:p>
    <w:p w14:paraId="6D1D24FF" w14:textId="77777777" w:rsidR="000C7129" w:rsidRPr="000C7129" w:rsidRDefault="006A7B47" w:rsidP="000C7129">
      <w:pPr>
        <w:pStyle w:val="Akapitzlist"/>
        <w:numPr>
          <w:ilvl w:val="0"/>
          <w:numId w:val="12"/>
        </w:numPr>
        <w:spacing w:after="60"/>
        <w:jc w:val="both"/>
        <w:outlineLvl w:val="1"/>
        <w:rPr>
          <w:rFonts w:ascii="Roboto" w:eastAsia="Times New Roman" w:hAnsi="Roboto"/>
        </w:rPr>
      </w:pPr>
      <w:r w:rsidRPr="000C7129">
        <w:rPr>
          <w:rFonts w:ascii="Roboto" w:eastAsia="Times New Roman" w:hAnsi="Roboto"/>
          <w:b/>
        </w:rPr>
        <w:t>Małopolskie:</w:t>
      </w:r>
      <w:r w:rsidRPr="000C7129">
        <w:rPr>
          <w:rFonts w:ascii="Roboto" w:eastAsia="Times New Roman" w:hAnsi="Roboto"/>
        </w:rPr>
        <w:t xml:space="preserve"> 1,9 tys.</w:t>
      </w:r>
    </w:p>
    <w:p w14:paraId="68ECB625" w14:textId="1539D727" w:rsidR="005948F3" w:rsidRDefault="006A7B47" w:rsidP="000C7129">
      <w:pPr>
        <w:pStyle w:val="Akapitzlist"/>
        <w:numPr>
          <w:ilvl w:val="0"/>
          <w:numId w:val="12"/>
        </w:numPr>
        <w:spacing w:after="60"/>
        <w:jc w:val="both"/>
        <w:outlineLvl w:val="1"/>
        <w:rPr>
          <w:rFonts w:ascii="Roboto" w:eastAsia="Times New Roman" w:hAnsi="Roboto"/>
        </w:rPr>
      </w:pPr>
      <w:r w:rsidRPr="000C7129">
        <w:rPr>
          <w:rFonts w:ascii="Roboto" w:eastAsia="Times New Roman" w:hAnsi="Roboto"/>
          <w:b/>
        </w:rPr>
        <w:t>Podlaskie:</w:t>
      </w:r>
      <w:r w:rsidRPr="000C7129">
        <w:rPr>
          <w:rFonts w:ascii="Roboto" w:eastAsia="Times New Roman" w:hAnsi="Roboto"/>
        </w:rPr>
        <w:t xml:space="preserve"> 1,8 tys.</w:t>
      </w:r>
    </w:p>
    <w:p w14:paraId="3C080A3C" w14:textId="77777777" w:rsidR="000C7129" w:rsidRDefault="000C7129" w:rsidP="000C7129">
      <w:pPr>
        <w:spacing w:after="60"/>
        <w:jc w:val="both"/>
        <w:outlineLvl w:val="1"/>
        <w:rPr>
          <w:rFonts w:ascii="Roboto" w:eastAsia="Times New Roman" w:hAnsi="Roboto"/>
        </w:rPr>
      </w:pPr>
    </w:p>
    <w:p w14:paraId="66FFB088" w14:textId="44A65497" w:rsidR="000C7129" w:rsidRDefault="000C7129" w:rsidP="000C7129">
      <w:pPr>
        <w:spacing w:after="60"/>
        <w:jc w:val="both"/>
        <w:outlineLvl w:val="1"/>
        <w:rPr>
          <w:rFonts w:ascii="Roboto" w:eastAsia="Times New Roman" w:hAnsi="Roboto"/>
        </w:rPr>
      </w:pPr>
      <w:r>
        <w:rPr>
          <w:rFonts w:ascii="Roboto" w:eastAsia="Times New Roman" w:hAnsi="Roboto"/>
        </w:rPr>
        <w:t>Te p</w:t>
      </w:r>
      <w:r w:rsidRPr="000C7129">
        <w:rPr>
          <w:rFonts w:ascii="Roboto" w:eastAsia="Times New Roman" w:hAnsi="Roboto"/>
        </w:rPr>
        <w:t>ięć głównych województw skupia niezmiennie od 71% do ponad 76% całego ruchu migracyjnego z Białorusi.</w:t>
      </w:r>
      <w:r>
        <w:rPr>
          <w:rFonts w:ascii="Roboto" w:eastAsia="Times New Roman" w:hAnsi="Roboto"/>
        </w:rPr>
        <w:t xml:space="preserve"> </w:t>
      </w:r>
      <w:r w:rsidRPr="000C7129">
        <w:rPr>
          <w:rFonts w:ascii="Roboto" w:eastAsia="Times New Roman" w:hAnsi="Roboto"/>
        </w:rPr>
        <w:t>Podczas gdy w województwie mazowieckim widoczny jest łagodny trend spadkowy, regiony pomorski i wielkopolski odnotowały ponowne odbicie i wzrost liczby wniosków w 2025 roku. Województwo małopolskie charakteryzuje się z kolei najwyższą stabilnością, przyjmując regularnie ok. 3,7–4,5 tys. wniosków rocznie.</w:t>
      </w:r>
    </w:p>
    <w:p w14:paraId="49DAF1A2" w14:textId="1B7D706C" w:rsidR="000C7129" w:rsidRDefault="000C7129" w:rsidP="000C7129">
      <w:pPr>
        <w:spacing w:after="60"/>
        <w:jc w:val="both"/>
        <w:outlineLvl w:val="1"/>
        <w:rPr>
          <w:rFonts w:ascii="Roboto" w:eastAsia="Times New Roman" w:hAnsi="Roboto"/>
        </w:rPr>
      </w:pPr>
    </w:p>
    <w:p w14:paraId="364EA3CB" w14:textId="01EE844F" w:rsidR="000C7129" w:rsidRDefault="000C7129" w:rsidP="000C7129">
      <w:pPr>
        <w:spacing w:after="60"/>
        <w:jc w:val="both"/>
        <w:outlineLvl w:val="1"/>
        <w:rPr>
          <w:rFonts w:ascii="Roboto" w:eastAsia="Times New Roman" w:hAnsi="Roboto"/>
        </w:rPr>
      </w:pPr>
    </w:p>
    <w:p w14:paraId="36566AD8" w14:textId="2C4DB764" w:rsidR="000C7129" w:rsidRDefault="000C7129" w:rsidP="000C7129">
      <w:pPr>
        <w:spacing w:after="60"/>
        <w:jc w:val="both"/>
        <w:outlineLvl w:val="1"/>
        <w:rPr>
          <w:rFonts w:ascii="Roboto" w:eastAsia="Times New Roman" w:hAnsi="Roboto"/>
        </w:rPr>
      </w:pPr>
    </w:p>
    <w:p w14:paraId="3C81366B" w14:textId="44117E76" w:rsidR="000C7129" w:rsidRDefault="000C7129" w:rsidP="000C7129">
      <w:pPr>
        <w:spacing w:after="60"/>
        <w:jc w:val="both"/>
        <w:outlineLvl w:val="1"/>
        <w:rPr>
          <w:rFonts w:ascii="Roboto" w:eastAsia="Times New Roman" w:hAnsi="Roboto"/>
        </w:rPr>
      </w:pPr>
    </w:p>
    <w:p w14:paraId="6E2D5BAB" w14:textId="77777777" w:rsidR="000C7129" w:rsidRPr="000C7129" w:rsidRDefault="000C7129" w:rsidP="000C7129">
      <w:pPr>
        <w:spacing w:after="60"/>
        <w:jc w:val="both"/>
        <w:outlineLvl w:val="1"/>
        <w:rPr>
          <w:rFonts w:ascii="Roboto" w:eastAsia="Times New Roman" w:hAnsi="Roboto"/>
        </w:rPr>
      </w:pPr>
    </w:p>
    <w:p w14:paraId="398D749E" w14:textId="5FA9A5E7" w:rsidR="002818C2" w:rsidRDefault="00AD112D" w:rsidP="00681AF3">
      <w:pPr>
        <w:spacing w:after="0" w:line="240" w:lineRule="auto"/>
        <w:jc w:val="center"/>
        <w:rPr>
          <w:rFonts w:ascii="Roboto" w:eastAsia="Times New Roman" w:hAnsi="Roboto"/>
          <w:b/>
          <w:bCs/>
          <w:sz w:val="20"/>
          <w:szCs w:val="20"/>
        </w:rPr>
      </w:pPr>
      <w:r w:rsidRPr="00A83ECC">
        <w:rPr>
          <w:rFonts w:ascii="Roboto" w:eastAsia="Times New Roman" w:hAnsi="Roboto"/>
          <w:b/>
          <w:bCs/>
          <w:sz w:val="20"/>
          <w:szCs w:val="20"/>
        </w:rPr>
        <w:lastRenderedPageBreak/>
        <w:t>Liczba obywateli Białorusi ubiegających się o udzielenie zezwolenia na po</w:t>
      </w:r>
      <w:r>
        <w:rPr>
          <w:rFonts w:ascii="Roboto" w:eastAsia="Times New Roman" w:hAnsi="Roboto"/>
          <w:b/>
          <w:bCs/>
          <w:sz w:val="20"/>
          <w:szCs w:val="20"/>
        </w:rPr>
        <w:t>byt złożonych w latach 202</w:t>
      </w:r>
      <w:r w:rsidR="008E0067">
        <w:rPr>
          <w:rFonts w:ascii="Roboto" w:eastAsia="Times New Roman" w:hAnsi="Roboto"/>
          <w:b/>
          <w:bCs/>
          <w:sz w:val="20"/>
          <w:szCs w:val="20"/>
        </w:rPr>
        <w:t>2</w:t>
      </w:r>
      <w:r>
        <w:rPr>
          <w:rFonts w:ascii="Roboto" w:eastAsia="Times New Roman" w:hAnsi="Roboto"/>
          <w:b/>
          <w:bCs/>
          <w:sz w:val="20"/>
          <w:szCs w:val="20"/>
        </w:rPr>
        <w:t>-202</w:t>
      </w:r>
      <w:r w:rsidR="008E0067">
        <w:rPr>
          <w:rFonts w:ascii="Roboto" w:eastAsia="Times New Roman" w:hAnsi="Roboto"/>
          <w:b/>
          <w:bCs/>
          <w:sz w:val="20"/>
          <w:szCs w:val="20"/>
        </w:rPr>
        <w:t>6</w:t>
      </w:r>
      <w:r w:rsidR="005C302D">
        <w:rPr>
          <w:rFonts w:ascii="Roboto" w:eastAsia="Times New Roman" w:hAnsi="Roboto"/>
          <w:b/>
          <w:bCs/>
          <w:sz w:val="20"/>
          <w:szCs w:val="20"/>
        </w:rPr>
        <w:t xml:space="preserve"> </w:t>
      </w:r>
      <w:r w:rsidRPr="00A83ECC">
        <w:rPr>
          <w:rFonts w:ascii="Roboto" w:eastAsia="Times New Roman" w:hAnsi="Roboto"/>
          <w:b/>
          <w:bCs/>
          <w:sz w:val="20"/>
          <w:szCs w:val="20"/>
        </w:rPr>
        <w:t>(pobyt czasowy, stały, rezydent) - wg organu przyjmującego</w:t>
      </w:r>
      <w:r w:rsidR="00802E06">
        <w:rPr>
          <w:rFonts w:ascii="Roboto" w:eastAsia="Times New Roman" w:hAnsi="Roboto"/>
          <w:b/>
          <w:bCs/>
          <w:sz w:val="20"/>
          <w:szCs w:val="20"/>
        </w:rPr>
        <w:t xml:space="preserve"> (</w:t>
      </w:r>
      <w:r w:rsidR="00575799"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stan na dzień </w:t>
      </w:r>
      <w:r w:rsidR="00E5642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1.</w:t>
      </w:r>
      <w:r w:rsid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0</w:t>
      </w:r>
      <w:r w:rsidR="00681AF3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5</w:t>
      </w:r>
      <w:r w:rsidR="005C302D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.202</w:t>
      </w:r>
      <w:r w:rsid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6</w:t>
      </w:r>
      <w:r w:rsidR="004904CB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 r.</w:t>
      </w:r>
      <w:r w:rsidR="00802E06">
        <w:rPr>
          <w:rFonts w:ascii="Roboto" w:eastAsia="Times New Roman" w:hAnsi="Roboto"/>
          <w:b/>
          <w:bCs/>
          <w:sz w:val="20"/>
          <w:szCs w:val="20"/>
        </w:rPr>
        <w:t>)</w:t>
      </w:r>
    </w:p>
    <w:p w14:paraId="7E02DA21" w14:textId="77777777" w:rsidR="002818C2" w:rsidRDefault="002818C2" w:rsidP="00BA6EE7">
      <w:pPr>
        <w:spacing w:after="0" w:line="240" w:lineRule="auto"/>
        <w:rPr>
          <w:rFonts w:ascii="Roboto" w:eastAsia="Times New Roman" w:hAnsi="Roboto"/>
          <w:b/>
          <w:bCs/>
          <w:sz w:val="20"/>
          <w:szCs w:val="20"/>
        </w:rPr>
      </w:pPr>
    </w:p>
    <w:tbl>
      <w:tblPr>
        <w:tblW w:w="8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940"/>
        <w:gridCol w:w="1360"/>
        <w:gridCol w:w="820"/>
        <w:gridCol w:w="860"/>
        <w:gridCol w:w="940"/>
      </w:tblGrid>
      <w:tr w:rsidR="00681AF3" w:rsidRPr="00681AF3" w14:paraId="1E58EED2" w14:textId="77777777" w:rsidTr="00681AF3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794C1460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ORGAN PRZYJMUJĄCY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76B69CE2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56AD8D9A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5B1E1E64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2D80CD2D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center"/>
            <w:hideMark/>
          </w:tcPr>
          <w:p w14:paraId="414C11F0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2026*</w:t>
            </w:r>
          </w:p>
        </w:tc>
      </w:tr>
      <w:tr w:rsidR="00681AF3" w:rsidRPr="00681AF3" w14:paraId="6AB30D96" w14:textId="77777777" w:rsidTr="00681AF3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4CE9E78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Dolnośląski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5A23391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6 327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AA11094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7 111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005BB81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3 172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6F7377A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4 843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5182793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1 389</w:t>
            </w:r>
          </w:p>
        </w:tc>
      </w:tr>
      <w:tr w:rsidR="00681AF3" w:rsidRPr="00681AF3" w14:paraId="3622507A" w14:textId="77777777" w:rsidTr="00681AF3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21D35DD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Kujawsko-Pomorski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5A86195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1 041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7B48C8A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1 172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48043D4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647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7B6F09C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719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0396D4A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253</w:t>
            </w:r>
          </w:p>
        </w:tc>
      </w:tr>
      <w:tr w:rsidR="00681AF3" w:rsidRPr="00681AF3" w14:paraId="3AAFAD5E" w14:textId="77777777" w:rsidTr="00681AF3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D7632AF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Lubelski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A834E0D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2 517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A560078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2 926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05CDAD5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1 827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543CBAF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2 125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4E9DC28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876</w:t>
            </w:r>
          </w:p>
        </w:tc>
      </w:tr>
      <w:tr w:rsidR="00681AF3" w:rsidRPr="00681AF3" w14:paraId="434429D4" w14:textId="77777777" w:rsidTr="00681AF3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09AC9E4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Lubuski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D3FE208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569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6CF1B36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1 418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2539E70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511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CF214E5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717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E183F60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336</w:t>
            </w:r>
          </w:p>
        </w:tc>
      </w:tr>
      <w:tr w:rsidR="00681AF3" w:rsidRPr="00681AF3" w14:paraId="241750E9" w14:textId="77777777" w:rsidTr="00681AF3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9058FB2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Łódzki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56665CC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2 694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45C1D8C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2 213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CE666EA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1 788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06FDCA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1 767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D43260B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1 070</w:t>
            </w:r>
          </w:p>
        </w:tc>
      </w:tr>
      <w:tr w:rsidR="00681AF3" w:rsidRPr="00681AF3" w14:paraId="37614BCF" w14:textId="77777777" w:rsidTr="00681AF3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D87B71D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Małopolski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A889D6A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4 283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60BC917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4 503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D2E728A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3 726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ECE349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3 794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FD8487A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1 882</w:t>
            </w:r>
          </w:p>
        </w:tc>
      </w:tr>
      <w:tr w:rsidR="00681AF3" w:rsidRPr="00681AF3" w14:paraId="03A6C615" w14:textId="77777777" w:rsidTr="00681AF3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AA615B9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Mazowiecki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09C25A9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21 704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5D9ADD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30 419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F0ADB4A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20 372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8B78E8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18 927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7AA19A5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6 455</w:t>
            </w:r>
          </w:p>
        </w:tc>
      </w:tr>
      <w:tr w:rsidR="00681AF3" w:rsidRPr="00681AF3" w14:paraId="44DB58ED" w14:textId="77777777" w:rsidTr="00681AF3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009BFC3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Opolski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10E7529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2B146CA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341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5F58343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6B95215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E8EBC51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80</w:t>
            </w:r>
          </w:p>
        </w:tc>
      </w:tr>
      <w:tr w:rsidR="00681AF3" w:rsidRPr="00681AF3" w14:paraId="795558E9" w14:textId="77777777" w:rsidTr="00681AF3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DEF4C59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Podkarpacki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050BA6A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347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40C444E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310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5A54F56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1E15867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D09502B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681AF3" w:rsidRPr="00681AF3" w14:paraId="4E1520B3" w14:textId="77777777" w:rsidTr="00681AF3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A40D3EF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Podlaski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40F6A3E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9 166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E6B8E02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12 266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F33D97C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4 862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32B666D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4 486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3055185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1 769</w:t>
            </w:r>
          </w:p>
        </w:tc>
      </w:tr>
      <w:tr w:rsidR="00681AF3" w:rsidRPr="00681AF3" w14:paraId="3D5D79AE" w14:textId="77777777" w:rsidTr="00681AF3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B945483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Pomorski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47AE522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6 618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9B4FE07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8 207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F82209E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3 595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E2A3194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4 994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3BCCEFC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2 242</w:t>
            </w:r>
          </w:p>
        </w:tc>
      </w:tr>
      <w:tr w:rsidR="00681AF3" w:rsidRPr="00681AF3" w14:paraId="66DAEF11" w14:textId="77777777" w:rsidTr="00681AF3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611E3C6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Śląski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75BFB6C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1661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EC92591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2916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5B30284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1 438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F746FCD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940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0F1C9E3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419</w:t>
            </w:r>
          </w:p>
        </w:tc>
      </w:tr>
      <w:tr w:rsidR="00681AF3" w:rsidRPr="00681AF3" w14:paraId="1434F0AD" w14:textId="77777777" w:rsidTr="00681AF3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81244B3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Świętokrzyski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FE28BF3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356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11FCC1B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365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BE61821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538682D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547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0017D69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681AF3" w:rsidRPr="00681AF3" w14:paraId="3649B7A3" w14:textId="77777777" w:rsidTr="00681AF3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E01D3EB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Warmińsko-Mazurski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72BCB9E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1 277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62F3FCC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1 515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DAF2EF3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622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4A9292C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617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89D516E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233</w:t>
            </w:r>
          </w:p>
        </w:tc>
      </w:tr>
      <w:tr w:rsidR="00681AF3" w:rsidRPr="00681AF3" w14:paraId="1C7AC5AF" w14:textId="77777777" w:rsidTr="00681AF3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516B76A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Wielkopolski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873720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5 810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55A8364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7 406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C6F7915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4 316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B84E7BC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6 238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54BAC740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2 141</w:t>
            </w:r>
          </w:p>
        </w:tc>
      </w:tr>
      <w:tr w:rsidR="00681AF3" w:rsidRPr="00681AF3" w14:paraId="52632A73" w14:textId="77777777" w:rsidTr="00681AF3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CFE7F7A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Zachodniopomorski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A6D27F0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1 823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A1FA02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2 728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900CDB5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660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EE06E53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1 432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2F52A43" w14:textId="77777777" w:rsidR="00681AF3" w:rsidRPr="00681AF3" w:rsidRDefault="00681AF3" w:rsidP="00681A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529</w:t>
            </w:r>
          </w:p>
        </w:tc>
      </w:tr>
      <w:tr w:rsidR="00681AF3" w:rsidRPr="00681AF3" w14:paraId="605AE1AA" w14:textId="77777777" w:rsidTr="00681AF3">
        <w:trPr>
          <w:trHeight w:val="288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5D03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D10C3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66 628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C60E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85 816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F048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48 402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FB42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52 550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EB9E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19 894</w:t>
            </w:r>
          </w:p>
        </w:tc>
      </w:tr>
    </w:tbl>
    <w:p w14:paraId="12238926" w14:textId="77777777" w:rsidR="000C7129" w:rsidRDefault="000C7129" w:rsidP="001D38D7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24F7ED64" w14:textId="5D22910D" w:rsidR="004809A7" w:rsidRDefault="00AD112D" w:rsidP="001D38D7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  <w:r w:rsidRPr="00A83ECC">
        <w:rPr>
          <w:rFonts w:ascii="Roboto" w:eastAsia="Times New Roman" w:hAnsi="Roboto"/>
          <w:b/>
          <w:bCs/>
          <w:sz w:val="20"/>
          <w:szCs w:val="20"/>
        </w:rPr>
        <w:t>Liczba decyzji w</w:t>
      </w:r>
      <w:r w:rsidRPr="00414B9C">
        <w:rPr>
          <w:rFonts w:ascii="Roboto" w:eastAsia="Times New Roman" w:hAnsi="Roboto"/>
          <w:b/>
          <w:bCs/>
          <w:sz w:val="20"/>
          <w:szCs w:val="20"/>
        </w:rPr>
        <w:t xml:space="preserve"> sprawach o udzielenie zezwolenia na pobyt wydanych obywate</w:t>
      </w:r>
      <w:r>
        <w:rPr>
          <w:rFonts w:ascii="Roboto" w:eastAsia="Times New Roman" w:hAnsi="Roboto"/>
          <w:b/>
          <w:bCs/>
          <w:sz w:val="20"/>
          <w:szCs w:val="20"/>
        </w:rPr>
        <w:t xml:space="preserve">lom Białorusi </w:t>
      </w:r>
      <w:r w:rsidR="00666AA5">
        <w:rPr>
          <w:rFonts w:ascii="Roboto" w:eastAsia="Times New Roman" w:hAnsi="Roboto"/>
          <w:b/>
          <w:bCs/>
          <w:sz w:val="20"/>
          <w:szCs w:val="20"/>
        </w:rPr>
        <w:br/>
      </w:r>
      <w:r>
        <w:rPr>
          <w:rFonts w:ascii="Roboto" w:eastAsia="Times New Roman" w:hAnsi="Roboto"/>
          <w:b/>
          <w:bCs/>
          <w:sz w:val="20"/>
          <w:szCs w:val="20"/>
        </w:rPr>
        <w:t>w latach 202</w:t>
      </w:r>
      <w:r w:rsidR="00EA0B8C">
        <w:rPr>
          <w:rFonts w:ascii="Roboto" w:eastAsia="Times New Roman" w:hAnsi="Roboto"/>
          <w:b/>
          <w:bCs/>
          <w:sz w:val="20"/>
          <w:szCs w:val="20"/>
        </w:rPr>
        <w:t>2</w:t>
      </w:r>
      <w:r>
        <w:rPr>
          <w:rFonts w:ascii="Roboto" w:eastAsia="Times New Roman" w:hAnsi="Roboto"/>
          <w:b/>
          <w:bCs/>
          <w:sz w:val="20"/>
          <w:szCs w:val="20"/>
        </w:rPr>
        <w:t>-202</w:t>
      </w:r>
      <w:r w:rsidR="00EA0B8C">
        <w:rPr>
          <w:rFonts w:ascii="Roboto" w:eastAsia="Times New Roman" w:hAnsi="Roboto"/>
          <w:b/>
          <w:bCs/>
          <w:sz w:val="20"/>
          <w:szCs w:val="20"/>
        </w:rPr>
        <w:t>6</w:t>
      </w:r>
      <w:r w:rsidRPr="00414B9C">
        <w:rPr>
          <w:rFonts w:ascii="Roboto" w:eastAsia="Times New Roman" w:hAnsi="Roboto"/>
          <w:b/>
          <w:bCs/>
          <w:sz w:val="20"/>
          <w:szCs w:val="20"/>
        </w:rPr>
        <w:t xml:space="preserve"> (pobyt czasowy, stały, rezydent) stan na dzień </w:t>
      </w:r>
      <w:r w:rsidR="00E56420">
        <w:rPr>
          <w:rFonts w:ascii="Roboto" w:eastAsia="Times New Roman" w:hAnsi="Roboto"/>
          <w:b/>
          <w:bCs/>
          <w:sz w:val="20"/>
          <w:szCs w:val="20"/>
        </w:rPr>
        <w:t>1.</w:t>
      </w:r>
      <w:r w:rsidR="00E61ED0">
        <w:rPr>
          <w:rFonts w:ascii="Roboto" w:eastAsia="Times New Roman" w:hAnsi="Roboto"/>
          <w:b/>
          <w:bCs/>
          <w:sz w:val="20"/>
          <w:szCs w:val="20"/>
        </w:rPr>
        <w:t>0</w:t>
      </w:r>
      <w:r w:rsidR="00681AF3">
        <w:rPr>
          <w:rFonts w:ascii="Roboto" w:eastAsia="Times New Roman" w:hAnsi="Roboto"/>
          <w:b/>
          <w:bCs/>
          <w:sz w:val="20"/>
          <w:szCs w:val="20"/>
        </w:rPr>
        <w:t>5</w:t>
      </w:r>
      <w:r w:rsidR="00E61ED0">
        <w:rPr>
          <w:rFonts w:ascii="Roboto" w:eastAsia="Times New Roman" w:hAnsi="Roboto"/>
          <w:b/>
          <w:bCs/>
          <w:sz w:val="20"/>
          <w:szCs w:val="20"/>
        </w:rPr>
        <w:t>.</w:t>
      </w:r>
      <w:r w:rsidR="005C302D">
        <w:rPr>
          <w:rFonts w:ascii="Roboto" w:eastAsia="Times New Roman" w:hAnsi="Roboto"/>
          <w:b/>
          <w:bCs/>
          <w:sz w:val="20"/>
          <w:szCs w:val="20"/>
        </w:rPr>
        <w:t>202</w:t>
      </w:r>
      <w:r w:rsidR="00E61ED0">
        <w:rPr>
          <w:rFonts w:ascii="Roboto" w:eastAsia="Times New Roman" w:hAnsi="Roboto"/>
          <w:b/>
          <w:bCs/>
          <w:sz w:val="20"/>
          <w:szCs w:val="20"/>
        </w:rPr>
        <w:t>6</w:t>
      </w:r>
      <w:r w:rsidR="00EA0B8C">
        <w:rPr>
          <w:rFonts w:ascii="Roboto" w:eastAsia="Times New Roman" w:hAnsi="Roboto"/>
          <w:b/>
          <w:bCs/>
          <w:sz w:val="20"/>
          <w:szCs w:val="20"/>
        </w:rPr>
        <w:t xml:space="preserve"> r.</w:t>
      </w:r>
      <w:r w:rsidRPr="00414B9C">
        <w:rPr>
          <w:rFonts w:ascii="Roboto" w:eastAsia="Times New Roman" w:hAnsi="Roboto"/>
          <w:b/>
          <w:bCs/>
          <w:sz w:val="20"/>
          <w:szCs w:val="20"/>
        </w:rPr>
        <w:t xml:space="preserve"> </w:t>
      </w:r>
      <w:r>
        <w:rPr>
          <w:rFonts w:ascii="Roboto" w:eastAsia="Times New Roman" w:hAnsi="Roboto"/>
          <w:b/>
          <w:bCs/>
          <w:sz w:val="20"/>
          <w:szCs w:val="20"/>
        </w:rPr>
        <w:t xml:space="preserve">- </w:t>
      </w:r>
      <w:r w:rsidRPr="00414B9C">
        <w:rPr>
          <w:rFonts w:ascii="Roboto" w:eastAsia="Times New Roman" w:hAnsi="Roboto"/>
          <w:b/>
          <w:bCs/>
          <w:sz w:val="20"/>
          <w:szCs w:val="20"/>
        </w:rPr>
        <w:t>wg typu zezwolenia</w:t>
      </w:r>
    </w:p>
    <w:p w14:paraId="73F8491B" w14:textId="77777777" w:rsidR="00681AF3" w:rsidRDefault="00681AF3" w:rsidP="001D38D7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1"/>
        <w:gridCol w:w="460"/>
        <w:gridCol w:w="460"/>
        <w:gridCol w:w="461"/>
        <w:gridCol w:w="461"/>
        <w:gridCol w:w="433"/>
        <w:gridCol w:w="402"/>
        <w:gridCol w:w="402"/>
        <w:gridCol w:w="402"/>
        <w:gridCol w:w="402"/>
        <w:gridCol w:w="433"/>
        <w:gridCol w:w="375"/>
        <w:gridCol w:w="402"/>
        <w:gridCol w:w="402"/>
        <w:gridCol w:w="402"/>
        <w:gridCol w:w="433"/>
        <w:gridCol w:w="461"/>
        <w:gridCol w:w="461"/>
        <w:gridCol w:w="461"/>
        <w:gridCol w:w="461"/>
        <w:gridCol w:w="461"/>
      </w:tblGrid>
      <w:tr w:rsidR="00681AF3" w:rsidRPr="00681AF3" w14:paraId="7918C560" w14:textId="77777777" w:rsidTr="00DE6D19">
        <w:trPr>
          <w:trHeight w:val="18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46996F8A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Typ zezwolenia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14:paraId="0758DAAD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POZYTYWNA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14:paraId="76C9D4A5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NEGATYWNA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14:paraId="37EFA7D1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UMORZENIE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14:paraId="0005C9BB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SUMA</w:t>
            </w:r>
          </w:p>
        </w:tc>
      </w:tr>
      <w:tr w:rsidR="00681AF3" w:rsidRPr="00681AF3" w14:paraId="50D92FE3" w14:textId="77777777" w:rsidTr="00DE6D19">
        <w:trPr>
          <w:trHeight w:val="1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8E7CA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5BC11802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19C2E696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6514C482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68C39C05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33456221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2026*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07D25E90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2C82743C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23B1E4EF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7AA87512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2BA021FC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2026*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3944907F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16682AB6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353B420A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3D613CC5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566521D0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2026*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00CF1703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23B27787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10A03AAF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6DF7F2DF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5C2D4C69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2026*</w:t>
            </w:r>
          </w:p>
        </w:tc>
      </w:tr>
      <w:tr w:rsidR="00681AF3" w:rsidRPr="00681AF3" w14:paraId="730E92CF" w14:textId="77777777" w:rsidTr="00DE6D19">
        <w:trPr>
          <w:trHeight w:val="1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70EE5D7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POBYT CZASOWY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19442CB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23 153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FD34FD8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46 967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8AAF31A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33 366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13CF9EC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28 719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B4CA587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8 049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677213C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2 597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342B192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3 656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0A2FF69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4 451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82D4306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3 097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B711BF7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D4AA3F3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3809D96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82A4427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1 018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8858301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4FF9A59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CD13222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26 394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07D081C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51 378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7ACF821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38 835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1B801A5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32 772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B241A37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9 151</w:t>
            </w:r>
          </w:p>
        </w:tc>
      </w:tr>
      <w:tr w:rsidR="00681AF3" w:rsidRPr="00681AF3" w14:paraId="2A71BC4D" w14:textId="77777777" w:rsidTr="00DE6D19">
        <w:trPr>
          <w:trHeight w:val="1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2FF72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POBYT STAŁY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6FCA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10 017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54C6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12 083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1934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8 208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C1AD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4 805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BEE5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1 243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481D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29BF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1 470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5A7A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1 377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FCD9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D47F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C06F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5A4A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74F1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13E6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29EF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8552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11 005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9047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13 937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C671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10 043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9DF1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6 202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E592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1 613</w:t>
            </w:r>
          </w:p>
        </w:tc>
      </w:tr>
      <w:tr w:rsidR="00681AF3" w:rsidRPr="00681AF3" w14:paraId="6591C31E" w14:textId="77777777" w:rsidTr="00DE6D19">
        <w:trPr>
          <w:trHeight w:val="411"/>
          <w:jc w:val="center"/>
        </w:trPr>
        <w:tc>
          <w:tcPr>
            <w:tcW w:w="0" w:type="auto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8519A88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REZYDENT DŁUGOTERMINOWY 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DA234F7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2D6AE3C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0E73114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0529AB8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C063F23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6B107B1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080F363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E05C786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EC4401C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9DC699B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7CC4DD4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3D294C8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0A2A389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A68814F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6357291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B78E75D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850A797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93A064D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2108587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EDF3F71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384</w:t>
            </w:r>
          </w:p>
        </w:tc>
      </w:tr>
      <w:tr w:rsidR="00681AF3" w:rsidRPr="00681AF3" w14:paraId="722A590B" w14:textId="77777777" w:rsidTr="00DE6D19">
        <w:trPr>
          <w:trHeight w:val="1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4A6A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Suma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894A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33 400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D258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59 392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5A79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42 125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D25D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34 232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FDBF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9 601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5890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3 328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4D6E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5 182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2284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5 897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0C93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4 330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4F85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1 093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A5A4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5607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1 194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0F07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1 524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5A22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1 316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94FA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37BB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37 672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AC9E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65 768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FF44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49 546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B3B0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39 878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348F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11 148</w:t>
            </w:r>
          </w:p>
        </w:tc>
      </w:tr>
    </w:tbl>
    <w:p w14:paraId="24DC71F5" w14:textId="380C7FA6" w:rsidR="002818C2" w:rsidRDefault="002818C2" w:rsidP="00681AF3">
      <w:pPr>
        <w:spacing w:after="0" w:line="240" w:lineRule="auto"/>
        <w:rPr>
          <w:rFonts w:ascii="Roboto" w:eastAsia="Times New Roman" w:hAnsi="Roboto"/>
          <w:b/>
          <w:bCs/>
          <w:sz w:val="20"/>
          <w:szCs w:val="20"/>
        </w:rPr>
      </w:pPr>
    </w:p>
    <w:p w14:paraId="5289CD42" w14:textId="77777777" w:rsidR="002818C2" w:rsidRDefault="002818C2" w:rsidP="001D38D7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4F4CFFD5" w14:textId="127EE099" w:rsidR="00AD112D" w:rsidRDefault="003214B8" w:rsidP="00A73786">
      <w:pPr>
        <w:spacing w:after="60"/>
        <w:jc w:val="both"/>
        <w:outlineLvl w:val="1"/>
        <w:rPr>
          <w:rFonts w:ascii="Roboto" w:eastAsia="Times New Roman" w:hAnsi="Roboto"/>
          <w:color w:val="000000" w:themeColor="text1"/>
        </w:rPr>
      </w:pPr>
      <w:r w:rsidRPr="00025886">
        <w:rPr>
          <w:rFonts w:ascii="Roboto" w:eastAsia="Times New Roman" w:hAnsi="Roboto"/>
          <w:color w:val="000000" w:themeColor="text1"/>
        </w:rPr>
        <w:t xml:space="preserve">Do końca </w:t>
      </w:r>
      <w:r w:rsidR="0029109E">
        <w:rPr>
          <w:rFonts w:ascii="Roboto" w:eastAsia="Times New Roman" w:hAnsi="Roboto"/>
          <w:color w:val="000000" w:themeColor="text1"/>
        </w:rPr>
        <w:t>kwietnia</w:t>
      </w:r>
      <w:r w:rsidRPr="00025886">
        <w:rPr>
          <w:rFonts w:ascii="Roboto" w:eastAsia="Times New Roman" w:hAnsi="Roboto"/>
          <w:color w:val="000000" w:themeColor="text1"/>
        </w:rPr>
        <w:t xml:space="preserve"> </w:t>
      </w:r>
      <w:r w:rsidR="00AD112D" w:rsidRPr="00025886">
        <w:rPr>
          <w:rFonts w:ascii="Roboto" w:eastAsia="Times New Roman" w:hAnsi="Roboto"/>
          <w:color w:val="000000" w:themeColor="text1"/>
        </w:rPr>
        <w:t>202</w:t>
      </w:r>
      <w:r w:rsidR="003A114D" w:rsidRPr="00025886">
        <w:rPr>
          <w:rFonts w:ascii="Roboto" w:eastAsia="Times New Roman" w:hAnsi="Roboto"/>
          <w:color w:val="000000" w:themeColor="text1"/>
        </w:rPr>
        <w:t>6</w:t>
      </w:r>
      <w:r w:rsidR="00AD112D" w:rsidRPr="00025886">
        <w:rPr>
          <w:rFonts w:ascii="Roboto" w:eastAsia="Times New Roman" w:hAnsi="Roboto"/>
          <w:color w:val="000000" w:themeColor="text1"/>
        </w:rPr>
        <w:t xml:space="preserve"> r. Białorusini otrzymali</w:t>
      </w:r>
      <w:r w:rsidR="001866FF" w:rsidRPr="00025886">
        <w:rPr>
          <w:rFonts w:ascii="Roboto" w:eastAsia="Times New Roman" w:hAnsi="Roboto"/>
          <w:color w:val="000000" w:themeColor="text1"/>
        </w:rPr>
        <w:t xml:space="preserve"> </w:t>
      </w:r>
      <w:r w:rsidR="00B2390D" w:rsidRPr="00B2390D">
        <w:rPr>
          <w:rFonts w:ascii="Roboto" w:eastAsia="Times New Roman" w:hAnsi="Roboto"/>
          <w:color w:val="000000" w:themeColor="text1"/>
        </w:rPr>
        <w:t xml:space="preserve"> </w:t>
      </w:r>
      <w:r w:rsidR="00B2390D" w:rsidRPr="00B2390D">
        <w:rPr>
          <w:rFonts w:ascii="Roboto" w:eastAsia="Times New Roman" w:hAnsi="Roboto"/>
          <w:b/>
          <w:color w:val="000000" w:themeColor="text1"/>
        </w:rPr>
        <w:t>blisko 10 tys</w:t>
      </w:r>
      <w:r w:rsidR="00B2390D">
        <w:rPr>
          <w:rFonts w:ascii="Roboto" w:eastAsia="Times New Roman" w:hAnsi="Roboto"/>
          <w:color w:val="000000" w:themeColor="text1"/>
        </w:rPr>
        <w:t xml:space="preserve">. </w:t>
      </w:r>
      <w:r w:rsidR="00AD112D" w:rsidRPr="00025886">
        <w:rPr>
          <w:rFonts w:ascii="Roboto" w:eastAsia="Times New Roman" w:hAnsi="Roboto"/>
          <w:color w:val="000000" w:themeColor="text1"/>
        </w:rPr>
        <w:t xml:space="preserve">zezwoleń na pobyt </w:t>
      </w:r>
      <w:r w:rsidR="000C7129" w:rsidRPr="000C7129">
        <w:rPr>
          <w:rFonts w:ascii="Roboto" w:eastAsia="Times New Roman" w:hAnsi="Roboto"/>
          <w:color w:val="000000" w:themeColor="text1"/>
        </w:rPr>
        <w:t xml:space="preserve">(pobyt czasowy: </w:t>
      </w:r>
      <w:r w:rsidR="000C7129">
        <w:rPr>
          <w:rFonts w:ascii="Roboto" w:eastAsia="Times New Roman" w:hAnsi="Roboto"/>
          <w:color w:val="000000" w:themeColor="text1"/>
        </w:rPr>
        <w:br/>
      </w:r>
      <w:r w:rsidR="000C7129" w:rsidRPr="000C7129">
        <w:rPr>
          <w:rFonts w:ascii="Roboto" w:eastAsia="Times New Roman" w:hAnsi="Roboto"/>
          <w:color w:val="000000" w:themeColor="text1"/>
        </w:rPr>
        <w:t xml:space="preserve">8 </w:t>
      </w:r>
      <w:r w:rsidR="000C7129">
        <w:rPr>
          <w:rFonts w:ascii="Roboto" w:eastAsia="Times New Roman" w:hAnsi="Roboto"/>
          <w:color w:val="000000" w:themeColor="text1"/>
        </w:rPr>
        <w:t>tys.</w:t>
      </w:r>
      <w:r w:rsidR="000C7129" w:rsidRPr="000C7129">
        <w:rPr>
          <w:rFonts w:ascii="Roboto" w:eastAsia="Times New Roman" w:hAnsi="Roboto"/>
          <w:color w:val="000000" w:themeColor="text1"/>
        </w:rPr>
        <w:t xml:space="preserve">, pobyt stały: 1 </w:t>
      </w:r>
      <w:r w:rsidR="000C7129">
        <w:rPr>
          <w:rFonts w:ascii="Roboto" w:eastAsia="Times New Roman" w:hAnsi="Roboto"/>
          <w:color w:val="000000" w:themeColor="text1"/>
        </w:rPr>
        <w:t>tys.</w:t>
      </w:r>
      <w:r w:rsidR="000C7129" w:rsidRPr="000C7129">
        <w:rPr>
          <w:rFonts w:ascii="Roboto" w:eastAsia="Times New Roman" w:hAnsi="Roboto"/>
          <w:color w:val="000000" w:themeColor="text1"/>
        </w:rPr>
        <w:t xml:space="preserve">, rezydent: </w:t>
      </w:r>
      <w:r w:rsidR="000C7129">
        <w:rPr>
          <w:rFonts w:ascii="Roboto" w:eastAsia="Times New Roman" w:hAnsi="Roboto"/>
          <w:color w:val="000000" w:themeColor="text1"/>
        </w:rPr>
        <w:t>0,3 tys.</w:t>
      </w:r>
      <w:r w:rsidR="000C7129" w:rsidRPr="000C7129">
        <w:rPr>
          <w:rFonts w:ascii="Roboto" w:eastAsia="Times New Roman" w:hAnsi="Roboto"/>
          <w:color w:val="000000" w:themeColor="text1"/>
        </w:rPr>
        <w:t xml:space="preserve">). Łączna liczba załatwionych spraw (uwzględniająca decyzje odmowne i umorzenia) wyniosła w tym okresie 11 </w:t>
      </w:r>
      <w:r w:rsidR="000C7129">
        <w:rPr>
          <w:rFonts w:ascii="Roboto" w:eastAsia="Times New Roman" w:hAnsi="Roboto"/>
          <w:color w:val="000000" w:themeColor="text1"/>
        </w:rPr>
        <w:t>tys.</w:t>
      </w:r>
      <w:r w:rsidR="000C7129" w:rsidRPr="000C7129">
        <w:rPr>
          <w:rFonts w:ascii="Roboto" w:eastAsia="Times New Roman" w:hAnsi="Roboto"/>
          <w:color w:val="000000" w:themeColor="text1"/>
        </w:rPr>
        <w:t xml:space="preserve"> </w:t>
      </w:r>
      <w:r w:rsidR="001150F5" w:rsidRPr="00025886">
        <w:rPr>
          <w:rFonts w:ascii="Roboto" w:eastAsia="Times New Roman" w:hAnsi="Roboto"/>
          <w:color w:val="000000" w:themeColor="text1"/>
        </w:rPr>
        <w:t>R</w:t>
      </w:r>
      <w:r w:rsidR="000C7129" w:rsidRPr="000C7129">
        <w:t xml:space="preserve"> </w:t>
      </w:r>
      <w:r w:rsidR="000C7129" w:rsidRPr="000C7129">
        <w:rPr>
          <w:rFonts w:ascii="Roboto" w:eastAsia="Times New Roman" w:hAnsi="Roboto"/>
          <w:color w:val="000000" w:themeColor="text1"/>
        </w:rPr>
        <w:t>Białorusini stanowią drugą pod względem liczebności grupę cudzoziemców otrzymujących zezwolenia w Polsce, ustępując miejsca jedynie obywatelom Ukrainy.</w:t>
      </w:r>
    </w:p>
    <w:p w14:paraId="44CF929E" w14:textId="1D473E90" w:rsidR="008A2AA0" w:rsidRDefault="008A2AA0" w:rsidP="00AD112D">
      <w:pPr>
        <w:spacing w:after="60"/>
        <w:jc w:val="center"/>
        <w:outlineLvl w:val="1"/>
        <w:rPr>
          <w:rFonts w:ascii="Roboto" w:eastAsia="Times New Roman" w:hAnsi="Roboto"/>
        </w:rPr>
      </w:pPr>
      <w:r>
        <w:rPr>
          <w:noProof/>
        </w:rPr>
        <w:drawing>
          <wp:inline distT="0" distB="0" distL="0" distR="0" wp14:anchorId="5137DE1F" wp14:editId="7F96908C">
            <wp:extent cx="3564000" cy="1692000"/>
            <wp:effectExtent l="0" t="0" r="0" b="3810"/>
            <wp:docPr id="7" name="Wykres 7">
              <a:extLst xmlns:a="http://schemas.openxmlformats.org/drawingml/2006/main">
                <a:ext uri="{FF2B5EF4-FFF2-40B4-BE49-F238E27FC236}">
                  <a16:creationId xmlns:a16="http://schemas.microsoft.com/office/drawing/2014/main" id="{4808207A-20A7-436B-88DC-3F2B6B0B64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E76E776" w14:textId="77777777" w:rsidR="00690ACD" w:rsidRDefault="00690ACD" w:rsidP="00690ACD">
      <w:pPr>
        <w:spacing w:after="60"/>
        <w:jc w:val="both"/>
        <w:outlineLvl w:val="1"/>
        <w:rPr>
          <w:rFonts w:ascii="Roboto" w:eastAsia="Times New Roman" w:hAnsi="Roboto"/>
        </w:rPr>
      </w:pPr>
      <w:r w:rsidRPr="00690ACD">
        <w:rPr>
          <w:rFonts w:ascii="Roboto" w:eastAsia="Times New Roman" w:hAnsi="Roboto"/>
        </w:rPr>
        <w:lastRenderedPageBreak/>
        <w:t>Wśród decyzji o pobyt czasowy struktura celów przyjazdu kształtuje się następująco:</w:t>
      </w:r>
    </w:p>
    <w:p w14:paraId="17245C10" w14:textId="0CE1689C" w:rsidR="0014394B" w:rsidRPr="00690ACD" w:rsidRDefault="00690ACD" w:rsidP="00690ACD">
      <w:pPr>
        <w:pStyle w:val="Akapitzlist"/>
        <w:numPr>
          <w:ilvl w:val="0"/>
          <w:numId w:val="3"/>
        </w:numPr>
        <w:spacing w:after="60"/>
        <w:jc w:val="both"/>
        <w:outlineLvl w:val="1"/>
        <w:rPr>
          <w:rFonts w:ascii="Roboto" w:eastAsia="Times New Roman" w:hAnsi="Roboto"/>
          <w:b/>
        </w:rPr>
      </w:pPr>
      <w:r w:rsidRPr="00B2390D">
        <w:rPr>
          <w:rFonts w:ascii="Roboto" w:eastAsia="Times New Roman" w:hAnsi="Roboto"/>
          <w:b/>
        </w:rPr>
        <w:t xml:space="preserve"> </w:t>
      </w:r>
      <w:r w:rsidR="0014394B" w:rsidRPr="00B2390D">
        <w:rPr>
          <w:rFonts w:ascii="Roboto" w:eastAsia="Times New Roman" w:hAnsi="Roboto"/>
          <w:b/>
        </w:rPr>
        <w:t>Prac</w:t>
      </w:r>
      <w:r w:rsidR="00A73786" w:rsidRPr="00B2390D">
        <w:rPr>
          <w:rFonts w:ascii="Roboto" w:eastAsia="Times New Roman" w:hAnsi="Roboto"/>
          <w:b/>
        </w:rPr>
        <w:t>a</w:t>
      </w:r>
      <w:r w:rsidR="0014394B" w:rsidRPr="00B2390D">
        <w:rPr>
          <w:rFonts w:ascii="Roboto" w:eastAsia="Times New Roman" w:hAnsi="Roboto"/>
          <w:b/>
        </w:rPr>
        <w:t>:</w:t>
      </w:r>
      <w:r w:rsidR="0014394B" w:rsidRPr="00690ACD">
        <w:rPr>
          <w:rFonts w:ascii="Roboto" w:eastAsia="Times New Roman" w:hAnsi="Roboto"/>
          <w:b/>
        </w:rPr>
        <w:t xml:space="preserve"> 6</w:t>
      </w:r>
      <w:r w:rsidR="008A2AA0" w:rsidRPr="00690ACD">
        <w:rPr>
          <w:rFonts w:ascii="Roboto" w:eastAsia="Times New Roman" w:hAnsi="Roboto"/>
          <w:b/>
        </w:rPr>
        <w:t>5</w:t>
      </w:r>
      <w:r w:rsidR="0014394B" w:rsidRPr="00690ACD">
        <w:rPr>
          <w:rFonts w:ascii="Roboto" w:eastAsia="Times New Roman" w:hAnsi="Roboto"/>
          <w:b/>
        </w:rPr>
        <w:t xml:space="preserve">% </w:t>
      </w:r>
      <w:r w:rsidR="00B2390D" w:rsidRPr="00690ACD">
        <w:rPr>
          <w:rFonts w:ascii="Roboto" w:eastAsia="Times New Roman" w:hAnsi="Roboto"/>
          <w:b/>
        </w:rPr>
        <w:t>(5,2 tys.)</w:t>
      </w:r>
    </w:p>
    <w:p w14:paraId="68EC81B1" w14:textId="2A72FA14" w:rsidR="0014394B" w:rsidRPr="0014394B" w:rsidRDefault="0014394B" w:rsidP="0014394B">
      <w:pPr>
        <w:pStyle w:val="Akapitzlist"/>
        <w:numPr>
          <w:ilvl w:val="0"/>
          <w:numId w:val="3"/>
        </w:numPr>
        <w:spacing w:after="60"/>
        <w:jc w:val="both"/>
        <w:outlineLvl w:val="1"/>
        <w:rPr>
          <w:rFonts w:ascii="Roboto" w:eastAsia="Times New Roman" w:hAnsi="Roboto"/>
        </w:rPr>
      </w:pPr>
      <w:r w:rsidRPr="00B2390D">
        <w:rPr>
          <w:rFonts w:ascii="Roboto" w:eastAsia="Times New Roman" w:hAnsi="Roboto"/>
          <w:b/>
        </w:rPr>
        <w:t>Łączeni</w:t>
      </w:r>
      <w:r w:rsidR="00A73786" w:rsidRPr="00B2390D">
        <w:rPr>
          <w:rFonts w:ascii="Roboto" w:eastAsia="Times New Roman" w:hAnsi="Roboto"/>
          <w:b/>
        </w:rPr>
        <w:t>e</w:t>
      </w:r>
      <w:r w:rsidRPr="00B2390D">
        <w:rPr>
          <w:rFonts w:ascii="Roboto" w:eastAsia="Times New Roman" w:hAnsi="Roboto"/>
          <w:b/>
        </w:rPr>
        <w:t xml:space="preserve"> rodzin:</w:t>
      </w:r>
      <w:r w:rsidRPr="0014394B">
        <w:rPr>
          <w:rFonts w:ascii="Roboto" w:eastAsia="Times New Roman" w:hAnsi="Roboto"/>
        </w:rPr>
        <w:t xml:space="preserve"> 2</w:t>
      </w:r>
      <w:r w:rsidR="008A2AA0">
        <w:rPr>
          <w:rFonts w:ascii="Roboto" w:eastAsia="Times New Roman" w:hAnsi="Roboto"/>
        </w:rPr>
        <w:t>4</w:t>
      </w:r>
      <w:r w:rsidRPr="0014394B">
        <w:rPr>
          <w:rFonts w:ascii="Roboto" w:eastAsia="Times New Roman" w:hAnsi="Roboto"/>
        </w:rPr>
        <w:t>%</w:t>
      </w:r>
      <w:r w:rsidR="00B2390D">
        <w:rPr>
          <w:rFonts w:ascii="Roboto" w:eastAsia="Times New Roman" w:hAnsi="Roboto"/>
        </w:rPr>
        <w:t xml:space="preserve"> (1,9 tys.)</w:t>
      </w:r>
    </w:p>
    <w:p w14:paraId="54383FC3" w14:textId="3E989867" w:rsidR="0014394B" w:rsidRPr="0014394B" w:rsidRDefault="0014394B" w:rsidP="0014394B">
      <w:pPr>
        <w:pStyle w:val="Akapitzlist"/>
        <w:numPr>
          <w:ilvl w:val="0"/>
          <w:numId w:val="3"/>
        </w:numPr>
        <w:spacing w:after="60"/>
        <w:jc w:val="both"/>
        <w:outlineLvl w:val="1"/>
        <w:rPr>
          <w:rFonts w:ascii="Roboto" w:eastAsia="Times New Roman" w:hAnsi="Roboto"/>
        </w:rPr>
      </w:pPr>
      <w:r w:rsidRPr="00B2390D">
        <w:rPr>
          <w:rFonts w:ascii="Roboto" w:eastAsia="Times New Roman" w:hAnsi="Roboto"/>
          <w:b/>
        </w:rPr>
        <w:t>Inn</w:t>
      </w:r>
      <w:r w:rsidR="00A73786" w:rsidRPr="00B2390D">
        <w:rPr>
          <w:rFonts w:ascii="Roboto" w:eastAsia="Times New Roman" w:hAnsi="Roboto"/>
          <w:b/>
        </w:rPr>
        <w:t>e</w:t>
      </w:r>
      <w:r w:rsidRPr="00B2390D">
        <w:rPr>
          <w:rFonts w:ascii="Roboto" w:eastAsia="Times New Roman" w:hAnsi="Roboto"/>
          <w:b/>
        </w:rPr>
        <w:t xml:space="preserve"> okoliczności:</w:t>
      </w:r>
      <w:r w:rsidRPr="0014394B">
        <w:rPr>
          <w:rFonts w:ascii="Roboto" w:eastAsia="Times New Roman" w:hAnsi="Roboto"/>
        </w:rPr>
        <w:t xml:space="preserve"> </w:t>
      </w:r>
      <w:r w:rsidR="002818C2">
        <w:rPr>
          <w:rFonts w:ascii="Roboto" w:eastAsia="Times New Roman" w:hAnsi="Roboto"/>
        </w:rPr>
        <w:t>7</w:t>
      </w:r>
      <w:r w:rsidRPr="0014394B">
        <w:rPr>
          <w:rFonts w:ascii="Roboto" w:eastAsia="Times New Roman" w:hAnsi="Roboto"/>
        </w:rPr>
        <w:t>%</w:t>
      </w:r>
      <w:r w:rsidR="00B2390D">
        <w:rPr>
          <w:rFonts w:ascii="Roboto" w:eastAsia="Times New Roman" w:hAnsi="Roboto"/>
        </w:rPr>
        <w:t xml:space="preserve"> (0,6 tys.)</w:t>
      </w:r>
    </w:p>
    <w:p w14:paraId="25C34B31" w14:textId="01F87FBB" w:rsidR="0014394B" w:rsidRPr="0014394B" w:rsidRDefault="0014394B" w:rsidP="0014394B">
      <w:pPr>
        <w:pStyle w:val="Akapitzlist"/>
        <w:numPr>
          <w:ilvl w:val="0"/>
          <w:numId w:val="3"/>
        </w:numPr>
        <w:spacing w:after="60"/>
        <w:jc w:val="both"/>
        <w:outlineLvl w:val="1"/>
        <w:rPr>
          <w:rFonts w:ascii="Roboto" w:eastAsia="Times New Roman" w:hAnsi="Roboto"/>
        </w:rPr>
      </w:pPr>
      <w:r w:rsidRPr="00B2390D">
        <w:rPr>
          <w:rFonts w:ascii="Roboto" w:eastAsia="Times New Roman" w:hAnsi="Roboto"/>
          <w:b/>
        </w:rPr>
        <w:t>Edukacj</w:t>
      </w:r>
      <w:r w:rsidR="00A73786" w:rsidRPr="00B2390D">
        <w:rPr>
          <w:rFonts w:ascii="Roboto" w:eastAsia="Times New Roman" w:hAnsi="Roboto"/>
          <w:b/>
        </w:rPr>
        <w:t>a</w:t>
      </w:r>
      <w:r w:rsidRPr="00B2390D">
        <w:rPr>
          <w:rFonts w:ascii="Roboto" w:eastAsia="Times New Roman" w:hAnsi="Roboto"/>
          <w:b/>
        </w:rPr>
        <w:t>:</w:t>
      </w:r>
      <w:r w:rsidRPr="0014394B">
        <w:rPr>
          <w:rFonts w:ascii="Roboto" w:eastAsia="Times New Roman" w:hAnsi="Roboto"/>
        </w:rPr>
        <w:t xml:space="preserve"> 4%</w:t>
      </w:r>
      <w:r w:rsidR="00B2390D">
        <w:rPr>
          <w:rFonts w:ascii="Roboto" w:eastAsia="Times New Roman" w:hAnsi="Roboto"/>
        </w:rPr>
        <w:t xml:space="preserve"> (0,3 tys.)</w:t>
      </w:r>
    </w:p>
    <w:p w14:paraId="34EAF6F1" w14:textId="6A40F381" w:rsidR="0014394B" w:rsidRPr="00025886" w:rsidRDefault="00690ACD" w:rsidP="00690ACD">
      <w:pPr>
        <w:spacing w:after="60"/>
        <w:jc w:val="both"/>
        <w:outlineLvl w:val="1"/>
        <w:rPr>
          <w:rFonts w:ascii="Roboto" w:eastAsia="Times New Roman" w:hAnsi="Roboto"/>
          <w:color w:val="000000" w:themeColor="text1"/>
        </w:rPr>
      </w:pPr>
      <w:bookmarkStart w:id="2" w:name="_Hlk176333367"/>
      <w:r w:rsidRPr="00690ACD">
        <w:rPr>
          <w:rFonts w:ascii="Roboto" w:eastAsia="Times New Roman" w:hAnsi="Roboto"/>
          <w:color w:val="000000" w:themeColor="text1"/>
        </w:rPr>
        <w:t xml:space="preserve">Wysoki odsetek wniosków motywowanych pracą w połączeniu ze stale rosnącą liczbą rezydentów długoterminowych potwierdza stabilny i długofalowy charakter planów życiowych Białorusinów </w:t>
      </w:r>
      <w:r>
        <w:rPr>
          <w:rFonts w:ascii="Roboto" w:eastAsia="Times New Roman" w:hAnsi="Roboto"/>
          <w:color w:val="000000" w:themeColor="text1"/>
        </w:rPr>
        <w:br/>
      </w:r>
      <w:r w:rsidRPr="00690ACD">
        <w:rPr>
          <w:rFonts w:ascii="Roboto" w:eastAsia="Times New Roman" w:hAnsi="Roboto"/>
          <w:color w:val="000000" w:themeColor="text1"/>
        </w:rPr>
        <w:t>w Polsce.</w:t>
      </w:r>
    </w:p>
    <w:p w14:paraId="1782C392" w14:textId="0482D91C" w:rsidR="007D77A9" w:rsidRDefault="00F564B3" w:rsidP="00A73786">
      <w:pPr>
        <w:spacing w:after="60"/>
        <w:jc w:val="both"/>
        <w:outlineLvl w:val="1"/>
        <w:rPr>
          <w:rFonts w:ascii="Roboto" w:eastAsia="Times New Roman" w:hAnsi="Roboto"/>
          <w:color w:val="000000" w:themeColor="text1"/>
        </w:rPr>
      </w:pPr>
      <w:r w:rsidRPr="00025886">
        <w:rPr>
          <w:rFonts w:ascii="Roboto" w:eastAsia="Times New Roman" w:hAnsi="Roboto"/>
          <w:color w:val="000000" w:themeColor="text1"/>
        </w:rPr>
        <w:t xml:space="preserve">Rozmieszczenie terytorialne Białorusinów w Polsce </w:t>
      </w:r>
      <w:bookmarkEnd w:id="2"/>
      <w:r w:rsidRPr="00025886">
        <w:rPr>
          <w:rFonts w:ascii="Roboto" w:eastAsia="Times New Roman" w:hAnsi="Roboto"/>
          <w:color w:val="000000" w:themeColor="text1"/>
        </w:rPr>
        <w:t>jest zdecydowanie nierównomierne.</w:t>
      </w:r>
      <w:r w:rsidRPr="00B2390D">
        <w:rPr>
          <w:rFonts w:ascii="Roboto" w:eastAsia="Times New Roman" w:hAnsi="Roboto"/>
          <w:b/>
          <w:color w:val="000000" w:themeColor="text1"/>
        </w:rPr>
        <w:t xml:space="preserve"> </w:t>
      </w:r>
      <w:r w:rsidR="00B2390D" w:rsidRPr="00B2390D">
        <w:rPr>
          <w:rFonts w:ascii="Roboto" w:eastAsia="Times New Roman" w:hAnsi="Roboto"/>
          <w:b/>
          <w:color w:val="000000" w:themeColor="text1"/>
        </w:rPr>
        <w:t xml:space="preserve">Ponad jedna trzecia (blisko 38%) </w:t>
      </w:r>
      <w:r w:rsidR="001150F5" w:rsidRPr="00025886">
        <w:rPr>
          <w:rFonts w:ascii="Roboto" w:eastAsia="Times New Roman" w:hAnsi="Roboto"/>
          <w:color w:val="000000" w:themeColor="text1"/>
        </w:rPr>
        <w:t>populacji (5</w:t>
      </w:r>
      <w:r w:rsidR="00CC0448">
        <w:rPr>
          <w:rFonts w:ascii="Roboto" w:eastAsia="Times New Roman" w:hAnsi="Roboto"/>
          <w:color w:val="000000" w:themeColor="text1"/>
        </w:rPr>
        <w:t>2,2</w:t>
      </w:r>
      <w:r w:rsidR="001150F5" w:rsidRPr="00025886">
        <w:rPr>
          <w:rFonts w:ascii="Roboto" w:eastAsia="Times New Roman" w:hAnsi="Roboto"/>
          <w:color w:val="000000" w:themeColor="text1"/>
        </w:rPr>
        <w:t xml:space="preserve"> tys.) skupiona jest w jednym województwie (Mazowieckim</w:t>
      </w:r>
      <w:r w:rsidR="004F42CC" w:rsidRPr="00025886">
        <w:rPr>
          <w:rFonts w:ascii="Roboto" w:eastAsia="Times New Roman" w:hAnsi="Roboto"/>
          <w:color w:val="000000" w:themeColor="text1"/>
        </w:rPr>
        <w:t>).</w:t>
      </w:r>
      <w:r w:rsidR="001150F5" w:rsidRPr="00025886">
        <w:rPr>
          <w:rFonts w:ascii="Roboto" w:eastAsia="Times New Roman" w:hAnsi="Roboto"/>
          <w:color w:val="000000" w:themeColor="text1"/>
        </w:rPr>
        <w:t xml:space="preserve"> </w:t>
      </w:r>
      <w:r w:rsidRPr="00025886">
        <w:rPr>
          <w:rFonts w:ascii="Roboto" w:eastAsia="Times New Roman" w:hAnsi="Roboto"/>
          <w:color w:val="000000" w:themeColor="text1"/>
        </w:rPr>
        <w:t xml:space="preserve">Ponadto dość licznie obywatele tego państwa zamieszkują w województwach: </w:t>
      </w:r>
      <w:r w:rsidR="001150F5" w:rsidRPr="00025886">
        <w:rPr>
          <w:rFonts w:ascii="Roboto" w:eastAsia="Times New Roman" w:hAnsi="Roboto"/>
          <w:color w:val="000000" w:themeColor="text1"/>
        </w:rPr>
        <w:t>Podlaskim (1</w:t>
      </w:r>
      <w:r w:rsidR="00CC0448">
        <w:rPr>
          <w:rFonts w:ascii="Roboto" w:eastAsia="Times New Roman" w:hAnsi="Roboto"/>
          <w:color w:val="000000" w:themeColor="text1"/>
        </w:rPr>
        <w:t>3,3</w:t>
      </w:r>
      <w:r w:rsidR="001150F5" w:rsidRPr="00025886">
        <w:rPr>
          <w:rFonts w:ascii="Roboto" w:eastAsia="Times New Roman" w:hAnsi="Roboto"/>
          <w:color w:val="000000" w:themeColor="text1"/>
        </w:rPr>
        <w:t xml:space="preserve"> tys.), </w:t>
      </w:r>
      <w:r w:rsidR="0022777C" w:rsidRPr="00025886">
        <w:rPr>
          <w:rFonts w:ascii="Roboto" w:eastAsia="Times New Roman" w:hAnsi="Roboto"/>
          <w:color w:val="000000" w:themeColor="text1"/>
        </w:rPr>
        <w:t>Dolnośląskim</w:t>
      </w:r>
      <w:r w:rsidR="00530544" w:rsidRPr="00025886">
        <w:rPr>
          <w:rFonts w:ascii="Roboto" w:eastAsia="Times New Roman" w:hAnsi="Roboto"/>
          <w:color w:val="000000" w:themeColor="text1"/>
        </w:rPr>
        <w:t xml:space="preserve"> (12 tys.), </w:t>
      </w:r>
      <w:r w:rsidR="00D51CC6" w:rsidRPr="00025886">
        <w:rPr>
          <w:rFonts w:ascii="Roboto" w:eastAsia="Times New Roman" w:hAnsi="Roboto"/>
          <w:color w:val="000000" w:themeColor="text1"/>
        </w:rPr>
        <w:t>Pomorskim (11</w:t>
      </w:r>
      <w:r w:rsidR="00CC0448">
        <w:rPr>
          <w:rFonts w:ascii="Roboto" w:eastAsia="Times New Roman" w:hAnsi="Roboto"/>
          <w:color w:val="000000" w:themeColor="text1"/>
        </w:rPr>
        <w:t>,1</w:t>
      </w:r>
      <w:r w:rsidR="00D51CC6" w:rsidRPr="00025886">
        <w:rPr>
          <w:rFonts w:ascii="Roboto" w:eastAsia="Times New Roman" w:hAnsi="Roboto"/>
          <w:color w:val="000000" w:themeColor="text1"/>
        </w:rPr>
        <w:t xml:space="preserve"> tys.), </w:t>
      </w:r>
      <w:r w:rsidR="00740BD2" w:rsidRPr="00025886">
        <w:rPr>
          <w:rFonts w:ascii="Roboto" w:eastAsia="Times New Roman" w:hAnsi="Roboto"/>
          <w:color w:val="000000" w:themeColor="text1"/>
        </w:rPr>
        <w:t>Wielkopolskim</w:t>
      </w:r>
      <w:r w:rsidR="0022777C" w:rsidRPr="00025886">
        <w:rPr>
          <w:rFonts w:ascii="Roboto" w:eastAsia="Times New Roman" w:hAnsi="Roboto"/>
          <w:color w:val="000000" w:themeColor="text1"/>
        </w:rPr>
        <w:t xml:space="preserve"> </w:t>
      </w:r>
      <w:r w:rsidR="000C123E" w:rsidRPr="00025886">
        <w:rPr>
          <w:rFonts w:ascii="Roboto" w:eastAsia="Times New Roman" w:hAnsi="Roboto"/>
          <w:color w:val="000000" w:themeColor="text1"/>
        </w:rPr>
        <w:t>(</w:t>
      </w:r>
      <w:r w:rsidR="00154D2B" w:rsidRPr="00025886">
        <w:rPr>
          <w:rFonts w:ascii="Roboto" w:eastAsia="Times New Roman" w:hAnsi="Roboto"/>
          <w:color w:val="000000" w:themeColor="text1"/>
        </w:rPr>
        <w:t>1</w:t>
      </w:r>
      <w:r w:rsidR="00530544" w:rsidRPr="00025886">
        <w:rPr>
          <w:rFonts w:ascii="Roboto" w:eastAsia="Times New Roman" w:hAnsi="Roboto"/>
          <w:color w:val="000000" w:themeColor="text1"/>
        </w:rPr>
        <w:t>1</w:t>
      </w:r>
      <w:r w:rsidR="00A31FF2" w:rsidRPr="00025886">
        <w:rPr>
          <w:rFonts w:ascii="Roboto" w:eastAsia="Times New Roman" w:hAnsi="Roboto"/>
          <w:color w:val="000000" w:themeColor="text1"/>
        </w:rPr>
        <w:t xml:space="preserve"> </w:t>
      </w:r>
      <w:r w:rsidR="000C123E" w:rsidRPr="00025886">
        <w:rPr>
          <w:rFonts w:ascii="Roboto" w:eastAsia="Times New Roman" w:hAnsi="Roboto"/>
          <w:color w:val="000000" w:themeColor="text1"/>
        </w:rPr>
        <w:t>tys.)</w:t>
      </w:r>
      <w:r w:rsidR="00530544" w:rsidRPr="00025886">
        <w:rPr>
          <w:rFonts w:ascii="Roboto" w:eastAsia="Times New Roman" w:hAnsi="Roboto"/>
          <w:color w:val="000000" w:themeColor="text1"/>
        </w:rPr>
        <w:t xml:space="preserve"> </w:t>
      </w:r>
      <w:r w:rsidR="00594088" w:rsidRPr="00025886">
        <w:rPr>
          <w:rFonts w:ascii="Roboto" w:eastAsia="Times New Roman" w:hAnsi="Roboto"/>
          <w:color w:val="000000" w:themeColor="text1"/>
        </w:rPr>
        <w:t>oraz</w:t>
      </w:r>
      <w:r w:rsidR="00346F87" w:rsidRPr="00025886">
        <w:rPr>
          <w:rFonts w:ascii="Roboto" w:eastAsia="Times New Roman" w:hAnsi="Roboto"/>
          <w:color w:val="000000" w:themeColor="text1"/>
        </w:rPr>
        <w:t xml:space="preserve"> </w:t>
      </w:r>
      <w:r w:rsidR="00594088" w:rsidRPr="00025886">
        <w:rPr>
          <w:rFonts w:ascii="Roboto" w:eastAsia="Times New Roman" w:hAnsi="Roboto"/>
          <w:color w:val="000000" w:themeColor="text1"/>
        </w:rPr>
        <w:t>Małopolskim (</w:t>
      </w:r>
      <w:r w:rsidR="00CC0448">
        <w:rPr>
          <w:rFonts w:ascii="Roboto" w:eastAsia="Times New Roman" w:hAnsi="Roboto"/>
          <w:color w:val="000000" w:themeColor="text1"/>
        </w:rPr>
        <w:t>9,8</w:t>
      </w:r>
      <w:r w:rsidR="00D51CC6" w:rsidRPr="00025886">
        <w:rPr>
          <w:rFonts w:ascii="Roboto" w:eastAsia="Times New Roman" w:hAnsi="Roboto"/>
          <w:color w:val="000000" w:themeColor="text1"/>
        </w:rPr>
        <w:t xml:space="preserve"> </w:t>
      </w:r>
      <w:r w:rsidR="00594088" w:rsidRPr="00025886">
        <w:rPr>
          <w:rFonts w:ascii="Roboto" w:eastAsia="Times New Roman" w:hAnsi="Roboto"/>
          <w:color w:val="000000" w:themeColor="text1"/>
        </w:rPr>
        <w:t>tys.).</w:t>
      </w:r>
      <w:r w:rsidRPr="00025886">
        <w:rPr>
          <w:rFonts w:ascii="Roboto" w:eastAsia="Times New Roman" w:hAnsi="Roboto"/>
          <w:color w:val="000000" w:themeColor="text1"/>
        </w:rPr>
        <w:t xml:space="preserve"> </w:t>
      </w:r>
      <w:r w:rsidR="00690ACD">
        <w:rPr>
          <w:rFonts w:ascii="Roboto" w:eastAsia="Times New Roman" w:hAnsi="Roboto"/>
          <w:color w:val="000000" w:themeColor="text1"/>
        </w:rPr>
        <w:br/>
      </w:r>
      <w:r w:rsidR="00690ACD" w:rsidRPr="00690ACD">
        <w:rPr>
          <w:rFonts w:ascii="Roboto" w:eastAsia="Times New Roman" w:hAnsi="Roboto"/>
          <w:color w:val="000000" w:themeColor="text1"/>
        </w:rPr>
        <w:t>W strukturze demograficznej dominują osoby młode, głównie w wieku 18–34 lat. Podział pod względem płci wykazuje stabilną przewagę mężczyzn (57%) nad kobietami (43%).</w:t>
      </w:r>
    </w:p>
    <w:p w14:paraId="2D600397" w14:textId="77777777" w:rsidR="00DE6D19" w:rsidRDefault="00DE6D19" w:rsidP="006F0F94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2F4D38C5" w14:textId="4C13C456" w:rsidR="006F0F94" w:rsidRDefault="006F0F94" w:rsidP="006F0F94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  <w:r w:rsidRPr="001150F5">
        <w:rPr>
          <w:rFonts w:ascii="Roboto" w:eastAsia="Times New Roman" w:hAnsi="Roboto"/>
          <w:b/>
          <w:bCs/>
          <w:i/>
          <w:iCs/>
          <w:sz w:val="28"/>
          <w:szCs w:val="28"/>
        </w:rPr>
        <w:t xml:space="preserve">Polskie Dokumenty Podróży dla Cudzoziemców </w:t>
      </w:r>
    </w:p>
    <w:p w14:paraId="41F54A39" w14:textId="48A5F853" w:rsidR="0051223B" w:rsidRDefault="0051223B" w:rsidP="00875781">
      <w:pPr>
        <w:keepNext/>
        <w:spacing w:before="240" w:after="60"/>
        <w:jc w:val="both"/>
        <w:outlineLvl w:val="1"/>
        <w:rPr>
          <w:rFonts w:ascii="Roboto" w:eastAsia="Times New Roman" w:hAnsi="Roboto"/>
        </w:rPr>
      </w:pPr>
      <w:r w:rsidRPr="0051223B">
        <w:rPr>
          <w:rFonts w:ascii="Roboto" w:eastAsia="Times New Roman" w:hAnsi="Roboto"/>
        </w:rPr>
        <w:t>Od 2023 r. odnotowuje się bezprecedensowy, skokowy wzrost liczby Polskich Dokumentów Podróży wydawanych obywatelom Białorusi. Dokument ten zabezpiecza możliwość przemieszczania się osobom, które nie mogą uzyskać nowego paszportu w swoim kraju pochodzenia.</w:t>
      </w:r>
      <w:r>
        <w:rPr>
          <w:rFonts w:ascii="Roboto" w:eastAsia="Times New Roman" w:hAnsi="Roboto"/>
        </w:rPr>
        <w:t xml:space="preserve"> </w:t>
      </w:r>
      <w:r w:rsidRPr="0051223B">
        <w:rPr>
          <w:rFonts w:ascii="Roboto" w:eastAsia="Times New Roman" w:hAnsi="Roboto"/>
        </w:rPr>
        <w:t xml:space="preserve">Obywatele Białorusi stanowią aż </w:t>
      </w:r>
      <w:r w:rsidRPr="0051223B">
        <w:rPr>
          <w:rFonts w:ascii="Roboto" w:eastAsia="Times New Roman" w:hAnsi="Roboto"/>
          <w:b/>
        </w:rPr>
        <w:t>87%</w:t>
      </w:r>
      <w:r w:rsidRPr="0051223B">
        <w:rPr>
          <w:rFonts w:ascii="Roboto" w:eastAsia="Times New Roman" w:hAnsi="Roboto"/>
        </w:rPr>
        <w:t xml:space="preserve"> wszystkich beneficjentów tych dokumentów w latach 2020–2026 (11 </w:t>
      </w:r>
      <w:r>
        <w:rPr>
          <w:rFonts w:ascii="Roboto" w:eastAsia="Times New Roman" w:hAnsi="Roboto"/>
        </w:rPr>
        <w:t>tys.</w:t>
      </w:r>
      <w:r w:rsidRPr="0051223B">
        <w:rPr>
          <w:rFonts w:ascii="Roboto" w:eastAsia="Times New Roman" w:hAnsi="Roboto"/>
        </w:rPr>
        <w:t xml:space="preserve"> sztuk na </w:t>
      </w:r>
      <w:r>
        <w:rPr>
          <w:rFonts w:ascii="Roboto" w:eastAsia="Times New Roman" w:hAnsi="Roboto"/>
        </w:rPr>
        <w:t xml:space="preserve">blisko </w:t>
      </w:r>
      <w:r w:rsidRPr="0051223B">
        <w:rPr>
          <w:rFonts w:ascii="Roboto" w:eastAsia="Times New Roman" w:hAnsi="Roboto"/>
        </w:rPr>
        <w:t>1</w:t>
      </w:r>
      <w:r>
        <w:rPr>
          <w:rFonts w:ascii="Roboto" w:eastAsia="Times New Roman" w:hAnsi="Roboto"/>
        </w:rPr>
        <w:t>3 tys.</w:t>
      </w:r>
      <w:r w:rsidRPr="0051223B">
        <w:rPr>
          <w:rFonts w:ascii="Roboto" w:eastAsia="Times New Roman" w:hAnsi="Roboto"/>
        </w:rPr>
        <w:t xml:space="preserve"> ogółem), a w samym 2026 r. ich udział osiągnął </w:t>
      </w:r>
      <w:r w:rsidRPr="0051223B">
        <w:rPr>
          <w:rFonts w:ascii="Roboto" w:eastAsia="Times New Roman" w:hAnsi="Roboto"/>
          <w:b/>
        </w:rPr>
        <w:t>rekordowe 96%.</w:t>
      </w:r>
    </w:p>
    <w:p w14:paraId="2DDC6D43" w14:textId="21528AD3" w:rsidR="006F0F94" w:rsidRDefault="006F0F94" w:rsidP="006F0F94">
      <w:pPr>
        <w:keepNext/>
        <w:spacing w:before="240" w:after="60"/>
        <w:jc w:val="center"/>
        <w:outlineLvl w:val="1"/>
        <w:rPr>
          <w:rFonts w:ascii="Roboto" w:eastAsia="Times New Roman" w:hAnsi="Roboto"/>
          <w:b/>
          <w:sz w:val="20"/>
          <w:szCs w:val="20"/>
        </w:rPr>
      </w:pPr>
      <w:r w:rsidRPr="001150F5">
        <w:rPr>
          <w:rFonts w:ascii="Roboto" w:eastAsia="Times New Roman" w:hAnsi="Roboto"/>
          <w:b/>
          <w:sz w:val="20"/>
          <w:szCs w:val="20"/>
        </w:rPr>
        <w:t>Liczba Polskich Dokumentów Podróży wydanych w latach 2020-2026</w:t>
      </w:r>
    </w:p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681AF3" w:rsidRPr="00681AF3" w14:paraId="7496F8BA" w14:textId="77777777" w:rsidTr="00681AF3">
        <w:trPr>
          <w:trHeight w:val="288"/>
        </w:trPr>
        <w:tc>
          <w:tcPr>
            <w:tcW w:w="21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C8309EC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bookmarkStart w:id="3" w:name="_Hlk224215034"/>
            <w:r w:rsidRPr="00681AF3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A20887C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D20F0A9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3BD67BA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441065E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D9DF5AE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FE6CA29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3E65857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2026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16D7EC75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Suma</w:t>
            </w:r>
          </w:p>
        </w:tc>
      </w:tr>
      <w:tr w:rsidR="00681AF3" w:rsidRPr="00681AF3" w14:paraId="2DFBBBD9" w14:textId="77777777" w:rsidTr="00681AF3">
        <w:trPr>
          <w:trHeight w:val="288"/>
        </w:trPr>
        <w:tc>
          <w:tcPr>
            <w:tcW w:w="21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D0E890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BIAŁORUŚ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F76B2DC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B84D87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483294E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6D47971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983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043B14D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3 328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FF5BB3B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5 689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11C7B42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2 191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CB16EFD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11 016</w:t>
            </w:r>
          </w:p>
        </w:tc>
      </w:tr>
      <w:tr w:rsidR="00681AF3" w:rsidRPr="00681AF3" w14:paraId="7DD176C1" w14:textId="77777777" w:rsidTr="00681AF3">
        <w:trPr>
          <w:trHeight w:val="288"/>
        </w:trPr>
        <w:tc>
          <w:tcPr>
            <w:tcW w:w="21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D6248CD" w14:textId="77777777" w:rsidR="00681AF3" w:rsidRPr="00681AF3" w:rsidRDefault="00681AF3" w:rsidP="00681AF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POZOSTAŁE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E8FB990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ACEA207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42AC2C8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77F3D23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7593052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310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39F9401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296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BFDB884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F9C64BE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1 647</w:t>
            </w:r>
          </w:p>
        </w:tc>
      </w:tr>
      <w:tr w:rsidR="00681AF3" w:rsidRPr="00681AF3" w14:paraId="15070031" w14:textId="77777777" w:rsidTr="00681AF3">
        <w:trPr>
          <w:trHeight w:val="288"/>
        </w:trPr>
        <w:tc>
          <w:tcPr>
            <w:tcW w:w="21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7C5D0FB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AEF2B97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46803BE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564593B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5BFF1AB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1 258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FA700AA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3 638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4D167E6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5 985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08BE35C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2 283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19DFD31" w14:textId="77777777" w:rsidR="00681AF3" w:rsidRPr="00681AF3" w:rsidRDefault="00681AF3" w:rsidP="00681A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1A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12 663</w:t>
            </w:r>
          </w:p>
        </w:tc>
      </w:tr>
    </w:tbl>
    <w:p w14:paraId="68F16672" w14:textId="77777777" w:rsidR="0051223B" w:rsidRDefault="0051223B" w:rsidP="008757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A7ECBAC" w14:textId="2CBC7A5C" w:rsidR="00683C66" w:rsidRDefault="0051223B" w:rsidP="0051223B">
      <w:pPr>
        <w:jc w:val="both"/>
        <w:rPr>
          <w:rFonts w:ascii="Roboto" w:eastAsia="Times New Roman" w:hAnsi="Roboto"/>
        </w:rPr>
      </w:pPr>
      <w:r w:rsidRPr="0051223B">
        <w:rPr>
          <w:rFonts w:ascii="Roboto" w:eastAsia="Times New Roman" w:hAnsi="Roboto"/>
        </w:rPr>
        <w:t>Liczba dokumentów wydawanych rocznie Białorusinom wzrosła ponad 50-krotnie między rokiem 2022 (100 sztuk) a 2025 (blisko 6 tys. sztuk).</w:t>
      </w:r>
      <w:r>
        <w:rPr>
          <w:rFonts w:ascii="Roboto" w:eastAsia="Times New Roman" w:hAnsi="Roboto"/>
        </w:rPr>
        <w:t xml:space="preserve"> </w:t>
      </w:r>
      <w:r w:rsidRPr="0051223B">
        <w:rPr>
          <w:rFonts w:ascii="Roboto" w:eastAsia="Times New Roman" w:hAnsi="Roboto"/>
        </w:rPr>
        <w:t xml:space="preserve">Dane za pierwsze cztery miesiące 2026 r. </w:t>
      </w:r>
      <w:r w:rsidRPr="0051223B">
        <w:rPr>
          <w:rFonts w:ascii="Roboto" w:eastAsia="Times New Roman" w:hAnsi="Roboto"/>
          <w:b/>
        </w:rPr>
        <w:t>(2 tys. wydanych dokumentów)</w:t>
      </w:r>
      <w:r w:rsidRPr="0051223B">
        <w:rPr>
          <w:rFonts w:ascii="Roboto" w:eastAsia="Times New Roman" w:hAnsi="Roboto"/>
        </w:rPr>
        <w:t xml:space="preserve"> wskazują na utrzymanie się bardzo wysokiej dynamiki. Przy obecnym tempie (ok. 550 dokumentów miesięcznie) łączny wynik za cały rok 2026 może przewyższyć dotychczasowy rekord z roku 2025.</w:t>
      </w:r>
    </w:p>
    <w:p w14:paraId="55AEE1EE" w14:textId="64D4EFD7" w:rsidR="0051223B" w:rsidRPr="0051223B" w:rsidRDefault="0051223B" w:rsidP="0051223B">
      <w:pPr>
        <w:jc w:val="both"/>
        <w:rPr>
          <w:rFonts w:ascii="Roboto" w:eastAsia="Times New Roman" w:hAnsi="Roboto"/>
        </w:rPr>
      </w:pPr>
      <w:r w:rsidRPr="0051223B">
        <w:rPr>
          <w:rFonts w:ascii="Roboto" w:eastAsia="Times New Roman" w:hAnsi="Roboto"/>
        </w:rPr>
        <w:t>Sytuacja ta jest bezpośrednią konsekwencją braku możliwości przedłużenia ważności lub wymiany paszportów w białoruskich placówkach konsularnych oraz systemowych ułatwień wprowadzonych przez polski rząd (m.in. zwolnienie z opłat, uproszczenie procedur).</w:t>
      </w:r>
    </w:p>
    <w:bookmarkEnd w:id="3"/>
    <w:p w14:paraId="2BDA13CD" w14:textId="0B39A8E3" w:rsidR="00866301" w:rsidRDefault="00681AF3" w:rsidP="006F0F94">
      <w:pPr>
        <w:keepNext/>
        <w:spacing w:before="240" w:after="60"/>
        <w:jc w:val="center"/>
        <w:outlineLvl w:val="1"/>
        <w:rPr>
          <w:rFonts w:ascii="Roboto" w:eastAsia="Times New Roman" w:hAnsi="Roboto"/>
        </w:rPr>
      </w:pPr>
      <w:r>
        <w:rPr>
          <w:noProof/>
        </w:rPr>
        <w:lastRenderedPageBreak/>
        <w:drawing>
          <wp:inline distT="0" distB="0" distL="0" distR="0" wp14:anchorId="3A411806" wp14:editId="70857FF0">
            <wp:extent cx="6022340" cy="2990850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7B879D8C-9C9F-4BF0-8A0B-FB6938FBBE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A10B22B" w14:textId="62E1273D" w:rsidR="00625A96" w:rsidRDefault="00625A96" w:rsidP="00AD112D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15DFF13E" w14:textId="4B368D9F" w:rsidR="00DE6D19" w:rsidRDefault="00DE6D19" w:rsidP="00DE6D19">
      <w:pPr>
        <w:spacing w:after="60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06E3EC26" w14:textId="70E72A0B" w:rsidR="00DE6D19" w:rsidRDefault="00DE6D19" w:rsidP="00DE6D19">
      <w:pPr>
        <w:spacing w:after="60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0F05F2F6" w14:textId="77777777" w:rsidR="00DE6D19" w:rsidRDefault="00DE6D19" w:rsidP="00DE6D19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  <w:r w:rsidRPr="00A83ECC">
        <w:rPr>
          <w:rFonts w:ascii="Roboto" w:eastAsia="Times New Roman" w:hAnsi="Roboto"/>
          <w:b/>
          <w:bCs/>
          <w:i/>
          <w:iCs/>
          <w:sz w:val="28"/>
          <w:szCs w:val="28"/>
        </w:rPr>
        <w:t>Wizy wydane obywatelom Republiki Białorusi</w:t>
      </w:r>
      <w:r w:rsidRPr="007F55F6">
        <w:rPr>
          <w:rFonts w:ascii="Roboto" w:eastAsia="Times New Roman" w:hAnsi="Roboto"/>
          <w:b/>
          <w:bCs/>
          <w:i/>
          <w:iCs/>
          <w:sz w:val="28"/>
          <w:szCs w:val="28"/>
        </w:rPr>
        <w:t xml:space="preserve"> </w:t>
      </w:r>
    </w:p>
    <w:p w14:paraId="6CECA9AC" w14:textId="77777777" w:rsidR="00DE6D19" w:rsidRDefault="00DE6D19" w:rsidP="00DE6D19">
      <w:pPr>
        <w:spacing w:after="60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67D3ED41" w14:textId="41C63BB0" w:rsidR="00DE6D19" w:rsidRDefault="00DE6D19" w:rsidP="00DE6D19">
      <w:pPr>
        <w:spacing w:after="60"/>
        <w:jc w:val="center"/>
        <w:outlineLvl w:val="1"/>
        <w:rPr>
          <w:rFonts w:ascii="Roboto" w:hAnsi="Roboto"/>
        </w:rPr>
      </w:pPr>
      <w:r w:rsidRPr="00F238C7">
        <w:rPr>
          <w:rFonts w:ascii="Roboto" w:eastAsia="Times New Roman" w:hAnsi="Roboto"/>
          <w:b/>
          <w:bCs/>
          <w:sz w:val="20"/>
          <w:szCs w:val="20"/>
        </w:rPr>
        <w:t>Wizy</w:t>
      </w:r>
      <w:r w:rsidRPr="00B94AC6">
        <w:rPr>
          <w:rFonts w:ascii="Roboto" w:eastAsia="Times New Roman" w:hAnsi="Roboto"/>
          <w:b/>
          <w:bCs/>
          <w:color w:val="FF0000"/>
          <w:sz w:val="20"/>
          <w:szCs w:val="20"/>
        </w:rPr>
        <w:t xml:space="preserve"> </w:t>
      </w:r>
      <w:r w:rsidRPr="00694546">
        <w:rPr>
          <w:rFonts w:ascii="Roboto" w:eastAsia="Times New Roman" w:hAnsi="Roboto"/>
          <w:b/>
          <w:bCs/>
          <w:sz w:val="20"/>
          <w:szCs w:val="20"/>
        </w:rPr>
        <w:t xml:space="preserve">udzielone obywatelom Białorusi w okresie 10.08.2020- </w:t>
      </w:r>
      <w:r>
        <w:rPr>
          <w:rFonts w:ascii="Roboto" w:eastAsia="Times New Roman" w:hAnsi="Roboto"/>
          <w:b/>
          <w:bCs/>
          <w:sz w:val="20"/>
          <w:szCs w:val="20"/>
        </w:rPr>
        <w:t>30.04.2026</w:t>
      </w:r>
      <w:r w:rsidRPr="00694546">
        <w:rPr>
          <w:rFonts w:ascii="Roboto" w:eastAsia="Times New Roman" w:hAnsi="Roboto"/>
          <w:b/>
          <w:bCs/>
          <w:sz w:val="20"/>
          <w:szCs w:val="20"/>
        </w:rPr>
        <w:t xml:space="preserve"> r. (dane MSZ).</w:t>
      </w:r>
      <w:r>
        <w:rPr>
          <w:rFonts w:ascii="Roboto" w:hAnsi="Roboto"/>
        </w:rPr>
        <w:tab/>
      </w:r>
    </w:p>
    <w:tbl>
      <w:tblPr>
        <w:tblW w:w="92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7"/>
        <w:gridCol w:w="2170"/>
        <w:gridCol w:w="2211"/>
        <w:gridCol w:w="2126"/>
        <w:gridCol w:w="1117"/>
      </w:tblGrid>
      <w:tr w:rsidR="00DE6D19" w:rsidRPr="00563EBA" w14:paraId="33C3F781" w14:textId="77777777" w:rsidTr="00327899">
        <w:trPr>
          <w:trHeight w:val="905"/>
          <w:jc w:val="center"/>
        </w:trPr>
        <w:tc>
          <w:tcPr>
            <w:tcW w:w="166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000000" w:fill="4F81BD"/>
            <w:vAlign w:val="center"/>
            <w:hideMark/>
          </w:tcPr>
          <w:p w14:paraId="4841B52C" w14:textId="77777777" w:rsidR="00DE6D19" w:rsidRPr="00563EBA" w:rsidRDefault="00DE6D19" w:rsidP="0032789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Cel wydania wizy</w:t>
            </w:r>
          </w:p>
        </w:tc>
        <w:tc>
          <w:tcPr>
            <w:tcW w:w="2170" w:type="dxa"/>
            <w:tcBorders>
              <w:top w:val="single" w:sz="8" w:space="0" w:color="4F81B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1BD03BAB" w14:textId="77777777" w:rsidR="00DE6D19" w:rsidRPr="00563EBA" w:rsidRDefault="00DE6D19" w:rsidP="0032789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Opis celu wydania wizy</w:t>
            </w:r>
          </w:p>
        </w:tc>
        <w:tc>
          <w:tcPr>
            <w:tcW w:w="2211" w:type="dxa"/>
            <w:tcBorders>
              <w:top w:val="single" w:sz="8" w:space="0" w:color="4F81BD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1E8DCB11" w14:textId="77777777" w:rsidR="00DE6D19" w:rsidRPr="00563EBA" w:rsidRDefault="00DE6D19" w:rsidP="0032789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 xml:space="preserve">C (krótkoterminowa </w:t>
            </w:r>
            <w:proofErr w:type="spellStart"/>
            <w:r w:rsidRPr="00563EB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Schengen</w:t>
            </w:r>
            <w:proofErr w:type="spellEnd"/>
            <w:r w:rsidRPr="00563EB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126" w:type="dxa"/>
            <w:tcBorders>
              <w:top w:val="single" w:sz="8" w:space="0" w:color="4F81BD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40B40AA4" w14:textId="77777777" w:rsidR="00DE6D19" w:rsidRPr="00563EBA" w:rsidRDefault="00DE6D19" w:rsidP="0032789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D (długoterminowa krajowa)</w:t>
            </w:r>
          </w:p>
        </w:tc>
        <w:tc>
          <w:tcPr>
            <w:tcW w:w="1117" w:type="dxa"/>
            <w:tcBorders>
              <w:top w:val="single" w:sz="8" w:space="0" w:color="4F81BD"/>
              <w:left w:val="nil"/>
              <w:bottom w:val="single" w:sz="8" w:space="0" w:color="auto"/>
              <w:right w:val="single" w:sz="8" w:space="0" w:color="4F81BD"/>
            </w:tcBorders>
            <w:shd w:val="clear" w:color="000000" w:fill="4F81BD"/>
            <w:vAlign w:val="center"/>
            <w:hideMark/>
          </w:tcPr>
          <w:p w14:paraId="560909A6" w14:textId="77777777" w:rsidR="00DE6D19" w:rsidRPr="00563EBA" w:rsidRDefault="00DE6D19" w:rsidP="0032789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Razem C i D</w:t>
            </w:r>
          </w:p>
        </w:tc>
      </w:tr>
      <w:tr w:rsidR="00DE6D19" w:rsidRPr="00563EBA" w14:paraId="7C85C34E" w14:textId="77777777" w:rsidTr="00327899">
        <w:trPr>
          <w:trHeight w:val="1199"/>
          <w:jc w:val="center"/>
        </w:trPr>
        <w:tc>
          <w:tcPr>
            <w:tcW w:w="16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7FFACD4D" w14:textId="77777777" w:rsidR="00DE6D19" w:rsidRPr="00563EBA" w:rsidRDefault="00DE6D19" w:rsidP="0032789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4" w:name="RANGE!A20"/>
            <w:r w:rsidRPr="00563EBA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21</w:t>
            </w:r>
            <w:bookmarkEnd w:id="4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4F81BD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30113" w14:textId="77777777" w:rsidR="00DE6D19" w:rsidRPr="00563EBA" w:rsidRDefault="00DE6D19" w:rsidP="0032789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Przyjazd ze względów humanitarnych, z uwagi na interes państwa lub zobowiązania międzynarodowe.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D2AB8" w14:textId="77777777" w:rsidR="00DE6D19" w:rsidRPr="00563EBA" w:rsidRDefault="00DE6D19" w:rsidP="0032789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C8F24" w14:textId="77777777" w:rsidR="00DE6D19" w:rsidRPr="00563EBA" w:rsidRDefault="00DE6D19" w:rsidP="0032789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 xml:space="preserve">53 </w:t>
            </w:r>
            <w:r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998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EDC17B2" w14:textId="77777777" w:rsidR="00DE6D19" w:rsidRPr="00563EBA" w:rsidRDefault="00DE6D19" w:rsidP="0032789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54 0</w:t>
            </w:r>
            <w:r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  <w:r w:rsidRPr="00563EBA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DE6D19" w:rsidRPr="00563EBA" w14:paraId="551A36F7" w14:textId="77777777" w:rsidTr="00327899">
        <w:trPr>
          <w:trHeight w:val="863"/>
          <w:jc w:val="center"/>
        </w:trPr>
        <w:tc>
          <w:tcPr>
            <w:tcW w:w="1667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32A277A8" w14:textId="77777777" w:rsidR="00DE6D19" w:rsidRPr="00563EBA" w:rsidRDefault="00DE6D19" w:rsidP="0032789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23 (PBH) - zawieszone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4F81BD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5264D" w14:textId="77777777" w:rsidR="00DE6D19" w:rsidRPr="00563EBA" w:rsidRDefault="00DE6D19" w:rsidP="0032789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Inne – w związku z programem Poland Business Harbour.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B0947" w14:textId="77777777" w:rsidR="00DE6D19" w:rsidRPr="00563EBA" w:rsidRDefault="00DE6D19" w:rsidP="0032789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 xml:space="preserve">18 </w:t>
            </w:r>
            <w:r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9</w:t>
            </w:r>
            <w:r w:rsidRPr="00563EBA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FB033" w14:textId="77777777" w:rsidR="00DE6D19" w:rsidRPr="00563EBA" w:rsidRDefault="00DE6D19" w:rsidP="0032789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20</w:t>
            </w:r>
            <w:r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4 728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7E77257" w14:textId="77777777" w:rsidR="00DE6D19" w:rsidRPr="00563EBA" w:rsidRDefault="00DE6D19" w:rsidP="0032789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23 656</w:t>
            </w:r>
          </w:p>
        </w:tc>
      </w:tr>
    </w:tbl>
    <w:p w14:paraId="69BB86E2" w14:textId="77777777" w:rsidR="00DE6D19" w:rsidRDefault="00DE6D19" w:rsidP="00DE6D19">
      <w:pPr>
        <w:spacing w:after="60"/>
        <w:jc w:val="center"/>
        <w:outlineLvl w:val="1"/>
        <w:rPr>
          <w:rFonts w:ascii="Roboto" w:hAnsi="Roboto"/>
        </w:rPr>
      </w:pPr>
    </w:p>
    <w:p w14:paraId="5A326E2E" w14:textId="77777777" w:rsidR="00DE6D19" w:rsidRPr="00625A96" w:rsidRDefault="00DE6D19" w:rsidP="00DE6D19">
      <w:pPr>
        <w:spacing w:after="60"/>
        <w:jc w:val="both"/>
        <w:outlineLvl w:val="1"/>
        <w:rPr>
          <w:rFonts w:ascii="Roboto" w:eastAsia="Times New Roman" w:hAnsi="Roboto"/>
        </w:rPr>
      </w:pPr>
    </w:p>
    <w:p w14:paraId="5BB9D1FF" w14:textId="77777777" w:rsidR="00DE6D19" w:rsidRDefault="00DE6D19" w:rsidP="00DE6D19">
      <w:pPr>
        <w:jc w:val="both"/>
        <w:rPr>
          <w:rFonts w:ascii="Roboto" w:eastAsia="Times New Roman" w:hAnsi="Roboto"/>
        </w:rPr>
      </w:pPr>
      <w:r w:rsidRPr="00625A96">
        <w:rPr>
          <w:rFonts w:ascii="Roboto" w:eastAsia="Times New Roman" w:hAnsi="Roboto"/>
        </w:rPr>
        <w:t>W celu zapewnienia rzetelności interpretacji przedstawionych danych statystycznych dotyczących wiz wydanych obywatelom Republiki Białorusi, należy uwzględnić istotną zmianę stanu prawnego, jaka miała miejsce w analizowanym okresie:</w:t>
      </w:r>
    </w:p>
    <w:p w14:paraId="02BA0413" w14:textId="45000221" w:rsidR="00DE6D19" w:rsidRDefault="00DE6D19" w:rsidP="00DE6D19">
      <w:pPr>
        <w:jc w:val="both"/>
        <w:rPr>
          <w:rFonts w:ascii="Roboto" w:eastAsia="Times New Roman" w:hAnsi="Roboto"/>
        </w:rPr>
      </w:pPr>
      <w:r w:rsidRPr="00DE6D19">
        <w:rPr>
          <w:rFonts w:ascii="Roboto" w:eastAsia="Times New Roman" w:hAnsi="Roboto"/>
          <w:b/>
        </w:rPr>
        <w:t>Zawieszenie programu Poland Business Harbour (PBH):</w:t>
      </w:r>
      <w:r w:rsidR="001F6F79">
        <w:rPr>
          <w:rFonts w:ascii="Roboto" w:eastAsia="Times New Roman" w:hAnsi="Roboto"/>
          <w:b/>
        </w:rPr>
        <w:t xml:space="preserve"> </w:t>
      </w:r>
      <w:r w:rsidRPr="00625A96">
        <w:rPr>
          <w:rFonts w:ascii="Roboto" w:eastAsia="Times New Roman" w:hAnsi="Roboto"/>
        </w:rPr>
        <w:t>Decyzją Ministerstwa Spraw Zagranicznych RP program PBH został całkowicie zawieszony w styczniu 2024 roku, a od lutego 2024 roku polskie placówki konsularne zaprzestały wydawania wiz w tym trybie. Od tego momentu nie są realizowane nowe wnioski o profilu gospodarczo-relokacyjnym pod tą egidą.</w:t>
      </w:r>
    </w:p>
    <w:p w14:paraId="353AF79D" w14:textId="77777777" w:rsidR="00DE6D19" w:rsidRDefault="00DE6D19" w:rsidP="00DE6D19">
      <w:pPr>
        <w:jc w:val="both"/>
        <w:rPr>
          <w:rFonts w:ascii="Roboto" w:eastAsia="Times New Roman" w:hAnsi="Roboto"/>
        </w:rPr>
      </w:pPr>
      <w:r w:rsidRPr="00DE6D19">
        <w:rPr>
          <w:rFonts w:ascii="Roboto" w:eastAsia="Times New Roman" w:hAnsi="Roboto"/>
          <w:b/>
        </w:rPr>
        <w:lastRenderedPageBreak/>
        <w:t>Reorganizacja techniczna kodów wizowych w systemach MSZ:</w:t>
      </w:r>
      <w:r>
        <w:rPr>
          <w:rFonts w:ascii="Roboto" w:eastAsia="Times New Roman" w:hAnsi="Roboto"/>
        </w:rPr>
        <w:t xml:space="preserve"> </w:t>
      </w:r>
      <w:r w:rsidRPr="00625A96">
        <w:rPr>
          <w:rFonts w:ascii="Roboto" w:eastAsia="Times New Roman" w:hAnsi="Roboto"/>
        </w:rPr>
        <w:t xml:space="preserve">Wzrost liczby wiz rejestrowanych pod kodem </w:t>
      </w:r>
      <w:r w:rsidRPr="00DE6D19">
        <w:rPr>
          <w:rFonts w:ascii="Roboto" w:eastAsia="Times New Roman" w:hAnsi="Roboto"/>
          <w:b/>
        </w:rPr>
        <w:t>„23”</w:t>
      </w:r>
      <w:r w:rsidRPr="00625A96">
        <w:rPr>
          <w:rFonts w:ascii="Roboto" w:eastAsia="Times New Roman" w:hAnsi="Roboto"/>
        </w:rPr>
        <w:t xml:space="preserve"> w statystykach za lata 2024–2026 nie oznacza wznowienia ani kontynuacji programu PBH. Wynika on bezpośrednio z wejścia w życie </w:t>
      </w:r>
      <w:r w:rsidRPr="00DE6D19">
        <w:rPr>
          <w:rFonts w:ascii="Roboto" w:eastAsia="Times New Roman" w:hAnsi="Roboto"/>
          <w:b/>
        </w:rPr>
        <w:t>Rozporządzenia Ministra Spraw Wewnętrznych i Administracji z dnia 25 czerwca 2025 r. (Dz.U. poz. 847).</w:t>
      </w:r>
    </w:p>
    <w:p w14:paraId="323A0A0B" w14:textId="77777777" w:rsidR="00DE6D19" w:rsidRDefault="00DE6D19" w:rsidP="00DE6D19">
      <w:pPr>
        <w:jc w:val="both"/>
        <w:rPr>
          <w:rFonts w:ascii="Roboto" w:eastAsia="Times New Roman" w:hAnsi="Roboto"/>
        </w:rPr>
      </w:pPr>
      <w:r w:rsidRPr="00625A96">
        <w:rPr>
          <w:rFonts w:ascii="Roboto" w:eastAsia="Times New Roman" w:hAnsi="Roboto"/>
        </w:rPr>
        <w:t>Na mocy tych przepisów zlikwidowano dotychczasowy, samodzielny cel wydania wizy nr 18 (Karta Polaka). Osoby ubiegające się o wizę na podstawie Karty Polaka oraz inne kategorie wnioskodawców, których cel podróży nie mieści się w pozostałych, zdefiniowanych ustawowo punktach, zostały formalnie włączone do zbiorczej kategorii o profilu „Inny” (kod 23).</w:t>
      </w:r>
    </w:p>
    <w:p w14:paraId="77A027D4" w14:textId="77777777" w:rsidR="00DE6D19" w:rsidRPr="00DE6D19" w:rsidRDefault="00DE6D19" w:rsidP="00DE6D19">
      <w:pPr>
        <w:jc w:val="both"/>
        <w:rPr>
          <w:rFonts w:ascii="Roboto" w:eastAsia="Times New Roman" w:hAnsi="Roboto"/>
        </w:rPr>
      </w:pPr>
      <w:r w:rsidRPr="00625A96">
        <w:rPr>
          <w:rFonts w:ascii="Roboto" w:eastAsia="Times New Roman" w:hAnsi="Roboto"/>
        </w:rPr>
        <w:t>Z uwagi na fakt, że obywatele Białorusi stanowią jedną z najliczniejszych grup posiadaczy Karty Polaka, techniczna konsolidacja tych grup w bazach danych MSZ wygenerowała skokowy przyrost statystyczny w kategorii wizowej „23”. Wszelkie analizy porównawcze dynamiki programu PBH powinny zatem kończyć się na danych za styczeń 2024 roku.</w:t>
      </w:r>
    </w:p>
    <w:p w14:paraId="5A615CB5" w14:textId="77777777" w:rsidR="00DE6D19" w:rsidRDefault="00DE6D19" w:rsidP="00AD112D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413F12E9" w14:textId="77777777" w:rsidR="00DE6D19" w:rsidRDefault="00DE6D19" w:rsidP="00AD112D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21D03954" w14:textId="77777777" w:rsidR="00DE6D19" w:rsidRDefault="00DE6D19" w:rsidP="00AD112D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sectPr w:rsidR="00DE6D19" w:rsidSect="001A72D9">
      <w:headerReference w:type="first" r:id="rId12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69125" w14:textId="77777777" w:rsidR="007A1E12" w:rsidRDefault="007A1E12" w:rsidP="00AD112D">
      <w:pPr>
        <w:spacing w:after="0" w:line="240" w:lineRule="auto"/>
      </w:pPr>
      <w:r>
        <w:separator/>
      </w:r>
    </w:p>
  </w:endnote>
  <w:endnote w:type="continuationSeparator" w:id="0">
    <w:p w14:paraId="323CD4D9" w14:textId="77777777" w:rsidR="007A1E12" w:rsidRDefault="007A1E12" w:rsidP="00AD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30743" w14:textId="77777777" w:rsidR="007A1E12" w:rsidRDefault="007A1E12" w:rsidP="00AD112D">
      <w:pPr>
        <w:spacing w:after="0" w:line="240" w:lineRule="auto"/>
      </w:pPr>
      <w:r>
        <w:separator/>
      </w:r>
    </w:p>
  </w:footnote>
  <w:footnote w:type="continuationSeparator" w:id="0">
    <w:p w14:paraId="5461A601" w14:textId="77777777" w:rsidR="007A1E12" w:rsidRDefault="007A1E12" w:rsidP="00AD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E15EC" w14:textId="035D1E3A" w:rsidR="007A1E12" w:rsidRDefault="007A1E12">
    <w:pPr>
      <w:pStyle w:val="Nagwek"/>
    </w:pPr>
    <w:r>
      <w:rPr>
        <w:noProof/>
        <w:lang w:eastAsia="pl-PL"/>
      </w:rPr>
      <w:drawing>
        <wp:inline distT="0" distB="0" distL="0" distR="0" wp14:anchorId="265D47DA" wp14:editId="639A332F">
          <wp:extent cx="2533650" cy="575774"/>
          <wp:effectExtent l="0" t="0" r="0" b="0"/>
          <wp:docPr id="6" name="Obraz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57577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12140"/>
    <w:multiLevelType w:val="hybridMultilevel"/>
    <w:tmpl w:val="B2585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A31AC"/>
    <w:multiLevelType w:val="hybridMultilevel"/>
    <w:tmpl w:val="816A3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869F1"/>
    <w:multiLevelType w:val="hybridMultilevel"/>
    <w:tmpl w:val="EB5E1D1E"/>
    <w:lvl w:ilvl="0" w:tplc="037ABDFC">
      <w:numFmt w:val="bullet"/>
      <w:lvlText w:val="•"/>
      <w:lvlJc w:val="left"/>
      <w:pPr>
        <w:ind w:left="1065" w:hanging="705"/>
      </w:pPr>
      <w:rPr>
        <w:rFonts w:ascii="Roboto" w:eastAsia="Times New Roman" w:hAnsi="Robo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F3790"/>
    <w:multiLevelType w:val="hybridMultilevel"/>
    <w:tmpl w:val="9ACC3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D4817"/>
    <w:multiLevelType w:val="hybridMultilevel"/>
    <w:tmpl w:val="B1A8F8E8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1313E"/>
    <w:multiLevelType w:val="hybridMultilevel"/>
    <w:tmpl w:val="A724B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84BE7"/>
    <w:multiLevelType w:val="hybridMultilevel"/>
    <w:tmpl w:val="29AE5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C4EA3"/>
    <w:multiLevelType w:val="hybridMultilevel"/>
    <w:tmpl w:val="0B74DA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9B7324"/>
    <w:multiLevelType w:val="hybridMultilevel"/>
    <w:tmpl w:val="02AA758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9D44906"/>
    <w:multiLevelType w:val="hybridMultilevel"/>
    <w:tmpl w:val="4A32F2FA"/>
    <w:lvl w:ilvl="0" w:tplc="080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0" w15:restartNumberingAfterBreak="0">
    <w:nsid w:val="7159361B"/>
    <w:multiLevelType w:val="hybridMultilevel"/>
    <w:tmpl w:val="D6C0314C"/>
    <w:lvl w:ilvl="0" w:tplc="080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1" w15:restartNumberingAfterBreak="0">
    <w:nsid w:val="716E5043"/>
    <w:multiLevelType w:val="hybridMultilevel"/>
    <w:tmpl w:val="C4CC79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0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9E4"/>
    <w:rsid w:val="00007A7E"/>
    <w:rsid w:val="00007B7F"/>
    <w:rsid w:val="00010729"/>
    <w:rsid w:val="00010BD6"/>
    <w:rsid w:val="00010EA9"/>
    <w:rsid w:val="000132D5"/>
    <w:rsid w:val="00014D46"/>
    <w:rsid w:val="00025886"/>
    <w:rsid w:val="0002739A"/>
    <w:rsid w:val="0003267A"/>
    <w:rsid w:val="00044122"/>
    <w:rsid w:val="00045144"/>
    <w:rsid w:val="00047095"/>
    <w:rsid w:val="0006133D"/>
    <w:rsid w:val="00061B53"/>
    <w:rsid w:val="00066CAF"/>
    <w:rsid w:val="0007083B"/>
    <w:rsid w:val="00072A46"/>
    <w:rsid w:val="000749E7"/>
    <w:rsid w:val="0007613B"/>
    <w:rsid w:val="00080933"/>
    <w:rsid w:val="00084EFD"/>
    <w:rsid w:val="00090347"/>
    <w:rsid w:val="0009094D"/>
    <w:rsid w:val="00091119"/>
    <w:rsid w:val="00093D56"/>
    <w:rsid w:val="000A0045"/>
    <w:rsid w:val="000A16B2"/>
    <w:rsid w:val="000A4EAE"/>
    <w:rsid w:val="000B6E19"/>
    <w:rsid w:val="000C123E"/>
    <w:rsid w:val="000C3774"/>
    <w:rsid w:val="000C6030"/>
    <w:rsid w:val="000C7129"/>
    <w:rsid w:val="000D156F"/>
    <w:rsid w:val="000D1EF4"/>
    <w:rsid w:val="000D2EC2"/>
    <w:rsid w:val="000D301B"/>
    <w:rsid w:val="000E39B1"/>
    <w:rsid w:val="000E6346"/>
    <w:rsid w:val="000F7FF8"/>
    <w:rsid w:val="00101F04"/>
    <w:rsid w:val="0010249D"/>
    <w:rsid w:val="001150F5"/>
    <w:rsid w:val="001279DA"/>
    <w:rsid w:val="0013022D"/>
    <w:rsid w:val="001327DD"/>
    <w:rsid w:val="00133ADA"/>
    <w:rsid w:val="00141655"/>
    <w:rsid w:val="0014175B"/>
    <w:rsid w:val="0014394B"/>
    <w:rsid w:val="00152C54"/>
    <w:rsid w:val="00154D2B"/>
    <w:rsid w:val="00162A13"/>
    <w:rsid w:val="0016427D"/>
    <w:rsid w:val="00164CFA"/>
    <w:rsid w:val="001656E7"/>
    <w:rsid w:val="001675CE"/>
    <w:rsid w:val="00167C03"/>
    <w:rsid w:val="001713C3"/>
    <w:rsid w:val="00181DB8"/>
    <w:rsid w:val="00183EC9"/>
    <w:rsid w:val="001866FF"/>
    <w:rsid w:val="00187A48"/>
    <w:rsid w:val="00187C68"/>
    <w:rsid w:val="001909EF"/>
    <w:rsid w:val="0019445D"/>
    <w:rsid w:val="0019515A"/>
    <w:rsid w:val="001A2E39"/>
    <w:rsid w:val="001A5738"/>
    <w:rsid w:val="001A72D9"/>
    <w:rsid w:val="001B3893"/>
    <w:rsid w:val="001B4045"/>
    <w:rsid w:val="001B4A41"/>
    <w:rsid w:val="001B4F3F"/>
    <w:rsid w:val="001B6B80"/>
    <w:rsid w:val="001D38D7"/>
    <w:rsid w:val="001E5FF2"/>
    <w:rsid w:val="001E67C0"/>
    <w:rsid w:val="001E766C"/>
    <w:rsid w:val="001F0B0E"/>
    <w:rsid w:val="001F334C"/>
    <w:rsid w:val="001F6F79"/>
    <w:rsid w:val="002059C4"/>
    <w:rsid w:val="00220CA5"/>
    <w:rsid w:val="00221A6C"/>
    <w:rsid w:val="0022543C"/>
    <w:rsid w:val="002263DE"/>
    <w:rsid w:val="0022777C"/>
    <w:rsid w:val="0023112C"/>
    <w:rsid w:val="00231C14"/>
    <w:rsid w:val="00231DB4"/>
    <w:rsid w:val="0023237B"/>
    <w:rsid w:val="00232A34"/>
    <w:rsid w:val="0023472A"/>
    <w:rsid w:val="00235C14"/>
    <w:rsid w:val="0023711B"/>
    <w:rsid w:val="0024265F"/>
    <w:rsid w:val="0024360F"/>
    <w:rsid w:val="00244F0B"/>
    <w:rsid w:val="002470BE"/>
    <w:rsid w:val="00250A8F"/>
    <w:rsid w:val="00251A0F"/>
    <w:rsid w:val="002600BE"/>
    <w:rsid w:val="0026070D"/>
    <w:rsid w:val="00261106"/>
    <w:rsid w:val="00261573"/>
    <w:rsid w:val="00265C55"/>
    <w:rsid w:val="00272FB9"/>
    <w:rsid w:val="00274BA4"/>
    <w:rsid w:val="002768B2"/>
    <w:rsid w:val="0027793E"/>
    <w:rsid w:val="0028002C"/>
    <w:rsid w:val="002818C2"/>
    <w:rsid w:val="0029109E"/>
    <w:rsid w:val="00292BBD"/>
    <w:rsid w:val="00293B82"/>
    <w:rsid w:val="00295162"/>
    <w:rsid w:val="002A3B6D"/>
    <w:rsid w:val="002A573F"/>
    <w:rsid w:val="002A5B91"/>
    <w:rsid w:val="002B2F7E"/>
    <w:rsid w:val="002C4BA5"/>
    <w:rsid w:val="002C6AEB"/>
    <w:rsid w:val="002D4385"/>
    <w:rsid w:val="002D558D"/>
    <w:rsid w:val="002F14EC"/>
    <w:rsid w:val="002F3496"/>
    <w:rsid w:val="002F7A42"/>
    <w:rsid w:val="002F7ED8"/>
    <w:rsid w:val="003014BF"/>
    <w:rsid w:val="00314A32"/>
    <w:rsid w:val="00315186"/>
    <w:rsid w:val="00321176"/>
    <w:rsid w:val="003214B8"/>
    <w:rsid w:val="0033418F"/>
    <w:rsid w:val="003353C7"/>
    <w:rsid w:val="00335A7C"/>
    <w:rsid w:val="00343BAB"/>
    <w:rsid w:val="00346F87"/>
    <w:rsid w:val="00352CC0"/>
    <w:rsid w:val="003550E7"/>
    <w:rsid w:val="00356977"/>
    <w:rsid w:val="00356CDB"/>
    <w:rsid w:val="0036123B"/>
    <w:rsid w:val="00364555"/>
    <w:rsid w:val="003647D7"/>
    <w:rsid w:val="00366A6B"/>
    <w:rsid w:val="00374220"/>
    <w:rsid w:val="00391AE5"/>
    <w:rsid w:val="003941EB"/>
    <w:rsid w:val="003A0536"/>
    <w:rsid w:val="003A114D"/>
    <w:rsid w:val="003A2DD0"/>
    <w:rsid w:val="003A30B0"/>
    <w:rsid w:val="003A6051"/>
    <w:rsid w:val="003A7367"/>
    <w:rsid w:val="003B2F70"/>
    <w:rsid w:val="003C069F"/>
    <w:rsid w:val="003C23AA"/>
    <w:rsid w:val="003C5DCD"/>
    <w:rsid w:val="003C64FD"/>
    <w:rsid w:val="003D3F23"/>
    <w:rsid w:val="003E16DD"/>
    <w:rsid w:val="003E6E2E"/>
    <w:rsid w:val="003E6EE1"/>
    <w:rsid w:val="003E74F1"/>
    <w:rsid w:val="003F3EA4"/>
    <w:rsid w:val="003F4D66"/>
    <w:rsid w:val="003F5AA8"/>
    <w:rsid w:val="003F75FE"/>
    <w:rsid w:val="0040122C"/>
    <w:rsid w:val="0040528F"/>
    <w:rsid w:val="00410D7F"/>
    <w:rsid w:val="00413D80"/>
    <w:rsid w:val="004147A5"/>
    <w:rsid w:val="004156D1"/>
    <w:rsid w:val="00416D1E"/>
    <w:rsid w:val="00420C67"/>
    <w:rsid w:val="00421168"/>
    <w:rsid w:val="0042590E"/>
    <w:rsid w:val="00437F69"/>
    <w:rsid w:val="004426E5"/>
    <w:rsid w:val="004430BD"/>
    <w:rsid w:val="004514FE"/>
    <w:rsid w:val="004544E6"/>
    <w:rsid w:val="00454BF4"/>
    <w:rsid w:val="004602C7"/>
    <w:rsid w:val="00460F9A"/>
    <w:rsid w:val="004617FF"/>
    <w:rsid w:val="00476EDD"/>
    <w:rsid w:val="00477E1F"/>
    <w:rsid w:val="0048063F"/>
    <w:rsid w:val="004809A7"/>
    <w:rsid w:val="004904CB"/>
    <w:rsid w:val="00495432"/>
    <w:rsid w:val="004A4DB1"/>
    <w:rsid w:val="004A7B61"/>
    <w:rsid w:val="004B53C4"/>
    <w:rsid w:val="004B780B"/>
    <w:rsid w:val="004C0C62"/>
    <w:rsid w:val="004C7C19"/>
    <w:rsid w:val="004D1E0F"/>
    <w:rsid w:val="004D2A30"/>
    <w:rsid w:val="004D3F42"/>
    <w:rsid w:val="004D62C4"/>
    <w:rsid w:val="004E12C8"/>
    <w:rsid w:val="004E306B"/>
    <w:rsid w:val="004E38F6"/>
    <w:rsid w:val="004F03BB"/>
    <w:rsid w:val="004F0F76"/>
    <w:rsid w:val="004F42CC"/>
    <w:rsid w:val="004F7874"/>
    <w:rsid w:val="0051223B"/>
    <w:rsid w:val="00512C4A"/>
    <w:rsid w:val="00515FEF"/>
    <w:rsid w:val="00524AC5"/>
    <w:rsid w:val="00530544"/>
    <w:rsid w:val="00530D67"/>
    <w:rsid w:val="005376C3"/>
    <w:rsid w:val="00540AE7"/>
    <w:rsid w:val="0054571A"/>
    <w:rsid w:val="005531EB"/>
    <w:rsid w:val="00555278"/>
    <w:rsid w:val="00560F03"/>
    <w:rsid w:val="00562908"/>
    <w:rsid w:val="00563EBA"/>
    <w:rsid w:val="00566592"/>
    <w:rsid w:val="00572173"/>
    <w:rsid w:val="00575799"/>
    <w:rsid w:val="00576CF8"/>
    <w:rsid w:val="00583237"/>
    <w:rsid w:val="00584CE8"/>
    <w:rsid w:val="00594088"/>
    <w:rsid w:val="005946CE"/>
    <w:rsid w:val="005948F3"/>
    <w:rsid w:val="005A4194"/>
    <w:rsid w:val="005A7D46"/>
    <w:rsid w:val="005B03CA"/>
    <w:rsid w:val="005B130D"/>
    <w:rsid w:val="005B1603"/>
    <w:rsid w:val="005B3EB6"/>
    <w:rsid w:val="005B5187"/>
    <w:rsid w:val="005B718F"/>
    <w:rsid w:val="005C302D"/>
    <w:rsid w:val="005C30F2"/>
    <w:rsid w:val="005D2198"/>
    <w:rsid w:val="005D364F"/>
    <w:rsid w:val="005D7BFB"/>
    <w:rsid w:val="005E1155"/>
    <w:rsid w:val="005E2A1C"/>
    <w:rsid w:val="005E3EE2"/>
    <w:rsid w:val="005F3BE9"/>
    <w:rsid w:val="006031AF"/>
    <w:rsid w:val="006233DB"/>
    <w:rsid w:val="00625A96"/>
    <w:rsid w:val="00625FCC"/>
    <w:rsid w:val="00627CCF"/>
    <w:rsid w:val="00630F8D"/>
    <w:rsid w:val="00631BA0"/>
    <w:rsid w:val="00635C8E"/>
    <w:rsid w:val="0063705B"/>
    <w:rsid w:val="006428E1"/>
    <w:rsid w:val="00642FE5"/>
    <w:rsid w:val="0064624B"/>
    <w:rsid w:val="00654110"/>
    <w:rsid w:val="006564E7"/>
    <w:rsid w:val="00665CD0"/>
    <w:rsid w:val="00665FF3"/>
    <w:rsid w:val="00666AA5"/>
    <w:rsid w:val="00673334"/>
    <w:rsid w:val="00681AF3"/>
    <w:rsid w:val="00683C66"/>
    <w:rsid w:val="00690ACD"/>
    <w:rsid w:val="006A25A3"/>
    <w:rsid w:val="006A5407"/>
    <w:rsid w:val="006A7B47"/>
    <w:rsid w:val="006B2108"/>
    <w:rsid w:val="006B2850"/>
    <w:rsid w:val="006B4A74"/>
    <w:rsid w:val="006B615C"/>
    <w:rsid w:val="006C62B7"/>
    <w:rsid w:val="006E7040"/>
    <w:rsid w:val="006F01AD"/>
    <w:rsid w:val="006F0F94"/>
    <w:rsid w:val="006F10D1"/>
    <w:rsid w:val="006F2722"/>
    <w:rsid w:val="006F538B"/>
    <w:rsid w:val="007007B9"/>
    <w:rsid w:val="00701C5F"/>
    <w:rsid w:val="007044FC"/>
    <w:rsid w:val="00705C07"/>
    <w:rsid w:val="00707A83"/>
    <w:rsid w:val="0071061E"/>
    <w:rsid w:val="00711292"/>
    <w:rsid w:val="00711563"/>
    <w:rsid w:val="0071301F"/>
    <w:rsid w:val="00713FB8"/>
    <w:rsid w:val="0071474B"/>
    <w:rsid w:val="00715A0B"/>
    <w:rsid w:val="00726EAF"/>
    <w:rsid w:val="00740BD2"/>
    <w:rsid w:val="00740DB1"/>
    <w:rsid w:val="00743FAA"/>
    <w:rsid w:val="007468DC"/>
    <w:rsid w:val="007523D2"/>
    <w:rsid w:val="007534CD"/>
    <w:rsid w:val="0075425A"/>
    <w:rsid w:val="0076096B"/>
    <w:rsid w:val="00763AB4"/>
    <w:rsid w:val="00766274"/>
    <w:rsid w:val="00766563"/>
    <w:rsid w:val="0077022B"/>
    <w:rsid w:val="00771EA8"/>
    <w:rsid w:val="00780839"/>
    <w:rsid w:val="00786635"/>
    <w:rsid w:val="00786E5B"/>
    <w:rsid w:val="00792D69"/>
    <w:rsid w:val="00794BD3"/>
    <w:rsid w:val="00795AEE"/>
    <w:rsid w:val="007A035D"/>
    <w:rsid w:val="007A1DB2"/>
    <w:rsid w:val="007A1E12"/>
    <w:rsid w:val="007A3AF8"/>
    <w:rsid w:val="007A4BCA"/>
    <w:rsid w:val="007B0718"/>
    <w:rsid w:val="007B32B3"/>
    <w:rsid w:val="007B5264"/>
    <w:rsid w:val="007B5677"/>
    <w:rsid w:val="007C07ED"/>
    <w:rsid w:val="007C21CA"/>
    <w:rsid w:val="007C25F1"/>
    <w:rsid w:val="007C74A9"/>
    <w:rsid w:val="007D77A9"/>
    <w:rsid w:val="007E5E24"/>
    <w:rsid w:val="007E7B70"/>
    <w:rsid w:val="007F2531"/>
    <w:rsid w:val="007F4E2D"/>
    <w:rsid w:val="00802E06"/>
    <w:rsid w:val="00804DA9"/>
    <w:rsid w:val="008168D8"/>
    <w:rsid w:val="00817087"/>
    <w:rsid w:val="0083039E"/>
    <w:rsid w:val="00830E5F"/>
    <w:rsid w:val="0083192F"/>
    <w:rsid w:val="00832AEC"/>
    <w:rsid w:val="00832C68"/>
    <w:rsid w:val="00833942"/>
    <w:rsid w:val="008364BA"/>
    <w:rsid w:val="0084114D"/>
    <w:rsid w:val="008422C0"/>
    <w:rsid w:val="00843F47"/>
    <w:rsid w:val="00845AE5"/>
    <w:rsid w:val="008509F3"/>
    <w:rsid w:val="00853ED3"/>
    <w:rsid w:val="00864560"/>
    <w:rsid w:val="00864BEC"/>
    <w:rsid w:val="00865B85"/>
    <w:rsid w:val="00866301"/>
    <w:rsid w:val="008669B1"/>
    <w:rsid w:val="008678D0"/>
    <w:rsid w:val="00871D5A"/>
    <w:rsid w:val="00875676"/>
    <w:rsid w:val="00875781"/>
    <w:rsid w:val="00877604"/>
    <w:rsid w:val="00880350"/>
    <w:rsid w:val="00885658"/>
    <w:rsid w:val="008856A2"/>
    <w:rsid w:val="00886B8B"/>
    <w:rsid w:val="00886EDE"/>
    <w:rsid w:val="0089196B"/>
    <w:rsid w:val="00894714"/>
    <w:rsid w:val="00894770"/>
    <w:rsid w:val="008A1386"/>
    <w:rsid w:val="008A2AA0"/>
    <w:rsid w:val="008A770F"/>
    <w:rsid w:val="008B17D2"/>
    <w:rsid w:val="008B1E69"/>
    <w:rsid w:val="008B32A6"/>
    <w:rsid w:val="008B557E"/>
    <w:rsid w:val="008B5590"/>
    <w:rsid w:val="008B6C04"/>
    <w:rsid w:val="008B7CC9"/>
    <w:rsid w:val="008C07F9"/>
    <w:rsid w:val="008D30A5"/>
    <w:rsid w:val="008D3398"/>
    <w:rsid w:val="008D7758"/>
    <w:rsid w:val="008E0067"/>
    <w:rsid w:val="008E042D"/>
    <w:rsid w:val="008E4FEA"/>
    <w:rsid w:val="008E6204"/>
    <w:rsid w:val="008E73C7"/>
    <w:rsid w:val="008F1E8D"/>
    <w:rsid w:val="008F585B"/>
    <w:rsid w:val="00902F8E"/>
    <w:rsid w:val="00902FDC"/>
    <w:rsid w:val="009050ED"/>
    <w:rsid w:val="00907B20"/>
    <w:rsid w:val="00917B95"/>
    <w:rsid w:val="0092213F"/>
    <w:rsid w:val="00935A11"/>
    <w:rsid w:val="009366C2"/>
    <w:rsid w:val="0094325C"/>
    <w:rsid w:val="009441C1"/>
    <w:rsid w:val="00945482"/>
    <w:rsid w:val="009559D5"/>
    <w:rsid w:val="00965209"/>
    <w:rsid w:val="00966B62"/>
    <w:rsid w:val="009675F2"/>
    <w:rsid w:val="009701C1"/>
    <w:rsid w:val="00970D17"/>
    <w:rsid w:val="0097286D"/>
    <w:rsid w:val="00972AA9"/>
    <w:rsid w:val="00975543"/>
    <w:rsid w:val="00977E02"/>
    <w:rsid w:val="009805BA"/>
    <w:rsid w:val="0098062E"/>
    <w:rsid w:val="0098295C"/>
    <w:rsid w:val="00984CF4"/>
    <w:rsid w:val="00985030"/>
    <w:rsid w:val="00985D4D"/>
    <w:rsid w:val="0098713C"/>
    <w:rsid w:val="00987A45"/>
    <w:rsid w:val="009911ED"/>
    <w:rsid w:val="00992E55"/>
    <w:rsid w:val="00995B48"/>
    <w:rsid w:val="009A0248"/>
    <w:rsid w:val="009A4D28"/>
    <w:rsid w:val="009A741B"/>
    <w:rsid w:val="009B1DCF"/>
    <w:rsid w:val="009B3428"/>
    <w:rsid w:val="009B618B"/>
    <w:rsid w:val="009C1C27"/>
    <w:rsid w:val="009C3050"/>
    <w:rsid w:val="009C4523"/>
    <w:rsid w:val="009C49CD"/>
    <w:rsid w:val="009C66F5"/>
    <w:rsid w:val="009C75A4"/>
    <w:rsid w:val="009D191D"/>
    <w:rsid w:val="009E1FE6"/>
    <w:rsid w:val="009E2353"/>
    <w:rsid w:val="009E5947"/>
    <w:rsid w:val="009E7F09"/>
    <w:rsid w:val="009F137B"/>
    <w:rsid w:val="009F4B34"/>
    <w:rsid w:val="00A0181D"/>
    <w:rsid w:val="00A02F75"/>
    <w:rsid w:val="00A04851"/>
    <w:rsid w:val="00A1525D"/>
    <w:rsid w:val="00A300F9"/>
    <w:rsid w:val="00A31FF2"/>
    <w:rsid w:val="00A32648"/>
    <w:rsid w:val="00A376AA"/>
    <w:rsid w:val="00A41878"/>
    <w:rsid w:val="00A45FBE"/>
    <w:rsid w:val="00A46E32"/>
    <w:rsid w:val="00A558E6"/>
    <w:rsid w:val="00A576D8"/>
    <w:rsid w:val="00A60C21"/>
    <w:rsid w:val="00A6133F"/>
    <w:rsid w:val="00A63E62"/>
    <w:rsid w:val="00A65A0B"/>
    <w:rsid w:val="00A73786"/>
    <w:rsid w:val="00A75884"/>
    <w:rsid w:val="00A80A6F"/>
    <w:rsid w:val="00A8565C"/>
    <w:rsid w:val="00A90B71"/>
    <w:rsid w:val="00A93F47"/>
    <w:rsid w:val="00A95B8B"/>
    <w:rsid w:val="00AA1144"/>
    <w:rsid w:val="00AA3A91"/>
    <w:rsid w:val="00AB327D"/>
    <w:rsid w:val="00AB4352"/>
    <w:rsid w:val="00AB515C"/>
    <w:rsid w:val="00AC6DD2"/>
    <w:rsid w:val="00AD008C"/>
    <w:rsid w:val="00AD112D"/>
    <w:rsid w:val="00AD1A21"/>
    <w:rsid w:val="00AD43DA"/>
    <w:rsid w:val="00AE5B1F"/>
    <w:rsid w:val="00B014F5"/>
    <w:rsid w:val="00B07E19"/>
    <w:rsid w:val="00B12985"/>
    <w:rsid w:val="00B163A3"/>
    <w:rsid w:val="00B2390D"/>
    <w:rsid w:val="00B262FE"/>
    <w:rsid w:val="00B26B31"/>
    <w:rsid w:val="00B35ABA"/>
    <w:rsid w:val="00B42BDD"/>
    <w:rsid w:val="00B506E3"/>
    <w:rsid w:val="00B6458C"/>
    <w:rsid w:val="00B65C2C"/>
    <w:rsid w:val="00B71115"/>
    <w:rsid w:val="00B72680"/>
    <w:rsid w:val="00B73421"/>
    <w:rsid w:val="00B7751C"/>
    <w:rsid w:val="00B87440"/>
    <w:rsid w:val="00B903D2"/>
    <w:rsid w:val="00B94989"/>
    <w:rsid w:val="00B94AC6"/>
    <w:rsid w:val="00B951B9"/>
    <w:rsid w:val="00B9536D"/>
    <w:rsid w:val="00B96BC1"/>
    <w:rsid w:val="00BA1EAB"/>
    <w:rsid w:val="00BA3B23"/>
    <w:rsid w:val="00BA43A8"/>
    <w:rsid w:val="00BA6011"/>
    <w:rsid w:val="00BA6EE7"/>
    <w:rsid w:val="00BB606C"/>
    <w:rsid w:val="00BC055C"/>
    <w:rsid w:val="00BC0C9D"/>
    <w:rsid w:val="00BC198B"/>
    <w:rsid w:val="00BC3C75"/>
    <w:rsid w:val="00BC4190"/>
    <w:rsid w:val="00BD042B"/>
    <w:rsid w:val="00BD0DC9"/>
    <w:rsid w:val="00BE2913"/>
    <w:rsid w:val="00BE3214"/>
    <w:rsid w:val="00BE46D5"/>
    <w:rsid w:val="00BE7980"/>
    <w:rsid w:val="00C00262"/>
    <w:rsid w:val="00C0126E"/>
    <w:rsid w:val="00C04E6A"/>
    <w:rsid w:val="00C05776"/>
    <w:rsid w:val="00C0631B"/>
    <w:rsid w:val="00C06A32"/>
    <w:rsid w:val="00C173AE"/>
    <w:rsid w:val="00C22DE5"/>
    <w:rsid w:val="00C231A6"/>
    <w:rsid w:val="00C25436"/>
    <w:rsid w:val="00C31E7A"/>
    <w:rsid w:val="00C32EDF"/>
    <w:rsid w:val="00C33F30"/>
    <w:rsid w:val="00C41DD1"/>
    <w:rsid w:val="00C42337"/>
    <w:rsid w:val="00C455C1"/>
    <w:rsid w:val="00C618D5"/>
    <w:rsid w:val="00C63841"/>
    <w:rsid w:val="00C74A1B"/>
    <w:rsid w:val="00C75AD1"/>
    <w:rsid w:val="00C8644C"/>
    <w:rsid w:val="00C87074"/>
    <w:rsid w:val="00C870E6"/>
    <w:rsid w:val="00C874B6"/>
    <w:rsid w:val="00C95C67"/>
    <w:rsid w:val="00C95F37"/>
    <w:rsid w:val="00C960C4"/>
    <w:rsid w:val="00CA7590"/>
    <w:rsid w:val="00CB44F1"/>
    <w:rsid w:val="00CB5C69"/>
    <w:rsid w:val="00CC0448"/>
    <w:rsid w:val="00CC1585"/>
    <w:rsid w:val="00CC1862"/>
    <w:rsid w:val="00CC2A22"/>
    <w:rsid w:val="00CC46D3"/>
    <w:rsid w:val="00CD6271"/>
    <w:rsid w:val="00CD79E4"/>
    <w:rsid w:val="00CD7FCE"/>
    <w:rsid w:val="00CE372F"/>
    <w:rsid w:val="00CE6A66"/>
    <w:rsid w:val="00CF5C45"/>
    <w:rsid w:val="00D02DD5"/>
    <w:rsid w:val="00D05F42"/>
    <w:rsid w:val="00D12D1E"/>
    <w:rsid w:val="00D13643"/>
    <w:rsid w:val="00D15E38"/>
    <w:rsid w:val="00D17184"/>
    <w:rsid w:val="00D17D3B"/>
    <w:rsid w:val="00D20B17"/>
    <w:rsid w:val="00D23486"/>
    <w:rsid w:val="00D35FAE"/>
    <w:rsid w:val="00D360C6"/>
    <w:rsid w:val="00D36E52"/>
    <w:rsid w:val="00D444FB"/>
    <w:rsid w:val="00D4534C"/>
    <w:rsid w:val="00D51CC6"/>
    <w:rsid w:val="00D53C57"/>
    <w:rsid w:val="00D54650"/>
    <w:rsid w:val="00D559AE"/>
    <w:rsid w:val="00D569CB"/>
    <w:rsid w:val="00D61D50"/>
    <w:rsid w:val="00D6560A"/>
    <w:rsid w:val="00D663A7"/>
    <w:rsid w:val="00D76ACF"/>
    <w:rsid w:val="00D779FB"/>
    <w:rsid w:val="00D80595"/>
    <w:rsid w:val="00D8264E"/>
    <w:rsid w:val="00D851AD"/>
    <w:rsid w:val="00D85B3B"/>
    <w:rsid w:val="00D86ED2"/>
    <w:rsid w:val="00D877D2"/>
    <w:rsid w:val="00D92392"/>
    <w:rsid w:val="00D94746"/>
    <w:rsid w:val="00D94D42"/>
    <w:rsid w:val="00D94D49"/>
    <w:rsid w:val="00D96FFF"/>
    <w:rsid w:val="00DA3DB4"/>
    <w:rsid w:val="00DA7266"/>
    <w:rsid w:val="00DA7872"/>
    <w:rsid w:val="00DB0415"/>
    <w:rsid w:val="00DB28DE"/>
    <w:rsid w:val="00DC2391"/>
    <w:rsid w:val="00DD2EF2"/>
    <w:rsid w:val="00DD3FBD"/>
    <w:rsid w:val="00DD510A"/>
    <w:rsid w:val="00DE338F"/>
    <w:rsid w:val="00DE4462"/>
    <w:rsid w:val="00DE5DA2"/>
    <w:rsid w:val="00DE6A70"/>
    <w:rsid w:val="00DE6D19"/>
    <w:rsid w:val="00DE7C3F"/>
    <w:rsid w:val="00DF0178"/>
    <w:rsid w:val="00DF02DF"/>
    <w:rsid w:val="00DF04B6"/>
    <w:rsid w:val="00DF1FD5"/>
    <w:rsid w:val="00DF52BF"/>
    <w:rsid w:val="00E02F6A"/>
    <w:rsid w:val="00E043CB"/>
    <w:rsid w:val="00E1026D"/>
    <w:rsid w:val="00E1270C"/>
    <w:rsid w:val="00E20509"/>
    <w:rsid w:val="00E231A2"/>
    <w:rsid w:val="00E34B9D"/>
    <w:rsid w:val="00E3527F"/>
    <w:rsid w:val="00E35BA1"/>
    <w:rsid w:val="00E36F0C"/>
    <w:rsid w:val="00E44C23"/>
    <w:rsid w:val="00E452EA"/>
    <w:rsid w:val="00E54393"/>
    <w:rsid w:val="00E56420"/>
    <w:rsid w:val="00E614E2"/>
    <w:rsid w:val="00E6175B"/>
    <w:rsid w:val="00E61ED0"/>
    <w:rsid w:val="00E70344"/>
    <w:rsid w:val="00E70583"/>
    <w:rsid w:val="00E765E1"/>
    <w:rsid w:val="00E76F22"/>
    <w:rsid w:val="00E813CE"/>
    <w:rsid w:val="00E854D8"/>
    <w:rsid w:val="00E85865"/>
    <w:rsid w:val="00E85C50"/>
    <w:rsid w:val="00E87FE8"/>
    <w:rsid w:val="00E926D1"/>
    <w:rsid w:val="00EA0B8C"/>
    <w:rsid w:val="00EA4BD2"/>
    <w:rsid w:val="00EA6062"/>
    <w:rsid w:val="00EA67EF"/>
    <w:rsid w:val="00EB265C"/>
    <w:rsid w:val="00EB2D16"/>
    <w:rsid w:val="00EC55A0"/>
    <w:rsid w:val="00ED2653"/>
    <w:rsid w:val="00ED3B81"/>
    <w:rsid w:val="00ED6436"/>
    <w:rsid w:val="00EE28AC"/>
    <w:rsid w:val="00EE2C55"/>
    <w:rsid w:val="00EE5B9A"/>
    <w:rsid w:val="00EE6371"/>
    <w:rsid w:val="00EF4B83"/>
    <w:rsid w:val="00EF65A3"/>
    <w:rsid w:val="00F008E8"/>
    <w:rsid w:val="00F014A5"/>
    <w:rsid w:val="00F03214"/>
    <w:rsid w:val="00F044F2"/>
    <w:rsid w:val="00F05019"/>
    <w:rsid w:val="00F07E05"/>
    <w:rsid w:val="00F16A0F"/>
    <w:rsid w:val="00F16ED4"/>
    <w:rsid w:val="00F17338"/>
    <w:rsid w:val="00F238C7"/>
    <w:rsid w:val="00F26AC2"/>
    <w:rsid w:val="00F2789B"/>
    <w:rsid w:val="00F27B16"/>
    <w:rsid w:val="00F3538D"/>
    <w:rsid w:val="00F3566B"/>
    <w:rsid w:val="00F35854"/>
    <w:rsid w:val="00F359C3"/>
    <w:rsid w:val="00F36BB3"/>
    <w:rsid w:val="00F4156A"/>
    <w:rsid w:val="00F42CA7"/>
    <w:rsid w:val="00F51C36"/>
    <w:rsid w:val="00F5383C"/>
    <w:rsid w:val="00F53AD4"/>
    <w:rsid w:val="00F55006"/>
    <w:rsid w:val="00F55D79"/>
    <w:rsid w:val="00F56215"/>
    <w:rsid w:val="00F564B3"/>
    <w:rsid w:val="00F6137C"/>
    <w:rsid w:val="00F6173C"/>
    <w:rsid w:val="00F61B0A"/>
    <w:rsid w:val="00F650FA"/>
    <w:rsid w:val="00F65206"/>
    <w:rsid w:val="00F7459B"/>
    <w:rsid w:val="00F77736"/>
    <w:rsid w:val="00F86607"/>
    <w:rsid w:val="00F874B7"/>
    <w:rsid w:val="00F90383"/>
    <w:rsid w:val="00F908D4"/>
    <w:rsid w:val="00F910E2"/>
    <w:rsid w:val="00F922AB"/>
    <w:rsid w:val="00F931E0"/>
    <w:rsid w:val="00F93606"/>
    <w:rsid w:val="00F93DA4"/>
    <w:rsid w:val="00F95FF9"/>
    <w:rsid w:val="00F978BC"/>
    <w:rsid w:val="00F97B12"/>
    <w:rsid w:val="00FA2490"/>
    <w:rsid w:val="00FA4454"/>
    <w:rsid w:val="00FB0293"/>
    <w:rsid w:val="00FB0F20"/>
    <w:rsid w:val="00FB7E8C"/>
    <w:rsid w:val="00FC2553"/>
    <w:rsid w:val="00FC5C70"/>
    <w:rsid w:val="00FC7287"/>
    <w:rsid w:val="00FD2F59"/>
    <w:rsid w:val="00FD340A"/>
    <w:rsid w:val="00FD4F0D"/>
    <w:rsid w:val="00FD509A"/>
    <w:rsid w:val="00FD7A77"/>
    <w:rsid w:val="00FE35B4"/>
    <w:rsid w:val="00FE76F5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694B81"/>
  <w15:chartTrackingRefBased/>
  <w15:docId w15:val="{196BE7BF-EAEA-4066-BAE0-F6461B07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112D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112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12D"/>
  </w:style>
  <w:style w:type="paragraph" w:styleId="Stopka">
    <w:name w:val="footer"/>
    <w:basedOn w:val="Normalny"/>
    <w:link w:val="StopkaZnak"/>
    <w:uiPriority w:val="99"/>
    <w:unhideWhenUsed/>
    <w:rsid w:val="00AD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12D"/>
  </w:style>
  <w:style w:type="character" w:customStyle="1" w:styleId="Nagwek3Znak">
    <w:name w:val="Nagłówek 3 Znak"/>
    <w:basedOn w:val="Domylnaczcionkaakapitu"/>
    <w:link w:val="Nagwek3"/>
    <w:uiPriority w:val="9"/>
    <w:rsid w:val="00AD112D"/>
    <w:rPr>
      <w:rFonts w:ascii="Cambria" w:eastAsia="Times New Roman" w:hAnsi="Cambria" w:cs="Times New Roman"/>
      <w:b/>
      <w:bCs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4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48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48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48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3566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B404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239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2706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nfskos01\udscnfs\BSZ\Statystyki%20nowe\SZABLONY%20RAPORT&#211;W%20CYKLICZNYCH\Bia&#322;oru&#347;\Miesi&#281;czny\Bia&#322;oru&#347;%20dane_1.05.2026%20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snfskos01\udscnfs\BSZ\Statystyki%20nowe\SZABLONY%20RAPORT&#211;W%20CYKLICZNYCH\Bia&#322;oru&#347;\Miesi&#281;czny\Bia&#322;oru&#347;%20dane_1.05.2026%20r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nfskos01\udscnfs\BSZ\Statystyki%20nowe\SZABLONY%20RAPORT&#211;W%20CYKLICZNYCH\Bia&#322;oru&#347;\Miesi&#281;czny\Bia&#322;oru&#347;%20dane_1.05.2026%20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nfskos01\udscnfs\BSZ\Statystyki%20nowe\SZABLONY%20RAPORT&#211;W%20CYKLICZNYCH\Bia&#322;oru&#347;\Miesi&#281;czny\Bia&#322;oru&#347;%20dane_1.05.2026%20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/>
              <a:t>Liczba obywateli Białorusi posiadających ważny dokument uprawniający do pobytu na terytoriu</a:t>
            </a:r>
            <a:r>
              <a:rPr lang="pl-PL" sz="900"/>
              <a:t>m</a:t>
            </a:r>
            <a:r>
              <a:rPr lang="en-US" sz="900"/>
              <a:t> RP</a:t>
            </a:r>
            <a:r>
              <a:rPr lang="pl-PL" sz="900"/>
              <a:t> - stan na dzień 01.05.2026</a:t>
            </a:r>
            <a:r>
              <a:rPr lang="pl-PL" sz="900" baseline="0"/>
              <a:t> r.</a:t>
            </a:r>
          </a:p>
        </c:rich>
      </c:tx>
      <c:layout>
        <c:manualLayout>
          <c:xMode val="edge"/>
          <c:yMode val="edge"/>
          <c:x val="0.1506367041198502"/>
          <c:y val="3.57063155545637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legalizacja!$B$4</c:f>
              <c:strCache>
                <c:ptCount val="1"/>
                <c:pt idx="0">
                  <c:v>Liczba osób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legalizacja!$A$5:$A$11</c:f>
              <c:strCache>
                <c:ptCount val="7"/>
                <c:pt idx="0">
                  <c:v>pobyt czasowy</c:v>
                </c:pt>
                <c:pt idx="1">
                  <c:v>pobyt stały</c:v>
                </c:pt>
                <c:pt idx="2">
                  <c:v>ochrona uzupełniająca</c:v>
                </c:pt>
                <c:pt idx="3">
                  <c:v>rezydent długoterminowy UE</c:v>
                </c:pt>
                <c:pt idx="4">
                  <c:v>status uchodźcy</c:v>
                </c:pt>
                <c:pt idx="5">
                  <c:v>ochrona czasowa</c:v>
                </c:pt>
                <c:pt idx="6">
                  <c:v>pozostałe</c:v>
                </c:pt>
              </c:strCache>
            </c:strRef>
          </c:cat>
          <c:val>
            <c:numRef>
              <c:f>legalizacja!$B$5:$B$11</c:f>
              <c:numCache>
                <c:formatCode>#,##0</c:formatCode>
                <c:ptCount val="7"/>
                <c:pt idx="0">
                  <c:v>82441</c:v>
                </c:pt>
                <c:pt idx="1">
                  <c:v>41297</c:v>
                </c:pt>
                <c:pt idx="2">
                  <c:v>10224</c:v>
                </c:pt>
                <c:pt idx="3">
                  <c:v>2332</c:v>
                </c:pt>
                <c:pt idx="4">
                  <c:v>1042</c:v>
                </c:pt>
                <c:pt idx="5">
                  <c:v>208</c:v>
                </c:pt>
                <c:pt idx="6">
                  <c:v>172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D0-4DD6-BD50-E98084867DF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474710376"/>
        <c:axId val="474712336"/>
      </c:barChart>
      <c:catAx>
        <c:axId val="4747103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712336"/>
        <c:crosses val="autoZero"/>
        <c:auto val="1"/>
        <c:lblAlgn val="ctr"/>
        <c:lblOffset val="100"/>
        <c:noMultiLvlLbl val="0"/>
      </c:catAx>
      <c:valAx>
        <c:axId val="4747123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710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882765444963711E-2"/>
          <c:y val="0.15861822651915344"/>
          <c:w val="0.93588076287155564"/>
          <c:h val="0.74418053755938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ochrona!$A$5</c:f>
              <c:strCache>
                <c:ptCount val="1"/>
                <c:pt idx="0">
                  <c:v>BIAŁORUŚ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wrap="square" lIns="38100" tIns="14400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ochrona!$B$4:$G$4</c:f>
              <c:strCache>
                <c:ptCount val="6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2026*</c:v>
                </c:pt>
                <c:pt idx="5">
                  <c:v>od 24.02.2022</c:v>
                </c:pt>
              </c:strCache>
            </c:strRef>
          </c:cat>
          <c:val>
            <c:numRef>
              <c:f>ochrona!$B$5:$G$5</c:f>
              <c:numCache>
                <c:formatCode>#,##0</c:formatCode>
                <c:ptCount val="6"/>
                <c:pt idx="0">
                  <c:v>3132</c:v>
                </c:pt>
                <c:pt idx="1">
                  <c:v>3713</c:v>
                </c:pt>
                <c:pt idx="2">
                  <c:v>3944</c:v>
                </c:pt>
                <c:pt idx="3">
                  <c:v>2995</c:v>
                </c:pt>
                <c:pt idx="4">
                  <c:v>654</c:v>
                </c:pt>
                <c:pt idx="5">
                  <c:v>14438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BB-4EC2-BF28-EDBAEC7A00FE}"/>
            </c:ext>
          </c:extLst>
        </c:ser>
        <c:ser>
          <c:idx val="1"/>
          <c:order val="1"/>
          <c:tx>
            <c:strRef>
              <c:f>ochrona!$A$6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2485260456405632E-2"/>
                  <c:y val="-1.500535905680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9BB-4EC2-BF28-EDBAEC7A00FE}"/>
                </c:ext>
              </c:extLst>
            </c:dLbl>
            <c:dLbl>
              <c:idx val="1"/>
              <c:layout>
                <c:manualLayout>
                  <c:x val="1.2485260456405632E-2"/>
                  <c:y val="-1.92926045016077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9BB-4EC2-BF28-EDBAEC7A00FE}"/>
                </c:ext>
              </c:extLst>
            </c:dLbl>
            <c:dLbl>
              <c:idx val="2"/>
              <c:layout>
                <c:manualLayout>
                  <c:x val="1.9421516265519821E-2"/>
                  <c:y val="-1.71489817792069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9BB-4EC2-BF28-EDBAEC7A00FE}"/>
                </c:ext>
              </c:extLst>
            </c:dLbl>
            <c:dLbl>
              <c:idx val="3"/>
              <c:layout>
                <c:manualLayout>
                  <c:x val="1.1098009294582784E-2"/>
                  <c:y val="-1.50053590568060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9BB-4EC2-BF28-EDBAEC7A00FE}"/>
                </c:ext>
              </c:extLst>
            </c:dLbl>
            <c:dLbl>
              <c:idx val="4"/>
              <c:layout>
                <c:manualLayout>
                  <c:x val="4.1617534854685445E-3"/>
                  <c:y val="-1.07181136120044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9BB-4EC2-BF28-EDBAEC7A00FE}"/>
                </c:ext>
              </c:extLst>
            </c:dLbl>
            <c:dLbl>
              <c:idx val="5"/>
              <c:layout>
                <c:manualLayout>
                  <c:x val="1.2485260456405531E-2"/>
                  <c:y val="-1.0718113612004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9BB-4EC2-BF28-EDBAEC7A00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t" anchorCtr="1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ochrona!$B$4:$G$4</c:f>
              <c:strCache>
                <c:ptCount val="6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2026*</c:v>
                </c:pt>
                <c:pt idx="5">
                  <c:v>od 24.02.2022</c:v>
                </c:pt>
              </c:strCache>
            </c:strRef>
          </c:cat>
          <c:val>
            <c:numRef>
              <c:f>ochrona!$B$6:$G$6</c:f>
              <c:numCache>
                <c:formatCode>#,##0</c:formatCode>
                <c:ptCount val="6"/>
                <c:pt idx="0">
                  <c:v>6801</c:v>
                </c:pt>
                <c:pt idx="1">
                  <c:v>5800</c:v>
                </c:pt>
                <c:pt idx="2">
                  <c:v>13109</c:v>
                </c:pt>
                <c:pt idx="3">
                  <c:v>10237</c:v>
                </c:pt>
                <c:pt idx="4">
                  <c:v>1528</c:v>
                </c:pt>
                <c:pt idx="5">
                  <c:v>37475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9BB-4EC2-BF28-EDBAEC7A00F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100"/>
        <c:shape val="box"/>
        <c:axId val="474713120"/>
        <c:axId val="474708024"/>
        <c:axId val="0"/>
      </c:bar3DChart>
      <c:catAx>
        <c:axId val="474713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708024"/>
        <c:crosses val="autoZero"/>
        <c:auto val="1"/>
        <c:lblAlgn val="ctr"/>
        <c:lblOffset val="100"/>
        <c:noMultiLvlLbl val="0"/>
      </c:catAx>
      <c:valAx>
        <c:axId val="474708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713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/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900"/>
              <a:t>Zezwolenia na pobyt czasowy wydane obywatelom Białorusi </a:t>
            </a:r>
            <a:br>
              <a:rPr lang="pl-PL" sz="900"/>
            </a:br>
            <a:r>
              <a:rPr lang="pl-PL" sz="900"/>
              <a:t>w 2026</a:t>
            </a:r>
            <a:r>
              <a:rPr lang="pl-PL" sz="900" b="1" i="0" u="none" strike="noStrike" cap="all" baseline="0"/>
              <a:t> </a:t>
            </a:r>
            <a:r>
              <a:rPr lang="pl-PL" sz="900"/>
              <a:t>r. - stan na dzień 1.05.2026 r.</a:t>
            </a:r>
          </a:p>
        </c:rich>
      </c:tx>
      <c:layout>
        <c:manualLayout>
          <c:xMode val="edge"/>
          <c:yMode val="edge"/>
          <c:x val="0.18234603621146211"/>
          <c:y val="5.87726339655013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3384732378873166"/>
          <c:y val="0.39756035563122177"/>
          <c:w val="0.28954013054141581"/>
          <c:h val="0.60243964436877828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shade val="58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AFB-4964-ABF7-22C8BA6A5C99}"/>
              </c:ext>
            </c:extLst>
          </c:dPt>
          <c:dPt>
            <c:idx val="1"/>
            <c:bubble3D val="0"/>
            <c:spPr>
              <a:solidFill>
                <a:schemeClr val="accent5">
                  <a:shade val="86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AFB-4964-ABF7-22C8BA6A5C99}"/>
              </c:ext>
            </c:extLst>
          </c:dPt>
          <c:dPt>
            <c:idx val="2"/>
            <c:bubble3D val="0"/>
            <c:spPr>
              <a:solidFill>
                <a:schemeClr val="accent5">
                  <a:tint val="86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AFB-4964-ABF7-22C8BA6A5C99}"/>
              </c:ext>
            </c:extLst>
          </c:dPt>
          <c:dPt>
            <c:idx val="3"/>
            <c:bubble3D val="0"/>
            <c:spPr>
              <a:solidFill>
                <a:schemeClr val="accent5">
                  <a:tint val="58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AFB-4964-ABF7-22C8BA6A5C99}"/>
              </c:ext>
            </c:extLst>
          </c:dPt>
          <c:dLbls>
            <c:dLbl>
              <c:idx val="0"/>
              <c:layout>
                <c:manualLayout>
                  <c:x val="3.8176208462181713E-2"/>
                  <c:y val="4.610023409236007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AFB-4964-ABF7-22C8BA6A5C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legalizacja!$A$71:$A$74</c:f>
              <c:strCache>
                <c:ptCount val="4"/>
                <c:pt idx="0">
                  <c:v>INNE</c:v>
                </c:pt>
                <c:pt idx="1">
                  <c:v>RODZINA</c:v>
                </c:pt>
                <c:pt idx="2">
                  <c:v>NAUKA </c:v>
                </c:pt>
                <c:pt idx="3">
                  <c:v>PRACA</c:v>
                </c:pt>
              </c:strCache>
            </c:strRef>
          </c:cat>
          <c:val>
            <c:numRef>
              <c:f>legalizacja!$C$71:$C$74</c:f>
              <c:numCache>
                <c:formatCode>0.00</c:formatCode>
                <c:ptCount val="4"/>
                <c:pt idx="0">
                  <c:v>6.6575239995013087</c:v>
                </c:pt>
                <c:pt idx="1">
                  <c:v>24.174043136765988</c:v>
                </c:pt>
                <c:pt idx="2">
                  <c:v>3.7651165690063584</c:v>
                </c:pt>
                <c:pt idx="3">
                  <c:v>65.403316294726338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AFB-4964-ABF7-22C8BA6A5C99}"/>
            </c:ext>
          </c:extLst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000"/>
              <a:t>Liczba Polskich Dokumentów Podróży dla Cudzoziemców wydanych w latach 2020-2026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1453023243456861E-2"/>
          <c:y val="0.13250547503218146"/>
          <c:w val="0.89423031579087198"/>
          <c:h val="0.6806195563134226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'Polski Dokument Podróży'!$A$5</c:f>
              <c:strCache>
                <c:ptCount val="1"/>
                <c:pt idx="0">
                  <c:v>BIAŁORUŚ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tint val="77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tint val="77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tint val="77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'Polski Dokument Podróży'!$B$4:$H$4</c:f>
              <c:strCache>
                <c:ptCount val="7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  <c:pt idx="6">
                  <c:v>2026</c:v>
                </c:pt>
              </c:strCache>
            </c:strRef>
          </c:cat>
          <c:val>
            <c:numRef>
              <c:f>'Polski Dokument Podróży'!$B$5:$H$5</c:f>
              <c:numCache>
                <c:formatCode>#,##0</c:formatCode>
                <c:ptCount val="7"/>
                <c:pt idx="0">
                  <c:v>5</c:v>
                </c:pt>
                <c:pt idx="1">
                  <c:v>12</c:v>
                </c:pt>
                <c:pt idx="2">
                  <c:v>106</c:v>
                </c:pt>
                <c:pt idx="3">
                  <c:v>983</c:v>
                </c:pt>
                <c:pt idx="4">
                  <c:v>3328</c:v>
                </c:pt>
                <c:pt idx="5">
                  <c:v>5689</c:v>
                </c:pt>
                <c:pt idx="6">
                  <c:v>2191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6A-4FB8-996A-91C21CF90989}"/>
            </c:ext>
          </c:extLst>
        </c:ser>
        <c:ser>
          <c:idx val="1"/>
          <c:order val="1"/>
          <c:tx>
            <c:strRef>
              <c:f>'Polski Dokument Podróży'!$A$6</c:f>
              <c:strCache>
                <c:ptCount val="1"/>
                <c:pt idx="0">
                  <c:v>POZOSTAŁE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76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hade val="76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shade val="76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'Polski Dokument Podróży'!$B$4:$H$4</c:f>
              <c:strCache>
                <c:ptCount val="7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  <c:pt idx="6">
                  <c:v>2026</c:v>
                </c:pt>
              </c:strCache>
            </c:strRef>
          </c:cat>
          <c:val>
            <c:numRef>
              <c:f>'Polski Dokument Podróży'!$B$6:$H$6</c:f>
              <c:numCache>
                <c:formatCode>#,##0</c:formatCode>
                <c:ptCount val="7"/>
                <c:pt idx="0">
                  <c:v>185</c:v>
                </c:pt>
                <c:pt idx="1">
                  <c:v>261</c:v>
                </c:pt>
                <c:pt idx="2">
                  <c:v>268</c:v>
                </c:pt>
                <c:pt idx="3">
                  <c:v>275</c:v>
                </c:pt>
                <c:pt idx="4">
                  <c:v>310</c:v>
                </c:pt>
                <c:pt idx="5">
                  <c:v>296</c:v>
                </c:pt>
                <c:pt idx="6" formatCode="General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6A-4FB8-996A-91C21CF9098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97641392"/>
        <c:axId val="439536736"/>
      </c:barChart>
      <c:catAx>
        <c:axId val="2976413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9536736"/>
        <c:crosses val="autoZero"/>
        <c:auto val="1"/>
        <c:lblAlgn val="ctr"/>
        <c:lblOffset val="100"/>
        <c:noMultiLvlLbl val="0"/>
      </c:catAx>
      <c:valAx>
        <c:axId val="4395367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7641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0.12771</cdr:x>
      <cdr:y>0.02857</cdr:y>
    </cdr:from>
    <cdr:to>
      <cdr:x>0.90594</cdr:x>
      <cdr:y>0.1278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835996" y="121711"/>
          <a:ext cx="5094457" cy="4227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pl-PL" sz="1000" b="1"/>
            <a:t>Liczba obywateli Białorusi ubiegających się o udzielenie ochrony międzynarodowej w latach 2022-2026</a:t>
          </a:r>
          <a:r>
            <a:rPr lang="pl-PL" sz="1000" b="1" baseline="0"/>
            <a:t> (stan na 1.05.2026)</a:t>
          </a:r>
          <a:endParaRPr lang="pl-PL" sz="1000" b="1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22EA8-60FE-4619-9330-FB6648D5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8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Mariusz</dc:creator>
  <cp:keywords/>
  <dc:description/>
  <cp:lastModifiedBy>Maria Kozłowska</cp:lastModifiedBy>
  <cp:revision>17</cp:revision>
  <dcterms:created xsi:type="dcterms:W3CDTF">2026-05-11T07:39:00Z</dcterms:created>
  <dcterms:modified xsi:type="dcterms:W3CDTF">2026-05-12T09:11:00Z</dcterms:modified>
</cp:coreProperties>
</file>