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28D" w:rsidRDefault="00D1028D" w:rsidP="00D1028D">
      <w:pPr>
        <w:spacing w:after="240" w:line="276" w:lineRule="auto"/>
        <w:jc w:val="center"/>
        <w:rPr>
          <w:b/>
        </w:rPr>
      </w:pPr>
      <w:bookmarkStart w:id="0" w:name="_GoBack"/>
      <w:bookmarkEnd w:id="0"/>
      <w:r w:rsidRPr="00781345">
        <w:rPr>
          <w:b/>
        </w:rPr>
        <w:t>Wytyczne dot. ustanawiania stref ochronnych ujęć wody na podstawie art. 135 ust. 1 pkt 2 ustawy z dnia 20 lipca 2017 r. Prawo wodne</w:t>
      </w:r>
      <w:r w:rsidR="00781345" w:rsidRPr="00781345">
        <w:rPr>
          <w:b/>
        </w:rPr>
        <w:t xml:space="preserve">, </w:t>
      </w:r>
      <w:r w:rsidRPr="00781345">
        <w:rPr>
          <w:b/>
        </w:rPr>
        <w:t>zwanej dalej Prawem Wodnym</w:t>
      </w:r>
    </w:p>
    <w:p w:rsidR="005F08D5" w:rsidRDefault="005F08D5" w:rsidP="00D1028D">
      <w:pPr>
        <w:spacing w:after="240" w:line="276" w:lineRule="auto"/>
        <w:jc w:val="center"/>
        <w:rPr>
          <w:b/>
        </w:rPr>
      </w:pPr>
    </w:p>
    <w:p w:rsidR="00D1028D" w:rsidRPr="00855E66" w:rsidRDefault="00D1028D" w:rsidP="00D1028D">
      <w:pPr>
        <w:spacing w:after="240" w:line="276" w:lineRule="auto"/>
        <w:jc w:val="center"/>
        <w:rPr>
          <w:b/>
        </w:rPr>
      </w:pPr>
      <w:r w:rsidRPr="00855E66">
        <w:rPr>
          <w:b/>
        </w:rPr>
        <w:t xml:space="preserve">USTANAWIANIE </w:t>
      </w:r>
      <w:r>
        <w:rPr>
          <w:b/>
        </w:rPr>
        <w:t xml:space="preserve">STREF OCHRONNYCH </w:t>
      </w:r>
      <w:r w:rsidRPr="00855E66">
        <w:rPr>
          <w:b/>
        </w:rPr>
        <w:t xml:space="preserve">UJĘĆ </w:t>
      </w:r>
      <w:r>
        <w:rPr>
          <w:b/>
        </w:rPr>
        <w:t>Z URZĘDU</w:t>
      </w:r>
    </w:p>
    <w:p w:rsidR="00D1028D" w:rsidRDefault="00D1028D" w:rsidP="00D1028D">
      <w:pPr>
        <w:spacing w:after="240" w:line="276" w:lineRule="auto"/>
        <w:jc w:val="both"/>
      </w:pPr>
      <w:r>
        <w:tab/>
        <w:t>Zgodnie z art. 133 ust. 2 pkt </w:t>
      </w:r>
      <w:r w:rsidRPr="00272153">
        <w:t>2</w:t>
      </w:r>
      <w:r>
        <w:t>, j</w:t>
      </w:r>
      <w:r w:rsidRPr="00272153">
        <w:t xml:space="preserve">eżeli właściciel ujęcia wody nie złożył wniosku, </w:t>
      </w:r>
      <w:r w:rsidR="00033BA4">
        <w:br/>
      </w:r>
      <w:r w:rsidRPr="00272153">
        <w:t>a z</w:t>
      </w:r>
      <w:r>
        <w:t xml:space="preserve"> przeprowadzonej analizy ryzyka</w:t>
      </w:r>
      <w:r w:rsidRPr="00272153">
        <w:t xml:space="preserve"> wynika potrzeba jej ustanowienia</w:t>
      </w:r>
      <w:r>
        <w:t>,</w:t>
      </w:r>
      <w:r w:rsidRPr="00272153">
        <w:t xml:space="preserve"> ustanawia się z urzędu strefę ochronną obejmującą teren ochrony bezpośredniej i teren ochrony pośredniej.</w:t>
      </w:r>
    </w:p>
    <w:p w:rsidR="00D1028D" w:rsidRDefault="00D1028D" w:rsidP="00D1028D">
      <w:pPr>
        <w:spacing w:after="240" w:line="276" w:lineRule="auto"/>
        <w:jc w:val="both"/>
      </w:pPr>
      <w:r>
        <w:tab/>
        <w:t>W myśl a</w:t>
      </w:r>
      <w:r w:rsidRPr="00272153">
        <w:t>rt. 551 ust. 2</w:t>
      </w:r>
      <w:r>
        <w:t xml:space="preserve"> ustawy</w:t>
      </w:r>
      <w:r w:rsidRPr="00272153">
        <w:t xml:space="preserve"> </w:t>
      </w:r>
      <w:r w:rsidRPr="00351A5C">
        <w:rPr>
          <w:b/>
        </w:rPr>
        <w:t>właściciele ujęć wody</w:t>
      </w:r>
      <w:r w:rsidRPr="00272153">
        <w:t xml:space="preserve">, dla których nie ustanowiono strefy ochronnej obejmującej teren ochrony pośredniej </w:t>
      </w:r>
      <w:r w:rsidRPr="00351A5C">
        <w:rPr>
          <w:b/>
        </w:rPr>
        <w:t>w t</w:t>
      </w:r>
      <w:r>
        <w:rPr>
          <w:b/>
        </w:rPr>
        <w:t xml:space="preserve">erminie </w:t>
      </w:r>
      <w:r w:rsidR="00781345">
        <w:rPr>
          <w:b/>
        </w:rPr>
        <w:t>5</w:t>
      </w:r>
      <w:r>
        <w:rPr>
          <w:b/>
        </w:rPr>
        <w:t xml:space="preserve"> lat od dnia wejścia w </w:t>
      </w:r>
      <w:r w:rsidRPr="00351A5C">
        <w:rPr>
          <w:b/>
        </w:rPr>
        <w:t>życie ustawy (tj. do 31.12.202</w:t>
      </w:r>
      <w:r w:rsidR="00781345">
        <w:rPr>
          <w:b/>
        </w:rPr>
        <w:t>2</w:t>
      </w:r>
      <w:r w:rsidRPr="00351A5C">
        <w:rPr>
          <w:b/>
        </w:rPr>
        <w:t xml:space="preserve"> r.) przeprowadzą analizę ryzyka</w:t>
      </w:r>
      <w:r>
        <w:t xml:space="preserve"> i złożą wnioski o </w:t>
      </w:r>
      <w:r w:rsidRPr="00272153">
        <w:t>ustanowienie stref ochronnych obejmujących teren ochrony bezpośredniej oraz teren ochrony pośredniej, jeżeli jest to uzasadnione wynikami tej analizy.</w:t>
      </w:r>
    </w:p>
    <w:p w:rsidR="00D1028D" w:rsidRDefault="00D1028D" w:rsidP="00D1028D">
      <w:pPr>
        <w:spacing w:after="240" w:line="276" w:lineRule="auto"/>
        <w:jc w:val="both"/>
      </w:pPr>
      <w:r>
        <w:tab/>
        <w:t xml:space="preserve">Zgodnie z powyższym, w przypadku otrzymania przez Wydział </w:t>
      </w:r>
      <w:r w:rsidR="007E20E3">
        <w:t>Infrastruktury</w:t>
      </w:r>
      <w:r>
        <w:t xml:space="preserve"> MUW </w:t>
      </w:r>
      <w:r w:rsidR="00033BA4">
        <w:br/>
      </w:r>
      <w:r>
        <w:t>w Warszawie analizy ryzyka, z której wynika potrzeba ustanowienia strefy ochronnej obejmującej teren ochrony bezpośredniej i teren ochrony pośredniej, uruchamiana jest procedura przygotowania projektu aktu prawa miejscowego.</w:t>
      </w:r>
    </w:p>
    <w:p w:rsidR="00D1028D" w:rsidRDefault="00D1028D" w:rsidP="00D1028D">
      <w:pPr>
        <w:spacing w:after="240" w:line="276" w:lineRule="auto"/>
        <w:jc w:val="both"/>
      </w:pPr>
      <w:r>
        <w:tab/>
        <w:t>W ramach ww. procedury pracownik przystępuje do merytorycznej oceny analizy ryzyka, a następnie kontaktuje się z właścicielem ujęcia w celu omówienia szczegółów projektu rozporządzenia ustanawiającego strofę ochronną oraz ustala sposób dalszego procedowania w sprawie.</w:t>
      </w:r>
    </w:p>
    <w:p w:rsidR="00D1028D" w:rsidRDefault="00D1028D" w:rsidP="00D1028D">
      <w:pPr>
        <w:spacing w:after="240" w:line="276" w:lineRule="auto"/>
        <w:jc w:val="both"/>
      </w:pPr>
      <w:r>
        <w:tab/>
        <w:t xml:space="preserve">Z uwagi na zbieżność procedowania przy projektowaniu rozporządzenia ustanawiającego strefę ochronną zarówno na wniosek jak i z urzędu, </w:t>
      </w:r>
      <w:r w:rsidRPr="00E85F55">
        <w:rPr>
          <w:b/>
        </w:rPr>
        <w:t>właścicielom ujęć proponuje się występowanie z wnioskami o ustanow</w:t>
      </w:r>
      <w:r>
        <w:rPr>
          <w:b/>
        </w:rPr>
        <w:t>ienie strefy w przypadku, gdy z </w:t>
      </w:r>
      <w:r w:rsidRPr="00E85F55">
        <w:rPr>
          <w:b/>
        </w:rPr>
        <w:t>przygotowanej analizy ryzyka wynika potrzeba jej ustanowienia.</w:t>
      </w:r>
    </w:p>
    <w:p w:rsidR="00D1028D" w:rsidRDefault="00D1028D" w:rsidP="00D1028D">
      <w:pPr>
        <w:spacing w:after="240" w:line="276" w:lineRule="auto"/>
        <w:jc w:val="both"/>
        <w:rPr>
          <w:b/>
        </w:rPr>
      </w:pPr>
      <w:r>
        <w:tab/>
        <w:t xml:space="preserve">Jednocześnie informuję, że zgodnie z art. 5 ust. 1 ustawy z dnia 7 czerwca 2001 r. o zbiorowym zaopatrzeniu w wodę i zbiorowym odprowadzaniu ścieków przedsiębiorstwo wodociągowo-kanalizacyjne ma obowiązek zapewnić należytą jakość dostarczanej wody. </w:t>
      </w:r>
      <w:r w:rsidR="00033BA4">
        <w:br/>
      </w:r>
      <w:r>
        <w:t xml:space="preserve">W związku z ww. zapisem właściciel ujęcia powinien wywiązać się z tego obowiązku. </w:t>
      </w:r>
      <w:r w:rsidRPr="000D251A">
        <w:rPr>
          <w:b/>
        </w:rPr>
        <w:t xml:space="preserve">Jednym ze sposobów na zapewnienie wód odpowiedniej jakości i ilości jest dążenie </w:t>
      </w:r>
      <w:r w:rsidR="00033BA4">
        <w:rPr>
          <w:b/>
        </w:rPr>
        <w:br/>
      </w:r>
      <w:r w:rsidRPr="000D251A">
        <w:rPr>
          <w:b/>
        </w:rPr>
        <w:t xml:space="preserve">do ustanowienia strefy ochronnej ujęcia wody, narażonego na zubożenie ilości </w:t>
      </w:r>
      <w:r w:rsidR="00033BA4">
        <w:rPr>
          <w:b/>
        </w:rPr>
        <w:br/>
      </w:r>
      <w:r w:rsidRPr="000D251A">
        <w:rPr>
          <w:b/>
        </w:rPr>
        <w:t>i/lub zanieczyszczenie wody.</w:t>
      </w:r>
    </w:p>
    <w:p w:rsidR="00D1028D" w:rsidRDefault="00D1028D" w:rsidP="00D1028D">
      <w:pPr>
        <w:spacing w:after="240" w:line="276" w:lineRule="auto"/>
        <w:jc w:val="center"/>
        <w:rPr>
          <w:b/>
        </w:rPr>
      </w:pPr>
      <w:r>
        <w:rPr>
          <w:b/>
        </w:rPr>
        <w:t>DANE KONTAKTOWE</w:t>
      </w:r>
    </w:p>
    <w:p w:rsidR="00D1028D" w:rsidRDefault="00D1028D" w:rsidP="00D1028D">
      <w:pPr>
        <w:spacing w:after="240" w:line="276" w:lineRule="auto"/>
        <w:jc w:val="both"/>
      </w:pPr>
      <w:r>
        <w:tab/>
        <w:t>W przypadku pytań dotyczących procedury ustanawiania stref ochronnych ujęć wody prosimy o kontakt:</w:t>
      </w:r>
    </w:p>
    <w:p w:rsidR="00D1028D" w:rsidRPr="00C43BA2" w:rsidRDefault="007E20E3" w:rsidP="00D1028D">
      <w:pPr>
        <w:spacing w:line="360" w:lineRule="auto"/>
        <w:jc w:val="both"/>
        <w:rPr>
          <w:b/>
        </w:rPr>
      </w:pPr>
      <w:r>
        <w:rPr>
          <w:b/>
        </w:rPr>
        <w:t>Sebastian Piątek</w:t>
      </w:r>
      <w:r w:rsidR="00D1028D" w:rsidRPr="00C43BA2">
        <w:rPr>
          <w:b/>
        </w:rPr>
        <w:t xml:space="preserve"> </w:t>
      </w:r>
      <w:r w:rsidR="00D1028D" w:rsidRPr="00C43BA2">
        <w:rPr>
          <w:b/>
        </w:rPr>
        <w:tab/>
      </w:r>
      <w:r>
        <w:rPr>
          <w:b/>
        </w:rPr>
        <w:t xml:space="preserve">  </w:t>
      </w:r>
      <w:r w:rsidR="00D1028D" w:rsidRPr="00C43BA2">
        <w:rPr>
          <w:b/>
        </w:rPr>
        <w:t>specjalista</w:t>
      </w:r>
      <w:r w:rsidR="00D1028D" w:rsidRPr="00C43BA2">
        <w:rPr>
          <w:b/>
        </w:rPr>
        <w:tab/>
      </w:r>
      <w:r>
        <w:rPr>
          <w:b/>
        </w:rPr>
        <w:t xml:space="preserve">   </w:t>
      </w:r>
      <w:r w:rsidR="00D1028D" w:rsidRPr="00C43BA2">
        <w:rPr>
          <w:b/>
        </w:rPr>
        <w:t>tel. 22 695 6</w:t>
      </w:r>
      <w:r>
        <w:rPr>
          <w:b/>
        </w:rPr>
        <w:t>2</w:t>
      </w:r>
      <w:r w:rsidR="00D1028D" w:rsidRPr="00C43BA2">
        <w:rPr>
          <w:b/>
        </w:rPr>
        <w:t xml:space="preserve"> </w:t>
      </w:r>
      <w:r>
        <w:rPr>
          <w:b/>
        </w:rPr>
        <w:t>9</w:t>
      </w:r>
      <w:r w:rsidR="00D1028D" w:rsidRPr="00C43BA2">
        <w:rPr>
          <w:b/>
        </w:rPr>
        <w:t>8</w:t>
      </w:r>
      <w:r w:rsidR="00D1028D" w:rsidRPr="00C43BA2">
        <w:rPr>
          <w:b/>
        </w:rPr>
        <w:tab/>
      </w:r>
      <w:r>
        <w:rPr>
          <w:b/>
        </w:rPr>
        <w:t xml:space="preserve">  </w:t>
      </w:r>
      <w:r w:rsidR="00033BA4">
        <w:rPr>
          <w:b/>
        </w:rPr>
        <w:t>wi.srodowisko</w:t>
      </w:r>
      <w:r w:rsidR="00D1028D" w:rsidRPr="00C43BA2">
        <w:rPr>
          <w:b/>
        </w:rPr>
        <w:t>@mazowieckie.pl</w:t>
      </w:r>
    </w:p>
    <w:p w:rsidR="00A7787B" w:rsidRDefault="003A6CF9" w:rsidP="00D1028D"/>
    <w:sectPr w:rsidR="00A7787B" w:rsidSect="00033BA4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28D"/>
    <w:rsid w:val="00033BA4"/>
    <w:rsid w:val="00053EA6"/>
    <w:rsid w:val="001142EA"/>
    <w:rsid w:val="005E1E98"/>
    <w:rsid w:val="005F08D5"/>
    <w:rsid w:val="005F1B60"/>
    <w:rsid w:val="0071045A"/>
    <w:rsid w:val="00781345"/>
    <w:rsid w:val="007E20E3"/>
    <w:rsid w:val="00963016"/>
    <w:rsid w:val="00D1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C2FF0"/>
  <w15:docId w15:val="{17A7BDE5-8E41-4567-AD23-92B27616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0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Chodun</dc:creator>
  <cp:lastModifiedBy>Sebastian Piątek</cp:lastModifiedBy>
  <cp:revision>2</cp:revision>
  <dcterms:created xsi:type="dcterms:W3CDTF">2022-04-20T06:10:00Z</dcterms:created>
  <dcterms:modified xsi:type="dcterms:W3CDTF">2022-04-20T06:10:00Z</dcterms:modified>
</cp:coreProperties>
</file>