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59A" w:rsidRDefault="00D6659A" w:rsidP="008B6FDB">
      <w:pPr>
        <w:spacing w:line="264" w:lineRule="auto"/>
        <w:jc w:val="center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</w:p>
    <w:p w:rsidR="00D6659A" w:rsidRDefault="00D6659A" w:rsidP="008B6FDB">
      <w:pPr>
        <w:spacing w:line="264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8B6FDB" w:rsidRPr="008B6FDB" w:rsidRDefault="00D811E4" w:rsidP="008B6FDB">
      <w:pPr>
        <w:spacing w:line="264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B6FDB">
        <w:rPr>
          <w:rFonts w:cstheme="minorHAnsi"/>
          <w:b/>
          <w:sz w:val="24"/>
          <w:szCs w:val="24"/>
          <w:u w:val="single"/>
        </w:rPr>
        <w:t>TRANSFERY FINANSOWE POMIĘDZY POLSKĄ A BUDŻETEM UE WEDŁUG STANU NA DZIEŃ</w:t>
      </w:r>
    </w:p>
    <w:p w:rsidR="008B6FDB" w:rsidRPr="008B6FDB" w:rsidRDefault="00D811E4" w:rsidP="008B6FDB">
      <w:pPr>
        <w:pStyle w:val="Tekstpodstawowy"/>
        <w:tabs>
          <w:tab w:val="left" w:pos="357"/>
        </w:tabs>
        <w:spacing w:line="264" w:lineRule="auto"/>
        <w:jc w:val="center"/>
        <w:rPr>
          <w:rFonts w:cstheme="minorHAnsi"/>
          <w:b/>
          <w:szCs w:val="24"/>
          <w:u w:val="single"/>
        </w:rPr>
      </w:pPr>
      <w:r w:rsidRPr="008B6FDB">
        <w:rPr>
          <w:rFonts w:cstheme="minorHAnsi"/>
          <w:b/>
          <w:szCs w:val="24"/>
          <w:u w:val="single"/>
        </w:rPr>
        <w:t>30 CZERWCA 2021 R.</w:t>
      </w:r>
    </w:p>
    <w:p w:rsidR="008B6FDB" w:rsidRPr="00702425" w:rsidRDefault="00C719B7" w:rsidP="00727EE8">
      <w:pPr>
        <w:pStyle w:val="Tekstpodstawowy"/>
        <w:rPr>
          <w:rFonts w:cstheme="minorHAnsi"/>
          <w:b/>
          <w:szCs w:val="24"/>
          <w:u w:val="single"/>
        </w:rPr>
      </w:pPr>
    </w:p>
    <w:p w:rsidR="008B6FDB" w:rsidRPr="00702425" w:rsidRDefault="00D811E4" w:rsidP="00727EE8">
      <w:pPr>
        <w:pStyle w:val="Tekstpodstawowy"/>
        <w:rPr>
          <w:rFonts w:cstheme="minorHAnsi"/>
          <w:b/>
          <w:szCs w:val="24"/>
          <w:u w:val="single"/>
        </w:rPr>
      </w:pPr>
      <w:r w:rsidRPr="00702425">
        <w:rPr>
          <w:rFonts w:cstheme="minorHAnsi"/>
          <w:b/>
          <w:szCs w:val="24"/>
          <w:u w:val="single"/>
        </w:rPr>
        <w:t>I.</w:t>
      </w:r>
      <w:r w:rsidRPr="00702425">
        <w:rPr>
          <w:rFonts w:cstheme="minorHAnsi"/>
          <w:b/>
          <w:szCs w:val="24"/>
          <w:u w:val="single"/>
        </w:rPr>
        <w:tab/>
        <w:t>ROZLICZENIA POLSKI Z UE</w:t>
      </w:r>
    </w:p>
    <w:p w:rsidR="008B6FDB" w:rsidRPr="00B476F1" w:rsidRDefault="00C719B7" w:rsidP="00727EE8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8B6FDB" w:rsidRPr="00B476F1" w:rsidRDefault="00D811E4" w:rsidP="00727EE8">
      <w:pPr>
        <w:tabs>
          <w:tab w:val="left" w:pos="709"/>
        </w:tabs>
        <w:spacing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B476F1">
        <w:rPr>
          <w:rFonts w:cstheme="minorHAnsi"/>
          <w:b/>
          <w:sz w:val="24"/>
          <w:szCs w:val="24"/>
          <w:u w:val="single"/>
        </w:rPr>
        <w:t>I.1</w:t>
      </w:r>
      <w:r w:rsidRPr="00B476F1">
        <w:rPr>
          <w:rFonts w:cstheme="minorHAnsi"/>
          <w:b/>
          <w:sz w:val="24"/>
          <w:szCs w:val="24"/>
          <w:u w:val="single"/>
        </w:rPr>
        <w:tab/>
        <w:t>Rozliczenia Polski z budżetem UE w czerwcu 2021 r.</w:t>
      </w:r>
    </w:p>
    <w:p w:rsidR="00155B75" w:rsidRDefault="00D811E4" w:rsidP="00B476F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476F1">
        <w:rPr>
          <w:rFonts w:cstheme="minorHAnsi"/>
          <w:sz w:val="24"/>
          <w:szCs w:val="24"/>
        </w:rPr>
        <w:t>W czerwcu z budżetu UE do Polski w formie transferów finansowych wpłynęło</w:t>
      </w:r>
      <w:r w:rsidRPr="00B476F1">
        <w:rPr>
          <w:rFonts w:cstheme="minorHAnsi"/>
          <w:b/>
          <w:sz w:val="24"/>
          <w:szCs w:val="24"/>
        </w:rPr>
        <w:t xml:space="preserve"> </w:t>
      </w:r>
    </w:p>
    <w:p w:rsidR="008B6FDB" w:rsidRPr="00B476F1" w:rsidRDefault="00D811E4" w:rsidP="00B476F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76F1">
        <w:rPr>
          <w:rFonts w:cstheme="minorHAnsi"/>
          <w:b/>
          <w:sz w:val="24"/>
          <w:szCs w:val="24"/>
        </w:rPr>
        <w:t>1,142 mld EUR</w:t>
      </w:r>
      <w:r w:rsidRPr="00B476F1">
        <w:rPr>
          <w:rFonts w:cstheme="minorHAnsi"/>
          <w:sz w:val="24"/>
          <w:szCs w:val="24"/>
        </w:rPr>
        <w:t>.</w:t>
      </w:r>
    </w:p>
    <w:p w:rsidR="008B6FDB" w:rsidRPr="00B476F1" w:rsidRDefault="00C719B7" w:rsidP="00B476F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8B6FDB" w:rsidRPr="00B476F1" w:rsidRDefault="00D811E4" w:rsidP="00B476F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B476F1">
        <w:rPr>
          <w:rFonts w:cstheme="minorHAnsi"/>
          <w:sz w:val="24"/>
          <w:szCs w:val="24"/>
          <w:u w:val="single"/>
        </w:rPr>
        <w:t xml:space="preserve">Polityka spójności </w:t>
      </w:r>
    </w:p>
    <w:p w:rsidR="008B6FDB" w:rsidRPr="00B476F1" w:rsidRDefault="00D811E4" w:rsidP="00B476F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76F1">
        <w:rPr>
          <w:rFonts w:cstheme="minorHAnsi"/>
          <w:sz w:val="24"/>
          <w:szCs w:val="24"/>
        </w:rPr>
        <w:t xml:space="preserve">W ramach polityki spójności Polska otrzymała </w:t>
      </w:r>
      <w:r w:rsidRPr="00B476F1">
        <w:rPr>
          <w:rFonts w:cstheme="minorHAnsi"/>
          <w:b/>
          <w:sz w:val="24"/>
          <w:szCs w:val="24"/>
        </w:rPr>
        <w:t>1,086 mld EUR</w:t>
      </w:r>
      <w:r w:rsidRPr="00B476F1">
        <w:rPr>
          <w:rFonts w:cstheme="minorHAnsi"/>
          <w:sz w:val="24"/>
          <w:szCs w:val="24"/>
        </w:rPr>
        <w:t>, w tym:</w:t>
      </w:r>
    </w:p>
    <w:p w:rsidR="008B6FDB" w:rsidRPr="00B476F1" w:rsidRDefault="00D811E4" w:rsidP="00B476F1">
      <w:pPr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476F1">
        <w:rPr>
          <w:rFonts w:cstheme="minorHAnsi"/>
          <w:b/>
          <w:sz w:val="24"/>
          <w:szCs w:val="24"/>
        </w:rPr>
        <w:t xml:space="preserve">858 mln EUR </w:t>
      </w:r>
      <w:r w:rsidRPr="00B476F1">
        <w:rPr>
          <w:rFonts w:cstheme="minorHAnsi"/>
          <w:sz w:val="24"/>
          <w:szCs w:val="24"/>
        </w:rPr>
        <w:t>z Europejskiego Funduszu Rozwoju Regionalnego,</w:t>
      </w:r>
    </w:p>
    <w:p w:rsidR="00893DE6" w:rsidRPr="00B476F1" w:rsidRDefault="00D811E4" w:rsidP="00B476F1">
      <w:pPr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476F1">
        <w:rPr>
          <w:rFonts w:cstheme="minorHAnsi"/>
          <w:b/>
          <w:sz w:val="24"/>
          <w:szCs w:val="24"/>
        </w:rPr>
        <w:t>134 mln EUR</w:t>
      </w:r>
      <w:r w:rsidRPr="00B476F1">
        <w:rPr>
          <w:rFonts w:cstheme="minorHAnsi"/>
          <w:sz w:val="24"/>
          <w:szCs w:val="24"/>
        </w:rPr>
        <w:t xml:space="preserve"> z Funduszu Spójności,</w:t>
      </w:r>
    </w:p>
    <w:p w:rsidR="00893DE6" w:rsidRPr="00B476F1" w:rsidRDefault="00D811E4" w:rsidP="00B476F1">
      <w:pPr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476F1">
        <w:rPr>
          <w:rFonts w:cstheme="minorHAnsi"/>
          <w:b/>
          <w:sz w:val="24"/>
          <w:szCs w:val="24"/>
        </w:rPr>
        <w:t xml:space="preserve">89 mln EUR </w:t>
      </w:r>
      <w:r w:rsidRPr="00B476F1">
        <w:rPr>
          <w:rFonts w:cstheme="minorHAnsi"/>
          <w:sz w:val="24"/>
          <w:szCs w:val="24"/>
        </w:rPr>
        <w:t>z Europejskiego Funduszu Społecznego,</w:t>
      </w:r>
    </w:p>
    <w:p w:rsidR="008B6FDB" w:rsidRPr="00B476F1" w:rsidRDefault="00D811E4" w:rsidP="00B476F1">
      <w:pPr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476F1">
        <w:rPr>
          <w:rFonts w:cstheme="minorHAnsi"/>
          <w:b/>
          <w:sz w:val="24"/>
          <w:szCs w:val="24"/>
        </w:rPr>
        <w:t>5 mln EUR</w:t>
      </w:r>
      <w:r w:rsidRPr="00B476F1">
        <w:rPr>
          <w:rFonts w:cstheme="minorHAnsi"/>
          <w:sz w:val="24"/>
          <w:szCs w:val="24"/>
        </w:rPr>
        <w:t xml:space="preserve"> z Europejskiego Funduszu Pomocy Najbardziej Potrzebującym.</w:t>
      </w:r>
    </w:p>
    <w:p w:rsidR="00893DE6" w:rsidRPr="00B476F1" w:rsidRDefault="00C719B7" w:rsidP="00B476F1">
      <w:pPr>
        <w:tabs>
          <w:tab w:val="left" w:pos="709"/>
        </w:tabs>
        <w:spacing w:after="0" w:line="240" w:lineRule="auto"/>
        <w:ind w:left="340"/>
        <w:jc w:val="both"/>
        <w:rPr>
          <w:rFonts w:cstheme="minorHAnsi"/>
          <w:sz w:val="24"/>
          <w:szCs w:val="24"/>
        </w:rPr>
      </w:pPr>
    </w:p>
    <w:p w:rsidR="008B6FDB" w:rsidRPr="00B476F1" w:rsidRDefault="00D811E4" w:rsidP="00B476F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B476F1">
        <w:rPr>
          <w:rFonts w:cstheme="minorHAnsi"/>
          <w:sz w:val="24"/>
          <w:szCs w:val="24"/>
          <w:u w:val="single"/>
        </w:rPr>
        <w:t>Wspólna polityka rolna</w:t>
      </w:r>
    </w:p>
    <w:p w:rsidR="008B6FDB" w:rsidRPr="00B476F1" w:rsidRDefault="00D811E4" w:rsidP="00B476F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76F1">
        <w:rPr>
          <w:rFonts w:cstheme="minorHAnsi"/>
          <w:sz w:val="24"/>
          <w:szCs w:val="24"/>
        </w:rPr>
        <w:t>W ramach wspólnej polityki rolnej do Polski wpłynęło</w:t>
      </w:r>
      <w:r w:rsidRPr="00B476F1">
        <w:rPr>
          <w:rFonts w:cstheme="minorHAnsi"/>
          <w:b/>
          <w:sz w:val="24"/>
          <w:szCs w:val="24"/>
        </w:rPr>
        <w:t xml:space="preserve"> 27 mln EUR</w:t>
      </w:r>
      <w:r w:rsidRPr="00B476F1">
        <w:rPr>
          <w:rFonts w:cstheme="minorHAnsi"/>
          <w:sz w:val="24"/>
          <w:szCs w:val="24"/>
        </w:rPr>
        <w:t>,</w:t>
      </w:r>
      <w:r w:rsidRPr="00B476F1">
        <w:rPr>
          <w:rFonts w:cstheme="minorHAnsi"/>
          <w:b/>
          <w:sz w:val="24"/>
          <w:szCs w:val="24"/>
        </w:rPr>
        <w:t xml:space="preserve"> </w:t>
      </w:r>
      <w:r w:rsidRPr="00B476F1">
        <w:rPr>
          <w:rFonts w:cstheme="minorHAnsi"/>
          <w:sz w:val="24"/>
          <w:szCs w:val="24"/>
        </w:rPr>
        <w:t>w tym:</w:t>
      </w:r>
    </w:p>
    <w:p w:rsidR="008B6FDB" w:rsidRPr="00B476F1" w:rsidRDefault="00D811E4" w:rsidP="00B476F1">
      <w:pPr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476F1">
        <w:rPr>
          <w:rFonts w:cstheme="minorHAnsi"/>
          <w:b/>
          <w:sz w:val="24"/>
          <w:szCs w:val="24"/>
        </w:rPr>
        <w:t>25 mln EUR</w:t>
      </w:r>
      <w:r w:rsidRPr="00B476F1">
        <w:rPr>
          <w:rFonts w:cstheme="minorHAnsi"/>
          <w:sz w:val="24"/>
          <w:szCs w:val="24"/>
        </w:rPr>
        <w:t xml:space="preserve"> z tytułu działań realizowanych przez ARiMR (płatności bezpośrednie),</w:t>
      </w:r>
    </w:p>
    <w:p w:rsidR="00893DE6" w:rsidRPr="00B476F1" w:rsidRDefault="00D811E4" w:rsidP="00B476F1">
      <w:pPr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476F1">
        <w:rPr>
          <w:rFonts w:cstheme="minorHAnsi"/>
          <w:b/>
          <w:sz w:val="24"/>
          <w:szCs w:val="24"/>
        </w:rPr>
        <w:t>0,96 mln EUR</w:t>
      </w:r>
      <w:r w:rsidRPr="00B476F1">
        <w:rPr>
          <w:rFonts w:cstheme="minorHAnsi"/>
          <w:sz w:val="24"/>
          <w:szCs w:val="24"/>
        </w:rPr>
        <w:t xml:space="preserve"> w ramach pozostałych transferów WPR,</w:t>
      </w:r>
    </w:p>
    <w:p w:rsidR="008B6FDB" w:rsidRPr="00B476F1" w:rsidRDefault="00D811E4" w:rsidP="00B476F1">
      <w:pPr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B476F1">
        <w:rPr>
          <w:rFonts w:cstheme="minorHAnsi"/>
          <w:b/>
          <w:sz w:val="24"/>
          <w:szCs w:val="24"/>
        </w:rPr>
        <w:t>0,68 mln EUR</w:t>
      </w:r>
      <w:r w:rsidRPr="00B476F1">
        <w:rPr>
          <w:rFonts w:cstheme="minorHAnsi"/>
          <w:sz w:val="24"/>
          <w:szCs w:val="24"/>
        </w:rPr>
        <w:t xml:space="preserve"> z Europejskiego Funduszu Morskiego i Rybackiego.</w:t>
      </w:r>
    </w:p>
    <w:p w:rsidR="00893DE6" w:rsidRPr="00B476F1" w:rsidRDefault="00C719B7" w:rsidP="00B476F1">
      <w:pPr>
        <w:tabs>
          <w:tab w:val="left" w:pos="709"/>
        </w:tabs>
        <w:spacing w:after="0" w:line="240" w:lineRule="auto"/>
        <w:ind w:left="340"/>
        <w:jc w:val="both"/>
        <w:rPr>
          <w:rFonts w:cstheme="minorHAnsi"/>
          <w:sz w:val="24"/>
          <w:szCs w:val="24"/>
        </w:rPr>
      </w:pPr>
    </w:p>
    <w:p w:rsidR="008B6FDB" w:rsidRDefault="00D811E4" w:rsidP="00B476F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76F1">
        <w:rPr>
          <w:rFonts w:cstheme="minorHAnsi"/>
          <w:sz w:val="24"/>
          <w:szCs w:val="24"/>
        </w:rPr>
        <w:t xml:space="preserve">Napłynęły także środki z funduszy migracyjnych w wysokości </w:t>
      </w:r>
      <w:r w:rsidRPr="00B476F1">
        <w:rPr>
          <w:rFonts w:cstheme="minorHAnsi"/>
          <w:b/>
          <w:sz w:val="24"/>
          <w:szCs w:val="24"/>
        </w:rPr>
        <w:t>29 mln EUR</w:t>
      </w:r>
      <w:r w:rsidRPr="00B476F1">
        <w:rPr>
          <w:rFonts w:cstheme="minorHAnsi"/>
          <w:sz w:val="24"/>
          <w:szCs w:val="24"/>
        </w:rPr>
        <w:t>.</w:t>
      </w:r>
    </w:p>
    <w:p w:rsidR="00B476F1" w:rsidRPr="00B476F1" w:rsidRDefault="00C719B7" w:rsidP="00B476F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B6FDB" w:rsidRPr="00B476F1" w:rsidRDefault="00D811E4" w:rsidP="00B476F1">
      <w:p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B476F1">
        <w:rPr>
          <w:rFonts w:cstheme="minorHAnsi"/>
          <w:sz w:val="24"/>
          <w:szCs w:val="24"/>
          <w:u w:val="single"/>
        </w:rPr>
        <w:t>Wpłaty do budżetu ogólnego UE</w:t>
      </w:r>
    </w:p>
    <w:p w:rsidR="008B6FDB" w:rsidRPr="00B476F1" w:rsidRDefault="00D811E4" w:rsidP="00B476F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76F1">
        <w:rPr>
          <w:rFonts w:cstheme="minorHAnsi"/>
          <w:sz w:val="24"/>
          <w:szCs w:val="24"/>
        </w:rPr>
        <w:t>Składka przekazana przez Polskę do budżetu ogólnego UE wyniosła</w:t>
      </w:r>
      <w:r w:rsidRPr="00B476F1">
        <w:rPr>
          <w:rFonts w:cstheme="minorHAnsi"/>
          <w:b/>
          <w:sz w:val="24"/>
          <w:szCs w:val="24"/>
        </w:rPr>
        <w:t xml:space="preserve"> 482 mln EUR</w:t>
      </w:r>
      <w:r w:rsidRPr="00B476F1">
        <w:rPr>
          <w:rFonts w:cstheme="minorHAnsi"/>
          <w:sz w:val="24"/>
          <w:szCs w:val="24"/>
        </w:rPr>
        <w:t xml:space="preserve">. </w:t>
      </w:r>
    </w:p>
    <w:p w:rsidR="008B6FDB" w:rsidRPr="00B476F1" w:rsidRDefault="00C719B7" w:rsidP="00B476F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8B6FDB" w:rsidRPr="00B476F1" w:rsidRDefault="00D811E4" w:rsidP="00B476F1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B476F1">
        <w:rPr>
          <w:rFonts w:cstheme="minorHAnsi"/>
          <w:b/>
          <w:sz w:val="24"/>
          <w:szCs w:val="24"/>
          <w:u w:val="single"/>
        </w:rPr>
        <w:t>Podsumowanie</w:t>
      </w:r>
    </w:p>
    <w:p w:rsidR="008B6FDB" w:rsidRPr="00B476F1" w:rsidRDefault="00D811E4" w:rsidP="00B476F1">
      <w:pPr>
        <w:pStyle w:val="Tekstpodstawowy"/>
        <w:tabs>
          <w:tab w:val="left" w:pos="284"/>
        </w:tabs>
        <w:spacing w:after="0"/>
        <w:rPr>
          <w:rFonts w:cstheme="minorHAnsi"/>
          <w:szCs w:val="24"/>
        </w:rPr>
      </w:pPr>
      <w:r w:rsidRPr="00B476F1">
        <w:rPr>
          <w:rFonts w:cstheme="minorHAnsi"/>
          <w:szCs w:val="24"/>
        </w:rPr>
        <w:t xml:space="preserve">W czerwcu saldo rozliczeń pomiędzy Polską a budżetem UE było dodatnie i wyniosło: </w:t>
      </w:r>
      <w:r w:rsidRPr="00B476F1">
        <w:rPr>
          <w:rFonts w:cstheme="minorHAnsi"/>
          <w:b/>
          <w:szCs w:val="24"/>
        </w:rPr>
        <w:t>+ 660 mln EUR</w:t>
      </w:r>
      <w:r w:rsidRPr="00B476F1">
        <w:rPr>
          <w:rFonts w:cstheme="minorHAnsi"/>
          <w:szCs w:val="24"/>
        </w:rPr>
        <w:t>.</w:t>
      </w:r>
    </w:p>
    <w:p w:rsidR="008B6FDB" w:rsidRPr="00B476F1" w:rsidRDefault="00C719B7" w:rsidP="00727EE8">
      <w:pPr>
        <w:pStyle w:val="Tekstpodstawowy"/>
        <w:tabs>
          <w:tab w:val="left" w:pos="709"/>
        </w:tabs>
        <w:rPr>
          <w:rFonts w:cstheme="minorHAnsi"/>
          <w:b/>
          <w:szCs w:val="24"/>
          <w:u w:val="single"/>
        </w:rPr>
      </w:pPr>
    </w:p>
    <w:p w:rsidR="008B6FDB" w:rsidRPr="00B476F1" w:rsidRDefault="00D811E4" w:rsidP="00B476F1">
      <w:pPr>
        <w:tabs>
          <w:tab w:val="left" w:pos="709"/>
        </w:tabs>
        <w:spacing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B476F1">
        <w:rPr>
          <w:rFonts w:cstheme="minorHAnsi"/>
          <w:b/>
          <w:sz w:val="24"/>
          <w:szCs w:val="24"/>
          <w:u w:val="single"/>
        </w:rPr>
        <w:t>I.2</w:t>
      </w:r>
      <w:r w:rsidRPr="00B476F1">
        <w:rPr>
          <w:rFonts w:cstheme="minorHAnsi"/>
          <w:b/>
          <w:sz w:val="24"/>
          <w:szCs w:val="24"/>
          <w:u w:val="single"/>
        </w:rPr>
        <w:tab/>
        <w:t>Rozliczenia Polski z budżetem UE od początku członkostwa Polski w UE</w:t>
      </w:r>
    </w:p>
    <w:p w:rsidR="008B6FDB" w:rsidRPr="00B476F1" w:rsidRDefault="00D811E4" w:rsidP="00B476F1">
      <w:pPr>
        <w:pStyle w:val="Tekstpodstawowy"/>
        <w:tabs>
          <w:tab w:val="left" w:pos="567"/>
        </w:tabs>
        <w:spacing w:after="0"/>
        <w:rPr>
          <w:rFonts w:cstheme="minorHAnsi"/>
          <w:szCs w:val="24"/>
        </w:rPr>
      </w:pPr>
      <w:r w:rsidRPr="00B476F1">
        <w:rPr>
          <w:rFonts w:cstheme="minorHAnsi"/>
          <w:szCs w:val="24"/>
        </w:rPr>
        <w:t xml:space="preserve">W czerwcu saldo rozliczeń pomiędzy Polską a budżetem UE osiągnęło </w:t>
      </w:r>
      <w:r w:rsidRPr="00B476F1">
        <w:rPr>
          <w:rFonts w:cstheme="minorHAnsi"/>
          <w:b/>
          <w:szCs w:val="24"/>
        </w:rPr>
        <w:t>+ 138,6 mld EUR</w:t>
      </w:r>
      <w:r w:rsidRPr="00B476F1">
        <w:rPr>
          <w:rFonts w:cstheme="minorHAnsi"/>
          <w:szCs w:val="24"/>
        </w:rPr>
        <w:t xml:space="preserve">. Całkowita wartość transferów z budżetu UE do Polski wyniosła </w:t>
      </w:r>
      <w:r w:rsidRPr="00B476F1">
        <w:rPr>
          <w:rFonts w:cstheme="minorHAnsi"/>
          <w:b/>
          <w:szCs w:val="24"/>
        </w:rPr>
        <w:t>204,9 mld EUR</w:t>
      </w:r>
      <w:r w:rsidRPr="00B476F1">
        <w:rPr>
          <w:rFonts w:cstheme="minorHAnsi"/>
          <w:szCs w:val="24"/>
        </w:rPr>
        <w:t>. Składka odprowadzona do budżetu UE osiągnęła</w:t>
      </w:r>
      <w:r w:rsidRPr="00B476F1">
        <w:rPr>
          <w:rFonts w:cstheme="minorHAnsi"/>
          <w:b/>
          <w:szCs w:val="24"/>
        </w:rPr>
        <w:t xml:space="preserve"> 66,1 mld EUR</w:t>
      </w:r>
      <w:r w:rsidRPr="00B476F1">
        <w:rPr>
          <w:rFonts w:cstheme="minorHAnsi"/>
          <w:szCs w:val="24"/>
        </w:rPr>
        <w:t>, natomiast kwota zwrócona do budżetu UE wyniosła</w:t>
      </w:r>
      <w:r w:rsidRPr="00B476F1">
        <w:rPr>
          <w:rFonts w:cstheme="minorHAnsi"/>
          <w:b/>
          <w:szCs w:val="24"/>
        </w:rPr>
        <w:t> 172 mln EUR</w:t>
      </w:r>
      <w:r w:rsidRPr="00B476F1">
        <w:rPr>
          <w:rFonts w:cstheme="minorHAnsi"/>
          <w:szCs w:val="24"/>
        </w:rPr>
        <w:t>.</w:t>
      </w:r>
    </w:p>
    <w:p w:rsidR="008B6FDB" w:rsidRPr="00B476F1" w:rsidRDefault="00D811E4" w:rsidP="00B476F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476F1">
        <w:rPr>
          <w:rFonts w:cstheme="minorHAnsi"/>
          <w:sz w:val="24"/>
          <w:szCs w:val="24"/>
        </w:rPr>
        <w:br w:type="page"/>
      </w:r>
    </w:p>
    <w:p w:rsidR="008B6FDB" w:rsidRPr="000372CF" w:rsidRDefault="00D811E4" w:rsidP="00B476F1">
      <w:pPr>
        <w:pStyle w:val="Tekstpodstawowy"/>
        <w:spacing w:line="264" w:lineRule="auto"/>
        <w:ind w:left="709" w:hanging="709"/>
        <w:rPr>
          <w:rFonts w:cstheme="minorHAnsi"/>
          <w:b/>
          <w:szCs w:val="24"/>
          <w:u w:val="single"/>
        </w:rPr>
      </w:pPr>
      <w:r w:rsidRPr="000372CF">
        <w:rPr>
          <w:rFonts w:cstheme="minorHAnsi"/>
          <w:b/>
          <w:szCs w:val="24"/>
          <w:u w:val="single"/>
        </w:rPr>
        <w:lastRenderedPageBreak/>
        <w:t>II.</w:t>
      </w:r>
      <w:r w:rsidRPr="000372CF">
        <w:rPr>
          <w:rFonts w:cstheme="minorHAnsi"/>
          <w:b/>
          <w:szCs w:val="24"/>
          <w:u w:val="single"/>
        </w:rPr>
        <w:tab/>
        <w:t>ZAGADNIENIA ZWIĄZANE Z BUDŻETEM UNII EUROPEJSKIEJ, TRANSFERY FINANSOWE BUDŻET UE – PAŃSTWA CZŁONKOWSKIE</w:t>
      </w:r>
    </w:p>
    <w:p w:rsidR="00BE4DA0" w:rsidRPr="000372CF" w:rsidRDefault="00C719B7" w:rsidP="00B476F1">
      <w:pPr>
        <w:tabs>
          <w:tab w:val="left" w:pos="567"/>
        </w:tabs>
        <w:spacing w:after="0" w:line="240" w:lineRule="auto"/>
        <w:jc w:val="both"/>
        <w:rPr>
          <w:rFonts w:eastAsia="Times New Roman" w:cstheme="minorHAnsi"/>
          <w:b/>
          <w:u w:val="single"/>
          <w:lang w:eastAsia="pl-PL"/>
        </w:rPr>
      </w:pPr>
    </w:p>
    <w:p w:rsidR="000372CF" w:rsidRPr="000372CF" w:rsidRDefault="00C719B7" w:rsidP="009F1055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</w:p>
    <w:p w:rsidR="000372CF" w:rsidRPr="00883A63" w:rsidRDefault="00D811E4" w:rsidP="00B476F1">
      <w:pPr>
        <w:tabs>
          <w:tab w:val="left" w:pos="709"/>
        </w:tabs>
        <w:spacing w:after="0" w:line="240" w:lineRule="auto"/>
        <w:ind w:hanging="567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B476F1">
        <w:rPr>
          <w:rFonts w:eastAsia="Times New Roman" w:cstheme="minorHAnsi"/>
          <w:b/>
          <w:lang w:eastAsia="pl-PL"/>
        </w:rPr>
        <w:tab/>
      </w:r>
      <w:r w:rsidRPr="00883A63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II.1 </w:t>
      </w:r>
      <w:r w:rsidRPr="00883A63">
        <w:rPr>
          <w:rFonts w:eastAsia="Times New Roman" w:cstheme="minorHAnsi"/>
          <w:b/>
          <w:sz w:val="24"/>
          <w:szCs w:val="24"/>
          <w:u w:val="single"/>
          <w:lang w:eastAsia="pl-PL"/>
        </w:rPr>
        <w:tab/>
        <w:t>Przyjęcie stanowiska Rady UE do projektu budżetu UE na rok 2022</w:t>
      </w:r>
    </w:p>
    <w:p w:rsidR="00B476F1" w:rsidRPr="009F1055" w:rsidRDefault="00D811E4" w:rsidP="009F1055">
      <w:pPr>
        <w:tabs>
          <w:tab w:val="left" w:pos="567"/>
        </w:tabs>
        <w:spacing w:after="0" w:line="240" w:lineRule="auto"/>
        <w:ind w:hanging="567"/>
        <w:jc w:val="both"/>
        <w:rPr>
          <w:rFonts w:eastAsia="Times New Roman" w:cstheme="minorHAnsi"/>
          <w:b/>
          <w:lang w:eastAsia="pl-PL"/>
        </w:rPr>
      </w:pPr>
      <w:r w:rsidRPr="00B476F1">
        <w:rPr>
          <w:rFonts w:eastAsia="Times New Roman" w:cstheme="minorHAnsi"/>
          <w:b/>
          <w:lang w:eastAsia="pl-PL"/>
        </w:rPr>
        <w:tab/>
      </w:r>
    </w:p>
    <w:p w:rsidR="00377981" w:rsidRDefault="00D811E4" w:rsidP="00D47A6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F1055">
        <w:rPr>
          <w:rFonts w:cstheme="minorHAnsi"/>
          <w:sz w:val="24"/>
          <w:szCs w:val="24"/>
        </w:rPr>
        <w:t>8 czerwca Komisja Europejska (KE) opublikowała projekt budżetu UE na 2022 r.</w:t>
      </w:r>
      <w:r>
        <w:rPr>
          <w:rFonts w:cstheme="minorHAnsi"/>
          <w:sz w:val="24"/>
          <w:szCs w:val="24"/>
        </w:rPr>
        <w:t xml:space="preserve"> (dokument SWD 2021 250).</w:t>
      </w:r>
      <w:r w:rsidRPr="009F1055">
        <w:rPr>
          <w:rFonts w:cstheme="minorHAnsi"/>
          <w:sz w:val="24"/>
          <w:szCs w:val="24"/>
        </w:rPr>
        <w:t xml:space="preserve"> Publikacja w językach narodowych nastąpiła 9 lipca</w:t>
      </w:r>
      <w:r>
        <w:rPr>
          <w:rFonts w:cstheme="minorHAnsi"/>
          <w:sz w:val="24"/>
          <w:szCs w:val="24"/>
        </w:rPr>
        <w:t xml:space="preserve"> (COM 2021 300)</w:t>
      </w:r>
      <w:r w:rsidRPr="009F1055">
        <w:rPr>
          <w:rFonts w:cstheme="minorHAnsi"/>
          <w:sz w:val="24"/>
          <w:szCs w:val="24"/>
        </w:rPr>
        <w:t xml:space="preserve">. </w:t>
      </w:r>
    </w:p>
    <w:p w:rsidR="00377981" w:rsidRDefault="00D811E4" w:rsidP="00D47A6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F1055">
        <w:rPr>
          <w:rFonts w:cstheme="minorHAnsi"/>
          <w:sz w:val="24"/>
          <w:szCs w:val="24"/>
        </w:rPr>
        <w:t xml:space="preserve">Kwota środków </w:t>
      </w:r>
      <w:r>
        <w:rPr>
          <w:rFonts w:cstheme="minorHAnsi"/>
          <w:sz w:val="24"/>
          <w:szCs w:val="24"/>
        </w:rPr>
        <w:t xml:space="preserve">na zobowiązania (CA), łącznie z </w:t>
      </w:r>
      <w:r w:rsidRPr="009F1055">
        <w:rPr>
          <w:rFonts w:cstheme="minorHAnsi"/>
          <w:sz w:val="24"/>
          <w:szCs w:val="24"/>
        </w:rPr>
        <w:t>instrumentami specjalnymi, wyniosła 167</w:t>
      </w:r>
      <w:r>
        <w:rPr>
          <w:rFonts w:cstheme="minorHAnsi"/>
          <w:sz w:val="24"/>
          <w:szCs w:val="24"/>
        </w:rPr>
        <w:t> </w:t>
      </w:r>
      <w:r w:rsidRPr="009F1055">
        <w:rPr>
          <w:rFonts w:cstheme="minorHAnsi"/>
          <w:sz w:val="24"/>
          <w:szCs w:val="24"/>
        </w:rPr>
        <w:t>mld</w:t>
      </w:r>
      <w:r>
        <w:rPr>
          <w:rFonts w:cstheme="minorHAnsi"/>
          <w:sz w:val="24"/>
          <w:szCs w:val="24"/>
        </w:rPr>
        <w:t> </w:t>
      </w:r>
      <w:r w:rsidRPr="009F1055">
        <w:rPr>
          <w:rFonts w:cstheme="minorHAnsi"/>
          <w:sz w:val="24"/>
          <w:szCs w:val="24"/>
        </w:rPr>
        <w:t>793,3</w:t>
      </w:r>
      <w:r>
        <w:rPr>
          <w:rFonts w:cstheme="minorHAnsi"/>
          <w:sz w:val="24"/>
          <w:szCs w:val="24"/>
        </w:rPr>
        <w:t> </w:t>
      </w:r>
      <w:r w:rsidRPr="009F1055">
        <w:rPr>
          <w:rFonts w:cstheme="minorHAnsi"/>
          <w:sz w:val="24"/>
          <w:szCs w:val="24"/>
        </w:rPr>
        <w:t xml:space="preserve">mln EUR (spadek w porównaniu do roku 2021 o 963,6 mln EUR, tj. o 0,6%). Margines wolnych środków </w:t>
      </w:r>
      <w:r>
        <w:rPr>
          <w:rFonts w:cstheme="minorHAnsi"/>
          <w:sz w:val="24"/>
          <w:szCs w:val="24"/>
        </w:rPr>
        <w:t xml:space="preserve">w zobowiązaniach </w:t>
      </w:r>
      <w:r w:rsidRPr="009F1055">
        <w:rPr>
          <w:rFonts w:cstheme="minorHAnsi"/>
          <w:sz w:val="24"/>
          <w:szCs w:val="24"/>
        </w:rPr>
        <w:t xml:space="preserve">wyniósł 1 mld 223 mln EUR. </w:t>
      </w:r>
    </w:p>
    <w:p w:rsidR="00D47A6B" w:rsidRPr="009F1055" w:rsidRDefault="00D811E4" w:rsidP="00D47A6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F1055">
        <w:rPr>
          <w:rFonts w:cstheme="minorHAnsi"/>
          <w:sz w:val="24"/>
          <w:szCs w:val="24"/>
        </w:rPr>
        <w:t xml:space="preserve">Kwota środków na płatności (PA), łącznie z instrumentami specjalnymi, wyniosła 169 mld 391,9 mln EUR (spadek w </w:t>
      </w:r>
      <w:r>
        <w:rPr>
          <w:rFonts w:cstheme="minorHAnsi"/>
          <w:sz w:val="24"/>
          <w:szCs w:val="24"/>
        </w:rPr>
        <w:t xml:space="preserve">porównaniu do roku 2021 o 1 mld 166 mln </w:t>
      </w:r>
      <w:r w:rsidRPr="009F1055">
        <w:rPr>
          <w:rFonts w:cstheme="minorHAnsi"/>
          <w:sz w:val="24"/>
          <w:szCs w:val="24"/>
        </w:rPr>
        <w:t xml:space="preserve">EUR, tj. o 0,7%). Margines wolnych środków </w:t>
      </w:r>
      <w:r>
        <w:rPr>
          <w:rFonts w:cstheme="minorHAnsi"/>
          <w:sz w:val="24"/>
          <w:szCs w:val="24"/>
        </w:rPr>
        <w:t>w płatnościach</w:t>
      </w:r>
      <w:r w:rsidRPr="009F1055">
        <w:rPr>
          <w:rFonts w:cstheme="minorHAnsi"/>
          <w:sz w:val="24"/>
          <w:szCs w:val="24"/>
        </w:rPr>
        <w:t xml:space="preserve"> wyniósł 1</w:t>
      </w:r>
      <w:r>
        <w:rPr>
          <w:rFonts w:cstheme="minorHAnsi"/>
          <w:sz w:val="24"/>
          <w:szCs w:val="24"/>
        </w:rPr>
        <w:t> </w:t>
      </w:r>
      <w:r w:rsidRPr="009F1055">
        <w:rPr>
          <w:rFonts w:cstheme="minorHAnsi"/>
          <w:sz w:val="24"/>
          <w:szCs w:val="24"/>
        </w:rPr>
        <w:t>mld</w:t>
      </w:r>
      <w:r>
        <w:rPr>
          <w:rFonts w:cstheme="minorHAnsi"/>
          <w:sz w:val="24"/>
          <w:szCs w:val="24"/>
        </w:rPr>
        <w:t> </w:t>
      </w:r>
      <w:r w:rsidRPr="009F1055">
        <w:rPr>
          <w:rFonts w:cstheme="minorHAnsi"/>
          <w:sz w:val="24"/>
          <w:szCs w:val="24"/>
        </w:rPr>
        <w:t>369</w:t>
      </w:r>
      <w:r>
        <w:rPr>
          <w:rFonts w:cstheme="minorHAnsi"/>
          <w:sz w:val="24"/>
          <w:szCs w:val="24"/>
        </w:rPr>
        <w:t> </w:t>
      </w:r>
      <w:r w:rsidRPr="009F1055">
        <w:rPr>
          <w:rFonts w:cstheme="minorHAnsi"/>
          <w:sz w:val="24"/>
          <w:szCs w:val="24"/>
        </w:rPr>
        <w:t>mln</w:t>
      </w:r>
      <w:r>
        <w:rPr>
          <w:rFonts w:cstheme="minorHAnsi"/>
          <w:sz w:val="24"/>
          <w:szCs w:val="24"/>
        </w:rPr>
        <w:t> </w:t>
      </w:r>
      <w:r w:rsidRPr="009F1055">
        <w:rPr>
          <w:rFonts w:cstheme="minorHAnsi"/>
          <w:sz w:val="24"/>
          <w:szCs w:val="24"/>
        </w:rPr>
        <w:t xml:space="preserve">EUR. </w:t>
      </w:r>
    </w:p>
    <w:p w:rsidR="00B476F1" w:rsidRDefault="00D811E4" w:rsidP="00D47A6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F1055">
        <w:rPr>
          <w:rFonts w:cstheme="minorHAnsi"/>
          <w:sz w:val="24"/>
          <w:szCs w:val="24"/>
        </w:rPr>
        <w:t>Tabela przedstawia porównanie budżetu UE na rok 2021 i projektu budżetu UE na rok 2022</w:t>
      </w:r>
      <w:r>
        <w:rPr>
          <w:rFonts w:cstheme="minorHAnsi"/>
          <w:sz w:val="24"/>
          <w:szCs w:val="24"/>
        </w:rPr>
        <w:t>.</w:t>
      </w:r>
    </w:p>
    <w:p w:rsidR="00D47A6B" w:rsidRPr="009F1055" w:rsidRDefault="00C719B7" w:rsidP="00D47A6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372CF" w:rsidRPr="009F1055" w:rsidRDefault="00D811E4" w:rsidP="009F1055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9F1055">
        <w:rPr>
          <w:rFonts w:eastAsia="Times New Roman" w:cstheme="minorHAnsi"/>
          <w:i/>
          <w:sz w:val="18"/>
          <w:szCs w:val="18"/>
          <w:lang w:eastAsia="pl-PL"/>
        </w:rPr>
        <w:t>Kwoty w mln EUR, w cenach bieżących</w:t>
      </w:r>
    </w:p>
    <w:tbl>
      <w:tblPr>
        <w:tblW w:w="9644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8"/>
        <w:gridCol w:w="850"/>
        <w:gridCol w:w="851"/>
        <w:gridCol w:w="992"/>
        <w:gridCol w:w="850"/>
        <w:gridCol w:w="851"/>
        <w:gridCol w:w="832"/>
        <w:gridCol w:w="720"/>
        <w:gridCol w:w="720"/>
      </w:tblGrid>
      <w:tr w:rsidR="00287313" w:rsidTr="00D5775D">
        <w:trPr>
          <w:tblHeader/>
        </w:trPr>
        <w:tc>
          <w:tcPr>
            <w:tcW w:w="2978" w:type="dxa"/>
            <w:vMerge w:val="restart"/>
            <w:shd w:val="clear" w:color="auto" w:fill="E0E0E0"/>
            <w:vAlign w:val="center"/>
          </w:tcPr>
          <w:p w:rsidR="000372CF" w:rsidRPr="009F1055" w:rsidRDefault="00D811E4" w:rsidP="009F1055">
            <w:pPr>
              <w:keepNext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F105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Dział </w:t>
            </w:r>
          </w:p>
        </w:tc>
        <w:tc>
          <w:tcPr>
            <w:tcW w:w="1701" w:type="dxa"/>
            <w:gridSpan w:val="2"/>
            <w:shd w:val="clear" w:color="auto" w:fill="E0E0E0"/>
            <w:vAlign w:val="center"/>
          </w:tcPr>
          <w:p w:rsidR="00D5775D" w:rsidRPr="009F1055" w:rsidRDefault="00D811E4" w:rsidP="009F1055">
            <w:pPr>
              <w:keepNext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9F105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Budżet </w:t>
            </w:r>
          </w:p>
          <w:p w:rsidR="000372CF" w:rsidRPr="009F1055" w:rsidRDefault="00D811E4" w:rsidP="009F1055">
            <w:pPr>
              <w:keepNext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F105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2021</w:t>
            </w:r>
          </w:p>
        </w:tc>
        <w:tc>
          <w:tcPr>
            <w:tcW w:w="1842" w:type="dxa"/>
            <w:gridSpan w:val="2"/>
            <w:shd w:val="clear" w:color="auto" w:fill="E0E0E0"/>
            <w:vAlign w:val="center"/>
          </w:tcPr>
          <w:p w:rsidR="000372CF" w:rsidRPr="009F1055" w:rsidRDefault="00D811E4" w:rsidP="009F1055">
            <w:pPr>
              <w:keepNext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9F105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Projekt budżetu</w:t>
            </w:r>
          </w:p>
          <w:p w:rsidR="000372CF" w:rsidRPr="009F1055" w:rsidRDefault="00D811E4" w:rsidP="009F1055">
            <w:pPr>
              <w:keepNext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F105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na rok 2022</w:t>
            </w:r>
          </w:p>
        </w:tc>
        <w:tc>
          <w:tcPr>
            <w:tcW w:w="1683" w:type="dxa"/>
            <w:gridSpan w:val="2"/>
            <w:shd w:val="clear" w:color="auto" w:fill="E0E0E0"/>
            <w:vAlign w:val="center"/>
          </w:tcPr>
          <w:p w:rsidR="00D5775D" w:rsidRPr="009F1055" w:rsidRDefault="00D811E4" w:rsidP="009F1055">
            <w:pPr>
              <w:keepNext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9F105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Różnica </w:t>
            </w:r>
          </w:p>
          <w:p w:rsidR="000372CF" w:rsidRPr="009F1055" w:rsidRDefault="00D811E4" w:rsidP="009F1055">
            <w:pPr>
              <w:keepNext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F105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kwotowa </w:t>
            </w:r>
          </w:p>
        </w:tc>
        <w:tc>
          <w:tcPr>
            <w:tcW w:w="1440" w:type="dxa"/>
            <w:gridSpan w:val="2"/>
            <w:shd w:val="clear" w:color="auto" w:fill="E0E0E0"/>
            <w:vAlign w:val="center"/>
          </w:tcPr>
          <w:p w:rsidR="000372CF" w:rsidRPr="009F1055" w:rsidRDefault="00D811E4" w:rsidP="009F1055">
            <w:pPr>
              <w:keepNext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9F105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Różnica %</w:t>
            </w:r>
          </w:p>
        </w:tc>
      </w:tr>
      <w:tr w:rsidR="00287313" w:rsidTr="00D5775D">
        <w:trPr>
          <w:tblHeader/>
        </w:trPr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372CF" w:rsidRPr="009F1055" w:rsidRDefault="00C719B7" w:rsidP="009F1055">
            <w:pPr>
              <w:keepNext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372CF" w:rsidRPr="009F1055" w:rsidRDefault="00D811E4" w:rsidP="009F1055">
            <w:pPr>
              <w:keepNext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F105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372CF" w:rsidRPr="009F1055" w:rsidRDefault="00D811E4" w:rsidP="009F1055">
            <w:pPr>
              <w:keepNext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F105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PA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372CF" w:rsidRPr="009F1055" w:rsidRDefault="00D811E4" w:rsidP="009F1055">
            <w:pPr>
              <w:keepNext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F105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372CF" w:rsidRPr="009F1055" w:rsidRDefault="00D811E4" w:rsidP="009F1055">
            <w:pPr>
              <w:keepNext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F105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PA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372CF" w:rsidRPr="009F1055" w:rsidRDefault="00D811E4" w:rsidP="009F1055">
            <w:pPr>
              <w:keepNext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F105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CA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372CF" w:rsidRPr="009F1055" w:rsidRDefault="00D811E4" w:rsidP="009F1055">
            <w:pPr>
              <w:keepNext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F105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PA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372CF" w:rsidRPr="009F1055" w:rsidRDefault="00D811E4" w:rsidP="009F1055">
            <w:pPr>
              <w:keepNext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F105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CA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372CF" w:rsidRPr="009F1055" w:rsidRDefault="00D811E4" w:rsidP="009F1055">
            <w:pPr>
              <w:keepNext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F105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PA</w:t>
            </w:r>
          </w:p>
        </w:tc>
      </w:tr>
      <w:tr w:rsidR="00287313" w:rsidTr="00D5775D">
        <w:tc>
          <w:tcPr>
            <w:tcW w:w="2978" w:type="dxa"/>
          </w:tcPr>
          <w:p w:rsidR="000372CF" w:rsidRPr="009F1055" w:rsidRDefault="00D811E4" w:rsidP="009F1055">
            <w:pPr>
              <w:numPr>
                <w:ilvl w:val="0"/>
                <w:numId w:val="10"/>
              </w:numPr>
              <w:spacing w:after="0" w:line="240" w:lineRule="auto"/>
              <w:ind w:left="0" w:hanging="244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bookmarkStart w:id="1" w:name="_Hlk360710201"/>
            <w:bookmarkStart w:id="2" w:name="_Hlk455140449"/>
            <w:r w:rsidRPr="009F105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1. Jednolity Rynek, Innowacje i Cyfryzacja</w:t>
            </w:r>
          </w:p>
        </w:tc>
        <w:tc>
          <w:tcPr>
            <w:tcW w:w="850" w:type="dxa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20 816,6</w:t>
            </w:r>
          </w:p>
        </w:tc>
        <w:tc>
          <w:tcPr>
            <w:tcW w:w="851" w:type="dxa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17 191,9</w:t>
            </w:r>
          </w:p>
        </w:tc>
        <w:tc>
          <w:tcPr>
            <w:tcW w:w="992" w:type="dxa"/>
          </w:tcPr>
          <w:p w:rsidR="000372CF" w:rsidRPr="009F1055" w:rsidRDefault="00D811E4" w:rsidP="009F1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21 644,1</w:t>
            </w:r>
          </w:p>
        </w:tc>
        <w:tc>
          <w:tcPr>
            <w:tcW w:w="850" w:type="dxa"/>
          </w:tcPr>
          <w:p w:rsidR="000372CF" w:rsidRPr="009F1055" w:rsidRDefault="00D811E4" w:rsidP="009F1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21 729,3</w:t>
            </w:r>
          </w:p>
        </w:tc>
        <w:tc>
          <w:tcPr>
            <w:tcW w:w="851" w:type="dxa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827,6</w:t>
            </w:r>
          </w:p>
        </w:tc>
        <w:tc>
          <w:tcPr>
            <w:tcW w:w="832" w:type="dxa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4 537,4</w:t>
            </w:r>
          </w:p>
        </w:tc>
        <w:tc>
          <w:tcPr>
            <w:tcW w:w="720" w:type="dxa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4 %</w:t>
            </w:r>
          </w:p>
        </w:tc>
        <w:tc>
          <w:tcPr>
            <w:tcW w:w="720" w:type="dxa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26,4 %</w:t>
            </w:r>
          </w:p>
        </w:tc>
      </w:tr>
      <w:bookmarkEnd w:id="1"/>
      <w:bookmarkEnd w:id="2"/>
      <w:tr w:rsidR="00287313" w:rsidTr="00D5775D">
        <w:tc>
          <w:tcPr>
            <w:tcW w:w="2978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F105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2a. </w:t>
            </w:r>
            <w:r w:rsidRPr="009F1055">
              <w:rPr>
                <w:rFonts w:eastAsia="TimesNewRoman" w:cstheme="minorHAnsi"/>
                <w:b/>
                <w:sz w:val="20"/>
                <w:szCs w:val="20"/>
                <w:lang w:eastAsia="pl-PL"/>
              </w:rPr>
              <w:t>Spójność gospodarcza, społeczna i terytorialna</w:t>
            </w:r>
          </w:p>
        </w:tc>
        <w:tc>
          <w:tcPr>
            <w:tcW w:w="850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48 190,5</w:t>
            </w:r>
          </w:p>
        </w:tc>
        <w:tc>
          <w:tcPr>
            <w:tcW w:w="851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61 867,9</w:t>
            </w:r>
          </w:p>
        </w:tc>
        <w:tc>
          <w:tcPr>
            <w:tcW w:w="992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49 706,1</w:t>
            </w:r>
          </w:p>
        </w:tc>
        <w:tc>
          <w:tcPr>
            <w:tcW w:w="850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56 349,5</w:t>
            </w:r>
          </w:p>
        </w:tc>
        <w:tc>
          <w:tcPr>
            <w:tcW w:w="851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1 515,6</w:t>
            </w:r>
          </w:p>
        </w:tc>
        <w:tc>
          <w:tcPr>
            <w:tcW w:w="832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-5 518,4</w:t>
            </w:r>
          </w:p>
        </w:tc>
        <w:tc>
          <w:tcPr>
            <w:tcW w:w="720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3,1%</w:t>
            </w:r>
          </w:p>
        </w:tc>
        <w:tc>
          <w:tcPr>
            <w:tcW w:w="720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-8,9%</w:t>
            </w:r>
          </w:p>
        </w:tc>
      </w:tr>
      <w:tr w:rsidR="00287313" w:rsidTr="00D5775D">
        <w:tc>
          <w:tcPr>
            <w:tcW w:w="2978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F105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2b. </w:t>
            </w:r>
            <w:r w:rsidRPr="009F1055">
              <w:rPr>
                <w:rFonts w:eastAsia="TimesNewRoman" w:cstheme="minorHAnsi"/>
                <w:b/>
                <w:sz w:val="20"/>
                <w:szCs w:val="20"/>
                <w:lang w:eastAsia="pl-PL"/>
              </w:rPr>
              <w:t>Inwestowanie w Konkurencyjność, Ludzi i Wartości</w:t>
            </w:r>
          </w:p>
        </w:tc>
        <w:tc>
          <w:tcPr>
            <w:tcW w:w="850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4 887,4</w:t>
            </w:r>
          </w:p>
        </w:tc>
        <w:tc>
          <w:tcPr>
            <w:tcW w:w="851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4 493,6</w:t>
            </w:r>
          </w:p>
        </w:tc>
        <w:tc>
          <w:tcPr>
            <w:tcW w:w="992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6 392,5</w:t>
            </w:r>
          </w:p>
        </w:tc>
        <w:tc>
          <w:tcPr>
            <w:tcW w:w="850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5 869,9</w:t>
            </w:r>
          </w:p>
        </w:tc>
        <w:tc>
          <w:tcPr>
            <w:tcW w:w="851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1 505,0</w:t>
            </w:r>
          </w:p>
        </w:tc>
        <w:tc>
          <w:tcPr>
            <w:tcW w:w="832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1 376,3</w:t>
            </w:r>
          </w:p>
        </w:tc>
        <w:tc>
          <w:tcPr>
            <w:tcW w:w="720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30,8 %</w:t>
            </w:r>
          </w:p>
        </w:tc>
        <w:tc>
          <w:tcPr>
            <w:tcW w:w="720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30,6 %</w:t>
            </w:r>
          </w:p>
        </w:tc>
      </w:tr>
      <w:tr w:rsidR="00287313" w:rsidTr="00D5775D">
        <w:tc>
          <w:tcPr>
            <w:tcW w:w="2978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F105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3. </w:t>
            </w:r>
            <w:r w:rsidRPr="009F1055">
              <w:rPr>
                <w:rFonts w:eastAsia="TimesNewRoman" w:cstheme="minorHAnsi"/>
                <w:b/>
                <w:sz w:val="20"/>
                <w:szCs w:val="20"/>
                <w:lang w:eastAsia="pl-PL"/>
              </w:rPr>
              <w:t>Zasoby naturalne i Środowisko</w:t>
            </w:r>
          </w:p>
        </w:tc>
        <w:tc>
          <w:tcPr>
            <w:tcW w:w="850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58 570,5</w:t>
            </w:r>
          </w:p>
        </w:tc>
        <w:tc>
          <w:tcPr>
            <w:tcW w:w="851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56 806,2</w:t>
            </w:r>
          </w:p>
        </w:tc>
        <w:tc>
          <w:tcPr>
            <w:tcW w:w="992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56 097,4</w:t>
            </w:r>
          </w:p>
        </w:tc>
        <w:tc>
          <w:tcPr>
            <w:tcW w:w="850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56 508,1</w:t>
            </w:r>
          </w:p>
        </w:tc>
        <w:tc>
          <w:tcPr>
            <w:tcW w:w="851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-2 473,1</w:t>
            </w:r>
          </w:p>
        </w:tc>
        <w:tc>
          <w:tcPr>
            <w:tcW w:w="832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-298,1</w:t>
            </w:r>
          </w:p>
        </w:tc>
        <w:tc>
          <w:tcPr>
            <w:tcW w:w="720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-4,2 %</w:t>
            </w:r>
          </w:p>
        </w:tc>
        <w:tc>
          <w:tcPr>
            <w:tcW w:w="720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-0,5 %</w:t>
            </w:r>
          </w:p>
        </w:tc>
      </w:tr>
      <w:tr w:rsidR="00287313" w:rsidTr="00D5775D"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F105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 Migracje i Zarządzanie Granicami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2 278,8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2 686,2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3 124,0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3 121,0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      845,1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  434,7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37,1%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16,2%</w:t>
            </w:r>
          </w:p>
        </w:tc>
      </w:tr>
      <w:tr w:rsidR="00287313" w:rsidTr="00D5775D"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F105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5. Odporność, Bezpieczeństwo i Obrona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1 709,3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  670,6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   1785,3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1 237,9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    76,0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567,2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4,4 %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84,6 %</w:t>
            </w:r>
          </w:p>
        </w:tc>
      </w:tr>
      <w:tr w:rsidR="00287313" w:rsidTr="00D5775D"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F105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6. Sąsiedztwo i Wymiar Globalny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16 097,4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10 811 0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16 698,4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12 407,1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   601,1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1 596,0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3,7 %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 14,8 %</w:t>
            </w:r>
          </w:p>
        </w:tc>
      </w:tr>
      <w:tr w:rsidR="00287313" w:rsidTr="00D5775D"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F105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7. Europejska Administracja Publiczna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10 442,8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10 444,1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10 845,3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10 845,4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402,4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401,3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3,9 %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3,8 %</w:t>
            </w:r>
          </w:p>
        </w:tc>
      </w:tr>
      <w:tr w:rsidR="00287313" w:rsidTr="00D5775D">
        <w:trPr>
          <w:trHeight w:val="80"/>
        </w:trPr>
        <w:tc>
          <w:tcPr>
            <w:tcW w:w="2978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rPr>
                <w:rFonts w:eastAsia="TimesNewRoman" w:cstheme="minorHAnsi"/>
                <w:b/>
                <w:sz w:val="20"/>
                <w:szCs w:val="20"/>
                <w:lang w:eastAsia="pl-PL"/>
              </w:rPr>
            </w:pPr>
            <w:r w:rsidRPr="009F1055">
              <w:rPr>
                <w:rFonts w:eastAsia="TimesNewRoman" w:cstheme="minorHAnsi"/>
                <w:b/>
                <w:sz w:val="20"/>
                <w:szCs w:val="20"/>
                <w:lang w:eastAsia="pl-PL"/>
              </w:rPr>
              <w:t>Instrumenty specjalne</w:t>
            </w:r>
          </w:p>
        </w:tc>
        <w:tc>
          <w:tcPr>
            <w:tcW w:w="850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5 763,6</w:t>
            </w:r>
          </w:p>
        </w:tc>
        <w:tc>
          <w:tcPr>
            <w:tcW w:w="851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5 586,3</w:t>
            </w:r>
          </w:p>
        </w:tc>
        <w:tc>
          <w:tcPr>
            <w:tcW w:w="992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1 500,3</w:t>
            </w:r>
          </w:p>
        </w:tc>
        <w:tc>
          <w:tcPr>
            <w:tcW w:w="850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sz w:val="18"/>
                <w:szCs w:val="18"/>
                <w:lang w:eastAsia="pl-PL"/>
              </w:rPr>
              <w:t>1 323,9</w:t>
            </w:r>
          </w:p>
        </w:tc>
        <w:tc>
          <w:tcPr>
            <w:tcW w:w="851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- 4263,4</w:t>
            </w:r>
          </w:p>
        </w:tc>
        <w:tc>
          <w:tcPr>
            <w:tcW w:w="832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   4 262,3</w:t>
            </w:r>
          </w:p>
        </w:tc>
        <w:tc>
          <w:tcPr>
            <w:tcW w:w="720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-74 %</w:t>
            </w:r>
          </w:p>
        </w:tc>
        <w:tc>
          <w:tcPr>
            <w:tcW w:w="720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-76,3 %</w:t>
            </w:r>
          </w:p>
        </w:tc>
      </w:tr>
      <w:tr w:rsidR="00287313" w:rsidTr="00D5775D">
        <w:tc>
          <w:tcPr>
            <w:tcW w:w="2978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9F1055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RAZEM</w:t>
            </w:r>
          </w:p>
        </w:tc>
        <w:tc>
          <w:tcPr>
            <w:tcW w:w="850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F105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168 756,9</w:t>
            </w:r>
          </w:p>
        </w:tc>
        <w:tc>
          <w:tcPr>
            <w:tcW w:w="851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F105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170 557,9</w:t>
            </w:r>
          </w:p>
        </w:tc>
        <w:tc>
          <w:tcPr>
            <w:tcW w:w="992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F105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167 793,3</w:t>
            </w:r>
          </w:p>
        </w:tc>
        <w:tc>
          <w:tcPr>
            <w:tcW w:w="850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F1055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169 391,9</w:t>
            </w:r>
          </w:p>
        </w:tc>
        <w:tc>
          <w:tcPr>
            <w:tcW w:w="851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F105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-963,6</w:t>
            </w:r>
          </w:p>
        </w:tc>
        <w:tc>
          <w:tcPr>
            <w:tcW w:w="832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F105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 xml:space="preserve">  -1 166,0</w:t>
            </w:r>
          </w:p>
        </w:tc>
        <w:tc>
          <w:tcPr>
            <w:tcW w:w="720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F105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-0,6 %</w:t>
            </w:r>
          </w:p>
        </w:tc>
        <w:tc>
          <w:tcPr>
            <w:tcW w:w="720" w:type="dxa"/>
            <w:shd w:val="clear" w:color="auto" w:fill="auto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F105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-0,7 %</w:t>
            </w:r>
          </w:p>
        </w:tc>
      </w:tr>
      <w:tr w:rsidR="00287313" w:rsidTr="00D5775D">
        <w:tc>
          <w:tcPr>
            <w:tcW w:w="2978" w:type="dxa"/>
          </w:tcPr>
          <w:p w:rsidR="000372CF" w:rsidRPr="009F1055" w:rsidRDefault="00D811E4" w:rsidP="009F105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9F1055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en-GB"/>
              </w:rPr>
              <w:t>Margines</w:t>
            </w:r>
          </w:p>
        </w:tc>
        <w:tc>
          <w:tcPr>
            <w:tcW w:w="850" w:type="dxa"/>
            <w:vAlign w:val="center"/>
          </w:tcPr>
          <w:p w:rsidR="000372CF" w:rsidRPr="009F1055" w:rsidRDefault="00C719B7" w:rsidP="009F10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0372CF" w:rsidRPr="009F1055" w:rsidRDefault="00C719B7" w:rsidP="009F10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1 222,9</w:t>
            </w:r>
          </w:p>
        </w:tc>
        <w:tc>
          <w:tcPr>
            <w:tcW w:w="850" w:type="dxa"/>
          </w:tcPr>
          <w:p w:rsidR="000372CF" w:rsidRPr="009F1055" w:rsidRDefault="00D811E4" w:rsidP="009F105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F10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1 369,0</w:t>
            </w:r>
          </w:p>
        </w:tc>
        <w:tc>
          <w:tcPr>
            <w:tcW w:w="851" w:type="dxa"/>
            <w:vAlign w:val="center"/>
          </w:tcPr>
          <w:p w:rsidR="000372CF" w:rsidRPr="009F1055" w:rsidRDefault="00C719B7" w:rsidP="009F10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</w:p>
        </w:tc>
        <w:tc>
          <w:tcPr>
            <w:tcW w:w="832" w:type="dxa"/>
            <w:vAlign w:val="center"/>
          </w:tcPr>
          <w:p w:rsidR="000372CF" w:rsidRPr="009F1055" w:rsidRDefault="00C719B7" w:rsidP="009F10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</w:p>
        </w:tc>
        <w:tc>
          <w:tcPr>
            <w:tcW w:w="720" w:type="dxa"/>
            <w:vAlign w:val="center"/>
          </w:tcPr>
          <w:p w:rsidR="000372CF" w:rsidRPr="009F1055" w:rsidRDefault="00C719B7" w:rsidP="009F10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</w:p>
        </w:tc>
        <w:tc>
          <w:tcPr>
            <w:tcW w:w="720" w:type="dxa"/>
            <w:vAlign w:val="center"/>
          </w:tcPr>
          <w:p w:rsidR="000372CF" w:rsidRPr="009F1055" w:rsidRDefault="00C719B7" w:rsidP="009F1055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</w:p>
        </w:tc>
      </w:tr>
    </w:tbl>
    <w:p w:rsidR="000372CF" w:rsidRPr="009F1055" w:rsidRDefault="00C719B7" w:rsidP="009F105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71118" w:rsidRPr="009F1055" w:rsidRDefault="00D811E4" w:rsidP="009F105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F1055">
        <w:rPr>
          <w:rFonts w:cstheme="minorHAnsi"/>
          <w:sz w:val="24"/>
          <w:szCs w:val="24"/>
        </w:rPr>
        <w:t xml:space="preserve">Projekt budżetu UE na 2022 r. omawiany był na posiedzeniach Komitetu Budżetowego (KB) Rady UE od 8 czerwca do 9 lipca. Prezydencja </w:t>
      </w:r>
      <w:r>
        <w:rPr>
          <w:rFonts w:cstheme="minorHAnsi"/>
          <w:sz w:val="24"/>
          <w:szCs w:val="24"/>
        </w:rPr>
        <w:t>słoweńska</w:t>
      </w:r>
      <w:r w:rsidRPr="009F1055">
        <w:rPr>
          <w:rFonts w:cstheme="minorHAnsi"/>
          <w:sz w:val="24"/>
          <w:szCs w:val="24"/>
        </w:rPr>
        <w:t xml:space="preserve"> przedstawiła 3 propozycje stanowiska Rady, które były omawiane na posiedzeniach KB 1, 5 i 9 lipca. </w:t>
      </w:r>
    </w:p>
    <w:p w:rsidR="000372CF" w:rsidRPr="009F1055" w:rsidRDefault="00D811E4" w:rsidP="009F105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F1055">
        <w:rPr>
          <w:rFonts w:cstheme="minorHAnsi"/>
          <w:sz w:val="24"/>
          <w:szCs w:val="24"/>
        </w:rPr>
        <w:t xml:space="preserve">8 lipca </w:t>
      </w:r>
      <w:r>
        <w:rPr>
          <w:rFonts w:cstheme="minorHAnsi"/>
          <w:sz w:val="24"/>
          <w:szCs w:val="24"/>
        </w:rPr>
        <w:t xml:space="preserve">prezydencja przedstawiła </w:t>
      </w:r>
      <w:r w:rsidRPr="009F1055">
        <w:rPr>
          <w:rFonts w:cstheme="minorHAnsi"/>
          <w:sz w:val="24"/>
          <w:szCs w:val="24"/>
        </w:rPr>
        <w:t>trzeci projekt stanowiska Rady UE, który był efektem rozmó</w:t>
      </w:r>
      <w:r>
        <w:rPr>
          <w:rFonts w:cstheme="minorHAnsi"/>
          <w:sz w:val="24"/>
          <w:szCs w:val="24"/>
        </w:rPr>
        <w:t xml:space="preserve">w wielostronnych prowadzonych z </w:t>
      </w:r>
      <w:r w:rsidRPr="009F1055">
        <w:rPr>
          <w:rFonts w:cstheme="minorHAnsi"/>
          <w:sz w:val="24"/>
          <w:szCs w:val="24"/>
        </w:rPr>
        <w:t>państwami członkowskimi. Zaproponowała w nim ogranicze</w:t>
      </w:r>
      <w:r>
        <w:rPr>
          <w:rFonts w:cstheme="minorHAnsi"/>
          <w:sz w:val="24"/>
          <w:szCs w:val="24"/>
        </w:rPr>
        <w:t xml:space="preserve">nie CA względem projektu KE o 1 </w:t>
      </w:r>
      <w:r w:rsidRPr="009F1055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ld 430 mln EUR oraz ograniczenie PA o 724 mln </w:t>
      </w:r>
      <w:r w:rsidRPr="009F1055">
        <w:rPr>
          <w:rFonts w:cstheme="minorHAnsi"/>
          <w:sz w:val="24"/>
          <w:szCs w:val="24"/>
        </w:rPr>
        <w:t>EUR. Podczas posiedzenia KB 9 lipca osiągnię</w:t>
      </w:r>
      <w:r>
        <w:rPr>
          <w:rFonts w:cstheme="minorHAnsi"/>
          <w:sz w:val="24"/>
          <w:szCs w:val="24"/>
        </w:rPr>
        <w:t>to porozumienie w oparciu o ww. </w:t>
      </w:r>
      <w:r w:rsidRPr="009F1055">
        <w:rPr>
          <w:rFonts w:cstheme="minorHAnsi"/>
          <w:sz w:val="24"/>
          <w:szCs w:val="24"/>
        </w:rPr>
        <w:t>trzecią propozycję.</w:t>
      </w:r>
      <w:r>
        <w:rPr>
          <w:rFonts w:cstheme="minorHAnsi"/>
          <w:sz w:val="24"/>
          <w:szCs w:val="24"/>
        </w:rPr>
        <w:t xml:space="preserve"> </w:t>
      </w:r>
      <w:r w:rsidRPr="009F1055">
        <w:rPr>
          <w:rFonts w:cstheme="minorHAnsi"/>
          <w:sz w:val="24"/>
          <w:szCs w:val="24"/>
        </w:rPr>
        <w:t>Tabela poniżej przedstawia ograniczenia CA i PA w porównani</w:t>
      </w:r>
      <w:r>
        <w:rPr>
          <w:rFonts w:cstheme="minorHAnsi"/>
          <w:sz w:val="24"/>
          <w:szCs w:val="24"/>
        </w:rPr>
        <w:t xml:space="preserve">u do projektu KE w </w:t>
      </w:r>
      <w:r w:rsidRPr="009F1055">
        <w:rPr>
          <w:rFonts w:cstheme="minorHAnsi"/>
          <w:sz w:val="24"/>
          <w:szCs w:val="24"/>
        </w:rPr>
        <w:t>poszczególnych działach budżetowych. Środki w dziale 2a (polityka spójności) nie zostały objęte ograniczeniami. Był to cel priorytetowy dla Polski, a j</w:t>
      </w:r>
      <w:r>
        <w:rPr>
          <w:rFonts w:cstheme="minorHAnsi"/>
          <w:sz w:val="24"/>
          <w:szCs w:val="24"/>
        </w:rPr>
        <w:t>ego osiągnię</w:t>
      </w:r>
      <w:r w:rsidRPr="009F1055">
        <w:rPr>
          <w:rFonts w:cstheme="minorHAnsi"/>
          <w:sz w:val="24"/>
          <w:szCs w:val="24"/>
        </w:rPr>
        <w:t>cie</w:t>
      </w:r>
      <w:r>
        <w:rPr>
          <w:rFonts w:cstheme="minorHAnsi"/>
          <w:sz w:val="24"/>
          <w:szCs w:val="24"/>
        </w:rPr>
        <w:t xml:space="preserve"> </w:t>
      </w:r>
      <w:r w:rsidRPr="009F1055">
        <w:rPr>
          <w:rFonts w:cstheme="minorHAnsi"/>
          <w:sz w:val="24"/>
          <w:szCs w:val="24"/>
        </w:rPr>
        <w:t>należy uznać za</w:t>
      </w:r>
      <w:r>
        <w:rPr>
          <w:rFonts w:cstheme="minorHAnsi"/>
          <w:sz w:val="24"/>
          <w:szCs w:val="24"/>
        </w:rPr>
        <w:t xml:space="preserve"> nasz</w:t>
      </w:r>
      <w:r w:rsidRPr="009F1055">
        <w:rPr>
          <w:rFonts w:cstheme="minorHAnsi"/>
          <w:sz w:val="24"/>
          <w:szCs w:val="24"/>
        </w:rPr>
        <w:t xml:space="preserve"> sukces negocjacyjny.</w:t>
      </w:r>
    </w:p>
    <w:p w:rsidR="003D2984" w:rsidRPr="009F1055" w:rsidRDefault="00C719B7" w:rsidP="009F105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D2984" w:rsidRDefault="00C719B7" w:rsidP="009F105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73824" w:rsidRDefault="00C719B7" w:rsidP="009F105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B7533" w:rsidRPr="009F1055" w:rsidRDefault="00C719B7" w:rsidP="009F105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D2984" w:rsidRPr="009F1055" w:rsidRDefault="00C719B7" w:rsidP="009F105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D2984" w:rsidRPr="004B7533" w:rsidRDefault="00D811E4" w:rsidP="009F1055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9F1055">
        <w:rPr>
          <w:rFonts w:eastAsia="Times New Roman" w:cstheme="minorHAnsi"/>
          <w:i/>
          <w:sz w:val="18"/>
          <w:szCs w:val="18"/>
          <w:lang w:eastAsia="pl-PL"/>
        </w:rPr>
        <w:t>K</w:t>
      </w:r>
      <w:r>
        <w:rPr>
          <w:rFonts w:eastAsia="Times New Roman" w:cstheme="minorHAnsi"/>
          <w:i/>
          <w:sz w:val="18"/>
          <w:szCs w:val="18"/>
          <w:lang w:eastAsia="pl-PL"/>
        </w:rPr>
        <w:t xml:space="preserve">woty w </w:t>
      </w:r>
      <w:r w:rsidRPr="009F1055">
        <w:rPr>
          <w:rFonts w:eastAsia="Times New Roman" w:cstheme="minorHAnsi"/>
          <w:i/>
          <w:sz w:val="18"/>
          <w:szCs w:val="18"/>
          <w:lang w:eastAsia="pl-PL"/>
        </w:rPr>
        <w:t>EUR, w cenach bieżących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1560"/>
        <w:gridCol w:w="1559"/>
      </w:tblGrid>
      <w:tr w:rsidR="00287313" w:rsidTr="00D5775D">
        <w:tc>
          <w:tcPr>
            <w:tcW w:w="4531" w:type="dxa"/>
          </w:tcPr>
          <w:p w:rsidR="003D2984" w:rsidRPr="009F1055" w:rsidRDefault="00C719B7" w:rsidP="009F1055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3D2984" w:rsidRPr="009F1055" w:rsidRDefault="00D811E4" w:rsidP="009F10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055">
              <w:rPr>
                <w:rFonts w:asciiTheme="minorHAnsi" w:hAnsiTheme="minorHAnsi" w:cstheme="minorHAnsi"/>
                <w:sz w:val="22"/>
                <w:szCs w:val="22"/>
              </w:rPr>
              <w:t>Zmiana CA</w:t>
            </w:r>
          </w:p>
        </w:tc>
        <w:tc>
          <w:tcPr>
            <w:tcW w:w="1559" w:type="dxa"/>
          </w:tcPr>
          <w:p w:rsidR="003D2984" w:rsidRPr="009F1055" w:rsidRDefault="00D811E4" w:rsidP="009F10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1055">
              <w:rPr>
                <w:rFonts w:asciiTheme="minorHAnsi" w:hAnsiTheme="minorHAnsi" w:cstheme="minorHAnsi"/>
                <w:sz w:val="22"/>
                <w:szCs w:val="22"/>
              </w:rPr>
              <w:t>Zmiana PA</w:t>
            </w:r>
          </w:p>
        </w:tc>
      </w:tr>
      <w:tr w:rsidR="00287313" w:rsidTr="00D5775D">
        <w:tc>
          <w:tcPr>
            <w:tcW w:w="4531" w:type="dxa"/>
          </w:tcPr>
          <w:p w:rsidR="003D2984" w:rsidRPr="009F1055" w:rsidRDefault="00D811E4" w:rsidP="009F1055">
            <w:pPr>
              <w:numPr>
                <w:ilvl w:val="0"/>
                <w:numId w:val="10"/>
              </w:numPr>
              <w:ind w:left="0" w:hanging="244"/>
              <w:rPr>
                <w:rFonts w:asciiTheme="minorHAnsi" w:eastAsia="Times New Roman" w:hAnsiTheme="minorHAnsi" w:cstheme="minorHAnsi"/>
                <w:b/>
              </w:rPr>
            </w:pPr>
            <w:r w:rsidRPr="009F1055">
              <w:rPr>
                <w:rFonts w:asciiTheme="minorHAnsi" w:eastAsia="Times New Roman" w:hAnsiTheme="minorHAnsi" w:cstheme="minorHAnsi"/>
                <w:b/>
              </w:rPr>
              <w:t>1. Jednolity Rynek, Innowacje i Cyfryzacja</w:t>
            </w:r>
          </w:p>
        </w:tc>
        <w:tc>
          <w:tcPr>
            <w:tcW w:w="1560" w:type="dxa"/>
          </w:tcPr>
          <w:p w:rsidR="003D2984" w:rsidRPr="009F1055" w:rsidRDefault="00D811E4" w:rsidP="009F10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1055">
              <w:rPr>
                <w:rFonts w:asciiTheme="minorHAnsi" w:hAnsiTheme="minorHAnsi" w:cstheme="minorHAnsi"/>
                <w:sz w:val="22"/>
                <w:szCs w:val="22"/>
              </w:rPr>
              <w:t>- 425 050 000</w:t>
            </w:r>
          </w:p>
        </w:tc>
        <w:tc>
          <w:tcPr>
            <w:tcW w:w="1559" w:type="dxa"/>
          </w:tcPr>
          <w:p w:rsidR="003D2984" w:rsidRPr="009F1055" w:rsidRDefault="00D811E4" w:rsidP="009F10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1055">
              <w:rPr>
                <w:rFonts w:asciiTheme="minorHAnsi" w:hAnsiTheme="minorHAnsi" w:cstheme="minorHAnsi"/>
                <w:sz w:val="22"/>
                <w:szCs w:val="22"/>
              </w:rPr>
              <w:t>- 141 200 000</w:t>
            </w:r>
          </w:p>
        </w:tc>
      </w:tr>
      <w:tr w:rsidR="00287313" w:rsidTr="00D5775D">
        <w:tc>
          <w:tcPr>
            <w:tcW w:w="4531" w:type="dxa"/>
          </w:tcPr>
          <w:p w:rsidR="003D2984" w:rsidRPr="009F1055" w:rsidRDefault="00D811E4" w:rsidP="009F1055">
            <w:pPr>
              <w:rPr>
                <w:rFonts w:asciiTheme="minorHAnsi" w:eastAsia="Times New Roman" w:hAnsiTheme="minorHAnsi" w:cstheme="minorHAnsi"/>
                <w:b/>
              </w:rPr>
            </w:pPr>
            <w:r w:rsidRPr="009F1055">
              <w:rPr>
                <w:rFonts w:asciiTheme="minorHAnsi" w:eastAsia="Times New Roman" w:hAnsiTheme="minorHAnsi" w:cstheme="minorHAnsi"/>
                <w:b/>
                <w:bCs/>
              </w:rPr>
              <w:t xml:space="preserve">2a. </w:t>
            </w:r>
            <w:r w:rsidRPr="009F1055">
              <w:rPr>
                <w:rFonts w:asciiTheme="minorHAnsi" w:eastAsia="TimesNewRoman" w:hAnsiTheme="minorHAnsi" w:cstheme="minorHAnsi"/>
                <w:b/>
              </w:rPr>
              <w:t>Spójność gospodarcza, społeczna i terytorialna</w:t>
            </w:r>
          </w:p>
        </w:tc>
        <w:tc>
          <w:tcPr>
            <w:tcW w:w="1560" w:type="dxa"/>
          </w:tcPr>
          <w:p w:rsidR="003D2984" w:rsidRPr="009F1055" w:rsidRDefault="00D811E4" w:rsidP="009F10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1055">
              <w:rPr>
                <w:rFonts w:asciiTheme="minorHAnsi" w:hAnsiTheme="minorHAnsi" w:cstheme="minorHAnsi"/>
                <w:sz w:val="22"/>
                <w:szCs w:val="22"/>
              </w:rPr>
              <w:t>Bez zmian</w:t>
            </w:r>
          </w:p>
        </w:tc>
        <w:tc>
          <w:tcPr>
            <w:tcW w:w="1559" w:type="dxa"/>
          </w:tcPr>
          <w:p w:rsidR="003D2984" w:rsidRPr="009F1055" w:rsidRDefault="00D811E4" w:rsidP="009F10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1055">
              <w:rPr>
                <w:rFonts w:asciiTheme="minorHAnsi" w:hAnsiTheme="minorHAnsi" w:cstheme="minorHAnsi"/>
                <w:sz w:val="22"/>
                <w:szCs w:val="22"/>
              </w:rPr>
              <w:t>Bez zmian</w:t>
            </w:r>
          </w:p>
        </w:tc>
      </w:tr>
      <w:tr w:rsidR="00287313" w:rsidTr="00D5775D">
        <w:tc>
          <w:tcPr>
            <w:tcW w:w="4531" w:type="dxa"/>
          </w:tcPr>
          <w:p w:rsidR="00D5775D" w:rsidRPr="009F1055" w:rsidRDefault="00D811E4" w:rsidP="009F1055">
            <w:pPr>
              <w:rPr>
                <w:rFonts w:asciiTheme="minorHAnsi" w:eastAsia="Times New Roman" w:hAnsiTheme="minorHAnsi" w:cstheme="minorHAnsi"/>
                <w:b/>
              </w:rPr>
            </w:pPr>
            <w:r w:rsidRPr="009F1055">
              <w:rPr>
                <w:rFonts w:asciiTheme="minorHAnsi" w:eastAsia="Times New Roman" w:hAnsiTheme="minorHAnsi" w:cstheme="minorHAnsi"/>
                <w:b/>
                <w:bCs/>
              </w:rPr>
              <w:t xml:space="preserve">2b. </w:t>
            </w:r>
            <w:r w:rsidRPr="009F1055">
              <w:rPr>
                <w:rFonts w:asciiTheme="minorHAnsi" w:eastAsia="TimesNewRoman" w:hAnsiTheme="minorHAnsi" w:cstheme="minorHAnsi"/>
                <w:b/>
              </w:rPr>
              <w:t>Inwestowanie w Konkurencyjność, Ludzi i Wartości</w:t>
            </w:r>
          </w:p>
        </w:tc>
        <w:tc>
          <w:tcPr>
            <w:tcW w:w="1560" w:type="dxa"/>
          </w:tcPr>
          <w:p w:rsidR="00D5775D" w:rsidRPr="009F1055" w:rsidRDefault="00D811E4" w:rsidP="009F10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1055">
              <w:rPr>
                <w:rFonts w:asciiTheme="minorHAnsi" w:hAnsiTheme="minorHAnsi" w:cstheme="minorHAnsi"/>
                <w:sz w:val="22"/>
                <w:szCs w:val="22"/>
              </w:rPr>
              <w:t>- 391 439 000</w:t>
            </w:r>
          </w:p>
        </w:tc>
        <w:tc>
          <w:tcPr>
            <w:tcW w:w="1559" w:type="dxa"/>
          </w:tcPr>
          <w:p w:rsidR="00D5775D" w:rsidRPr="009F1055" w:rsidRDefault="00D811E4" w:rsidP="009F10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1055">
              <w:rPr>
                <w:rFonts w:asciiTheme="minorHAnsi" w:hAnsiTheme="minorHAnsi" w:cstheme="minorHAnsi"/>
                <w:sz w:val="22"/>
                <w:szCs w:val="22"/>
              </w:rPr>
              <w:t>- 336 772 333</w:t>
            </w:r>
          </w:p>
        </w:tc>
      </w:tr>
      <w:tr w:rsidR="00287313" w:rsidTr="00D5775D">
        <w:tc>
          <w:tcPr>
            <w:tcW w:w="4531" w:type="dxa"/>
          </w:tcPr>
          <w:p w:rsidR="00D5775D" w:rsidRPr="009F1055" w:rsidRDefault="00D811E4" w:rsidP="009F1055">
            <w:pPr>
              <w:rPr>
                <w:rFonts w:asciiTheme="minorHAnsi" w:eastAsia="Times New Roman" w:hAnsiTheme="minorHAnsi" w:cstheme="minorHAnsi"/>
                <w:b/>
              </w:rPr>
            </w:pPr>
            <w:r w:rsidRPr="009F1055">
              <w:rPr>
                <w:rFonts w:asciiTheme="minorHAnsi" w:eastAsia="Times New Roman" w:hAnsiTheme="minorHAnsi" w:cstheme="minorHAnsi"/>
                <w:b/>
                <w:bCs/>
              </w:rPr>
              <w:t xml:space="preserve">3. </w:t>
            </w:r>
            <w:r w:rsidRPr="009F1055">
              <w:rPr>
                <w:rFonts w:asciiTheme="minorHAnsi" w:eastAsia="TimesNewRoman" w:hAnsiTheme="minorHAnsi" w:cstheme="minorHAnsi"/>
                <w:b/>
              </w:rPr>
              <w:t>Zasoby naturalne i Środowisko</w:t>
            </w:r>
          </w:p>
        </w:tc>
        <w:tc>
          <w:tcPr>
            <w:tcW w:w="1560" w:type="dxa"/>
          </w:tcPr>
          <w:p w:rsidR="00D5775D" w:rsidRPr="009F1055" w:rsidRDefault="00D811E4" w:rsidP="009F10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1055">
              <w:rPr>
                <w:rFonts w:asciiTheme="minorHAnsi" w:hAnsiTheme="minorHAnsi" w:cstheme="minorHAnsi"/>
                <w:sz w:val="22"/>
                <w:szCs w:val="22"/>
              </w:rPr>
              <w:t>- 25 000 000</w:t>
            </w:r>
          </w:p>
        </w:tc>
        <w:tc>
          <w:tcPr>
            <w:tcW w:w="1559" w:type="dxa"/>
          </w:tcPr>
          <w:p w:rsidR="00D5775D" w:rsidRPr="009F1055" w:rsidRDefault="00D811E4" w:rsidP="009F10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1055">
              <w:rPr>
                <w:rFonts w:asciiTheme="minorHAnsi" w:hAnsiTheme="minorHAnsi" w:cstheme="minorHAnsi"/>
                <w:sz w:val="22"/>
                <w:szCs w:val="22"/>
              </w:rPr>
              <w:t>- 8 330 000</w:t>
            </w:r>
          </w:p>
        </w:tc>
      </w:tr>
      <w:tr w:rsidR="00287313" w:rsidTr="00D5775D">
        <w:tc>
          <w:tcPr>
            <w:tcW w:w="4531" w:type="dxa"/>
          </w:tcPr>
          <w:p w:rsidR="00D5775D" w:rsidRPr="009F1055" w:rsidRDefault="00D811E4" w:rsidP="009F1055">
            <w:pPr>
              <w:rPr>
                <w:rFonts w:asciiTheme="minorHAnsi" w:eastAsia="Times New Roman" w:hAnsiTheme="minorHAnsi" w:cstheme="minorHAnsi"/>
                <w:b/>
              </w:rPr>
            </w:pPr>
            <w:r w:rsidRPr="009F1055">
              <w:rPr>
                <w:rFonts w:asciiTheme="minorHAnsi" w:eastAsia="Times New Roman" w:hAnsiTheme="minorHAnsi" w:cstheme="minorHAnsi"/>
                <w:b/>
                <w:bCs/>
              </w:rPr>
              <w:t>4. Migracje i Zarządzanie Granicami</w:t>
            </w:r>
          </w:p>
        </w:tc>
        <w:tc>
          <w:tcPr>
            <w:tcW w:w="1560" w:type="dxa"/>
          </w:tcPr>
          <w:p w:rsidR="00D5775D" w:rsidRPr="009F1055" w:rsidRDefault="00D811E4" w:rsidP="009F10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1055">
              <w:rPr>
                <w:rFonts w:asciiTheme="minorHAnsi" w:hAnsiTheme="minorHAnsi" w:cstheme="minorHAnsi"/>
                <w:sz w:val="22"/>
                <w:szCs w:val="22"/>
              </w:rPr>
              <w:t>- 45 000 000</w:t>
            </w:r>
          </w:p>
        </w:tc>
        <w:tc>
          <w:tcPr>
            <w:tcW w:w="1559" w:type="dxa"/>
          </w:tcPr>
          <w:p w:rsidR="00D5775D" w:rsidRPr="009F1055" w:rsidRDefault="00D811E4" w:rsidP="009F10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1055">
              <w:rPr>
                <w:rFonts w:asciiTheme="minorHAnsi" w:hAnsiTheme="minorHAnsi" w:cstheme="minorHAnsi"/>
                <w:sz w:val="22"/>
                <w:szCs w:val="22"/>
              </w:rPr>
              <w:t>- 45 000 000</w:t>
            </w:r>
          </w:p>
        </w:tc>
      </w:tr>
      <w:tr w:rsidR="00287313" w:rsidTr="00D5775D">
        <w:tc>
          <w:tcPr>
            <w:tcW w:w="4531" w:type="dxa"/>
          </w:tcPr>
          <w:p w:rsidR="00D5775D" w:rsidRPr="009F1055" w:rsidRDefault="00D811E4" w:rsidP="009F1055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9F1055">
              <w:rPr>
                <w:rFonts w:asciiTheme="minorHAnsi" w:eastAsia="Times New Roman" w:hAnsiTheme="minorHAnsi" w:cstheme="minorHAnsi"/>
                <w:b/>
                <w:bCs/>
              </w:rPr>
              <w:t>5. Odporność, Bezpieczeństwo i Obrona</w:t>
            </w:r>
          </w:p>
        </w:tc>
        <w:tc>
          <w:tcPr>
            <w:tcW w:w="1560" w:type="dxa"/>
          </w:tcPr>
          <w:p w:rsidR="00D5775D" w:rsidRPr="009F1055" w:rsidRDefault="00D811E4" w:rsidP="009F10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1055">
              <w:rPr>
                <w:rFonts w:asciiTheme="minorHAnsi" w:hAnsiTheme="minorHAnsi" w:cstheme="minorHAnsi"/>
                <w:sz w:val="22"/>
                <w:szCs w:val="22"/>
              </w:rPr>
              <w:t>- 20 000 000</w:t>
            </w:r>
          </w:p>
        </w:tc>
        <w:tc>
          <w:tcPr>
            <w:tcW w:w="1559" w:type="dxa"/>
          </w:tcPr>
          <w:p w:rsidR="00D5775D" w:rsidRPr="009F1055" w:rsidRDefault="00D811E4" w:rsidP="009F10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1055">
              <w:rPr>
                <w:rFonts w:asciiTheme="minorHAnsi" w:hAnsiTheme="minorHAnsi" w:cstheme="minorHAnsi"/>
                <w:sz w:val="22"/>
                <w:szCs w:val="22"/>
              </w:rPr>
              <w:t>- 6 666 667</w:t>
            </w:r>
          </w:p>
        </w:tc>
      </w:tr>
      <w:tr w:rsidR="00287313" w:rsidTr="00D5775D">
        <w:tc>
          <w:tcPr>
            <w:tcW w:w="4531" w:type="dxa"/>
          </w:tcPr>
          <w:p w:rsidR="00D5775D" w:rsidRPr="009F1055" w:rsidRDefault="00D811E4" w:rsidP="009F1055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9F1055">
              <w:rPr>
                <w:rFonts w:asciiTheme="minorHAnsi" w:eastAsia="Times New Roman" w:hAnsiTheme="minorHAnsi" w:cstheme="minorHAnsi"/>
                <w:b/>
                <w:bCs/>
              </w:rPr>
              <w:t>6. Sąsiedztwo i Wymiar Globalny</w:t>
            </w:r>
          </w:p>
        </w:tc>
        <w:tc>
          <w:tcPr>
            <w:tcW w:w="1560" w:type="dxa"/>
          </w:tcPr>
          <w:p w:rsidR="00D5775D" w:rsidRPr="009F1055" w:rsidRDefault="00D811E4" w:rsidP="009F10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1055">
              <w:rPr>
                <w:rFonts w:asciiTheme="minorHAnsi" w:hAnsiTheme="minorHAnsi" w:cstheme="minorHAnsi"/>
                <w:sz w:val="22"/>
                <w:szCs w:val="22"/>
              </w:rPr>
              <w:t>-501 000 000</w:t>
            </w:r>
          </w:p>
        </w:tc>
        <w:tc>
          <w:tcPr>
            <w:tcW w:w="1559" w:type="dxa"/>
          </w:tcPr>
          <w:p w:rsidR="00D5775D" w:rsidRPr="009F1055" w:rsidRDefault="00D811E4" w:rsidP="009F10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1055">
              <w:rPr>
                <w:rFonts w:asciiTheme="minorHAnsi" w:hAnsiTheme="minorHAnsi" w:cstheme="minorHAnsi"/>
                <w:sz w:val="22"/>
                <w:szCs w:val="22"/>
              </w:rPr>
              <w:t>- 163 666 666</w:t>
            </w:r>
          </w:p>
        </w:tc>
      </w:tr>
      <w:tr w:rsidR="00287313" w:rsidTr="00D5775D">
        <w:tc>
          <w:tcPr>
            <w:tcW w:w="4531" w:type="dxa"/>
          </w:tcPr>
          <w:p w:rsidR="00D5775D" w:rsidRPr="009F1055" w:rsidRDefault="00D811E4" w:rsidP="009F1055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9F1055">
              <w:rPr>
                <w:rFonts w:asciiTheme="minorHAnsi" w:eastAsia="Times New Roman" w:hAnsiTheme="minorHAnsi" w:cstheme="minorHAnsi"/>
                <w:b/>
                <w:bCs/>
              </w:rPr>
              <w:t>7. Europejska Administracja Publiczna</w:t>
            </w:r>
          </w:p>
        </w:tc>
        <w:tc>
          <w:tcPr>
            <w:tcW w:w="1560" w:type="dxa"/>
          </w:tcPr>
          <w:p w:rsidR="00D5775D" w:rsidRPr="009F1055" w:rsidRDefault="00D811E4" w:rsidP="009F10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1055">
              <w:rPr>
                <w:rFonts w:asciiTheme="minorHAnsi" w:hAnsiTheme="minorHAnsi" w:cstheme="minorHAnsi"/>
                <w:sz w:val="22"/>
                <w:szCs w:val="22"/>
              </w:rPr>
              <w:t>-22 767 077</w:t>
            </w:r>
          </w:p>
        </w:tc>
        <w:tc>
          <w:tcPr>
            <w:tcW w:w="1559" w:type="dxa"/>
          </w:tcPr>
          <w:p w:rsidR="00D5775D" w:rsidRPr="009F1055" w:rsidRDefault="00D811E4" w:rsidP="009F10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1055">
              <w:rPr>
                <w:rFonts w:asciiTheme="minorHAnsi" w:hAnsiTheme="minorHAnsi" w:cstheme="minorHAnsi"/>
                <w:sz w:val="22"/>
                <w:szCs w:val="22"/>
              </w:rPr>
              <w:t>- 22 767 077</w:t>
            </w:r>
          </w:p>
        </w:tc>
      </w:tr>
      <w:tr w:rsidR="00287313" w:rsidTr="00D5775D">
        <w:tc>
          <w:tcPr>
            <w:tcW w:w="4531" w:type="dxa"/>
          </w:tcPr>
          <w:p w:rsidR="00D5775D" w:rsidRPr="009F1055" w:rsidRDefault="00D811E4" w:rsidP="009F1055">
            <w:pPr>
              <w:rPr>
                <w:rFonts w:asciiTheme="minorHAnsi" w:eastAsia="TimesNewRoman" w:hAnsiTheme="minorHAnsi" w:cstheme="minorHAnsi"/>
                <w:b/>
              </w:rPr>
            </w:pPr>
            <w:r w:rsidRPr="009F1055">
              <w:rPr>
                <w:rFonts w:asciiTheme="minorHAnsi" w:eastAsia="TimesNewRoman" w:hAnsiTheme="minorHAnsi" w:cstheme="minorHAnsi"/>
                <w:b/>
              </w:rPr>
              <w:t>RAZEM</w:t>
            </w:r>
          </w:p>
        </w:tc>
        <w:tc>
          <w:tcPr>
            <w:tcW w:w="1560" w:type="dxa"/>
          </w:tcPr>
          <w:p w:rsidR="00D5775D" w:rsidRPr="009F1055" w:rsidRDefault="00D811E4" w:rsidP="009F105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055">
              <w:rPr>
                <w:rFonts w:asciiTheme="minorHAnsi" w:hAnsiTheme="minorHAnsi" w:cstheme="minorHAnsi"/>
                <w:b/>
                <w:sz w:val="22"/>
                <w:szCs w:val="22"/>
              </w:rPr>
              <w:t>-1 430 256 077</w:t>
            </w:r>
          </w:p>
        </w:tc>
        <w:tc>
          <w:tcPr>
            <w:tcW w:w="1559" w:type="dxa"/>
          </w:tcPr>
          <w:p w:rsidR="00D5775D" w:rsidRPr="009F1055" w:rsidRDefault="00D811E4" w:rsidP="009F105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1055">
              <w:rPr>
                <w:rFonts w:asciiTheme="minorHAnsi" w:hAnsiTheme="minorHAnsi" w:cstheme="minorHAnsi"/>
                <w:b/>
                <w:sz w:val="22"/>
                <w:szCs w:val="22"/>
              </w:rPr>
              <w:t>- 724 402 743</w:t>
            </w:r>
          </w:p>
        </w:tc>
      </w:tr>
    </w:tbl>
    <w:p w:rsidR="000372CF" w:rsidRPr="009F1055" w:rsidRDefault="00C719B7" w:rsidP="009F105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3015" w:rsidRDefault="00D811E4" w:rsidP="00F5301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F1055">
        <w:rPr>
          <w:rFonts w:cstheme="minorHAnsi"/>
          <w:sz w:val="24"/>
          <w:szCs w:val="24"/>
        </w:rPr>
        <w:t xml:space="preserve">Do stanowiska Rady UE </w:t>
      </w:r>
      <w:r>
        <w:rPr>
          <w:rFonts w:cstheme="minorHAnsi"/>
          <w:sz w:val="24"/>
          <w:szCs w:val="24"/>
        </w:rPr>
        <w:t xml:space="preserve">do projektu budżetu </w:t>
      </w:r>
      <w:r w:rsidRPr="009F1055">
        <w:rPr>
          <w:rFonts w:cstheme="minorHAnsi"/>
          <w:sz w:val="24"/>
          <w:szCs w:val="24"/>
        </w:rPr>
        <w:t>na rok 2022 zostały dołączone dwie deklaracje. Pierwsza z nich</w:t>
      </w:r>
      <w:r>
        <w:rPr>
          <w:rFonts w:cstheme="minorHAnsi"/>
          <w:sz w:val="24"/>
          <w:szCs w:val="24"/>
        </w:rPr>
        <w:t>,</w:t>
      </w:r>
      <w:r w:rsidRPr="009F1055">
        <w:rPr>
          <w:rFonts w:cstheme="minorHAnsi"/>
          <w:sz w:val="24"/>
          <w:szCs w:val="24"/>
        </w:rPr>
        <w:t xml:space="preserve"> w sytuacji wzrostu zapotrzebowania na płatności</w:t>
      </w:r>
      <w:r>
        <w:rPr>
          <w:rFonts w:cstheme="minorHAnsi"/>
          <w:sz w:val="24"/>
          <w:szCs w:val="24"/>
        </w:rPr>
        <w:t>,</w:t>
      </w:r>
      <w:r w:rsidRPr="009F1055">
        <w:rPr>
          <w:rFonts w:cstheme="minorHAnsi"/>
          <w:sz w:val="24"/>
          <w:szCs w:val="24"/>
        </w:rPr>
        <w:t xml:space="preserve"> zobowiązuje KE do przedłożenia projektu budżetu korygującego oraz Radę do szybkiego procedowania nad tym projektem. </w:t>
      </w:r>
    </w:p>
    <w:p w:rsidR="00F53015" w:rsidRPr="009F1055" w:rsidRDefault="00D811E4" w:rsidP="00F5301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F1055">
        <w:rPr>
          <w:rFonts w:cstheme="minorHAnsi"/>
          <w:sz w:val="24"/>
          <w:szCs w:val="24"/>
        </w:rPr>
        <w:t xml:space="preserve">Druga deklaracja wzywa KE do przedłożenia propozycji rozwiązania problemu wcześniejszej spłaty środków instrumentu Next Generation EU (NGEU) z niewykorzystanych środków na płatności odsetkowe. </w:t>
      </w:r>
    </w:p>
    <w:p w:rsidR="00F53015" w:rsidRDefault="00D811E4" w:rsidP="00F53015">
      <w:p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F1055">
        <w:rPr>
          <w:rFonts w:cstheme="minorHAnsi"/>
          <w:sz w:val="24"/>
          <w:szCs w:val="24"/>
        </w:rPr>
        <w:t>Polska zabiegała o ww. deklarację dotyczącą zape</w:t>
      </w:r>
      <w:r>
        <w:rPr>
          <w:rFonts w:cstheme="minorHAnsi"/>
          <w:sz w:val="24"/>
          <w:szCs w:val="24"/>
        </w:rPr>
        <w:t xml:space="preserve">wnienia środków na płatności w </w:t>
      </w:r>
      <w:r w:rsidRPr="009F1055">
        <w:rPr>
          <w:rFonts w:cstheme="minorHAnsi"/>
          <w:sz w:val="24"/>
          <w:szCs w:val="24"/>
        </w:rPr>
        <w:t>budżecie UE, a jej przyjęcie jest naszym sukcesem negocjacyjnym</w:t>
      </w:r>
      <w:r>
        <w:rPr>
          <w:rFonts w:cstheme="minorHAnsi"/>
          <w:sz w:val="24"/>
          <w:szCs w:val="24"/>
        </w:rPr>
        <w:t>, gdyż umożliwia zwiększenie środków na płatności z budżetu UE w roku 2022 w przypadku spodziewanego przyspieszenia realizacji projektów przez pań</w:t>
      </w:r>
      <w:r w:rsidRPr="00F37BF3">
        <w:rPr>
          <w:rFonts w:cstheme="minorHAnsi"/>
          <w:sz w:val="24"/>
          <w:szCs w:val="24"/>
        </w:rPr>
        <w:t>stwa członkowskie</w:t>
      </w:r>
      <w:r w:rsidRPr="009F1055">
        <w:rPr>
          <w:rFonts w:cstheme="minorHAnsi"/>
          <w:sz w:val="24"/>
          <w:szCs w:val="24"/>
        </w:rPr>
        <w:t>.</w:t>
      </w:r>
    </w:p>
    <w:p w:rsidR="00377981" w:rsidRDefault="00D811E4" w:rsidP="00F5301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F1055">
        <w:rPr>
          <w:rFonts w:cstheme="minorHAnsi"/>
          <w:sz w:val="24"/>
          <w:szCs w:val="24"/>
        </w:rPr>
        <w:t xml:space="preserve">Stanowisko Rady </w:t>
      </w:r>
      <w:r>
        <w:rPr>
          <w:rFonts w:cstheme="minorHAnsi"/>
          <w:sz w:val="24"/>
          <w:szCs w:val="24"/>
        </w:rPr>
        <w:t xml:space="preserve">zostało przyjęte na posiedzeniu Coreper 2 w dniu 14 lipca. Równocześnie została uruchomiona procedura pisemna formalnej akceptacji, z terminem na odpowiedzi upływającym 6 września. </w:t>
      </w:r>
    </w:p>
    <w:p w:rsidR="00F53015" w:rsidRPr="009F1055" w:rsidRDefault="00D811E4" w:rsidP="00F5301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Następnie, w okresie wrzesień – </w:t>
      </w:r>
      <w:r w:rsidRPr="009F1055">
        <w:rPr>
          <w:rFonts w:cstheme="minorHAnsi"/>
          <w:sz w:val="24"/>
          <w:szCs w:val="24"/>
        </w:rPr>
        <w:t>październ</w:t>
      </w:r>
      <w:r>
        <w:rPr>
          <w:rFonts w:cstheme="minorHAnsi"/>
          <w:sz w:val="24"/>
          <w:szCs w:val="24"/>
        </w:rPr>
        <w:t>ik,</w:t>
      </w:r>
      <w:r w:rsidRPr="009F1055">
        <w:rPr>
          <w:rFonts w:cstheme="minorHAnsi"/>
          <w:sz w:val="24"/>
          <w:szCs w:val="24"/>
        </w:rPr>
        <w:t xml:space="preserve"> swoje stanowisko </w:t>
      </w:r>
      <w:r>
        <w:rPr>
          <w:rFonts w:cstheme="minorHAnsi"/>
          <w:sz w:val="24"/>
          <w:szCs w:val="24"/>
        </w:rPr>
        <w:t>wypracuje</w:t>
      </w:r>
      <w:r w:rsidRPr="009F105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Parlament Europejski (</w:t>
      </w:r>
      <w:r w:rsidRPr="009F1055">
        <w:rPr>
          <w:rFonts w:cstheme="minorHAnsi"/>
          <w:sz w:val="24"/>
          <w:szCs w:val="24"/>
        </w:rPr>
        <w:t>PE</w:t>
      </w:r>
      <w:r>
        <w:rPr>
          <w:rFonts w:cstheme="minorHAnsi"/>
          <w:sz w:val="24"/>
          <w:szCs w:val="24"/>
        </w:rPr>
        <w:t>)</w:t>
      </w:r>
      <w:r w:rsidRPr="009F1055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Po spodziewanym odrzuceniu przez Radę stanowiska PE k</w:t>
      </w:r>
      <w:r w:rsidRPr="009F1055">
        <w:rPr>
          <w:rFonts w:cstheme="minorHAnsi"/>
          <w:sz w:val="24"/>
          <w:szCs w:val="24"/>
        </w:rPr>
        <w:t>olejnym etapem będzie trwająca maksymalnie 21 dni procedura pojednawcza</w:t>
      </w:r>
      <w:r>
        <w:rPr>
          <w:rFonts w:cstheme="minorHAnsi"/>
          <w:sz w:val="24"/>
          <w:szCs w:val="24"/>
        </w:rPr>
        <w:t xml:space="preserve"> Rady i PE</w:t>
      </w:r>
      <w:r w:rsidRPr="009F1055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W </w:t>
      </w:r>
      <w:r w:rsidRPr="009F1055">
        <w:rPr>
          <w:rFonts w:cstheme="minorHAnsi"/>
          <w:sz w:val="24"/>
          <w:szCs w:val="24"/>
        </w:rPr>
        <w:t>przypadku jej pozytywnego zakończenia Rada i PE będą miały 14 dni na formalne przyjęcie budżetu UE.</w:t>
      </w:r>
    </w:p>
    <w:p w:rsidR="009F1055" w:rsidRDefault="00C719B7" w:rsidP="009F105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B7533" w:rsidRPr="009F1055" w:rsidRDefault="00C719B7" w:rsidP="009F105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B7533" w:rsidRDefault="00D811E4" w:rsidP="004B7533">
      <w:pPr>
        <w:tabs>
          <w:tab w:val="left" w:pos="709"/>
        </w:tabs>
        <w:spacing w:after="0" w:line="240" w:lineRule="auto"/>
        <w:ind w:hanging="567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9F1055">
        <w:rPr>
          <w:rFonts w:eastAsia="Times New Roman" w:cstheme="minorHAnsi"/>
          <w:b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II.2</w:t>
      </w:r>
      <w:r w:rsidRPr="009F1055">
        <w:rPr>
          <w:rFonts w:eastAsia="Times New Roman" w:cstheme="minorHAnsi"/>
          <w:b/>
          <w:sz w:val="24"/>
          <w:szCs w:val="24"/>
          <w:u w:val="single"/>
          <w:lang w:eastAsia="pl-PL"/>
        </w:rPr>
        <w:tab/>
        <w:t>Grzywn</w:t>
      </w: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a</w:t>
      </w:r>
      <w:r w:rsidRPr="009F1055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nałożon</w:t>
      </w: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a</w:t>
      </w:r>
      <w:r w:rsidRPr="009F1055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przez Komisję Europejską w związku z naruszeniem zasad </w:t>
      </w:r>
    </w:p>
    <w:p w:rsidR="008B6FDB" w:rsidRPr="009F1055" w:rsidRDefault="00D811E4" w:rsidP="004B7533">
      <w:pPr>
        <w:tabs>
          <w:tab w:val="left" w:pos="709"/>
        </w:tabs>
        <w:spacing w:after="0" w:line="240" w:lineRule="auto"/>
        <w:ind w:hanging="567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4B7533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4B7533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9F1055">
        <w:rPr>
          <w:rFonts w:eastAsia="Times New Roman" w:cstheme="minorHAnsi"/>
          <w:b/>
          <w:sz w:val="24"/>
          <w:szCs w:val="24"/>
          <w:u w:val="single"/>
          <w:lang w:eastAsia="pl-PL"/>
        </w:rPr>
        <w:t>konkurencji</w:t>
      </w:r>
    </w:p>
    <w:p w:rsidR="008B6FDB" w:rsidRPr="009F1055" w:rsidRDefault="00C719B7" w:rsidP="009F1055">
      <w:p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B1688" w:rsidRDefault="00D811E4" w:rsidP="00FB1688">
      <w:p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 lipca Komisja Europejska (KE) </w:t>
      </w:r>
      <w:r w:rsidRPr="009F1055">
        <w:rPr>
          <w:rFonts w:cstheme="minorHAnsi"/>
          <w:sz w:val="24"/>
          <w:szCs w:val="24"/>
        </w:rPr>
        <w:t>opublikowała komunikat o nałożeniu grzywny w</w:t>
      </w:r>
      <w:r>
        <w:rPr>
          <w:rFonts w:cstheme="minorHAnsi"/>
          <w:sz w:val="24"/>
          <w:szCs w:val="24"/>
        </w:rPr>
        <w:t xml:space="preserve"> łącznej </w:t>
      </w:r>
      <w:r w:rsidRPr="009F1055">
        <w:rPr>
          <w:rFonts w:cstheme="minorHAnsi"/>
          <w:sz w:val="24"/>
          <w:szCs w:val="24"/>
        </w:rPr>
        <w:t xml:space="preserve">wysokości </w:t>
      </w:r>
      <w:r w:rsidRPr="004B7533">
        <w:rPr>
          <w:rFonts w:cstheme="minorHAnsi"/>
          <w:b/>
          <w:sz w:val="24"/>
          <w:szCs w:val="24"/>
        </w:rPr>
        <w:t>875,2 mln EUR</w:t>
      </w:r>
      <w:r w:rsidRPr="009F1055">
        <w:rPr>
          <w:rFonts w:cstheme="minorHAnsi"/>
          <w:sz w:val="24"/>
          <w:szCs w:val="24"/>
        </w:rPr>
        <w:t xml:space="preserve"> na</w:t>
      </w:r>
      <w:r>
        <w:rPr>
          <w:rFonts w:cstheme="minorHAnsi"/>
          <w:sz w:val="24"/>
          <w:szCs w:val="24"/>
        </w:rPr>
        <w:t xml:space="preserve"> Volkswagen Group (502,3 mln EUR) oraz BMW (375,8 mln EUR) w związku z </w:t>
      </w:r>
      <w:r w:rsidRPr="009F1055">
        <w:rPr>
          <w:rFonts w:cstheme="minorHAnsi"/>
          <w:sz w:val="24"/>
          <w:szCs w:val="24"/>
        </w:rPr>
        <w:t>naruszeniem zasad konkurencji (działania o charakterze kartelu)</w:t>
      </w:r>
      <w:r>
        <w:rPr>
          <w:rFonts w:cstheme="minorHAnsi"/>
          <w:sz w:val="24"/>
          <w:szCs w:val="24"/>
        </w:rPr>
        <w:t>. Firma Daimler, która poinformowała KE o istnieniu kartelu, została zwolniona z grzywny.</w:t>
      </w:r>
    </w:p>
    <w:p w:rsidR="00886B44" w:rsidRDefault="00D811E4" w:rsidP="009F1055">
      <w:p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Ww. firmy zawarły porozumienie w celu unikania konkurencji w zakresie wdrażania nowych technologii pozwalających na ograniczenie ilości trujących związków w spalinach. Wymieniały się one także poufnymi informacjami na ten temat, co ograniczało konkurencję technologiczną między nimi. Działania takie </w:t>
      </w:r>
      <w:r w:rsidRPr="00886B44">
        <w:rPr>
          <w:rFonts w:cstheme="minorHAnsi"/>
          <w:sz w:val="24"/>
          <w:szCs w:val="24"/>
        </w:rPr>
        <w:t>stanowią naruszenie unijnych przepisów antymonopolowych.</w:t>
      </w:r>
    </w:p>
    <w:p w:rsidR="008B6FDB" w:rsidRPr="00F53015" w:rsidRDefault="00D811E4" w:rsidP="009F1055">
      <w:p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F53015">
        <w:rPr>
          <w:rFonts w:cstheme="minorHAnsi"/>
          <w:sz w:val="24"/>
          <w:szCs w:val="24"/>
          <w:u w:val="single"/>
        </w:rPr>
        <w:t xml:space="preserve">Kary nałożone z tytułu naruszenia zasad konkurencji, po wyczerpaniu długotrwałej procedury, zasilają budżet UE. </w:t>
      </w:r>
    </w:p>
    <w:p w:rsidR="008B6FDB" w:rsidRPr="00883A63" w:rsidRDefault="00D811E4" w:rsidP="008B6FDB">
      <w:pPr>
        <w:tabs>
          <w:tab w:val="left" w:pos="567"/>
        </w:tabs>
        <w:spacing w:line="264" w:lineRule="auto"/>
        <w:ind w:left="567" w:hanging="567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II.3</w:t>
      </w:r>
      <w:r w:rsidRPr="00883A63">
        <w:rPr>
          <w:rFonts w:cstheme="minorHAnsi"/>
          <w:b/>
          <w:sz w:val="24"/>
          <w:szCs w:val="24"/>
          <w:u w:val="single"/>
        </w:rPr>
        <w:tab/>
        <w:t>Informacja KE nt. płatności pośrednich dla Europejskich Funduszy Strukturalnych</w:t>
      </w:r>
      <w:r w:rsidRPr="00883A63">
        <w:rPr>
          <w:rFonts w:cstheme="minorHAnsi"/>
          <w:b/>
          <w:sz w:val="24"/>
          <w:szCs w:val="24"/>
        </w:rPr>
        <w:t xml:space="preserve"> </w:t>
      </w:r>
      <w:r w:rsidRPr="00883A63">
        <w:rPr>
          <w:rFonts w:cstheme="minorHAnsi"/>
          <w:b/>
          <w:sz w:val="24"/>
          <w:szCs w:val="24"/>
          <w:u w:val="single"/>
        </w:rPr>
        <w:t>i Inwestycyjnych</w:t>
      </w:r>
      <w:r>
        <w:rPr>
          <w:rStyle w:val="Odwoanieprzypisudolnego"/>
          <w:rFonts w:cstheme="minorHAnsi"/>
          <w:b/>
          <w:sz w:val="24"/>
          <w:szCs w:val="24"/>
          <w:u w:val="single"/>
        </w:rPr>
        <w:footnoteReference w:id="1"/>
      </w:r>
      <w:r w:rsidRPr="00883A63">
        <w:rPr>
          <w:rFonts w:cstheme="minorHAnsi"/>
          <w:b/>
          <w:sz w:val="24"/>
          <w:szCs w:val="24"/>
          <w:u w:val="single"/>
        </w:rPr>
        <w:t xml:space="preserve"> (EFSI), w ramach alokacji 2014 – 2020 na koniec czerwca 2021 r.</w:t>
      </w:r>
    </w:p>
    <w:p w:rsidR="008B6FDB" w:rsidRPr="009F1055" w:rsidRDefault="00D811E4" w:rsidP="008B6FDB">
      <w:pPr>
        <w:spacing w:before="120" w:line="264" w:lineRule="auto"/>
        <w:jc w:val="both"/>
        <w:rPr>
          <w:rFonts w:cstheme="minorHAnsi"/>
          <w:sz w:val="24"/>
          <w:szCs w:val="24"/>
        </w:rPr>
      </w:pPr>
      <w:r w:rsidRPr="009F1055">
        <w:rPr>
          <w:rFonts w:cstheme="minorHAnsi"/>
          <w:sz w:val="24"/>
          <w:szCs w:val="24"/>
        </w:rPr>
        <w:t xml:space="preserve">Poniższa tabela zawiera informacje nt. płatności pośrednich dla programów EFSI w podziale na państwa członkowskie (P.Cz.). Od roku 2014 w formie płatności pośrednich za zobowiązania z okresu programowania 2014-2020 do P.Cz. napłynęło </w:t>
      </w:r>
      <w:r w:rsidRPr="009F1055">
        <w:rPr>
          <w:rFonts w:cstheme="minorHAnsi"/>
          <w:b/>
          <w:sz w:val="24"/>
          <w:szCs w:val="24"/>
        </w:rPr>
        <w:t>259,7</w:t>
      </w:r>
      <w:r w:rsidRPr="009F1055">
        <w:rPr>
          <w:rFonts w:cstheme="minorHAnsi"/>
          <w:sz w:val="24"/>
          <w:szCs w:val="24"/>
        </w:rPr>
        <w:t xml:space="preserve"> </w:t>
      </w:r>
      <w:r w:rsidRPr="009F1055">
        <w:rPr>
          <w:rFonts w:cstheme="minorHAnsi"/>
          <w:b/>
          <w:sz w:val="24"/>
          <w:szCs w:val="24"/>
        </w:rPr>
        <w:t>mld EUR</w:t>
      </w:r>
      <w:r w:rsidRPr="009F1055">
        <w:rPr>
          <w:rFonts w:cstheme="minorHAnsi"/>
          <w:sz w:val="24"/>
          <w:szCs w:val="24"/>
        </w:rPr>
        <w:t>. W samym roku 2021 płatności te wyniosły</w:t>
      </w:r>
      <w:r w:rsidRPr="009F1055">
        <w:rPr>
          <w:rFonts w:cstheme="minorHAnsi"/>
          <w:b/>
          <w:sz w:val="24"/>
          <w:szCs w:val="24"/>
        </w:rPr>
        <w:t xml:space="preserve"> 36,2 mld EUR.</w:t>
      </w:r>
      <w:r w:rsidRPr="009F1055">
        <w:rPr>
          <w:rFonts w:cstheme="minorHAnsi"/>
          <w:sz w:val="24"/>
          <w:szCs w:val="24"/>
        </w:rPr>
        <w:t xml:space="preserve"> Do Polski napłynęło najwięcej środków:</w:t>
      </w:r>
      <w:r w:rsidRPr="009F1055">
        <w:rPr>
          <w:rFonts w:cstheme="minorHAnsi"/>
          <w:b/>
          <w:sz w:val="24"/>
          <w:szCs w:val="24"/>
        </w:rPr>
        <w:t xml:space="preserve"> 7,1 mld EUR</w:t>
      </w:r>
      <w:r w:rsidRPr="009F1055">
        <w:rPr>
          <w:rFonts w:cstheme="minorHAnsi"/>
          <w:sz w:val="24"/>
          <w:szCs w:val="24"/>
        </w:rPr>
        <w:t xml:space="preserve">, co stanowi </w:t>
      </w:r>
      <w:r w:rsidRPr="009F1055">
        <w:rPr>
          <w:rFonts w:cstheme="minorHAnsi"/>
          <w:b/>
          <w:sz w:val="24"/>
          <w:szCs w:val="24"/>
        </w:rPr>
        <w:t>20%</w:t>
      </w:r>
      <w:r w:rsidRPr="009F1055">
        <w:rPr>
          <w:rFonts w:cstheme="minorHAnsi"/>
          <w:sz w:val="24"/>
          <w:szCs w:val="24"/>
        </w:rPr>
        <w:t xml:space="preserve"> kwoty płatności pośrednich dotychczas przekazanych P.Cz.</w:t>
      </w:r>
    </w:p>
    <w:p w:rsidR="008B6FDB" w:rsidRPr="000372CF" w:rsidRDefault="00C719B7" w:rsidP="008B6FDB">
      <w:pPr>
        <w:spacing w:line="264" w:lineRule="auto"/>
        <w:jc w:val="both"/>
        <w:rPr>
          <w:rFonts w:cstheme="minorHAnsi"/>
          <w:sz w:val="2"/>
          <w:szCs w:val="2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3"/>
        <w:gridCol w:w="1341"/>
        <w:gridCol w:w="1701"/>
        <w:gridCol w:w="1706"/>
        <w:gridCol w:w="1984"/>
      </w:tblGrid>
      <w:tr w:rsidR="00287313" w:rsidTr="008B6FDB">
        <w:trPr>
          <w:trHeight w:hRule="exact" w:val="806"/>
          <w:jc w:val="center"/>
        </w:trPr>
        <w:tc>
          <w:tcPr>
            <w:tcW w:w="2623" w:type="dxa"/>
            <w:vMerge w:val="restart"/>
            <w:shd w:val="clear" w:color="auto" w:fill="auto"/>
            <w:hideMark/>
          </w:tcPr>
          <w:p w:rsidR="008B6FDB" w:rsidRPr="000372CF" w:rsidRDefault="00D811E4" w:rsidP="00D5775D">
            <w:pPr>
              <w:spacing w:line="264" w:lineRule="auto"/>
              <w:rPr>
                <w:rFonts w:eastAsia="Times New Roman" w:cstheme="minorHAnsi"/>
                <w:i/>
                <w:lang w:eastAsia="pl-PL"/>
              </w:rPr>
            </w:pPr>
            <w:r w:rsidRPr="000372CF">
              <w:rPr>
                <w:rFonts w:eastAsia="Times New Roman" w:cstheme="minorHAnsi"/>
                <w:i/>
                <w:lang w:eastAsia="pl-PL"/>
              </w:rPr>
              <w:t>(W mln EUR)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  <w:hideMark/>
          </w:tcPr>
          <w:p w:rsidR="008B6FDB" w:rsidRPr="000372CF" w:rsidRDefault="00D811E4" w:rsidP="00D5775D">
            <w:pPr>
              <w:spacing w:line="264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372CF">
              <w:rPr>
                <w:rFonts w:eastAsia="Times New Roman" w:cstheme="minorHAnsi"/>
                <w:lang w:eastAsia="pl-PL"/>
              </w:rPr>
              <w:t>Całkowita alokacja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8B6FDB" w:rsidRPr="000372CF" w:rsidRDefault="00D811E4" w:rsidP="00D5775D">
            <w:pPr>
              <w:spacing w:line="264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372CF">
              <w:rPr>
                <w:rFonts w:eastAsia="Times New Roman" w:cstheme="minorHAnsi"/>
                <w:lang w:eastAsia="pl-PL"/>
              </w:rPr>
              <w:t>Płatności pośrednie w latach</w:t>
            </w:r>
          </w:p>
          <w:p w:rsidR="008B6FDB" w:rsidRPr="000372CF" w:rsidRDefault="00D811E4" w:rsidP="00D5775D">
            <w:pPr>
              <w:spacing w:line="264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372CF">
              <w:rPr>
                <w:rFonts w:eastAsia="Times New Roman" w:cstheme="minorHAnsi"/>
                <w:lang w:eastAsia="pl-PL"/>
              </w:rPr>
              <w:t>2014 - 2021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B6FDB" w:rsidRPr="000372CF" w:rsidRDefault="00D811E4" w:rsidP="00D5775D">
            <w:pPr>
              <w:spacing w:line="264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372CF">
              <w:rPr>
                <w:rFonts w:eastAsia="Times New Roman" w:cstheme="minorHAnsi"/>
                <w:lang w:eastAsia="pl-PL"/>
              </w:rPr>
              <w:t>W tym płatności pośrednie w roku 2021</w:t>
            </w:r>
          </w:p>
        </w:tc>
      </w:tr>
      <w:tr w:rsidR="00287313" w:rsidTr="008B6FDB">
        <w:trPr>
          <w:trHeight w:hRule="exact" w:val="705"/>
          <w:jc w:val="center"/>
        </w:trPr>
        <w:tc>
          <w:tcPr>
            <w:tcW w:w="2623" w:type="dxa"/>
            <w:vMerge/>
            <w:shd w:val="clear" w:color="auto" w:fill="auto"/>
            <w:vAlign w:val="center"/>
            <w:hideMark/>
          </w:tcPr>
          <w:p w:rsidR="008B6FDB" w:rsidRPr="000372CF" w:rsidRDefault="00C719B7" w:rsidP="00D5775D">
            <w:pPr>
              <w:spacing w:line="264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  <w:hideMark/>
          </w:tcPr>
          <w:p w:rsidR="008B6FDB" w:rsidRPr="000372CF" w:rsidRDefault="00C719B7" w:rsidP="00D5775D">
            <w:pPr>
              <w:spacing w:line="264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6FDB" w:rsidRPr="000372CF" w:rsidRDefault="00D811E4" w:rsidP="00D5775D">
            <w:pPr>
              <w:spacing w:line="264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372CF">
              <w:rPr>
                <w:rFonts w:eastAsia="Times New Roman" w:cstheme="minorHAnsi"/>
                <w:lang w:eastAsia="pl-PL"/>
              </w:rPr>
              <w:t>Kwota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8B6FDB" w:rsidRPr="000372CF" w:rsidRDefault="00D811E4" w:rsidP="00D5775D">
            <w:pPr>
              <w:spacing w:line="264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372CF">
              <w:rPr>
                <w:rFonts w:eastAsia="Times New Roman" w:cstheme="minorHAnsi"/>
                <w:lang w:eastAsia="pl-PL"/>
              </w:rPr>
              <w:t xml:space="preserve">Jako % płatności </w:t>
            </w:r>
          </w:p>
          <w:p w:rsidR="008B6FDB" w:rsidRPr="000372CF" w:rsidRDefault="00D811E4" w:rsidP="00D5775D">
            <w:pPr>
              <w:spacing w:line="264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0372CF">
              <w:rPr>
                <w:rFonts w:eastAsia="Times New Roman" w:cstheme="minorHAnsi"/>
                <w:lang w:eastAsia="pl-PL"/>
              </w:rPr>
              <w:t>dla P.Cz.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B6FDB" w:rsidRPr="000372CF" w:rsidRDefault="00C719B7" w:rsidP="00D5775D">
            <w:pPr>
              <w:spacing w:line="264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0372CF" w:rsidRDefault="00D811E4" w:rsidP="001D0FB9">
            <w:pPr>
              <w:spacing w:line="264" w:lineRule="auto"/>
              <w:rPr>
                <w:rFonts w:cstheme="minorHAnsi"/>
                <w:b/>
                <w:bCs/>
              </w:rPr>
            </w:pPr>
            <w:r w:rsidRPr="000372CF">
              <w:rPr>
                <w:rFonts w:cstheme="minorHAnsi"/>
                <w:b/>
                <w:bCs/>
              </w:rPr>
              <w:t>Polska</w:t>
            </w:r>
          </w:p>
        </w:tc>
        <w:tc>
          <w:tcPr>
            <w:tcW w:w="134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  <w:b/>
              </w:rPr>
            </w:pPr>
            <w:r w:rsidRPr="000372CF">
              <w:rPr>
                <w:rFonts w:cstheme="minorHAnsi"/>
                <w:b/>
              </w:rPr>
              <w:t>86 897</w:t>
            </w:r>
          </w:p>
        </w:tc>
        <w:tc>
          <w:tcPr>
            <w:tcW w:w="170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  <w:b/>
              </w:rPr>
            </w:pPr>
            <w:r w:rsidRPr="000372CF">
              <w:rPr>
                <w:rFonts w:cstheme="minorHAnsi"/>
                <w:b/>
              </w:rPr>
              <w:t>52 182</w:t>
            </w:r>
          </w:p>
        </w:tc>
        <w:tc>
          <w:tcPr>
            <w:tcW w:w="1706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  <w:b/>
              </w:rPr>
            </w:pPr>
            <w:r w:rsidRPr="000372CF">
              <w:rPr>
                <w:rFonts w:cstheme="minorHAnsi"/>
                <w:b/>
              </w:rPr>
              <w:t>20%</w:t>
            </w:r>
          </w:p>
        </w:tc>
        <w:tc>
          <w:tcPr>
            <w:tcW w:w="1984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  <w:b/>
              </w:rPr>
            </w:pPr>
            <w:r w:rsidRPr="000372CF">
              <w:rPr>
                <w:rFonts w:cstheme="minorHAnsi"/>
                <w:b/>
              </w:rPr>
              <w:t>7 127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0372CF" w:rsidRDefault="00D811E4" w:rsidP="001D0FB9">
            <w:pPr>
              <w:spacing w:line="264" w:lineRule="auto"/>
              <w:rPr>
                <w:rFonts w:cstheme="minorHAnsi"/>
              </w:rPr>
            </w:pPr>
            <w:r w:rsidRPr="000372CF">
              <w:rPr>
                <w:rFonts w:cstheme="minorHAnsi"/>
              </w:rPr>
              <w:t>Włochy</w:t>
            </w:r>
          </w:p>
        </w:tc>
        <w:tc>
          <w:tcPr>
            <w:tcW w:w="134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45 340</w:t>
            </w:r>
          </w:p>
        </w:tc>
        <w:tc>
          <w:tcPr>
            <w:tcW w:w="170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21 459</w:t>
            </w:r>
          </w:p>
        </w:tc>
        <w:tc>
          <w:tcPr>
            <w:tcW w:w="1706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8%</w:t>
            </w:r>
          </w:p>
        </w:tc>
        <w:tc>
          <w:tcPr>
            <w:tcW w:w="1984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4 443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0372CF" w:rsidRDefault="00D811E4" w:rsidP="001D0FB9">
            <w:pPr>
              <w:spacing w:line="264" w:lineRule="auto"/>
              <w:rPr>
                <w:rFonts w:cstheme="minorHAnsi"/>
              </w:rPr>
            </w:pPr>
            <w:r w:rsidRPr="000372CF">
              <w:rPr>
                <w:rFonts w:cstheme="minorHAnsi"/>
              </w:rPr>
              <w:t>Hiszpania</w:t>
            </w:r>
          </w:p>
        </w:tc>
        <w:tc>
          <w:tcPr>
            <w:tcW w:w="134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41 165</w:t>
            </w:r>
          </w:p>
        </w:tc>
        <w:tc>
          <w:tcPr>
            <w:tcW w:w="170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18 773</w:t>
            </w:r>
          </w:p>
        </w:tc>
        <w:tc>
          <w:tcPr>
            <w:tcW w:w="1706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7%</w:t>
            </w:r>
          </w:p>
        </w:tc>
        <w:tc>
          <w:tcPr>
            <w:tcW w:w="1984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3 237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0372CF" w:rsidRDefault="00D811E4" w:rsidP="001D0FB9">
            <w:pPr>
              <w:spacing w:line="264" w:lineRule="auto"/>
              <w:rPr>
                <w:rFonts w:cstheme="minorHAnsi"/>
              </w:rPr>
            </w:pPr>
            <w:r w:rsidRPr="000372CF">
              <w:rPr>
                <w:rFonts w:cstheme="minorHAnsi"/>
              </w:rPr>
              <w:t>Rumunia</w:t>
            </w:r>
          </w:p>
        </w:tc>
        <w:tc>
          <w:tcPr>
            <w:tcW w:w="134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34 164</w:t>
            </w:r>
          </w:p>
        </w:tc>
        <w:tc>
          <w:tcPr>
            <w:tcW w:w="170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15 261</w:t>
            </w:r>
          </w:p>
        </w:tc>
        <w:tc>
          <w:tcPr>
            <w:tcW w:w="1706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6%</w:t>
            </w:r>
          </w:p>
        </w:tc>
        <w:tc>
          <w:tcPr>
            <w:tcW w:w="1984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1 896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0372CF" w:rsidRDefault="00D811E4" w:rsidP="001D0FB9">
            <w:pPr>
              <w:spacing w:line="264" w:lineRule="auto"/>
              <w:rPr>
                <w:rFonts w:cstheme="minorHAnsi"/>
              </w:rPr>
            </w:pPr>
            <w:r w:rsidRPr="000372CF">
              <w:rPr>
                <w:rFonts w:cstheme="minorHAnsi"/>
              </w:rPr>
              <w:t>Niemcy</w:t>
            </w:r>
          </w:p>
        </w:tc>
        <w:tc>
          <w:tcPr>
            <w:tcW w:w="134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29 833</w:t>
            </w:r>
          </w:p>
        </w:tc>
        <w:tc>
          <w:tcPr>
            <w:tcW w:w="170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15 778</w:t>
            </w:r>
          </w:p>
        </w:tc>
        <w:tc>
          <w:tcPr>
            <w:tcW w:w="1706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6%</w:t>
            </w:r>
          </w:p>
        </w:tc>
        <w:tc>
          <w:tcPr>
            <w:tcW w:w="1984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2 099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0372CF" w:rsidRDefault="00D811E4" w:rsidP="001D0FB9">
            <w:pPr>
              <w:spacing w:line="264" w:lineRule="auto"/>
              <w:rPr>
                <w:rFonts w:cstheme="minorHAnsi"/>
              </w:rPr>
            </w:pPr>
            <w:r w:rsidRPr="000372CF">
              <w:rPr>
                <w:rFonts w:cstheme="minorHAnsi"/>
              </w:rPr>
              <w:t>Francja</w:t>
            </w:r>
          </w:p>
        </w:tc>
        <w:tc>
          <w:tcPr>
            <w:tcW w:w="134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33 260</w:t>
            </w:r>
          </w:p>
        </w:tc>
        <w:tc>
          <w:tcPr>
            <w:tcW w:w="170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17 144</w:t>
            </w:r>
          </w:p>
        </w:tc>
        <w:tc>
          <w:tcPr>
            <w:tcW w:w="1706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7%</w:t>
            </w:r>
          </w:p>
        </w:tc>
        <w:tc>
          <w:tcPr>
            <w:tcW w:w="1984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1 846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0372CF" w:rsidRDefault="00D811E4" w:rsidP="001D0FB9">
            <w:pPr>
              <w:spacing w:line="264" w:lineRule="auto"/>
              <w:rPr>
                <w:rFonts w:cstheme="minorHAnsi"/>
              </w:rPr>
            </w:pPr>
            <w:r w:rsidRPr="000372CF">
              <w:rPr>
                <w:rFonts w:cstheme="minorHAnsi"/>
              </w:rPr>
              <w:t>Portugalia</w:t>
            </w:r>
          </w:p>
        </w:tc>
        <w:tc>
          <w:tcPr>
            <w:tcW w:w="134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26 169</w:t>
            </w:r>
          </w:p>
        </w:tc>
        <w:tc>
          <w:tcPr>
            <w:tcW w:w="170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16 140</w:t>
            </w:r>
          </w:p>
        </w:tc>
        <w:tc>
          <w:tcPr>
            <w:tcW w:w="1706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6%</w:t>
            </w:r>
          </w:p>
        </w:tc>
        <w:tc>
          <w:tcPr>
            <w:tcW w:w="1984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1 895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0372CF" w:rsidRDefault="00D811E4" w:rsidP="001D0FB9">
            <w:pPr>
              <w:spacing w:line="264" w:lineRule="auto"/>
              <w:rPr>
                <w:rFonts w:cstheme="minorHAnsi"/>
              </w:rPr>
            </w:pPr>
            <w:r w:rsidRPr="000372CF">
              <w:rPr>
                <w:rFonts w:cstheme="minorHAnsi"/>
              </w:rPr>
              <w:t>Węgry</w:t>
            </w:r>
          </w:p>
        </w:tc>
        <w:tc>
          <w:tcPr>
            <w:tcW w:w="134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25 107</w:t>
            </w:r>
          </w:p>
        </w:tc>
        <w:tc>
          <w:tcPr>
            <w:tcW w:w="170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14 439</w:t>
            </w:r>
          </w:p>
        </w:tc>
        <w:tc>
          <w:tcPr>
            <w:tcW w:w="1706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6%</w:t>
            </w:r>
          </w:p>
        </w:tc>
        <w:tc>
          <w:tcPr>
            <w:tcW w:w="1984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1 068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0372CF" w:rsidRDefault="00D811E4" w:rsidP="001D0FB9">
            <w:pPr>
              <w:spacing w:line="264" w:lineRule="auto"/>
              <w:rPr>
                <w:rFonts w:cstheme="minorHAnsi"/>
              </w:rPr>
            </w:pPr>
            <w:r w:rsidRPr="000372CF">
              <w:rPr>
                <w:rFonts w:cstheme="minorHAnsi"/>
              </w:rPr>
              <w:t>Czechy</w:t>
            </w:r>
          </w:p>
        </w:tc>
        <w:tc>
          <w:tcPr>
            <w:tcW w:w="134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25 485</w:t>
            </w:r>
          </w:p>
        </w:tc>
        <w:tc>
          <w:tcPr>
            <w:tcW w:w="170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14 317</w:t>
            </w:r>
          </w:p>
        </w:tc>
        <w:tc>
          <w:tcPr>
            <w:tcW w:w="1706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6%</w:t>
            </w:r>
          </w:p>
        </w:tc>
        <w:tc>
          <w:tcPr>
            <w:tcW w:w="1984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2 008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0372CF" w:rsidRDefault="00D811E4" w:rsidP="001D0FB9">
            <w:pPr>
              <w:spacing w:line="264" w:lineRule="auto"/>
              <w:rPr>
                <w:rFonts w:cstheme="minorHAnsi"/>
              </w:rPr>
            </w:pPr>
            <w:r w:rsidRPr="000372CF">
              <w:rPr>
                <w:rFonts w:cstheme="minorHAnsi"/>
              </w:rPr>
              <w:t>Grecja</w:t>
            </w:r>
          </w:p>
        </w:tc>
        <w:tc>
          <w:tcPr>
            <w:tcW w:w="134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23 270</w:t>
            </w:r>
          </w:p>
        </w:tc>
        <w:tc>
          <w:tcPr>
            <w:tcW w:w="170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12 883</w:t>
            </w:r>
          </w:p>
        </w:tc>
        <w:tc>
          <w:tcPr>
            <w:tcW w:w="1706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5%</w:t>
            </w:r>
          </w:p>
        </w:tc>
        <w:tc>
          <w:tcPr>
            <w:tcW w:w="1984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1 679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0372CF" w:rsidRDefault="00D811E4" w:rsidP="001D0FB9">
            <w:pPr>
              <w:spacing w:line="264" w:lineRule="auto"/>
              <w:rPr>
                <w:rFonts w:cstheme="minorHAnsi"/>
              </w:rPr>
            </w:pPr>
            <w:r w:rsidRPr="000372CF">
              <w:rPr>
                <w:rFonts w:cstheme="minorHAnsi"/>
              </w:rPr>
              <w:t>Wlk. Brytania</w:t>
            </w:r>
          </w:p>
        </w:tc>
        <w:tc>
          <w:tcPr>
            <w:tcW w:w="134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16 349</w:t>
            </w:r>
          </w:p>
        </w:tc>
        <w:tc>
          <w:tcPr>
            <w:tcW w:w="170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9 250</w:t>
            </w:r>
          </w:p>
        </w:tc>
        <w:tc>
          <w:tcPr>
            <w:tcW w:w="1706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4%</w:t>
            </w:r>
          </w:p>
        </w:tc>
        <w:tc>
          <w:tcPr>
            <w:tcW w:w="1984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1 369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0372CF" w:rsidRDefault="00D811E4" w:rsidP="001D0FB9">
            <w:pPr>
              <w:spacing w:line="264" w:lineRule="auto"/>
              <w:rPr>
                <w:rFonts w:cstheme="minorHAnsi"/>
              </w:rPr>
            </w:pPr>
            <w:r w:rsidRPr="000372CF">
              <w:rPr>
                <w:rFonts w:cstheme="minorHAnsi"/>
              </w:rPr>
              <w:t>Słowacja</w:t>
            </w:r>
          </w:p>
        </w:tc>
        <w:tc>
          <w:tcPr>
            <w:tcW w:w="134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15 790</w:t>
            </w:r>
          </w:p>
        </w:tc>
        <w:tc>
          <w:tcPr>
            <w:tcW w:w="170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7 252</w:t>
            </w:r>
          </w:p>
        </w:tc>
        <w:tc>
          <w:tcPr>
            <w:tcW w:w="1706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3%</w:t>
            </w:r>
          </w:p>
        </w:tc>
        <w:tc>
          <w:tcPr>
            <w:tcW w:w="1984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1 380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0372CF" w:rsidRDefault="00D811E4" w:rsidP="001D0FB9">
            <w:pPr>
              <w:spacing w:line="264" w:lineRule="auto"/>
              <w:rPr>
                <w:rFonts w:cstheme="minorHAnsi"/>
                <w:bCs/>
              </w:rPr>
            </w:pPr>
            <w:r w:rsidRPr="000372CF">
              <w:rPr>
                <w:rFonts w:cstheme="minorHAnsi"/>
                <w:bCs/>
              </w:rPr>
              <w:t>Chorwacja</w:t>
            </w:r>
          </w:p>
        </w:tc>
        <w:tc>
          <w:tcPr>
            <w:tcW w:w="134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10 799</w:t>
            </w:r>
          </w:p>
        </w:tc>
        <w:tc>
          <w:tcPr>
            <w:tcW w:w="170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4 882</w:t>
            </w:r>
          </w:p>
        </w:tc>
        <w:tc>
          <w:tcPr>
            <w:tcW w:w="1706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2%</w:t>
            </w:r>
          </w:p>
        </w:tc>
        <w:tc>
          <w:tcPr>
            <w:tcW w:w="1984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807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0372CF" w:rsidRDefault="00D811E4" w:rsidP="001D0FB9">
            <w:pPr>
              <w:spacing w:line="264" w:lineRule="auto"/>
              <w:rPr>
                <w:rFonts w:cstheme="minorHAnsi"/>
              </w:rPr>
            </w:pPr>
            <w:r w:rsidRPr="000372CF">
              <w:rPr>
                <w:rFonts w:cstheme="minorHAnsi"/>
              </w:rPr>
              <w:t>Bułgaria</w:t>
            </w:r>
          </w:p>
        </w:tc>
        <w:tc>
          <w:tcPr>
            <w:tcW w:w="134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10 185</w:t>
            </w:r>
          </w:p>
        </w:tc>
        <w:tc>
          <w:tcPr>
            <w:tcW w:w="170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5 006</w:t>
            </w:r>
          </w:p>
        </w:tc>
        <w:tc>
          <w:tcPr>
            <w:tcW w:w="1706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2%</w:t>
            </w:r>
          </w:p>
        </w:tc>
        <w:tc>
          <w:tcPr>
            <w:tcW w:w="1984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699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0372CF" w:rsidRDefault="00D811E4" w:rsidP="001D0FB9">
            <w:pPr>
              <w:spacing w:line="264" w:lineRule="auto"/>
              <w:rPr>
                <w:rFonts w:cstheme="minorHAnsi"/>
              </w:rPr>
            </w:pPr>
            <w:r w:rsidRPr="000372CF">
              <w:rPr>
                <w:rFonts w:cstheme="minorHAnsi"/>
              </w:rPr>
              <w:t>Współpraca terytorialna</w:t>
            </w:r>
          </w:p>
        </w:tc>
        <w:tc>
          <w:tcPr>
            <w:tcW w:w="134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9 409</w:t>
            </w:r>
          </w:p>
        </w:tc>
        <w:tc>
          <w:tcPr>
            <w:tcW w:w="170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4 391</w:t>
            </w:r>
          </w:p>
        </w:tc>
        <w:tc>
          <w:tcPr>
            <w:tcW w:w="1706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2%</w:t>
            </w:r>
          </w:p>
        </w:tc>
        <w:tc>
          <w:tcPr>
            <w:tcW w:w="1984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793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0372CF" w:rsidRDefault="00D811E4" w:rsidP="001D0FB9">
            <w:pPr>
              <w:spacing w:line="264" w:lineRule="auto"/>
              <w:rPr>
                <w:rFonts w:cstheme="minorHAnsi"/>
              </w:rPr>
            </w:pPr>
            <w:r w:rsidRPr="000372CF">
              <w:rPr>
                <w:rFonts w:cstheme="minorHAnsi"/>
              </w:rPr>
              <w:t>Litwa</w:t>
            </w:r>
          </w:p>
        </w:tc>
        <w:tc>
          <w:tcPr>
            <w:tcW w:w="134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8 787</w:t>
            </w:r>
          </w:p>
        </w:tc>
        <w:tc>
          <w:tcPr>
            <w:tcW w:w="170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5 561</w:t>
            </w:r>
          </w:p>
        </w:tc>
        <w:tc>
          <w:tcPr>
            <w:tcW w:w="1706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2%</w:t>
            </w:r>
          </w:p>
        </w:tc>
        <w:tc>
          <w:tcPr>
            <w:tcW w:w="1984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839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0372CF" w:rsidRDefault="00D811E4" w:rsidP="001D0FB9">
            <w:pPr>
              <w:spacing w:line="264" w:lineRule="auto"/>
              <w:rPr>
                <w:rFonts w:cstheme="minorHAnsi"/>
              </w:rPr>
            </w:pPr>
            <w:r w:rsidRPr="000372CF">
              <w:rPr>
                <w:rFonts w:cstheme="minorHAnsi"/>
              </w:rPr>
              <w:t>Łotwa</w:t>
            </w:r>
          </w:p>
        </w:tc>
        <w:tc>
          <w:tcPr>
            <w:tcW w:w="134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5 985</w:t>
            </w:r>
          </w:p>
        </w:tc>
        <w:tc>
          <w:tcPr>
            <w:tcW w:w="1701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3 327</w:t>
            </w:r>
          </w:p>
        </w:tc>
        <w:tc>
          <w:tcPr>
            <w:tcW w:w="1706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1%</w:t>
            </w:r>
          </w:p>
        </w:tc>
        <w:tc>
          <w:tcPr>
            <w:tcW w:w="1984" w:type="dxa"/>
            <w:shd w:val="clear" w:color="auto" w:fill="auto"/>
          </w:tcPr>
          <w:p w:rsidR="001D0FB9" w:rsidRPr="000372CF" w:rsidRDefault="00D811E4" w:rsidP="001D0FB9">
            <w:pPr>
              <w:jc w:val="center"/>
              <w:rPr>
                <w:rFonts w:cstheme="minorHAnsi"/>
              </w:rPr>
            </w:pPr>
            <w:r w:rsidRPr="000372CF">
              <w:rPr>
                <w:rFonts w:cstheme="minorHAnsi"/>
              </w:rPr>
              <w:t>347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FE15CC" w:rsidRDefault="00D811E4" w:rsidP="001D0FB9">
            <w:pPr>
              <w:spacing w:line="264" w:lineRule="auto"/>
              <w:rPr>
                <w:rFonts w:cstheme="minorHAnsi"/>
              </w:rPr>
            </w:pPr>
            <w:r w:rsidRPr="00FE15CC">
              <w:rPr>
                <w:rFonts w:cstheme="minorHAnsi"/>
              </w:rPr>
              <w:t>Austria</w:t>
            </w:r>
          </w:p>
        </w:tc>
        <w:tc>
          <w:tcPr>
            <w:tcW w:w="134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5 053</w:t>
            </w:r>
          </w:p>
        </w:tc>
        <w:tc>
          <w:tcPr>
            <w:tcW w:w="170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3 757</w:t>
            </w:r>
          </w:p>
        </w:tc>
        <w:tc>
          <w:tcPr>
            <w:tcW w:w="1706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1%</w:t>
            </w:r>
          </w:p>
        </w:tc>
        <w:tc>
          <w:tcPr>
            <w:tcW w:w="1984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485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FE15CC" w:rsidRDefault="00D811E4" w:rsidP="001D0FB9">
            <w:pPr>
              <w:spacing w:line="264" w:lineRule="auto"/>
              <w:rPr>
                <w:rFonts w:cstheme="minorHAnsi"/>
              </w:rPr>
            </w:pPr>
            <w:r w:rsidRPr="00FE15CC">
              <w:rPr>
                <w:rFonts w:cstheme="minorHAnsi"/>
              </w:rPr>
              <w:t>Estonia</w:t>
            </w:r>
          </w:p>
        </w:tc>
        <w:tc>
          <w:tcPr>
            <w:tcW w:w="134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4 601</w:t>
            </w:r>
          </w:p>
        </w:tc>
        <w:tc>
          <w:tcPr>
            <w:tcW w:w="170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2 884</w:t>
            </w:r>
          </w:p>
        </w:tc>
        <w:tc>
          <w:tcPr>
            <w:tcW w:w="1706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1%</w:t>
            </w:r>
          </w:p>
        </w:tc>
        <w:tc>
          <w:tcPr>
            <w:tcW w:w="1984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318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FE15CC" w:rsidRDefault="00D811E4" w:rsidP="001D0FB9">
            <w:pPr>
              <w:spacing w:line="264" w:lineRule="auto"/>
              <w:rPr>
                <w:rFonts w:cstheme="minorHAnsi"/>
              </w:rPr>
            </w:pPr>
            <w:r w:rsidRPr="00FE15CC">
              <w:rPr>
                <w:rFonts w:cstheme="minorHAnsi"/>
              </w:rPr>
              <w:t>Słowenia</w:t>
            </w:r>
          </w:p>
        </w:tc>
        <w:tc>
          <w:tcPr>
            <w:tcW w:w="134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3 937</w:t>
            </w:r>
          </w:p>
        </w:tc>
        <w:tc>
          <w:tcPr>
            <w:tcW w:w="170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2 291</w:t>
            </w:r>
          </w:p>
        </w:tc>
        <w:tc>
          <w:tcPr>
            <w:tcW w:w="1706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1%</w:t>
            </w:r>
          </w:p>
        </w:tc>
        <w:tc>
          <w:tcPr>
            <w:tcW w:w="1984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297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FE15CC" w:rsidRDefault="00D811E4" w:rsidP="001D0FB9">
            <w:pPr>
              <w:spacing w:line="264" w:lineRule="auto"/>
              <w:rPr>
                <w:rFonts w:cstheme="minorHAnsi"/>
              </w:rPr>
            </w:pPr>
            <w:r w:rsidRPr="00FE15CC">
              <w:rPr>
                <w:rFonts w:cstheme="minorHAnsi"/>
              </w:rPr>
              <w:t>Finlandia</w:t>
            </w:r>
          </w:p>
        </w:tc>
        <w:tc>
          <w:tcPr>
            <w:tcW w:w="134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4 703</w:t>
            </w:r>
          </w:p>
        </w:tc>
        <w:tc>
          <w:tcPr>
            <w:tcW w:w="170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3 077</w:t>
            </w:r>
          </w:p>
        </w:tc>
        <w:tc>
          <w:tcPr>
            <w:tcW w:w="1706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1%</w:t>
            </w:r>
          </w:p>
        </w:tc>
        <w:tc>
          <w:tcPr>
            <w:tcW w:w="1984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254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FE15CC" w:rsidRDefault="00D811E4" w:rsidP="001D0FB9">
            <w:pPr>
              <w:spacing w:line="264" w:lineRule="auto"/>
              <w:rPr>
                <w:rFonts w:cstheme="minorHAnsi"/>
              </w:rPr>
            </w:pPr>
            <w:r w:rsidRPr="00FE15CC">
              <w:rPr>
                <w:rFonts w:cstheme="minorHAnsi"/>
              </w:rPr>
              <w:t>Szwecja</w:t>
            </w:r>
          </w:p>
        </w:tc>
        <w:tc>
          <w:tcPr>
            <w:tcW w:w="134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4 392</w:t>
            </w:r>
          </w:p>
        </w:tc>
        <w:tc>
          <w:tcPr>
            <w:tcW w:w="170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2 493</w:t>
            </w:r>
          </w:p>
        </w:tc>
        <w:tc>
          <w:tcPr>
            <w:tcW w:w="1706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1%</w:t>
            </w:r>
          </w:p>
        </w:tc>
        <w:tc>
          <w:tcPr>
            <w:tcW w:w="1984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426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FE15CC" w:rsidRDefault="00D811E4" w:rsidP="001D0FB9">
            <w:pPr>
              <w:spacing w:line="264" w:lineRule="auto"/>
              <w:rPr>
                <w:rFonts w:cstheme="minorHAnsi"/>
              </w:rPr>
            </w:pPr>
            <w:r w:rsidRPr="00FE15CC">
              <w:rPr>
                <w:rFonts w:cstheme="minorHAnsi"/>
              </w:rPr>
              <w:t>Irlandia</w:t>
            </w:r>
          </w:p>
        </w:tc>
        <w:tc>
          <w:tcPr>
            <w:tcW w:w="134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4 266</w:t>
            </w:r>
          </w:p>
        </w:tc>
        <w:tc>
          <w:tcPr>
            <w:tcW w:w="170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2 829</w:t>
            </w:r>
          </w:p>
        </w:tc>
        <w:tc>
          <w:tcPr>
            <w:tcW w:w="1706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1%</w:t>
            </w:r>
          </w:p>
        </w:tc>
        <w:tc>
          <w:tcPr>
            <w:tcW w:w="1984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389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FE15CC" w:rsidRDefault="00D811E4" w:rsidP="001D0FB9">
            <w:pPr>
              <w:spacing w:line="264" w:lineRule="auto"/>
              <w:rPr>
                <w:rFonts w:cstheme="minorHAnsi"/>
              </w:rPr>
            </w:pPr>
            <w:r w:rsidRPr="00FE15CC">
              <w:rPr>
                <w:rFonts w:cstheme="minorHAnsi"/>
              </w:rPr>
              <w:t>Belgia</w:t>
            </w:r>
          </w:p>
        </w:tc>
        <w:tc>
          <w:tcPr>
            <w:tcW w:w="134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2 903</w:t>
            </w:r>
          </w:p>
        </w:tc>
        <w:tc>
          <w:tcPr>
            <w:tcW w:w="170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1 452</w:t>
            </w:r>
          </w:p>
        </w:tc>
        <w:tc>
          <w:tcPr>
            <w:tcW w:w="1706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0,6%</w:t>
            </w:r>
          </w:p>
        </w:tc>
        <w:tc>
          <w:tcPr>
            <w:tcW w:w="1984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201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FE15CC" w:rsidRDefault="00D811E4" w:rsidP="001D0FB9">
            <w:pPr>
              <w:spacing w:line="264" w:lineRule="auto"/>
              <w:rPr>
                <w:rFonts w:cstheme="minorHAnsi"/>
              </w:rPr>
            </w:pPr>
            <w:r w:rsidRPr="00FE15CC">
              <w:rPr>
                <w:rFonts w:cstheme="minorHAnsi"/>
              </w:rPr>
              <w:t>Holandia</w:t>
            </w:r>
          </w:p>
        </w:tc>
        <w:tc>
          <w:tcPr>
            <w:tcW w:w="134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2 627</w:t>
            </w:r>
          </w:p>
        </w:tc>
        <w:tc>
          <w:tcPr>
            <w:tcW w:w="170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1 098</w:t>
            </w:r>
          </w:p>
        </w:tc>
        <w:tc>
          <w:tcPr>
            <w:tcW w:w="1706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0,4%</w:t>
            </w:r>
          </w:p>
        </w:tc>
        <w:tc>
          <w:tcPr>
            <w:tcW w:w="1984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164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FE15CC" w:rsidRDefault="00D811E4" w:rsidP="001D0FB9">
            <w:pPr>
              <w:spacing w:line="264" w:lineRule="auto"/>
              <w:rPr>
                <w:rFonts w:cstheme="minorHAnsi"/>
              </w:rPr>
            </w:pPr>
            <w:r w:rsidRPr="00FE15CC">
              <w:rPr>
                <w:rFonts w:cstheme="minorHAnsi"/>
              </w:rPr>
              <w:t>Dania</w:t>
            </w:r>
          </w:p>
        </w:tc>
        <w:tc>
          <w:tcPr>
            <w:tcW w:w="134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1 960</w:t>
            </w:r>
          </w:p>
        </w:tc>
        <w:tc>
          <w:tcPr>
            <w:tcW w:w="170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812</w:t>
            </w:r>
          </w:p>
        </w:tc>
        <w:tc>
          <w:tcPr>
            <w:tcW w:w="1706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0,3%</w:t>
            </w:r>
          </w:p>
        </w:tc>
        <w:tc>
          <w:tcPr>
            <w:tcW w:w="1984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79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FE15CC" w:rsidRDefault="00D811E4" w:rsidP="001D0FB9">
            <w:pPr>
              <w:spacing w:line="264" w:lineRule="auto"/>
              <w:rPr>
                <w:rFonts w:cstheme="minorHAnsi"/>
              </w:rPr>
            </w:pPr>
            <w:r w:rsidRPr="00FE15CC">
              <w:rPr>
                <w:rFonts w:cstheme="minorHAnsi"/>
              </w:rPr>
              <w:t>Cypr</w:t>
            </w:r>
          </w:p>
        </w:tc>
        <w:tc>
          <w:tcPr>
            <w:tcW w:w="134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986</w:t>
            </w:r>
          </w:p>
        </w:tc>
        <w:tc>
          <w:tcPr>
            <w:tcW w:w="170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498</w:t>
            </w:r>
          </w:p>
        </w:tc>
        <w:tc>
          <w:tcPr>
            <w:tcW w:w="1706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0,2%</w:t>
            </w:r>
          </w:p>
        </w:tc>
        <w:tc>
          <w:tcPr>
            <w:tcW w:w="1984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42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FE15CC" w:rsidRDefault="00D811E4" w:rsidP="001D0FB9">
            <w:pPr>
              <w:spacing w:line="264" w:lineRule="auto"/>
              <w:rPr>
                <w:rFonts w:cstheme="minorHAnsi"/>
              </w:rPr>
            </w:pPr>
            <w:r w:rsidRPr="00FE15CC">
              <w:rPr>
                <w:rFonts w:cstheme="minorHAnsi"/>
              </w:rPr>
              <w:t>Malta</w:t>
            </w:r>
          </w:p>
        </w:tc>
        <w:tc>
          <w:tcPr>
            <w:tcW w:w="134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943</w:t>
            </w:r>
          </w:p>
        </w:tc>
        <w:tc>
          <w:tcPr>
            <w:tcW w:w="170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366</w:t>
            </w:r>
          </w:p>
        </w:tc>
        <w:tc>
          <w:tcPr>
            <w:tcW w:w="1706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0,1%</w:t>
            </w:r>
          </w:p>
        </w:tc>
        <w:tc>
          <w:tcPr>
            <w:tcW w:w="1984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32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noWrap/>
            <w:vAlign w:val="center"/>
            <w:hideMark/>
          </w:tcPr>
          <w:p w:rsidR="001D0FB9" w:rsidRPr="00FE15CC" w:rsidRDefault="00D811E4" w:rsidP="001D0FB9">
            <w:pPr>
              <w:spacing w:line="264" w:lineRule="auto"/>
              <w:rPr>
                <w:rFonts w:cstheme="minorHAnsi"/>
              </w:rPr>
            </w:pPr>
            <w:r w:rsidRPr="00FE15CC">
              <w:rPr>
                <w:rFonts w:cstheme="minorHAnsi"/>
              </w:rPr>
              <w:t>Luksemburg</w:t>
            </w:r>
          </w:p>
        </w:tc>
        <w:tc>
          <w:tcPr>
            <w:tcW w:w="134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248</w:t>
            </w:r>
          </w:p>
        </w:tc>
        <w:tc>
          <w:tcPr>
            <w:tcW w:w="170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111</w:t>
            </w:r>
          </w:p>
        </w:tc>
        <w:tc>
          <w:tcPr>
            <w:tcW w:w="1706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0,04%</w:t>
            </w:r>
          </w:p>
        </w:tc>
        <w:tc>
          <w:tcPr>
            <w:tcW w:w="1984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</w:rPr>
            </w:pPr>
            <w:r w:rsidRPr="001D0FB9">
              <w:rPr>
                <w:rFonts w:cstheme="minorHAnsi"/>
              </w:rPr>
              <w:t>14</w:t>
            </w:r>
          </w:p>
        </w:tc>
      </w:tr>
      <w:tr w:rsidR="00287313" w:rsidTr="00D5775D">
        <w:trPr>
          <w:trHeight w:hRule="exact" w:val="284"/>
          <w:jc w:val="center"/>
        </w:trPr>
        <w:tc>
          <w:tcPr>
            <w:tcW w:w="2623" w:type="dxa"/>
            <w:shd w:val="clear" w:color="auto" w:fill="auto"/>
            <w:vAlign w:val="center"/>
            <w:hideMark/>
          </w:tcPr>
          <w:p w:rsidR="001D0FB9" w:rsidRPr="00FE15CC" w:rsidRDefault="00D811E4" w:rsidP="001D0FB9">
            <w:pPr>
              <w:spacing w:line="264" w:lineRule="auto"/>
              <w:rPr>
                <w:rFonts w:cstheme="minorHAnsi"/>
                <w:b/>
                <w:bCs/>
              </w:rPr>
            </w:pPr>
            <w:r w:rsidRPr="00FE15CC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34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  <w:b/>
              </w:rPr>
            </w:pPr>
            <w:r w:rsidRPr="001D0FB9">
              <w:rPr>
                <w:rFonts w:cstheme="minorHAnsi"/>
                <w:b/>
              </w:rPr>
              <w:t>484 613</w:t>
            </w:r>
          </w:p>
        </w:tc>
        <w:tc>
          <w:tcPr>
            <w:tcW w:w="1701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  <w:b/>
              </w:rPr>
            </w:pPr>
            <w:r w:rsidRPr="001D0FB9">
              <w:rPr>
                <w:rFonts w:cstheme="minorHAnsi"/>
                <w:b/>
              </w:rPr>
              <w:t>259 713</w:t>
            </w:r>
          </w:p>
        </w:tc>
        <w:tc>
          <w:tcPr>
            <w:tcW w:w="1706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  <w:b/>
              </w:rPr>
            </w:pPr>
            <w:r w:rsidRPr="001D0FB9">
              <w:rPr>
                <w:rFonts w:cstheme="minorHAnsi"/>
                <w:b/>
              </w:rPr>
              <w:t>100%</w:t>
            </w:r>
          </w:p>
        </w:tc>
        <w:tc>
          <w:tcPr>
            <w:tcW w:w="1984" w:type="dxa"/>
            <w:shd w:val="clear" w:color="auto" w:fill="auto"/>
          </w:tcPr>
          <w:p w:rsidR="001D0FB9" w:rsidRPr="001D0FB9" w:rsidRDefault="00D811E4" w:rsidP="001D0FB9">
            <w:pPr>
              <w:jc w:val="center"/>
              <w:rPr>
                <w:rFonts w:cstheme="minorHAnsi"/>
                <w:b/>
              </w:rPr>
            </w:pPr>
            <w:r w:rsidRPr="001D0FB9">
              <w:rPr>
                <w:rFonts w:cstheme="minorHAnsi"/>
                <w:b/>
              </w:rPr>
              <w:t>36 233</w:t>
            </w:r>
          </w:p>
        </w:tc>
      </w:tr>
    </w:tbl>
    <w:p w:rsidR="008B6FDB" w:rsidRPr="00374731" w:rsidRDefault="00C719B7" w:rsidP="008B6FDB">
      <w:pPr>
        <w:pStyle w:val="Tekstpodstawowy"/>
        <w:spacing w:before="240" w:after="0" w:line="276" w:lineRule="auto"/>
        <w:rPr>
          <w:rFonts w:cstheme="minorHAnsi"/>
          <w:sz w:val="22"/>
          <w:szCs w:val="20"/>
        </w:rPr>
      </w:pPr>
    </w:p>
    <w:sectPr w:rsidR="008B6FDB" w:rsidRPr="00374731" w:rsidSect="00D5775D"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9B7" w:rsidRDefault="00C719B7">
      <w:pPr>
        <w:spacing w:after="0" w:line="240" w:lineRule="auto"/>
      </w:pPr>
      <w:r>
        <w:separator/>
      </w:r>
    </w:p>
  </w:endnote>
  <w:endnote w:type="continuationSeparator" w:id="0">
    <w:p w:rsidR="00C719B7" w:rsidRDefault="00C7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Gothic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533" w:rsidRPr="009B136E" w:rsidRDefault="00D811E4" w:rsidP="00D5775D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5778195</wp:posOffset>
              </wp:positionH>
              <wp:positionV relativeFrom="paragraph">
                <wp:posOffset>-43180</wp:posOffset>
              </wp:positionV>
              <wp:extent cx="547200" cy="3060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2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7533" w:rsidRPr="004467F3" w:rsidRDefault="00D811E4" w:rsidP="00D5775D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B120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4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B1206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4B7533" w:rsidRDefault="00C719B7" w:rsidP="00D5775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pt;margin-top:-3.4pt;width:43.1pt;height:24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" filled="f" stroked="f">
              <v:textbox>
                <w:txbxContent>
                  <w:p w:rsidR="004B7533" w:rsidRPr="004467F3" w:rsidRDefault="00D811E4" w:rsidP="00D5775D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B1206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4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B1206">
                      <w:rPr>
                        <w:b/>
                        <w:bCs/>
                        <w:noProof/>
                        <w:lang w:val="fr-FR"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4B7533" w:rsidRDefault="00C719B7" w:rsidP="00D5775D"/>
                </w:txbxContent>
              </v:textbox>
            </v:shape>
          </w:pict>
        </mc:Fallback>
      </mc:AlternateContent>
    </w:r>
    <w:r w:rsidRPr="009B136E">
      <w:rPr>
        <w:color w:val="757575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533" w:rsidRDefault="00D811E4" w:rsidP="00D5775D">
    <w:pPr>
      <w:pStyle w:val="Stopka"/>
      <w:tabs>
        <w:tab w:val="clear" w:pos="4536"/>
        <w:tab w:val="clear" w:pos="9072"/>
        <w:tab w:val="right" w:pos="9071"/>
      </w:tabs>
    </w:pP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1053465</wp:posOffset>
              </wp:positionH>
              <wp:positionV relativeFrom="paragraph">
                <wp:posOffset>-27940</wp:posOffset>
              </wp:positionV>
              <wp:extent cx="4597399" cy="3810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97399" cy="381000"/>
                        <a:chOff x="0" y="0"/>
                        <a:chExt cx="4597598" cy="380139"/>
                      </a:xfrm>
                    </wpg:grpSpPr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598" cy="3801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33" w:rsidRPr="000D5269" w:rsidRDefault="00D811E4" w:rsidP="008B6FDB">
                            <w:pPr>
                              <w:rPr>
                                <w:rFonts w:cstheme="minorHAnsi"/>
                                <w:sz w:val="16"/>
                                <w:szCs w:val="12"/>
                              </w:rPr>
                            </w:pPr>
                            <w:r w:rsidRPr="00C856E2">
                              <w:rPr>
                                <w:rFonts w:cstheme="minorHAnsi"/>
                                <w:sz w:val="16"/>
                                <w:szCs w:val="12"/>
                              </w:rPr>
                              <w:t>ul. Świętokrzyska 12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2"/>
                              </w:rPr>
                              <w:t xml:space="preserve">   00-916 Warszawa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2"/>
                              </w:rPr>
                              <w:br/>
                              <w:t>tel.: +48 22 694 55 55</w:t>
                            </w:r>
                            <w:r w:rsidRPr="00374731">
                              <w:rPr>
                                <w:rFonts w:cstheme="minorHAnsi"/>
                                <w:sz w:val="16"/>
                                <w:szCs w:val="12"/>
                              </w:rPr>
                              <w:t xml:space="preserve"> •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fax: +48 22 694 36 84</w:t>
                            </w:r>
                            <w:r w:rsidRPr="00374731">
                              <w:rPr>
                                <w:rFonts w:cstheme="minorHAnsi"/>
                                <w:sz w:val="16"/>
                                <w:szCs w:val="12"/>
                              </w:rPr>
                              <w:t xml:space="preserve"> •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2"/>
                              </w:rPr>
                              <w:t xml:space="preserve">e-mail: </w:t>
                            </w:r>
                            <w:hyperlink r:id="rId1" w:history="1">
                              <w:r w:rsidRPr="005D2C07">
                                <w:rPr>
                                  <w:rStyle w:val="Hipercze"/>
                                  <w:rFonts w:cstheme="minorHAnsi"/>
                                  <w:sz w:val="16"/>
                                  <w:szCs w:val="12"/>
                                </w:rPr>
                                <w:t>kancelaria@mf.gov.pl</w:t>
                              </w:r>
                            </w:hyperlink>
                            <w:r w:rsidRPr="00E31839">
                              <w:rPr>
                                <w:rFonts w:cstheme="minorHAnsi"/>
                                <w:sz w:val="16"/>
                                <w:szCs w:val="12"/>
                              </w:rPr>
                              <w:t xml:space="preserve"> </w:t>
                            </w:r>
                          </w:p>
                          <w:p w:rsidR="004B7533" w:rsidRPr="008B6FDB" w:rsidRDefault="00C719B7" w:rsidP="00D5775D">
                            <w:pPr>
                              <w:rPr>
                                <w:rFonts w:cstheme="minorHAnsi"/>
                                <w:sz w:val="16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  <wps:wsp>
                      <wps:cNvPr id="23" name="Łącznik prosty 23"/>
                      <wps:cNvCnPr/>
                      <wps:spPr>
                        <a:xfrm>
                          <a:off x="33658" y="47684"/>
                          <a:ext cx="0" cy="277921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7" o:spid="_x0000_s1027" style="position:absolute;margin-left:82.95pt;margin-top:-2.2pt;width:362pt;height:30pt;z-index:251660288;mso-width-relative:margin;mso-height-relative:margin" coordsize="45975,3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45975;height:3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4B7533" w:rsidRPr="000D5269" w:rsidRDefault="00D811E4" w:rsidP="008B6FDB">
                      <w:pPr>
                        <w:rPr>
                          <w:rFonts w:cstheme="minorHAnsi"/>
                          <w:sz w:val="16"/>
                          <w:szCs w:val="12"/>
                        </w:rPr>
                      </w:pPr>
                      <w:r w:rsidRPr="00C856E2">
                        <w:rPr>
                          <w:rFonts w:cstheme="minorHAnsi"/>
                          <w:sz w:val="16"/>
                          <w:szCs w:val="12"/>
                        </w:rPr>
                        <w:t xml:space="preserve">ul. </w:t>
                      </w:r>
                      <w:r w:rsidRPr="00C856E2">
                        <w:rPr>
                          <w:rFonts w:cstheme="minorHAnsi"/>
                          <w:sz w:val="16"/>
                          <w:szCs w:val="12"/>
                        </w:rPr>
                        <w:t>Świętokrzyska 12</w:t>
                      </w:r>
                      <w:r>
                        <w:rPr>
                          <w:rFonts w:cstheme="minorHAnsi"/>
                          <w:sz w:val="16"/>
                          <w:szCs w:val="12"/>
                        </w:rPr>
                        <w:t xml:space="preserve">   00-916 Warszawa</w:t>
                      </w:r>
                      <w:r>
                        <w:rPr>
                          <w:rFonts w:cstheme="minorHAnsi"/>
                          <w:sz w:val="16"/>
                          <w:szCs w:val="12"/>
                        </w:rPr>
                        <w:br/>
                        <w:t>tel.: +48 22 694 55 55</w:t>
                      </w:r>
                      <w:r w:rsidRPr="00374731">
                        <w:rPr>
                          <w:rFonts w:cstheme="minorHAnsi"/>
                          <w:sz w:val="16"/>
                          <w:szCs w:val="12"/>
                        </w:rPr>
                        <w:t xml:space="preserve"> •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fax: +48 22 694 36 84</w:t>
                      </w:r>
                      <w:r w:rsidRPr="00374731">
                        <w:rPr>
                          <w:rFonts w:cstheme="minorHAnsi"/>
                          <w:sz w:val="16"/>
                          <w:szCs w:val="12"/>
                        </w:rPr>
                        <w:t xml:space="preserve"> • </w:t>
                      </w:r>
                      <w:r>
                        <w:rPr>
                          <w:rFonts w:cstheme="minorHAnsi"/>
                          <w:sz w:val="16"/>
                          <w:szCs w:val="12"/>
                        </w:rPr>
                        <w:t xml:space="preserve">e-mail: </w:t>
                      </w:r>
                      <w:hyperlink r:id="rId2" w:history="1">
                        <w:r w:rsidRPr="005D2C07">
                          <w:rPr>
                            <w:rStyle w:val="Hipercze"/>
                            <w:rFonts w:cstheme="minorHAnsi"/>
                            <w:sz w:val="16"/>
                            <w:szCs w:val="12"/>
                          </w:rPr>
                          <w:t>kancelaria@mf.gov.pl</w:t>
                        </w:r>
                      </w:hyperlink>
                      <w:r w:rsidRPr="00E31839">
                        <w:rPr>
                          <w:rFonts w:cstheme="minorHAnsi"/>
                          <w:sz w:val="16"/>
                          <w:szCs w:val="12"/>
                        </w:rPr>
                        <w:t xml:space="preserve"> </w:t>
                      </w:r>
                    </w:p>
                    <w:p w:rsidR="004B7533" w:rsidRPr="008B6FDB" w:rsidRDefault="00D811E4" w:rsidP="00D5775D">
                      <w:pPr>
                        <w:rPr>
                          <w:rFonts w:cstheme="minorHAnsi"/>
                          <w:sz w:val="16"/>
                          <w:szCs w:val="12"/>
                        </w:rPr>
                      </w:pPr>
                    </w:p>
                  </w:txbxContent>
                </v:textbox>
              </v:shape>
              <v:line id="Łącznik prosty 23" o:spid="_x0000_s1029" style="position:absolute;visibility:visible;mso-wrap-style:square" from="336,476" to="336,3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R2lcMAAADbAAAADwAAAGRycy9kb3ducmV2LnhtbESPQWvCQBSE7wX/w/IEb3WjgVKiqwQh&#10;WIo9aIvg7ZF9JsHs27C7JvHfu4VCj8PMfMOst6NpRU/ON5YVLOYJCOLS6oYrBT/fxes7CB+QNbaW&#10;ScGDPGw3k5c1ZtoOfKT+FCoRIewzVFCH0GVS+rImg35uO+LoXa0zGKJ0ldQOhwg3rVwmyZs02HBc&#10;qLGjXU3l7XQ3Cj5d3n/py53x6M4teVem++Kg1Gw65isQgcbwH/5rf2gFyxR+v8QfID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EdpXDAAAA2wAAAA8AAAAAAAAAAAAA&#10;AAAAoQIAAGRycy9kb3ducmV2LnhtbFBLBQYAAAAABAAEAPkAAACRAwAAAAA=&#10;" strokecolor="#757575" strokeweight=".5pt">
                <v:stroke joinstyle="miter"/>
              </v:line>
            </v:group>
          </w:pict>
        </mc:Fallback>
      </mc:AlternateContent>
    </w: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5777865</wp:posOffset>
              </wp:positionH>
              <wp:positionV relativeFrom="paragraph">
                <wp:posOffset>-43551</wp:posOffset>
              </wp:positionV>
              <wp:extent cx="546735" cy="305435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7533" w:rsidRPr="00B90B30" w:rsidRDefault="00D811E4" w:rsidP="00D5775D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B120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1</w: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B90B30">
                            <w:rPr>
                              <w:lang w:val="fr-FR"/>
                            </w:rPr>
                            <w:t>/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B1206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4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4B7533" w:rsidRPr="00B90B30" w:rsidRDefault="00C719B7" w:rsidP="00D5775D"/>
                      </w:txbxContent>
                    </wps:txbx>
                    <wps:bodyPr rot="0" vert="horz" wrap="square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54.95pt;margin-top:-3.45pt;width:43.05pt;height:24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" filled="f" stroked="f">
              <v:textbox>
                <w:txbxContent>
                  <w:p w:rsidR="004B7533" w:rsidRPr="00B90B30" w:rsidRDefault="00D811E4" w:rsidP="00D5775D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B1206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1</w: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B90B30">
                      <w:rPr>
                        <w:lang w:val="fr-FR"/>
                      </w:rPr>
                      <w:t>/</w:t>
                    </w:r>
                    <w:r w:rsidRPr="00B90B30">
                      <w:rPr>
                        <w:b/>
                        <w:bCs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 w:rsidRPr="00B90B30">
                      <w:rPr>
                        <w:b/>
                        <w:bCs/>
                      </w:rPr>
                      <w:fldChar w:fldCharType="separate"/>
                    </w:r>
                    <w:r w:rsidR="00EB1206">
                      <w:rPr>
                        <w:b/>
                        <w:bCs/>
                        <w:noProof/>
                        <w:lang w:val="fr-FR"/>
                      </w:rPr>
                      <w:t>4</w:t>
                    </w:r>
                    <w:r w:rsidRPr="00B90B30">
                      <w:rPr>
                        <w:b/>
                        <w:bCs/>
                      </w:rPr>
                      <w:fldChar w:fldCharType="end"/>
                    </w:r>
                  </w:p>
                  <w:p w:rsidR="004B7533" w:rsidRPr="00B90B30" w:rsidRDefault="00C719B7" w:rsidP="00D5775D"/>
                </w:txbxContent>
              </v:textbox>
            </v:shape>
          </w:pict>
        </mc:Fallback>
      </mc:AlternateContent>
    </w:r>
    <w:r>
      <w:rPr>
        <w:noProof/>
        <w:color w:val="757575"/>
        <w:sz w:val="18"/>
        <w:szCs w:val="18"/>
        <w:lang w:eastAsia="pl-PL"/>
      </w:rPr>
      <w:drawing>
        <wp:inline distT="0" distB="0" distL="0" distR="0">
          <wp:extent cx="991686" cy="270000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KAS cz pozio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686" cy="2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9B7" w:rsidRDefault="00C719B7">
      <w:pPr>
        <w:spacing w:after="0" w:line="240" w:lineRule="auto"/>
      </w:pPr>
      <w:r>
        <w:separator/>
      </w:r>
    </w:p>
  </w:footnote>
  <w:footnote w:type="continuationSeparator" w:id="0">
    <w:p w:rsidR="00C719B7" w:rsidRDefault="00C719B7">
      <w:pPr>
        <w:spacing w:after="0" w:line="240" w:lineRule="auto"/>
      </w:pPr>
      <w:r>
        <w:continuationSeparator/>
      </w:r>
    </w:p>
  </w:footnote>
  <w:footnote w:id="1">
    <w:p w:rsidR="004B7533" w:rsidRPr="00747856" w:rsidRDefault="00D811E4" w:rsidP="008B6FDB">
      <w:pPr>
        <w:jc w:val="both"/>
        <w:rPr>
          <w:sz w:val="16"/>
          <w:szCs w:val="16"/>
        </w:rPr>
      </w:pPr>
      <w:r w:rsidRPr="00C14E9C">
        <w:rPr>
          <w:rStyle w:val="Odwoanieprzypisudolnego"/>
          <w:sz w:val="16"/>
          <w:szCs w:val="16"/>
        </w:rPr>
        <w:footnoteRef/>
      </w:r>
      <w:r w:rsidRPr="00C14E9C">
        <w:rPr>
          <w:sz w:val="16"/>
          <w:szCs w:val="16"/>
        </w:rPr>
        <w:t xml:space="preserve"> Europejski Fundusz Rozwoju Regionalnego, Europejski Fundusz Społeczny, Fundusz Spójności, Europejski Fundusz Rolny na rzecz Rozwoju Obszarów Wiejskich oraz Europejski Fundusz Morski i Rybacki.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1277E"/>
    <w:multiLevelType w:val="hybridMultilevel"/>
    <w:tmpl w:val="D8FE248C"/>
    <w:lvl w:ilvl="0" w:tplc="E1DA0C9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CC3E13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BAA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E0C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0A0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9E4B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9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85B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5AEC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44E34"/>
    <w:multiLevelType w:val="hybridMultilevel"/>
    <w:tmpl w:val="AE7079D2"/>
    <w:lvl w:ilvl="0" w:tplc="21E0E452">
      <w:start w:val="1"/>
      <w:numFmt w:val="decimal"/>
      <w:lvlText w:val="%1."/>
      <w:lvlJc w:val="left"/>
      <w:pPr>
        <w:ind w:left="720" w:hanging="360"/>
      </w:pPr>
    </w:lvl>
    <w:lvl w:ilvl="1" w:tplc="994453AA" w:tentative="1">
      <w:start w:val="1"/>
      <w:numFmt w:val="lowerLetter"/>
      <w:lvlText w:val="%2."/>
      <w:lvlJc w:val="left"/>
      <w:pPr>
        <w:ind w:left="1440" w:hanging="360"/>
      </w:pPr>
    </w:lvl>
    <w:lvl w:ilvl="2" w:tplc="0A7CB2D0" w:tentative="1">
      <w:start w:val="1"/>
      <w:numFmt w:val="lowerRoman"/>
      <w:lvlText w:val="%3."/>
      <w:lvlJc w:val="right"/>
      <w:pPr>
        <w:ind w:left="2160" w:hanging="180"/>
      </w:pPr>
    </w:lvl>
    <w:lvl w:ilvl="3" w:tplc="6EE61160" w:tentative="1">
      <w:start w:val="1"/>
      <w:numFmt w:val="decimal"/>
      <w:lvlText w:val="%4."/>
      <w:lvlJc w:val="left"/>
      <w:pPr>
        <w:ind w:left="2880" w:hanging="360"/>
      </w:pPr>
    </w:lvl>
    <w:lvl w:ilvl="4" w:tplc="0D1A053C" w:tentative="1">
      <w:start w:val="1"/>
      <w:numFmt w:val="lowerLetter"/>
      <w:lvlText w:val="%5."/>
      <w:lvlJc w:val="left"/>
      <w:pPr>
        <w:ind w:left="3600" w:hanging="360"/>
      </w:pPr>
    </w:lvl>
    <w:lvl w:ilvl="5" w:tplc="12CEAA3A" w:tentative="1">
      <w:start w:val="1"/>
      <w:numFmt w:val="lowerRoman"/>
      <w:lvlText w:val="%6."/>
      <w:lvlJc w:val="right"/>
      <w:pPr>
        <w:ind w:left="4320" w:hanging="180"/>
      </w:pPr>
    </w:lvl>
    <w:lvl w:ilvl="6" w:tplc="F2FC2EC0" w:tentative="1">
      <w:start w:val="1"/>
      <w:numFmt w:val="decimal"/>
      <w:lvlText w:val="%7."/>
      <w:lvlJc w:val="left"/>
      <w:pPr>
        <w:ind w:left="5040" w:hanging="360"/>
      </w:pPr>
    </w:lvl>
    <w:lvl w:ilvl="7" w:tplc="E0A80B66" w:tentative="1">
      <w:start w:val="1"/>
      <w:numFmt w:val="lowerLetter"/>
      <w:lvlText w:val="%8."/>
      <w:lvlJc w:val="left"/>
      <w:pPr>
        <w:ind w:left="5760" w:hanging="360"/>
      </w:pPr>
    </w:lvl>
    <w:lvl w:ilvl="8" w:tplc="81EE1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64C7C"/>
    <w:multiLevelType w:val="hybridMultilevel"/>
    <w:tmpl w:val="DA9ADC7C"/>
    <w:lvl w:ilvl="0" w:tplc="F9724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E463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429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678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8B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A8C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E9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6AB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C6E9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F6BE7"/>
    <w:multiLevelType w:val="hybridMultilevel"/>
    <w:tmpl w:val="9EE8DADC"/>
    <w:lvl w:ilvl="0" w:tplc="801E71FA">
      <w:start w:val="1"/>
      <w:numFmt w:val="decimal"/>
      <w:lvlText w:val="%1."/>
      <w:lvlJc w:val="left"/>
      <w:pPr>
        <w:ind w:left="720" w:hanging="360"/>
      </w:pPr>
    </w:lvl>
    <w:lvl w:ilvl="1" w:tplc="E37A6B24" w:tentative="1">
      <w:start w:val="1"/>
      <w:numFmt w:val="lowerLetter"/>
      <w:lvlText w:val="%2."/>
      <w:lvlJc w:val="left"/>
      <w:pPr>
        <w:ind w:left="1440" w:hanging="360"/>
      </w:pPr>
    </w:lvl>
    <w:lvl w:ilvl="2" w:tplc="DBA6FB8E" w:tentative="1">
      <w:start w:val="1"/>
      <w:numFmt w:val="lowerRoman"/>
      <w:lvlText w:val="%3."/>
      <w:lvlJc w:val="right"/>
      <w:pPr>
        <w:ind w:left="2160" w:hanging="180"/>
      </w:pPr>
    </w:lvl>
    <w:lvl w:ilvl="3" w:tplc="2BD4B346" w:tentative="1">
      <w:start w:val="1"/>
      <w:numFmt w:val="decimal"/>
      <w:lvlText w:val="%4."/>
      <w:lvlJc w:val="left"/>
      <w:pPr>
        <w:ind w:left="2880" w:hanging="360"/>
      </w:pPr>
    </w:lvl>
    <w:lvl w:ilvl="4" w:tplc="168C48E4" w:tentative="1">
      <w:start w:val="1"/>
      <w:numFmt w:val="lowerLetter"/>
      <w:lvlText w:val="%5."/>
      <w:lvlJc w:val="left"/>
      <w:pPr>
        <w:ind w:left="3600" w:hanging="360"/>
      </w:pPr>
    </w:lvl>
    <w:lvl w:ilvl="5" w:tplc="A634CBB6" w:tentative="1">
      <w:start w:val="1"/>
      <w:numFmt w:val="lowerRoman"/>
      <w:lvlText w:val="%6."/>
      <w:lvlJc w:val="right"/>
      <w:pPr>
        <w:ind w:left="4320" w:hanging="180"/>
      </w:pPr>
    </w:lvl>
    <w:lvl w:ilvl="6" w:tplc="A4E8FD50" w:tentative="1">
      <w:start w:val="1"/>
      <w:numFmt w:val="decimal"/>
      <w:lvlText w:val="%7."/>
      <w:lvlJc w:val="left"/>
      <w:pPr>
        <w:ind w:left="5040" w:hanging="360"/>
      </w:pPr>
    </w:lvl>
    <w:lvl w:ilvl="7" w:tplc="8D86EF94" w:tentative="1">
      <w:start w:val="1"/>
      <w:numFmt w:val="lowerLetter"/>
      <w:lvlText w:val="%8."/>
      <w:lvlJc w:val="left"/>
      <w:pPr>
        <w:ind w:left="5760" w:hanging="360"/>
      </w:pPr>
    </w:lvl>
    <w:lvl w:ilvl="8" w:tplc="A006A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17A89"/>
    <w:multiLevelType w:val="hybridMultilevel"/>
    <w:tmpl w:val="E79A991E"/>
    <w:lvl w:ilvl="0" w:tplc="44280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9CFA82" w:tentative="1">
      <w:start w:val="1"/>
      <w:numFmt w:val="lowerLetter"/>
      <w:lvlText w:val="%2."/>
      <w:lvlJc w:val="left"/>
      <w:pPr>
        <w:ind w:left="1440" w:hanging="360"/>
      </w:pPr>
    </w:lvl>
    <w:lvl w:ilvl="2" w:tplc="FB1CFE8C" w:tentative="1">
      <w:start w:val="1"/>
      <w:numFmt w:val="lowerRoman"/>
      <w:lvlText w:val="%3."/>
      <w:lvlJc w:val="right"/>
      <w:pPr>
        <w:ind w:left="2160" w:hanging="180"/>
      </w:pPr>
    </w:lvl>
    <w:lvl w:ilvl="3" w:tplc="D35AD4BC" w:tentative="1">
      <w:start w:val="1"/>
      <w:numFmt w:val="decimal"/>
      <w:lvlText w:val="%4."/>
      <w:lvlJc w:val="left"/>
      <w:pPr>
        <w:ind w:left="2880" w:hanging="360"/>
      </w:pPr>
    </w:lvl>
    <w:lvl w:ilvl="4" w:tplc="EAE0329A" w:tentative="1">
      <w:start w:val="1"/>
      <w:numFmt w:val="lowerLetter"/>
      <w:lvlText w:val="%5."/>
      <w:lvlJc w:val="left"/>
      <w:pPr>
        <w:ind w:left="3600" w:hanging="360"/>
      </w:pPr>
    </w:lvl>
    <w:lvl w:ilvl="5" w:tplc="CDD4DBB6" w:tentative="1">
      <w:start w:val="1"/>
      <w:numFmt w:val="lowerRoman"/>
      <w:lvlText w:val="%6."/>
      <w:lvlJc w:val="right"/>
      <w:pPr>
        <w:ind w:left="4320" w:hanging="180"/>
      </w:pPr>
    </w:lvl>
    <w:lvl w:ilvl="6" w:tplc="762C1642" w:tentative="1">
      <w:start w:val="1"/>
      <w:numFmt w:val="decimal"/>
      <w:lvlText w:val="%7."/>
      <w:lvlJc w:val="left"/>
      <w:pPr>
        <w:ind w:left="5040" w:hanging="360"/>
      </w:pPr>
    </w:lvl>
    <w:lvl w:ilvl="7" w:tplc="32D8D08C" w:tentative="1">
      <w:start w:val="1"/>
      <w:numFmt w:val="lowerLetter"/>
      <w:lvlText w:val="%8."/>
      <w:lvlJc w:val="left"/>
      <w:pPr>
        <w:ind w:left="5760" w:hanging="360"/>
      </w:pPr>
    </w:lvl>
    <w:lvl w:ilvl="8" w:tplc="13504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23B52"/>
    <w:multiLevelType w:val="hybridMultilevel"/>
    <w:tmpl w:val="DA50E88C"/>
    <w:lvl w:ilvl="0" w:tplc="98FC9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05D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EAFE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E1F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2AD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A4D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CD2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23A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F4B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F12F8"/>
    <w:multiLevelType w:val="hybridMultilevel"/>
    <w:tmpl w:val="EEFCD328"/>
    <w:name w:val="List Dash__1"/>
    <w:lvl w:ilvl="0" w:tplc="0A4ED21E">
      <w:start w:val="4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  <w:b/>
        <w:i w:val="0"/>
        <w:color w:val="auto"/>
      </w:rPr>
    </w:lvl>
    <w:lvl w:ilvl="1" w:tplc="62DADB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EA29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1E4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D897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AE5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549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904D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AA1B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E51BB0"/>
    <w:multiLevelType w:val="hybridMultilevel"/>
    <w:tmpl w:val="C0BA3188"/>
    <w:lvl w:ilvl="0" w:tplc="2926F5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44FBCC" w:tentative="1">
      <w:start w:val="1"/>
      <w:numFmt w:val="lowerLetter"/>
      <w:lvlText w:val="%2."/>
      <w:lvlJc w:val="left"/>
      <w:pPr>
        <w:ind w:left="1440" w:hanging="360"/>
      </w:pPr>
    </w:lvl>
    <w:lvl w:ilvl="2" w:tplc="5F408C6A" w:tentative="1">
      <w:start w:val="1"/>
      <w:numFmt w:val="lowerRoman"/>
      <w:lvlText w:val="%3."/>
      <w:lvlJc w:val="right"/>
      <w:pPr>
        <w:ind w:left="2160" w:hanging="180"/>
      </w:pPr>
    </w:lvl>
    <w:lvl w:ilvl="3" w:tplc="329255A0" w:tentative="1">
      <w:start w:val="1"/>
      <w:numFmt w:val="decimal"/>
      <w:lvlText w:val="%4."/>
      <w:lvlJc w:val="left"/>
      <w:pPr>
        <w:ind w:left="2880" w:hanging="360"/>
      </w:pPr>
    </w:lvl>
    <w:lvl w:ilvl="4" w:tplc="308A822A" w:tentative="1">
      <w:start w:val="1"/>
      <w:numFmt w:val="lowerLetter"/>
      <w:lvlText w:val="%5."/>
      <w:lvlJc w:val="left"/>
      <w:pPr>
        <w:ind w:left="3600" w:hanging="360"/>
      </w:pPr>
    </w:lvl>
    <w:lvl w:ilvl="5" w:tplc="EE665BD0" w:tentative="1">
      <w:start w:val="1"/>
      <w:numFmt w:val="lowerRoman"/>
      <w:lvlText w:val="%6."/>
      <w:lvlJc w:val="right"/>
      <w:pPr>
        <w:ind w:left="4320" w:hanging="180"/>
      </w:pPr>
    </w:lvl>
    <w:lvl w:ilvl="6" w:tplc="BD76DF0E" w:tentative="1">
      <w:start w:val="1"/>
      <w:numFmt w:val="decimal"/>
      <w:lvlText w:val="%7."/>
      <w:lvlJc w:val="left"/>
      <w:pPr>
        <w:ind w:left="5040" w:hanging="360"/>
      </w:pPr>
    </w:lvl>
    <w:lvl w:ilvl="7" w:tplc="C5A0FD7C" w:tentative="1">
      <w:start w:val="1"/>
      <w:numFmt w:val="lowerLetter"/>
      <w:lvlText w:val="%8."/>
      <w:lvlJc w:val="left"/>
      <w:pPr>
        <w:ind w:left="5760" w:hanging="360"/>
      </w:pPr>
    </w:lvl>
    <w:lvl w:ilvl="8" w:tplc="49CCA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E36A7"/>
    <w:multiLevelType w:val="hybridMultilevel"/>
    <w:tmpl w:val="FEE2EEF2"/>
    <w:lvl w:ilvl="0" w:tplc="3A38F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8887F8" w:tentative="1">
      <w:start w:val="1"/>
      <w:numFmt w:val="lowerLetter"/>
      <w:lvlText w:val="%2."/>
      <w:lvlJc w:val="left"/>
      <w:pPr>
        <w:ind w:left="1440" w:hanging="360"/>
      </w:pPr>
    </w:lvl>
    <w:lvl w:ilvl="2" w:tplc="D24658A0" w:tentative="1">
      <w:start w:val="1"/>
      <w:numFmt w:val="lowerRoman"/>
      <w:lvlText w:val="%3."/>
      <w:lvlJc w:val="right"/>
      <w:pPr>
        <w:ind w:left="2160" w:hanging="180"/>
      </w:pPr>
    </w:lvl>
    <w:lvl w:ilvl="3" w:tplc="6DC23D1E" w:tentative="1">
      <w:start w:val="1"/>
      <w:numFmt w:val="decimal"/>
      <w:lvlText w:val="%4."/>
      <w:lvlJc w:val="left"/>
      <w:pPr>
        <w:ind w:left="2880" w:hanging="360"/>
      </w:pPr>
    </w:lvl>
    <w:lvl w:ilvl="4" w:tplc="301CEDA4" w:tentative="1">
      <w:start w:val="1"/>
      <w:numFmt w:val="lowerLetter"/>
      <w:lvlText w:val="%5."/>
      <w:lvlJc w:val="left"/>
      <w:pPr>
        <w:ind w:left="3600" w:hanging="360"/>
      </w:pPr>
    </w:lvl>
    <w:lvl w:ilvl="5" w:tplc="594E8F9A" w:tentative="1">
      <w:start w:val="1"/>
      <w:numFmt w:val="lowerRoman"/>
      <w:lvlText w:val="%6."/>
      <w:lvlJc w:val="right"/>
      <w:pPr>
        <w:ind w:left="4320" w:hanging="180"/>
      </w:pPr>
    </w:lvl>
    <w:lvl w:ilvl="6" w:tplc="69AA1EA0" w:tentative="1">
      <w:start w:val="1"/>
      <w:numFmt w:val="decimal"/>
      <w:lvlText w:val="%7."/>
      <w:lvlJc w:val="left"/>
      <w:pPr>
        <w:ind w:left="5040" w:hanging="360"/>
      </w:pPr>
    </w:lvl>
    <w:lvl w:ilvl="7" w:tplc="5CBE3C04" w:tentative="1">
      <w:start w:val="1"/>
      <w:numFmt w:val="lowerLetter"/>
      <w:lvlText w:val="%8."/>
      <w:lvlJc w:val="left"/>
      <w:pPr>
        <w:ind w:left="5760" w:hanging="360"/>
      </w:pPr>
    </w:lvl>
    <w:lvl w:ilvl="8" w:tplc="E1AE8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81992"/>
    <w:multiLevelType w:val="hybridMultilevel"/>
    <w:tmpl w:val="678A9356"/>
    <w:lvl w:ilvl="0" w:tplc="69984B6A">
      <w:start w:val="1"/>
      <w:numFmt w:val="decimal"/>
      <w:lvlText w:val="%1)"/>
      <w:lvlJc w:val="left"/>
      <w:pPr>
        <w:ind w:left="720" w:hanging="360"/>
      </w:pPr>
    </w:lvl>
    <w:lvl w:ilvl="1" w:tplc="A36A8CC4" w:tentative="1">
      <w:start w:val="1"/>
      <w:numFmt w:val="lowerLetter"/>
      <w:lvlText w:val="%2."/>
      <w:lvlJc w:val="left"/>
      <w:pPr>
        <w:ind w:left="1440" w:hanging="360"/>
      </w:pPr>
    </w:lvl>
    <w:lvl w:ilvl="2" w:tplc="A3846FE4" w:tentative="1">
      <w:start w:val="1"/>
      <w:numFmt w:val="lowerRoman"/>
      <w:lvlText w:val="%3."/>
      <w:lvlJc w:val="right"/>
      <w:pPr>
        <w:ind w:left="2160" w:hanging="180"/>
      </w:pPr>
    </w:lvl>
    <w:lvl w:ilvl="3" w:tplc="F2A0A8A8" w:tentative="1">
      <w:start w:val="1"/>
      <w:numFmt w:val="decimal"/>
      <w:lvlText w:val="%4."/>
      <w:lvlJc w:val="left"/>
      <w:pPr>
        <w:ind w:left="2880" w:hanging="360"/>
      </w:pPr>
    </w:lvl>
    <w:lvl w:ilvl="4" w:tplc="E1C26188" w:tentative="1">
      <w:start w:val="1"/>
      <w:numFmt w:val="lowerLetter"/>
      <w:lvlText w:val="%5."/>
      <w:lvlJc w:val="left"/>
      <w:pPr>
        <w:ind w:left="3600" w:hanging="360"/>
      </w:pPr>
    </w:lvl>
    <w:lvl w:ilvl="5" w:tplc="23A259D2" w:tentative="1">
      <w:start w:val="1"/>
      <w:numFmt w:val="lowerRoman"/>
      <w:lvlText w:val="%6."/>
      <w:lvlJc w:val="right"/>
      <w:pPr>
        <w:ind w:left="4320" w:hanging="180"/>
      </w:pPr>
    </w:lvl>
    <w:lvl w:ilvl="6" w:tplc="209411D4" w:tentative="1">
      <w:start w:val="1"/>
      <w:numFmt w:val="decimal"/>
      <w:lvlText w:val="%7."/>
      <w:lvlJc w:val="left"/>
      <w:pPr>
        <w:ind w:left="5040" w:hanging="360"/>
      </w:pPr>
    </w:lvl>
    <w:lvl w:ilvl="7" w:tplc="39C81C48" w:tentative="1">
      <w:start w:val="1"/>
      <w:numFmt w:val="lowerLetter"/>
      <w:lvlText w:val="%8."/>
      <w:lvlJc w:val="left"/>
      <w:pPr>
        <w:ind w:left="5760" w:hanging="360"/>
      </w:pPr>
    </w:lvl>
    <w:lvl w:ilvl="8" w:tplc="6EAE98E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13"/>
    <w:rsid w:val="001604CF"/>
    <w:rsid w:val="00287313"/>
    <w:rsid w:val="003C6E59"/>
    <w:rsid w:val="00C719B7"/>
    <w:rsid w:val="00D6659A"/>
    <w:rsid w:val="00D811E4"/>
    <w:rsid w:val="00EB1206"/>
    <w:rsid w:val="00F1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8FF19-949F-4733-8DC0-18C6E589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72"/>
    <w:qFormat/>
    <w:rsid w:val="00EB5DD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E335A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59"/>
    <w:rsid w:val="00D85DD1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aliases w:val="(Footnote Reference),BVI fnr,EN Footnote Refer,EN Footnote Reference,Exposant 3 Point,Footnote Reference Number,Footnote number,Footnote reference number,Footnote symbol,SUPERS,Times 10 Point,Voetnootverwijzing,note TESI"/>
    <w:basedOn w:val="Domylnaczcionkaakapitu"/>
    <w:unhideWhenUsed/>
    <w:rsid w:val="008B6FD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6FDB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6FDB"/>
    <w:rPr>
      <w:rFonts w:ascii="Cambria" w:eastAsia="Cambria" w:hAnsi="Cambr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kancelaria@mf.gov.pl" TargetMode="External"/><Relationship Id="rId1" Type="http://schemas.openxmlformats.org/officeDocument/2006/relationships/hyperlink" Target="mailto:kancelaria@mf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%20-%20dodatkowy%20wz&#243;r%20pisma%20(ulga%20j&#281;zykowa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C286C7688174F8283FB813302EFA2" ma:contentTypeVersion="6" ma:contentTypeDescription="Utwórz nowy dokument." ma:contentTypeScope="" ma:versionID="094efc4cd31f089e16bf190bb38e5b64">
  <xsd:schema xmlns:xsd="http://www.w3.org/2001/XMLSchema" xmlns:xs="http://www.w3.org/2001/XMLSchema" xmlns:p="http://schemas.microsoft.com/office/2006/metadata/properties" xmlns:ns2="9b7bb94c-7507-488f-96a7-af35f209606a" targetNamespace="http://schemas.microsoft.com/office/2006/metadata/properties" ma:root="true" ma:fieldsID="7b3a1f689dc0cced2a86fa33a6a8f83e" ns2:_="">
    <xsd:import namespace="9b7bb94c-7507-488f-96a7-af35f2096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bb94c-7507-488f-96a7-af35f2096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82DA-1AA9-4E24-86CD-D9AC01E08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B04877-7495-4EDC-BBA8-AA1C55324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87561-EB75-4B60-B19D-781F53597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bb94c-7507-488f-96a7-af35f2096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0DCDD8-1F2D-4C7D-9901-41E28AC2D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 - dodatkowy wzór pisma (ulga językowa)</Template>
  <TotalTime>1</TotalTime>
  <Pages>4</Pages>
  <Words>1283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8965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----</dc:creator>
  <cp:lastModifiedBy>Rumowski Bernard</cp:lastModifiedBy>
  <cp:revision>4</cp:revision>
  <cp:lastPrinted>2021-05-21T12:36:00Z</cp:lastPrinted>
  <dcterms:created xsi:type="dcterms:W3CDTF">2021-07-25T08:04:00Z</dcterms:created>
  <dcterms:modified xsi:type="dcterms:W3CDTF">2021-07-25T08:06:00Z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0x010100BECC286C7688174F8283FB813302EFA2</vt:lpwstr>
  </property>
</Properties>
</file>