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33BB4AC2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0E03E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e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7EC898AF" w14:textId="77777777" w:rsidR="00EA1A9D" w:rsidRDefault="00EA1A9D" w:rsidP="00EA1A9D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musi być złożony w formie elektronicznej opatrzonej </w:t>
      </w:r>
      <w:r>
        <w:rPr>
          <w:rFonts w:ascii="Times New Roman" w:hAnsi="Times New Roman" w:cs="Times New Roman"/>
          <w:sz w:val="24"/>
          <w:szCs w:val="24"/>
        </w:rPr>
        <w:t>kwalifikowanym podpisem elektronicznym właściciela firmy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Wykonawców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287C8D48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F964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V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</w:t>
      </w:r>
      <w:proofErr w:type="gramStart"/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…….</w:t>
      </w:r>
      <w:proofErr w:type="gramEnd"/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48F9BFA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190F87"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50CF5074" w:rsidR="005C7E66" w:rsidRPr="00F9647E" w:rsidRDefault="00A74A2C" w:rsidP="004614B8">
            <w:pPr>
              <w:tabs>
                <w:tab w:val="left" w:pos="44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9647E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>Sterylizator parowy przelotowy lewostronny wraz z akcesoriami dodatkowymi i usługą wzorcowania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3491327C" w:rsidR="005C7E66" w:rsidRPr="00E6469C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6E0A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721EFFC1" w:rsidR="005C7E66" w:rsidRPr="00E6469C" w:rsidRDefault="005C7E66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A4FB0" w:rsidRPr="00E6469C" w14:paraId="335EEF3A" w14:textId="77777777" w:rsidTr="00A82F2F">
        <w:tc>
          <w:tcPr>
            <w:tcW w:w="2396" w:type="dxa"/>
            <w:vMerge/>
          </w:tcPr>
          <w:p w14:paraId="3E9DE00A" w14:textId="77777777" w:rsidR="005A4FB0" w:rsidRPr="00E6469C" w:rsidRDefault="005A4FB0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0A643185" w14:textId="03975044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być sterylizatorem parowym z komorą sterylizacyjną poziomą, przelotową, prostopadłościenną o przekroju kwadratowym – lewostronnym.</w:t>
            </w:r>
          </w:p>
          <w:p w14:paraId="40CC796F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posiadać wymiary zewnętrzne (wysokość x szerokość x głębokość) [mm]: 1615 x 800 x 1200 (± 5 %).</w:t>
            </w:r>
          </w:p>
          <w:p w14:paraId="7F5B610D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Pojemność użytkowa komory sterylizatora musi wynosić minimum 150 litrów.</w:t>
            </w:r>
          </w:p>
          <w:p w14:paraId="6FA725BB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Wymiary komory sterylizatora (wysokość x szerokość x głębokość) [mm] muszą wynosić: 400 x 400 x 950 (± 5 %).</w:t>
            </w:r>
          </w:p>
          <w:p w14:paraId="7A5F7A6E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Oblachowanie zewnętrzne, rama oraz drzwi sterylizatora muszą być wykonane ze stali nierdzewnej nie gorszej niż 304 wg AISI.</w:t>
            </w:r>
          </w:p>
          <w:p w14:paraId="3BE8C5C6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Komora sterylizatora musi być wykonana ze stali nierdzewnej nie gorszej niż 316 L wg AISI, polerowanej ręcznie o chropowatości Ra ≤ 0,6 </w:t>
            </w:r>
            <w:proofErr w:type="spellStart"/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μm</w:t>
            </w:r>
            <w:proofErr w:type="spellEnd"/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6BF8017D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Grubość ścian komory sterylizatora nie może być większa niż 4 </w:t>
            </w: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mm.</w:t>
            </w:r>
          </w:p>
          <w:p w14:paraId="245DF9F8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pierścieniowy płaszcz grzewczy umożliwiający szybkie nagrzanie komory.</w:t>
            </w:r>
          </w:p>
          <w:p w14:paraId="444B65C0" w14:textId="16A6657C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</w:t>
            </w:r>
            <w:r w:rsidR="008542C4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 zewnętrzną</w:t>
            </w: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 sprężarkę powietrza (cichobieżną) dostosowaną do wymagań sterylizatora.</w:t>
            </w:r>
          </w:p>
          <w:p w14:paraId="1B8B5B9B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wbudowaną ciśnieniową wytwornicę pary o mocy max 18 kW (± 5 %).</w:t>
            </w:r>
          </w:p>
          <w:p w14:paraId="4C460F84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system automatycznego odmulania wytwornicy pary.</w:t>
            </w:r>
          </w:p>
          <w:p w14:paraId="36CE1C5C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elektroniczny system automatyki kontrolujący poziom wody wytwornicy pary.</w:t>
            </w:r>
          </w:p>
          <w:p w14:paraId="1C22D45C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wodowskaz na panelu czołowym po stronie załadowczej, umożliwiający kontrolę wizualną poziomu wody oraz czystości wytwornicy pary.</w:t>
            </w:r>
          </w:p>
          <w:p w14:paraId="7F398637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umożliwiać suszenie próżniowe.</w:t>
            </w:r>
          </w:p>
          <w:p w14:paraId="5CDEE00B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Próżnia w komorze sterylizatora musi być wytwarzana za pomocą wbudowanej w sterylizator mechanicznej pompy próżniowej z uszczelnieniem wodnym.</w:t>
            </w:r>
          </w:p>
          <w:p w14:paraId="6D45EDC5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Układ wytwarzania próżni nie może posiadać elementów powodujących dodatkowe zużycie wody (np. wyrzutnik wodny/</w:t>
            </w:r>
            <w:proofErr w:type="spellStart"/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ejector</w:t>
            </w:r>
            <w:proofErr w:type="spellEnd"/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).</w:t>
            </w:r>
          </w:p>
          <w:p w14:paraId="2EBF8E5C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Konstrukcja sterylizatora musi umożliwiać przeprowadzenie procedury walidacyjnej zgodnie z PN EN 17665-1.</w:t>
            </w:r>
          </w:p>
          <w:p w14:paraId="05C53991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Drzwi sterylizatora muszą być przesuwane w płaszczyźnie pionowej, automatycznie zamykane i blokowane w trakcie procesu sterylizacji.</w:t>
            </w:r>
          </w:p>
          <w:p w14:paraId="7A3E107E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Przy otwartych drzwiach komory sterylizatora nie mogą być widoczne elementy przenoszące napęd drzwi, np. siłowniki, łańcuchy itp., których złożony kształt utrudnia utrzymanie czystości.</w:t>
            </w:r>
          </w:p>
          <w:p w14:paraId="3A0BA10B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posiadać zabezpieczenie przed jednoczesnym otwarciem drzwi komory po stronie załadowczej i rozładowczej.</w:t>
            </w:r>
          </w:p>
          <w:p w14:paraId="6B2DF2CB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posiadać elektryczny napęd drzwi.</w:t>
            </w:r>
          </w:p>
          <w:p w14:paraId="5CC840BE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Drzwi sterylizatora muszą być uszczelniane przy pomocy uszczelki dociskanej powietrzem.</w:t>
            </w:r>
            <w:bookmarkStart w:id="0" w:name="_Hlk174093181"/>
          </w:p>
          <w:p w14:paraId="0968A18D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posiadać minimum 19 programów sterylizacyjnych (w temp. 121°C i 134°C) z fazą frakcjonowanej próżni wstępnej.</w:t>
            </w:r>
          </w:p>
          <w:p w14:paraId="0E0A609D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Sterylizator musi posiadać 2 programy testowe: test szczelności i test </w:t>
            </w:r>
            <w:proofErr w:type="spellStart"/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Bowie</w:t>
            </w:r>
            <w:proofErr w:type="spellEnd"/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-Dick.</w:t>
            </w:r>
            <w:bookmarkStart w:id="1" w:name="_Hlk174093222"/>
            <w:bookmarkEnd w:id="0"/>
          </w:p>
          <w:p w14:paraId="3F2917F7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umożliwiać dokonywanie przez użytkownika zmian w ustawieniach parametrów sterylizacji.</w:t>
            </w:r>
            <w:bookmarkEnd w:id="1"/>
          </w:p>
          <w:p w14:paraId="268929A9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być wyposażony w rozwiązania gwarantujące dostęp do ustawień sterylizatora według stopnia kompetencji personelu.</w:t>
            </w:r>
          </w:p>
          <w:p w14:paraId="77100472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Dostęp do ustawień parametrów procesu sterylizacji musi być zabezpieczony kodem cyfrowym.</w:t>
            </w:r>
            <w:bookmarkStart w:id="2" w:name="_Hlk174093159"/>
          </w:p>
          <w:p w14:paraId="3C877144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Procesy sterylizacji muszą być realizowane automatycznie, bez potrzeby ingerencji ze strony użytkownika.</w:t>
            </w:r>
            <w:bookmarkEnd w:id="2"/>
          </w:p>
          <w:p w14:paraId="33110E41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system autodiagnostyki kontrolujący poprawność przebiegu procesu.</w:t>
            </w:r>
          </w:p>
          <w:p w14:paraId="305C9135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Sterylizator musi być wyposażony w filtr powietrza sterylnego zatrzymujący </w:t>
            </w:r>
            <w:proofErr w:type="gramStart"/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nie mniej</w:t>
            </w:r>
            <w:proofErr w:type="gramEnd"/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 niż 99,99 % cząstek większych od 0,3 µm.</w:t>
            </w:r>
          </w:p>
          <w:p w14:paraId="6A3B5D91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system oszczędzania wody chłodzącej.</w:t>
            </w:r>
          </w:p>
          <w:p w14:paraId="0281702D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niezależne układy czujników dla sterowania i rejestracji procesu.</w:t>
            </w:r>
          </w:p>
          <w:p w14:paraId="3AB9226C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Pomiar ciśnienia w komorze sterylizatora musi być niezależny od ciśnienia atmosferycznego.</w:t>
            </w:r>
          </w:p>
          <w:p w14:paraId="6B6A6C4A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Sterylizator musi być wyposażony w dwa manometry wskazujące </w:t>
            </w: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lastRenderedPageBreak/>
              <w:t>ciśnienie w komorze sterylizatora oraz ciśnienie w wytwornicy pary, umieszczone na panelu czołowym od strony załadowczej.</w:t>
            </w:r>
          </w:p>
          <w:p w14:paraId="6CC948AB" w14:textId="77777777" w:rsidR="00A74A2C" w:rsidRPr="00A74A2C" w:rsidRDefault="00A74A2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sterownik mikroprocesorowy z wyświetlaczem LCD (panel sterowania) o przekątnej ekranu minimum 7”.</w:t>
            </w:r>
          </w:p>
          <w:p w14:paraId="00F5B6A5" w14:textId="77777777" w:rsidR="00A74A2C" w:rsidRPr="00A74A2C" w:rsidRDefault="00A74A2C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Sterownik musi być wyposażony w złącze umożliwiające podłączenie do zewnętrznego systemu komputerowego.</w:t>
            </w:r>
          </w:p>
          <w:p w14:paraId="6D6C886B" w14:textId="77777777" w:rsidR="00A74A2C" w:rsidRPr="00A74A2C" w:rsidRDefault="00A74A2C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Panel sterowania wraz z manometrami musi być umieszczony po lewej stronie komory.</w:t>
            </w:r>
          </w:p>
          <w:p w14:paraId="77BA5EB7" w14:textId="77777777" w:rsidR="00A74A2C" w:rsidRPr="00A74A2C" w:rsidRDefault="00A74A2C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Komunikaty tekstowe na wyświetlaczu oraz opisy zewnętrzne na sterylizatorze muszą być w języku polskim.</w:t>
            </w:r>
          </w:p>
          <w:p w14:paraId="43D082CC" w14:textId="77777777" w:rsidR="00A74A2C" w:rsidRPr="00A74A2C" w:rsidRDefault="00A74A2C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wyświetlać informacje tekstowe o zaistniałych awariach.</w:t>
            </w:r>
          </w:p>
          <w:p w14:paraId="3136B0BD" w14:textId="77777777" w:rsidR="00A74A2C" w:rsidRPr="00A74A2C" w:rsidRDefault="00A74A2C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Dane w sterowniku muszą być zabezpieczone przed ich utratą na skutek awarii zasilania elektrycznego.</w:t>
            </w:r>
          </w:p>
          <w:p w14:paraId="1A271A54" w14:textId="77777777" w:rsidR="00A74A2C" w:rsidRPr="00A74A2C" w:rsidRDefault="00A74A2C">
            <w:pPr>
              <w:pStyle w:val="Akapitzlist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A74A2C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wbudowaną drukarkę igłową (drukującą parametry procesu sterylizacji), gwarantującą trwałość wydruków.</w:t>
            </w:r>
          </w:p>
          <w:p w14:paraId="49A8C383" w14:textId="6511ACDF" w:rsidR="005A4FB0" w:rsidRPr="00A74A2C" w:rsidRDefault="00A74A2C" w:rsidP="00A74A2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6A61574C" w14:textId="0782810B" w:rsidR="005A4FB0" w:rsidRPr="00E6469C" w:rsidRDefault="005A4FB0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2641EA" w:rsidRPr="00E6469C" w14:paraId="40A8ADBC" w14:textId="77777777" w:rsidTr="00815216">
        <w:tc>
          <w:tcPr>
            <w:tcW w:w="2396" w:type="dxa"/>
            <w:vAlign w:val="center"/>
          </w:tcPr>
          <w:p w14:paraId="0339966F" w14:textId="77777777" w:rsidR="002641EA" w:rsidRPr="00EA511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A511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lastRenderedPageBreak/>
              <w:t>Wyposażenie dodatkowe</w:t>
            </w:r>
          </w:p>
        </w:tc>
        <w:tc>
          <w:tcPr>
            <w:tcW w:w="5875" w:type="dxa"/>
            <w:vAlign w:val="center"/>
          </w:tcPr>
          <w:p w14:paraId="19428CA4" w14:textId="77777777" w:rsidR="00A74A2C" w:rsidRPr="00A33276" w:rsidRDefault="00A74A2C" w:rsidP="00A3327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bookmarkStart w:id="3" w:name="_Hlk175822096"/>
            <w:r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być wyposażony w system załadowczy obejmujący:</w:t>
            </w:r>
          </w:p>
          <w:p w14:paraId="291A211C" w14:textId="77777777" w:rsidR="00A74A2C" w:rsidRPr="00A74A2C" w:rsidRDefault="00A74A2C" w:rsidP="00A33276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wózek wsadowy wykonany z blachy ze stali nierdzewnej – 1 sztuka,</w:t>
            </w:r>
          </w:p>
          <w:p w14:paraId="6A74E51E" w14:textId="77777777" w:rsidR="00A74A2C" w:rsidRPr="00A74A2C" w:rsidRDefault="00A74A2C" w:rsidP="00A33276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wózek transportowy wykonany z blachy ze stali nierdzewnej – 2 sztuki,</w:t>
            </w:r>
          </w:p>
          <w:p w14:paraId="184DD7BE" w14:textId="4F889811" w:rsidR="002641EA" w:rsidRDefault="00A74A2C" w:rsidP="00A33276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4A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kosz sterylizacyjny wykonany z drutu ze stali nierdzewnej o wymiarach (długość x szerokość x wysokość) [mm]: 435 x 365 x 170 – 4 sztuki.</w:t>
            </w:r>
            <w:bookmarkEnd w:id="3"/>
          </w:p>
          <w:p w14:paraId="4310BBF0" w14:textId="7D5A42ED" w:rsidR="00A33276" w:rsidRPr="00A74A2C" w:rsidRDefault="00A33276" w:rsidP="00A3327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0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7406B708" w14:textId="7A991908" w:rsidR="002641EA" w:rsidRPr="00E6469C" w:rsidRDefault="002641EA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A74A2C" w:rsidRPr="00E6469C" w14:paraId="3C524439" w14:textId="77777777" w:rsidTr="00815216">
        <w:tc>
          <w:tcPr>
            <w:tcW w:w="2396" w:type="dxa"/>
            <w:vAlign w:val="center"/>
          </w:tcPr>
          <w:p w14:paraId="7CCC2A8A" w14:textId="114E745C" w:rsidR="00A74A2C" w:rsidRPr="00EA511C" w:rsidRDefault="00A74A2C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Wzorcowanie</w:t>
            </w:r>
          </w:p>
        </w:tc>
        <w:tc>
          <w:tcPr>
            <w:tcW w:w="5875" w:type="dxa"/>
            <w:vAlign w:val="center"/>
          </w:tcPr>
          <w:p w14:paraId="249414F7" w14:textId="2F158E33" w:rsidR="00342F04" w:rsidRPr="0094266F" w:rsidRDefault="00342F04" w:rsidP="009426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26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zostać poddany wzorcowan</w:t>
            </w:r>
            <w:r w:rsidR="00D352E9" w:rsidRPr="009426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Pr="0094266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 spełniającemu następujące wymagania:</w:t>
            </w:r>
          </w:p>
          <w:p w14:paraId="5FF50F10" w14:textId="77777777" w:rsidR="00342F04" w:rsidRPr="00342F04" w:rsidRDefault="00342F04" w:rsidP="0094266F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wzorcowanie musi być wykonane przez laboratorium wzorcujące akredytowane przez PCA na wykonywanie tego typu wzorcowania,</w:t>
            </w:r>
          </w:p>
          <w:p w14:paraId="574FAFA7" w14:textId="05E92033" w:rsidR="00342F04" w:rsidRPr="00342F04" w:rsidRDefault="00342F04" w:rsidP="0094266F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wzorcowania musi obejmować przestrzenny rozkład temperatury wewnątrz komory sterylizatora:</w:t>
            </w:r>
          </w:p>
          <w:p w14:paraId="27128784" w14:textId="77777777" w:rsidR="00342F04" w:rsidRPr="00342F04" w:rsidRDefault="00342F04" w:rsidP="0094266F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załadunku sterylizatora,</w:t>
            </w:r>
          </w:p>
          <w:p w14:paraId="0CE5915F" w14:textId="77777777" w:rsidR="00342F04" w:rsidRPr="00342F04" w:rsidRDefault="00342F04" w:rsidP="0094266F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 pełnym załadunku sterylizatora: w temperaturze zadanej 121°C i czasie sterylizacji 20 minut.</w:t>
            </w:r>
          </w:p>
          <w:p w14:paraId="5E06A8C0" w14:textId="77777777" w:rsidR="00342F04" w:rsidRPr="00342F04" w:rsidRDefault="00342F04" w:rsidP="0094266F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podczas wzorcowania musi zostać ustanowiona i wykazana spójność pomiarowa wyników pomiarów z jednostkami miar Międzynarodowego Układu Jednostek Miar (SI).</w:t>
            </w:r>
          </w:p>
          <w:p w14:paraId="4084B347" w14:textId="77777777" w:rsidR="00342F04" w:rsidRPr="00342F04" w:rsidRDefault="00342F04" w:rsidP="0094266F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świadectwo wzorcowania musi zawierać wyniki pomiarów, poprawkę lub błąd pomiaru oraz niepewność rozszerzoną pomiaru.</w:t>
            </w:r>
          </w:p>
          <w:p w14:paraId="3F88EDB7" w14:textId="2F39BD04" w:rsidR="00A74A2C" w:rsidRPr="00342F04" w:rsidRDefault="00342F04" w:rsidP="0094266F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wzorcowanie musi zostać wykonane w siedzibie Zamawiającego.</w:t>
            </w:r>
          </w:p>
        </w:tc>
        <w:tc>
          <w:tcPr>
            <w:tcW w:w="1794" w:type="dxa"/>
            <w:vAlign w:val="center"/>
          </w:tcPr>
          <w:p w14:paraId="03144972" w14:textId="5D980495" w:rsidR="00A74A2C" w:rsidRPr="00E6469C" w:rsidRDefault="00A74A2C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7E5DCCCC" w14:textId="355E19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Dostawa</w:t>
            </w:r>
          </w:p>
          <w:p w14:paraId="3A7095A2" w14:textId="1FC62EE3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2891113C" w14:textId="77777777" w:rsidR="001523C9" w:rsidRPr="001523C9" w:rsidRDefault="001523C9" w:rsidP="001523C9">
            <w:pPr>
              <w:pStyle w:val="Akapitzlist"/>
              <w:numPr>
                <w:ilvl w:val="0"/>
                <w:numId w:val="9"/>
              </w:numPr>
              <w:ind w:left="284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Dostawa, instalacja i uruchomienie urządzenia muszą nastąpić w terminie wcześniej uzgodnionym z Zamawiającym.</w:t>
            </w:r>
          </w:p>
          <w:p w14:paraId="604EF44D" w14:textId="6B26EC65" w:rsidR="001523C9" w:rsidRPr="001523C9" w:rsidRDefault="001523C9" w:rsidP="001523C9">
            <w:pPr>
              <w:pStyle w:val="Akapitzlist"/>
              <w:numPr>
                <w:ilvl w:val="0"/>
                <w:numId w:val="9"/>
              </w:numPr>
              <w:ind w:left="284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Wykonawca zobowiązany jest do dostarczenia urządzenia do siedziby Powiatowej Stacji Sanitarno-Epidemiologicznej w Częstochowie, ul. Jasnogórska 15A, 42-200 Częstochowa oraz wniesienia go na </w:t>
            </w:r>
            <w:r w:rsidR="001F22A7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drugie</w:t>
            </w: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piętro do pomieszczenia wskazanego przez Zamawiającego. W budynku znajduje się dźwig osobowy – szerokość drzwi 90 centymetrów, maksymalny udźwig 630 kg. Szerokość drzwi do pomieszczenia, w którym zostanie zainstalowane urządzenie – 90 cm). Zamawiający zapewnia możliwość transportu urządzenia wewnątrz budynku przy użyciu wózka paletowego.</w:t>
            </w:r>
          </w:p>
          <w:p w14:paraId="4FFF0F14" w14:textId="77777777" w:rsidR="001523C9" w:rsidRPr="001523C9" w:rsidRDefault="001523C9" w:rsidP="001523C9">
            <w:pPr>
              <w:pStyle w:val="Akapitzlist"/>
              <w:numPr>
                <w:ilvl w:val="0"/>
                <w:numId w:val="9"/>
              </w:numPr>
              <w:ind w:left="284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Wykonawca zobowiązany jest również do montażu, instalacji, uruchomienia i skonfigurowania urządzenia w miejscu </w:t>
            </w: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lastRenderedPageBreak/>
              <w:t>wskazanym przez Zamawiającego, a także do przetestowania i demonstracji pełnej sprawności dostarczonego urządzenia.</w:t>
            </w:r>
          </w:p>
          <w:p w14:paraId="06F25BB2" w14:textId="77777777" w:rsidR="001523C9" w:rsidRPr="001523C9" w:rsidRDefault="001523C9" w:rsidP="001523C9">
            <w:pPr>
              <w:pStyle w:val="Akapitzlist"/>
              <w:numPr>
                <w:ilvl w:val="0"/>
                <w:numId w:val="9"/>
              </w:numPr>
              <w:ind w:left="284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Ponadto wykonawca zobowiązany jest do:</w:t>
            </w:r>
          </w:p>
          <w:p w14:paraId="1AB45E95" w14:textId="77777777" w:rsidR="001523C9" w:rsidRPr="001523C9" w:rsidRDefault="001523C9" w:rsidP="001523C9">
            <w:pPr>
              <w:pStyle w:val="Akapitzlist"/>
              <w:numPr>
                <w:ilvl w:val="0"/>
                <w:numId w:val="21"/>
              </w:numPr>
              <w:ind w:left="568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zabezpieczenia (obróbkę) otworów montażowych blachą ze stali nierdzewnej,</w:t>
            </w:r>
          </w:p>
          <w:p w14:paraId="149D4655" w14:textId="77777777" w:rsidR="001523C9" w:rsidRPr="001523C9" w:rsidRDefault="001523C9" w:rsidP="001523C9">
            <w:pPr>
              <w:pStyle w:val="Akapitzlist"/>
              <w:numPr>
                <w:ilvl w:val="0"/>
                <w:numId w:val="21"/>
              </w:numPr>
              <w:ind w:left="568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demontaż posiadanego obecnie urządzenia oraz stacji uzdatniania wody,</w:t>
            </w:r>
          </w:p>
          <w:p w14:paraId="0C293F4C" w14:textId="2BD51460" w:rsidR="00815216" w:rsidRPr="001523C9" w:rsidRDefault="001523C9" w:rsidP="001523C9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68" w:hanging="284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1523C9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przetransportowania zdemontowanych urządzeń z wykorzystaniem windy, do miejsca ich magazynowania wskazanego przez Zamawiającego.</w:t>
            </w:r>
          </w:p>
        </w:tc>
        <w:tc>
          <w:tcPr>
            <w:tcW w:w="1794" w:type="dxa"/>
            <w:vAlign w:val="center"/>
          </w:tcPr>
          <w:p w14:paraId="256DF91D" w14:textId="1F4894C7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74A0E455" w14:textId="7D70278A" w:rsidR="00D44C8A" w:rsidRPr="0094266F" w:rsidRDefault="00342F04" w:rsidP="009426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94266F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Wykonawca zobowiązany jest do przeprowadzenia w siedzibie Zamawiającego, w uzgodnionym z Zamawiającym terminie instruktażu stanowiskowego dla co najmniej 6 pracowników Zamawiającego, obejmującego 1 dzień </w:t>
            </w:r>
            <w:r w:rsidRPr="0094266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 obsługi</w:t>
            </w:r>
            <w:r w:rsidR="00D44C8A" w:rsidRPr="0094266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i konserwacji</w:t>
            </w:r>
            <w:r w:rsidRPr="0094266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urządzenia.</w:t>
            </w:r>
          </w:p>
        </w:tc>
        <w:tc>
          <w:tcPr>
            <w:tcW w:w="1794" w:type="dxa"/>
            <w:vAlign w:val="center"/>
          </w:tcPr>
          <w:p w14:paraId="5B6490EE" w14:textId="4E023CE7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38EB732A" w14:textId="77777777" w:rsidR="001211CC" w:rsidRPr="00A33276" w:rsidRDefault="001211CC" w:rsidP="00A33276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</w:pPr>
            <w:r w:rsidRPr="00A33276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udzielenia gwarancji na dostarczone urządzenie wraz z wyposażeniem dodatkowym, obejmującej:</w:t>
            </w:r>
          </w:p>
          <w:p w14:paraId="3BADE5F4" w14:textId="77777777" w:rsidR="001211CC" w:rsidRPr="001211CC" w:rsidRDefault="001211CC" w:rsidP="00A33276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</w:pPr>
            <w:r w:rsidRPr="001211CC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aparat – co najmniej 24 miesiące, liczone od dnia instalacji i uruchomienia urządzenia,</w:t>
            </w:r>
          </w:p>
          <w:p w14:paraId="6CC4DD98" w14:textId="1A1ACA64" w:rsidR="00A33276" w:rsidRPr="00F9647E" w:rsidRDefault="001211CC" w:rsidP="00A33276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</w:pPr>
            <w:r w:rsidRPr="001211CC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części i elementy eksploatacyjne – co najmniej 3 miesiące, liczone od dnia instalacji i uruchomienia urządzenia, przy czym gwarancja musi obejmować wady materiałowe, produkcyjne oraz inne wady niewynikające z ich normalnego zużycia lub nieprawidłowej eksploatacji.</w:t>
            </w:r>
          </w:p>
        </w:tc>
        <w:tc>
          <w:tcPr>
            <w:tcW w:w="1794" w:type="dxa"/>
            <w:vAlign w:val="center"/>
          </w:tcPr>
          <w:p w14:paraId="577608B4" w14:textId="0C0EA450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6D58FD">
        <w:tc>
          <w:tcPr>
            <w:tcW w:w="2396" w:type="dxa"/>
            <w:vAlign w:val="center"/>
          </w:tcPr>
          <w:p w14:paraId="3B1C0301" w14:textId="7C286957" w:rsidR="00815216" w:rsidRPr="00815216" w:rsidRDefault="00815216" w:rsidP="006D5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0CDB8AE5" w14:textId="616DD3E7" w:rsidR="00342F04" w:rsidRPr="00BE5217" w:rsidRDefault="00BE5217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urządzenia.</w:t>
            </w:r>
          </w:p>
          <w:p w14:paraId="408B4DC7" w14:textId="430EB3C0" w:rsidR="00D771EB" w:rsidRPr="00BE5217" w:rsidRDefault="00342F04" w:rsidP="00D771EB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bezpłatny autoryzowany serwis gwarancyjny na terenie Polski, obejmujący części zamienne i robociznę w okresie gwarancji</w:t>
            </w:r>
            <w:r w:rsidR="00D771EB" w:rsidRPr="00BE5217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(nie dotyczy przeglądów okresowych oraz materiałów zużywalnych)</w:t>
            </w:r>
            <w:r w:rsidR="0067751E" w:rsidRPr="00BE5217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1BBD8125" w14:textId="77777777" w:rsidR="00342F04" w:rsidRPr="00BE5217" w:rsidRDefault="00342F04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techniczne za pośrednictwem telefonu i poczty elektronicznej (e-mail).</w:t>
            </w:r>
          </w:p>
          <w:p w14:paraId="3CAC05E5" w14:textId="54DE1524" w:rsidR="00815216" w:rsidRPr="00D44C8A" w:rsidRDefault="00342F04" w:rsidP="00D44C8A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oraz bezpłatne aktualizacje oprogramowania w okresie gwarancji, jeżeli takie aktualizacje są udostępniane lub wymagane przez producenta.</w:t>
            </w:r>
          </w:p>
        </w:tc>
        <w:tc>
          <w:tcPr>
            <w:tcW w:w="1794" w:type="dxa"/>
            <w:vAlign w:val="center"/>
          </w:tcPr>
          <w:p w14:paraId="2E6AF570" w14:textId="0917F625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40EDDE88" w14:textId="77777777" w:rsidR="00485CF4" w:rsidRPr="007C5F23" w:rsidRDefault="00485CF4" w:rsidP="00A33276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dniu dostarczenia urządzenia wykonawca przekaże:</w:t>
            </w:r>
          </w:p>
          <w:p w14:paraId="007EE2BF" w14:textId="77777777" w:rsidR="00485CF4" w:rsidRPr="00A33276" w:rsidRDefault="00485CF4" w:rsidP="00A3327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instrukcję obsługi urządzenia w języku polskim w wersji elektronicznej,</w:t>
            </w:r>
          </w:p>
          <w:p w14:paraId="1ECD7CF9" w14:textId="77777777" w:rsidR="00485CF4" w:rsidRPr="00A33276" w:rsidRDefault="00485CF4" w:rsidP="00A3327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kartę gwarancyjną w wersji papierowej,</w:t>
            </w:r>
          </w:p>
          <w:p w14:paraId="58F0432B" w14:textId="1D62F1F3" w:rsidR="00342F04" w:rsidRPr="00A33276" w:rsidRDefault="00342F04" w:rsidP="00A33276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dokumentację dla potrzeb rejestracji wyrobu w Urzędzie Dozoru Technicznego w języku polskim</w:t>
            </w:r>
            <w:r w:rsidR="00485CF4"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657182B7" w14:textId="2B1A869A" w:rsidR="00E75A8F" w:rsidRPr="00485CF4" w:rsidRDefault="00B9288F" w:rsidP="00A33276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</w:t>
            </w:r>
            <w:r w:rsidR="00485CF4" w:rsidRPr="00A3327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94" w:type="dxa"/>
            <w:vAlign w:val="center"/>
          </w:tcPr>
          <w:p w14:paraId="4EB0A363" w14:textId="32B7EBA2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A4CA6" w14:textId="77777777" w:rsidR="008E2A34" w:rsidRPr="00E6469C" w:rsidRDefault="008E2A34" w:rsidP="008E2A34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68335197" w14:textId="77777777" w:rsidR="002641EA" w:rsidRPr="00E6469C" w:rsidRDefault="002641EA" w:rsidP="00190F8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C9852F1" w14:textId="103FA12D" w:rsidR="00F9647E" w:rsidRPr="003C0C49" w:rsidRDefault="00DF6BAE" w:rsidP="00F9647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3. Załącznikiem do oferty są wymagane przez </w:t>
      </w:r>
      <w:r w:rsidR="00F9647E"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Zamawiając</w:t>
      </w:r>
      <w:r w:rsidR="00F9647E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ego</w:t>
      </w:r>
      <w:r w:rsidR="00F9647E" w:rsidRPr="00E6469C"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  <w:t xml:space="preserve"> </w:t>
      </w:r>
      <w:r w:rsidR="00F9647E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F9647E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F9647E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3AB2B8EC" w14:textId="77777777" w:rsidR="00F9647E" w:rsidRPr="003C0C49" w:rsidRDefault="00F9647E" w:rsidP="00F9647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756D199C" w14:textId="77777777" w:rsidR="00F9647E" w:rsidRPr="003C0C49" w:rsidRDefault="00F9647E" w:rsidP="00F9647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2) Deklaracja zgodności WE lub UE dla danego sprzętu.    </w:t>
      </w:r>
    </w:p>
    <w:p w14:paraId="5218527C" w14:textId="757C7ABE" w:rsidR="00DF6BAE" w:rsidRPr="00E6469C" w:rsidRDefault="00DF6BAE" w:rsidP="00F9647E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</w:pP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06D284B7" w14:textId="7DCDE940" w:rsidR="00F9647E" w:rsidRPr="00F9647E" w:rsidRDefault="00F9647E" w:rsidP="00F9647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 xml:space="preserve">o krajowym systemie </w:t>
      </w:r>
      <w:proofErr w:type="spellStart"/>
      <w:r w:rsidRPr="003C0C49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3C0C49">
        <w:rPr>
          <w:rFonts w:ascii="Times New Roman" w:hAnsi="Times New Roman" w:cs="Times New Roman"/>
          <w:sz w:val="24"/>
          <w:szCs w:val="24"/>
        </w:rPr>
        <w:t xml:space="preserve">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</w:t>
      </w:r>
      <w:proofErr w:type="gramStart"/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[ ]</w:t>
      </w:r>
      <w:proofErr w:type="gramEnd"/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b. </w:t>
      </w:r>
      <w:proofErr w:type="gramStart"/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[ ]</w:t>
      </w:r>
      <w:proofErr w:type="gramEnd"/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8BCC32B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</w:p>
    <w:p w14:paraId="383D0671" w14:textId="0C98278F" w:rsidR="00DF6BAE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1510CF3F" w14:textId="7490F5C8" w:rsidR="00F9647E" w:rsidRPr="00F9647E" w:rsidRDefault="00F9647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F9647E">
        <w:rPr>
          <w:rFonts w:ascii="Times New Roman" w:hAnsi="Times New Roman" w:cs="Times New Roman"/>
          <w:i/>
          <w:iCs/>
          <w:sz w:val="24"/>
          <w:szCs w:val="24"/>
        </w:rPr>
        <w:t>*niepotrzebne skreślić</w:t>
      </w:r>
    </w:p>
    <w:p w14:paraId="62B15BEF" w14:textId="77777777" w:rsidR="00BF1BD0" w:rsidRPr="00E6469C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2CF744" w14:textId="6C0768DD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9647E"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52E4CB58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2E59BF12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4403CFAF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DF6BAE">
            <w:pPr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F1FE0" w14:textId="77777777" w:rsidR="008215B9" w:rsidRDefault="008215B9" w:rsidP="00DF6BAE">
      <w:pPr>
        <w:spacing w:after="0" w:line="240" w:lineRule="auto"/>
      </w:pPr>
      <w:r>
        <w:separator/>
      </w:r>
    </w:p>
  </w:endnote>
  <w:endnote w:type="continuationSeparator" w:id="0">
    <w:p w14:paraId="39C9C769" w14:textId="77777777" w:rsidR="008215B9" w:rsidRDefault="008215B9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827470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8814AB9" w14:textId="7A0D81E4" w:rsidR="00F9647E" w:rsidRDefault="00F9647E">
            <w:pPr>
              <w:pStyle w:val="Stopka"/>
              <w:jc w:val="right"/>
            </w:pPr>
            <w:r w:rsidRPr="00F9647E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9647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9E04A66" w14:textId="77777777" w:rsidR="00A868B5" w:rsidRDefault="00A8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CFF38" w14:textId="77777777" w:rsidR="008215B9" w:rsidRDefault="008215B9" w:rsidP="00DF6BAE">
      <w:pPr>
        <w:spacing w:after="0" w:line="240" w:lineRule="auto"/>
      </w:pPr>
      <w:r>
        <w:separator/>
      </w:r>
    </w:p>
  </w:footnote>
  <w:footnote w:type="continuationSeparator" w:id="0">
    <w:p w14:paraId="676CFD1F" w14:textId="77777777" w:rsidR="008215B9" w:rsidRDefault="008215B9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77DF643D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6A722F">
      <w:rPr>
        <w:rFonts w:ascii="Times New Roman" w:hAnsi="Times New Roman" w:cs="Times New Roman"/>
        <w:i/>
        <w:iCs/>
      </w:rPr>
      <w:t>1</w:t>
    </w:r>
    <w:r w:rsidR="00224102">
      <w:rPr>
        <w:rFonts w:ascii="Times New Roman" w:hAnsi="Times New Roman" w:cs="Times New Roman"/>
        <w:i/>
        <w:iCs/>
      </w:rPr>
      <w:t>3</w:t>
    </w:r>
    <w:r w:rsidR="006A722F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279D3"/>
    <w:multiLevelType w:val="hybridMultilevel"/>
    <w:tmpl w:val="0664A0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26B5"/>
    <w:multiLevelType w:val="hybridMultilevel"/>
    <w:tmpl w:val="D86099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234AB"/>
    <w:multiLevelType w:val="hybridMultilevel"/>
    <w:tmpl w:val="7974D35C"/>
    <w:lvl w:ilvl="0" w:tplc="9E221EDC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172C37A9"/>
    <w:multiLevelType w:val="hybridMultilevel"/>
    <w:tmpl w:val="B6E4D1C0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2101F"/>
    <w:multiLevelType w:val="hybridMultilevel"/>
    <w:tmpl w:val="C8B6988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11DBC"/>
    <w:multiLevelType w:val="hybridMultilevel"/>
    <w:tmpl w:val="8DFEDF54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E430E03"/>
    <w:multiLevelType w:val="hybridMultilevel"/>
    <w:tmpl w:val="CB10D4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1700D"/>
    <w:multiLevelType w:val="hybridMultilevel"/>
    <w:tmpl w:val="29FAE9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E25B2"/>
    <w:multiLevelType w:val="hybridMultilevel"/>
    <w:tmpl w:val="64AA2430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9A177EA"/>
    <w:multiLevelType w:val="hybridMultilevel"/>
    <w:tmpl w:val="5D643A40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02C7D1B"/>
    <w:multiLevelType w:val="hybridMultilevel"/>
    <w:tmpl w:val="5184A7B8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128DC"/>
    <w:multiLevelType w:val="hybridMultilevel"/>
    <w:tmpl w:val="F6FA793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2135A4"/>
    <w:multiLevelType w:val="hybridMultilevel"/>
    <w:tmpl w:val="361E82C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53A3B"/>
    <w:multiLevelType w:val="hybridMultilevel"/>
    <w:tmpl w:val="6CF44E4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69855618">
    <w:abstractNumId w:val="18"/>
  </w:num>
  <w:num w:numId="2" w16cid:durableId="201987920">
    <w:abstractNumId w:val="7"/>
  </w:num>
  <w:num w:numId="3" w16cid:durableId="510411672">
    <w:abstractNumId w:val="14"/>
  </w:num>
  <w:num w:numId="4" w16cid:durableId="770510180">
    <w:abstractNumId w:val="0"/>
  </w:num>
  <w:num w:numId="5" w16cid:durableId="181088319">
    <w:abstractNumId w:val="19"/>
  </w:num>
  <w:num w:numId="6" w16cid:durableId="1250190785">
    <w:abstractNumId w:val="15"/>
  </w:num>
  <w:num w:numId="7" w16cid:durableId="631449072">
    <w:abstractNumId w:val="8"/>
  </w:num>
  <w:num w:numId="8" w16cid:durableId="1879389843">
    <w:abstractNumId w:val="20"/>
  </w:num>
  <w:num w:numId="9" w16cid:durableId="1068646777">
    <w:abstractNumId w:val="21"/>
  </w:num>
  <w:num w:numId="10" w16cid:durableId="1770420249">
    <w:abstractNumId w:val="9"/>
  </w:num>
  <w:num w:numId="11" w16cid:durableId="984552922">
    <w:abstractNumId w:val="1"/>
  </w:num>
  <w:num w:numId="12" w16cid:durableId="1519465546">
    <w:abstractNumId w:val="6"/>
  </w:num>
  <w:num w:numId="13" w16cid:durableId="736978853">
    <w:abstractNumId w:val="16"/>
  </w:num>
  <w:num w:numId="14" w16cid:durableId="2097943512">
    <w:abstractNumId w:val="2"/>
  </w:num>
  <w:num w:numId="15" w16cid:durableId="939339981">
    <w:abstractNumId w:val="5"/>
  </w:num>
  <w:num w:numId="16" w16cid:durableId="265964092">
    <w:abstractNumId w:val="12"/>
  </w:num>
  <w:num w:numId="17" w16cid:durableId="1385369975">
    <w:abstractNumId w:val="13"/>
  </w:num>
  <w:num w:numId="18" w16cid:durableId="561336067">
    <w:abstractNumId w:val="17"/>
  </w:num>
  <w:num w:numId="19" w16cid:durableId="1918662628">
    <w:abstractNumId w:val="21"/>
  </w:num>
  <w:num w:numId="20" w16cid:durableId="1484078827">
    <w:abstractNumId w:val="17"/>
  </w:num>
  <w:num w:numId="21" w16cid:durableId="1222524422">
    <w:abstractNumId w:val="3"/>
  </w:num>
  <w:num w:numId="22" w16cid:durableId="1640455918">
    <w:abstractNumId w:val="8"/>
  </w:num>
  <w:num w:numId="23" w16cid:durableId="112408069">
    <w:abstractNumId w:val="4"/>
  </w:num>
  <w:num w:numId="24" w16cid:durableId="1218667741">
    <w:abstractNumId w:val="10"/>
  </w:num>
  <w:num w:numId="25" w16cid:durableId="970985012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0790F"/>
    <w:rsid w:val="00017413"/>
    <w:rsid w:val="00021731"/>
    <w:rsid w:val="0006060E"/>
    <w:rsid w:val="00076B9A"/>
    <w:rsid w:val="000A005C"/>
    <w:rsid w:val="000E03E7"/>
    <w:rsid w:val="00113210"/>
    <w:rsid w:val="0011399F"/>
    <w:rsid w:val="001211CC"/>
    <w:rsid w:val="00135F7D"/>
    <w:rsid w:val="001523C9"/>
    <w:rsid w:val="00190F87"/>
    <w:rsid w:val="001A3D48"/>
    <w:rsid w:val="001D520A"/>
    <w:rsid w:val="001E0952"/>
    <w:rsid w:val="001F22A7"/>
    <w:rsid w:val="002037F0"/>
    <w:rsid w:val="002151E9"/>
    <w:rsid w:val="00224102"/>
    <w:rsid w:val="00225CB9"/>
    <w:rsid w:val="00240839"/>
    <w:rsid w:val="00251332"/>
    <w:rsid w:val="0026105C"/>
    <w:rsid w:val="002631F4"/>
    <w:rsid w:val="002641EA"/>
    <w:rsid w:val="002A014F"/>
    <w:rsid w:val="002B5A10"/>
    <w:rsid w:val="002C2BD2"/>
    <w:rsid w:val="002F1D27"/>
    <w:rsid w:val="002F3B43"/>
    <w:rsid w:val="003063D3"/>
    <w:rsid w:val="00342F04"/>
    <w:rsid w:val="003A0720"/>
    <w:rsid w:val="003C1CB5"/>
    <w:rsid w:val="003E49DD"/>
    <w:rsid w:val="003F3BFD"/>
    <w:rsid w:val="00407BCE"/>
    <w:rsid w:val="00430DC4"/>
    <w:rsid w:val="00445537"/>
    <w:rsid w:val="004614B8"/>
    <w:rsid w:val="00482817"/>
    <w:rsid w:val="00485CF4"/>
    <w:rsid w:val="004C0159"/>
    <w:rsid w:val="004E14DB"/>
    <w:rsid w:val="0051576B"/>
    <w:rsid w:val="005710F2"/>
    <w:rsid w:val="00595D05"/>
    <w:rsid w:val="005A4FB0"/>
    <w:rsid w:val="005A549F"/>
    <w:rsid w:val="005A7A9F"/>
    <w:rsid w:val="005C7E66"/>
    <w:rsid w:val="005D1644"/>
    <w:rsid w:val="005D66DD"/>
    <w:rsid w:val="00610A52"/>
    <w:rsid w:val="0063519A"/>
    <w:rsid w:val="0067751E"/>
    <w:rsid w:val="006A722F"/>
    <w:rsid w:val="006D58FD"/>
    <w:rsid w:val="006E0A74"/>
    <w:rsid w:val="006E2FE9"/>
    <w:rsid w:val="00757028"/>
    <w:rsid w:val="0076007E"/>
    <w:rsid w:val="00766A97"/>
    <w:rsid w:val="007A3C49"/>
    <w:rsid w:val="007C6EC2"/>
    <w:rsid w:val="007E6633"/>
    <w:rsid w:val="00803423"/>
    <w:rsid w:val="00815216"/>
    <w:rsid w:val="008215B9"/>
    <w:rsid w:val="008350D1"/>
    <w:rsid w:val="00845660"/>
    <w:rsid w:val="008542C4"/>
    <w:rsid w:val="008771EC"/>
    <w:rsid w:val="0088721A"/>
    <w:rsid w:val="008D13B0"/>
    <w:rsid w:val="008E2A34"/>
    <w:rsid w:val="00907920"/>
    <w:rsid w:val="0093704C"/>
    <w:rsid w:val="0094266F"/>
    <w:rsid w:val="00942F54"/>
    <w:rsid w:val="00966118"/>
    <w:rsid w:val="0099210B"/>
    <w:rsid w:val="00A33276"/>
    <w:rsid w:val="00A360F7"/>
    <w:rsid w:val="00A43766"/>
    <w:rsid w:val="00A60BEA"/>
    <w:rsid w:val="00A74A2C"/>
    <w:rsid w:val="00A82F2F"/>
    <w:rsid w:val="00A868B5"/>
    <w:rsid w:val="00AB6898"/>
    <w:rsid w:val="00B718FF"/>
    <w:rsid w:val="00B9288F"/>
    <w:rsid w:val="00B944EF"/>
    <w:rsid w:val="00BC2239"/>
    <w:rsid w:val="00BE5217"/>
    <w:rsid w:val="00BF1BD0"/>
    <w:rsid w:val="00C02799"/>
    <w:rsid w:val="00C1094F"/>
    <w:rsid w:val="00C11D96"/>
    <w:rsid w:val="00C22CC2"/>
    <w:rsid w:val="00C31359"/>
    <w:rsid w:val="00C60078"/>
    <w:rsid w:val="00CA4E7B"/>
    <w:rsid w:val="00CC0D98"/>
    <w:rsid w:val="00CF1223"/>
    <w:rsid w:val="00D352E9"/>
    <w:rsid w:val="00D44C8A"/>
    <w:rsid w:val="00D523BB"/>
    <w:rsid w:val="00D771EB"/>
    <w:rsid w:val="00DA26A1"/>
    <w:rsid w:val="00DF6BAE"/>
    <w:rsid w:val="00E1073C"/>
    <w:rsid w:val="00E16884"/>
    <w:rsid w:val="00E21858"/>
    <w:rsid w:val="00E6469C"/>
    <w:rsid w:val="00E74E81"/>
    <w:rsid w:val="00E75A8F"/>
    <w:rsid w:val="00E876E9"/>
    <w:rsid w:val="00E90821"/>
    <w:rsid w:val="00E944F5"/>
    <w:rsid w:val="00EA1A9D"/>
    <w:rsid w:val="00EA406D"/>
    <w:rsid w:val="00EA511C"/>
    <w:rsid w:val="00EB5B63"/>
    <w:rsid w:val="00EE2F37"/>
    <w:rsid w:val="00EF4D9D"/>
    <w:rsid w:val="00EF5BC7"/>
    <w:rsid w:val="00F06050"/>
    <w:rsid w:val="00F9647E"/>
    <w:rsid w:val="00F974CD"/>
    <w:rsid w:val="00FC1423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2039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6</cp:revision>
  <dcterms:created xsi:type="dcterms:W3CDTF">2026-10-22T08:38:00Z</dcterms:created>
  <dcterms:modified xsi:type="dcterms:W3CDTF">2026-10-28T12:26:00Z</dcterms:modified>
</cp:coreProperties>
</file>