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D53D1" w14:textId="77777777" w:rsidR="003F483F" w:rsidRDefault="00FD46B2">
      <w:pPr>
        <w:spacing w:after="849"/>
        <w:ind w:left="-1470"/>
      </w:pPr>
      <w:r>
        <w:rPr>
          <w:noProof/>
        </w:rPr>
        <w:drawing>
          <wp:inline distT="0" distB="0" distL="0" distR="0" wp14:anchorId="72021917" wp14:editId="55898D07">
            <wp:extent cx="3146425" cy="1061720"/>
            <wp:effectExtent l="0" t="0" r="0" b="0"/>
            <wp:docPr id="68" name="Picture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6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6425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54953" w14:textId="77777777" w:rsidR="003F483F" w:rsidRDefault="00FD46B2">
      <w:pPr>
        <w:spacing w:after="4" w:line="248" w:lineRule="auto"/>
        <w:ind w:left="-5" w:right="3157" w:hanging="10"/>
        <w:jc w:val="both"/>
      </w:pPr>
      <w:r>
        <w:rPr>
          <w:sz w:val="20"/>
        </w:rPr>
        <w:t xml:space="preserve">DLŁ-WNO.053.4.2025.AP </w:t>
      </w:r>
      <w:r>
        <w:rPr>
          <w:sz w:val="18"/>
        </w:rPr>
        <w:t>3788288.15657935.12607675</w:t>
      </w:r>
    </w:p>
    <w:p w14:paraId="37EACB2C" w14:textId="77777777" w:rsidR="003F483F" w:rsidRDefault="00FD46B2">
      <w:pPr>
        <w:spacing w:after="333" w:line="263" w:lineRule="auto"/>
        <w:ind w:left="-5" w:hanging="10"/>
        <w:jc w:val="both"/>
      </w:pPr>
      <w:r>
        <w:rPr>
          <w:sz w:val="20"/>
        </w:rPr>
        <w:t>Warszawa, 29-07-2025</w:t>
      </w:r>
    </w:p>
    <w:p w14:paraId="45811E8A" w14:textId="77777777" w:rsidR="003F483F" w:rsidRDefault="00FD46B2">
      <w:pPr>
        <w:spacing w:after="457" w:line="263" w:lineRule="auto"/>
        <w:ind w:left="-5" w:hanging="10"/>
        <w:jc w:val="both"/>
      </w:pPr>
      <w:r>
        <w:rPr>
          <w:b/>
          <w:sz w:val="20"/>
        </w:rPr>
        <w:t>Dotyczy:</w:t>
      </w:r>
      <w:r>
        <w:rPr>
          <w:sz w:val="20"/>
        </w:rPr>
        <w:t xml:space="preserve"> Zawiadomienie o sposobie załatwienia petycji</w:t>
      </w:r>
      <w:r>
        <w:rPr>
          <w:sz w:val="20"/>
          <w:vertAlign w:val="superscript"/>
        </w:rPr>
        <w:t>1</w:t>
      </w:r>
      <w:r>
        <w:rPr>
          <w:sz w:val="20"/>
        </w:rPr>
        <w:t xml:space="preserve"> w sprawie wydłużenia okresu polowania na dzikie gęsi (gęgawę, zbożową i białoczelną) w województwie łódzkim w związku z </w:t>
      </w:r>
      <w:r>
        <w:rPr>
          <w:sz w:val="20"/>
        </w:rPr>
        <w:t>występowaniem szkód w uprawach rolnych wyrządzonych przez ww. gatunki na terenie sołectw leżących w sąsiedztwie Zbiornika Jeziorsko (woj. łódzkie, gm. Warta).</w:t>
      </w:r>
    </w:p>
    <w:p w14:paraId="057D7FE2" w14:textId="77777777" w:rsidR="003F483F" w:rsidRDefault="00FD46B2">
      <w:pPr>
        <w:spacing w:after="0"/>
      </w:pPr>
      <w:r>
        <w:rPr>
          <w:rFonts w:ascii="Arial" w:eastAsia="Arial" w:hAnsi="Arial" w:cs="Arial"/>
          <w:b/>
          <w:sz w:val="20"/>
        </w:rPr>
        <w:t xml:space="preserve">    </w:t>
      </w:r>
    </w:p>
    <w:p w14:paraId="3A9FBC38" w14:textId="77777777" w:rsidR="003F483F" w:rsidRDefault="00FD46B2">
      <w:pPr>
        <w:spacing w:after="0" w:line="250" w:lineRule="auto"/>
        <w:ind w:right="6270"/>
      </w:pPr>
      <w:r>
        <w:rPr>
          <w:rFonts w:ascii="Arial" w:eastAsia="Arial" w:hAnsi="Arial" w:cs="Arial"/>
          <w:b/>
          <w:sz w:val="20"/>
        </w:rPr>
        <w:t xml:space="preserve">                                   </w:t>
      </w:r>
    </w:p>
    <w:p w14:paraId="1D049640" w14:textId="77777777" w:rsidR="003F483F" w:rsidRDefault="00FD46B2">
      <w:pPr>
        <w:spacing w:after="600" w:line="250" w:lineRule="auto"/>
        <w:ind w:right="6551"/>
      </w:pPr>
      <w:r>
        <w:rPr>
          <w:rFonts w:ascii="Arial" w:eastAsia="Arial" w:hAnsi="Arial" w:cs="Arial"/>
          <w:sz w:val="20"/>
        </w:rPr>
        <w:t xml:space="preserve">                           </w:t>
      </w:r>
    </w:p>
    <w:p w14:paraId="5404C9EC" w14:textId="77777777" w:rsidR="003F483F" w:rsidRDefault="00FD46B2">
      <w:pPr>
        <w:spacing w:after="115"/>
      </w:pPr>
      <w:r>
        <w:rPr>
          <w:i/>
          <w:sz w:val="20"/>
        </w:rPr>
        <w:t>Szanowna Pani,</w:t>
      </w:r>
    </w:p>
    <w:p w14:paraId="56C3572C" w14:textId="77777777" w:rsidR="003F483F" w:rsidRDefault="00FD46B2">
      <w:pPr>
        <w:spacing w:after="112" w:line="263" w:lineRule="auto"/>
        <w:ind w:left="-5" w:hanging="10"/>
        <w:jc w:val="both"/>
      </w:pPr>
      <w:r>
        <w:rPr>
          <w:sz w:val="20"/>
        </w:rPr>
        <w:t>po przeanalizowaniu przesłanej przez Panią, w imieniu Sołectw Gminy Warta, leżących w sąsiedztwie zbiornika Jeziorsko, petycji</w:t>
      </w:r>
      <w:r>
        <w:rPr>
          <w:sz w:val="20"/>
          <w:vertAlign w:val="superscript"/>
        </w:rPr>
        <w:t>2</w:t>
      </w:r>
      <w:r>
        <w:rPr>
          <w:sz w:val="20"/>
        </w:rPr>
        <w:t xml:space="preserve"> informuję, że została ona uwzględniona jako przedmiot do objęcia dalszymi analizami. </w:t>
      </w:r>
    </w:p>
    <w:p w14:paraId="1EF4172A" w14:textId="77777777" w:rsidR="003F483F" w:rsidRDefault="00FD46B2">
      <w:pPr>
        <w:spacing w:after="112" w:line="263" w:lineRule="auto"/>
        <w:ind w:left="-5" w:hanging="10"/>
        <w:jc w:val="both"/>
      </w:pPr>
      <w:r>
        <w:rPr>
          <w:sz w:val="20"/>
        </w:rPr>
        <w:t xml:space="preserve">Uprzejmie wyjaśniam, że wydłużony okres polowań na gęsi, od 1 września do 31 stycznia, obowiązuje aktualnie w czterech województwach: zachodniopomorskim, lubuskim, wielkopolskim i dolnośląskim. </w:t>
      </w:r>
    </w:p>
    <w:p w14:paraId="15297A7B" w14:textId="77777777" w:rsidR="003F483F" w:rsidRDefault="00FD46B2">
      <w:pPr>
        <w:spacing w:after="112" w:line="263" w:lineRule="auto"/>
        <w:ind w:left="-5" w:hanging="10"/>
        <w:jc w:val="both"/>
      </w:pPr>
      <w:r>
        <w:rPr>
          <w:sz w:val="20"/>
        </w:rPr>
        <w:t xml:space="preserve">Umożliwienie realizacji podnoszonego postulatu ujednolicenia okresów polowań na wskazane gatunki gęsi na terenie całego Zbiornika Jeziorsko (położonego na obszarze województwa łódzkiego oraz wielkopolskiego) wymaga nowelizacji obowiązującego rozporządzenia Ministra Klimatu i Środowiska </w:t>
      </w:r>
      <w:r>
        <w:rPr>
          <w:i/>
          <w:sz w:val="20"/>
        </w:rPr>
        <w:t>w sprawie określenia okresów polowań na zwierzęta łowne</w:t>
      </w:r>
      <w:r>
        <w:rPr>
          <w:i/>
          <w:sz w:val="20"/>
          <w:vertAlign w:val="superscript"/>
        </w:rPr>
        <w:t>3</w:t>
      </w:r>
      <w:r>
        <w:rPr>
          <w:i/>
          <w:sz w:val="20"/>
        </w:rPr>
        <w:t xml:space="preserve">. </w:t>
      </w:r>
      <w:r>
        <w:rPr>
          <w:sz w:val="20"/>
        </w:rPr>
        <w:t>Przedmiotowe zagadnienie zostanie poddane analizie, ponieważ jednolity okres polowań na gęsi w województwach, o najwyższych ich koncentracjach, może przyczynić się do ograniczenia problemów związanych ze szkodami wyrządzanymi przez te ptaki, szczególnie w sytuacji, gdy okresy polowań w sąsiednich województwach na chwilę obecną są rozbieżne. Z drugiej strony, wydłużony okres polowań może się także przyczynić się do niekorzystnego przyrodniczo spadku l</w:t>
      </w:r>
      <w:r>
        <w:rPr>
          <w:sz w:val="20"/>
        </w:rPr>
        <w:t>iczebności populacji gęsi.</w:t>
      </w:r>
    </w:p>
    <w:p w14:paraId="734C7A73" w14:textId="77777777" w:rsidR="003F483F" w:rsidRDefault="00FD46B2">
      <w:pPr>
        <w:spacing w:after="0" w:line="263" w:lineRule="auto"/>
        <w:ind w:left="-5" w:hanging="10"/>
        <w:jc w:val="both"/>
      </w:pPr>
      <w:r>
        <w:rPr>
          <w:sz w:val="20"/>
        </w:rPr>
        <w:t xml:space="preserve">Do czasu zakończenia analiz i ewentualnego wprowadzenia zmian w rozporządzeniu istnieje możliwość zapobiegania powstawaniu szkód łowieckich poprzez zwrócenie się do właściwego terytorialnie koła łowieckiego o odstrzał w okresie obowiązujących terminów polowań. Istnieje również możliwość uzyskania zezwolenia właściwego terytorialnie marszałka województwa na płoszenie gatunków łownych. Ponadto należy wskazać na </w:t>
      </w:r>
    </w:p>
    <w:p w14:paraId="58028FB4" w14:textId="77777777" w:rsidR="003F483F" w:rsidRDefault="00FD46B2">
      <w:pPr>
        <w:spacing w:after="133"/>
      </w:pPr>
      <w:r>
        <w:rPr>
          <w:noProof/>
        </w:rPr>
        <mc:AlternateContent>
          <mc:Choice Requires="wpg">
            <w:drawing>
              <wp:inline distT="0" distB="0" distL="0" distR="0" wp14:anchorId="18F4212F" wp14:editId="68A9C12B">
                <wp:extent cx="1822450" cy="12700"/>
                <wp:effectExtent l="0" t="0" r="0" b="0"/>
                <wp:docPr id="5863" name="Group 58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2450" cy="12700"/>
                          <a:chOff x="0" y="0"/>
                          <a:chExt cx="1822450" cy="12700"/>
                        </a:xfrm>
                      </wpg:grpSpPr>
                      <wps:wsp>
                        <wps:cNvPr id="344" name="Shape 344"/>
                        <wps:cNvSpPr/>
                        <wps:spPr>
                          <a:xfrm>
                            <a:off x="0" y="0"/>
                            <a:ext cx="1822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0">
                                <a:moveTo>
                                  <a:pt x="0" y="0"/>
                                </a:moveTo>
                                <a:lnTo>
                                  <a:pt x="182245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63" style="width:143.5pt;height:1pt;mso-position-horizontal-relative:char;mso-position-vertical-relative:line" coordsize="18224,127">
                <v:shape id="Shape 344" style="position:absolute;width:18224;height:0;left:0;top:0;" coordsize="1822450,0" path="m0,0l182245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54FC507" w14:textId="77777777" w:rsidR="003F483F" w:rsidRDefault="00FD46B2">
      <w:pPr>
        <w:numPr>
          <w:ilvl w:val="0"/>
          <w:numId w:val="1"/>
        </w:numPr>
        <w:spacing w:after="4" w:line="248" w:lineRule="auto"/>
        <w:ind w:hanging="104"/>
        <w:jc w:val="both"/>
      </w:pPr>
      <w:r>
        <w:rPr>
          <w:sz w:val="18"/>
        </w:rPr>
        <w:t xml:space="preserve">Podstawa prawna: art. 12 i 13 ustawy z dnia 11 lipca 2014 r. </w:t>
      </w:r>
      <w:r>
        <w:rPr>
          <w:i/>
          <w:sz w:val="18"/>
        </w:rPr>
        <w:t>o petycjach</w:t>
      </w:r>
      <w:r>
        <w:rPr>
          <w:sz w:val="18"/>
        </w:rPr>
        <w:t xml:space="preserve"> (Dz. U. z 2018 r., poz. 870). </w:t>
      </w:r>
    </w:p>
    <w:p w14:paraId="1046992E" w14:textId="77777777" w:rsidR="003F483F" w:rsidRDefault="00FD46B2">
      <w:pPr>
        <w:numPr>
          <w:ilvl w:val="0"/>
          <w:numId w:val="1"/>
        </w:numPr>
        <w:spacing w:after="4" w:line="248" w:lineRule="auto"/>
        <w:ind w:hanging="104"/>
        <w:jc w:val="both"/>
      </w:pPr>
      <w:r>
        <w:rPr>
          <w:sz w:val="18"/>
        </w:rPr>
        <w:t>Z dnia 5 maja 2025 r.; wpływ</w:t>
      </w:r>
      <w:r>
        <w:rPr>
          <w:sz w:val="18"/>
        </w:rPr>
        <w:t xml:space="preserve"> do tut. organu: 7 maja 2025 r. </w:t>
      </w:r>
    </w:p>
    <w:p w14:paraId="7F6F2218" w14:textId="77777777" w:rsidR="003F483F" w:rsidRDefault="00FD46B2">
      <w:pPr>
        <w:numPr>
          <w:ilvl w:val="0"/>
          <w:numId w:val="1"/>
        </w:numPr>
        <w:spacing w:after="117" w:line="248" w:lineRule="auto"/>
        <w:ind w:hanging="104"/>
        <w:jc w:val="both"/>
      </w:pPr>
      <w:r>
        <w:rPr>
          <w:sz w:val="18"/>
        </w:rPr>
        <w:t xml:space="preserve">Obwieszczenie Ministra Klimatu i Środowiska z dnia 9 grudnia 2022 r. </w:t>
      </w:r>
      <w:r>
        <w:rPr>
          <w:i/>
          <w:sz w:val="18"/>
        </w:rPr>
        <w:t>w sprawie ogłoszenia jednolitego tekstu Rozporządzenia Ministra Klimatu i Środowiska</w:t>
      </w:r>
      <w:r>
        <w:rPr>
          <w:sz w:val="18"/>
        </w:rPr>
        <w:t xml:space="preserve"> </w:t>
      </w:r>
      <w:r>
        <w:rPr>
          <w:i/>
          <w:sz w:val="18"/>
        </w:rPr>
        <w:t>w sprawie określenia okresów polowań na zwierzęta łowne</w:t>
      </w:r>
      <w:r>
        <w:rPr>
          <w:sz w:val="18"/>
        </w:rPr>
        <w:t xml:space="preserve">  (Dz. U. z  2023 r., poz. 99), </w:t>
      </w:r>
      <w:r>
        <w:rPr>
          <w:sz w:val="18"/>
          <w:u w:val="single" w:color="000000"/>
        </w:rPr>
        <w:t>zwane dalej: rozporządzeniem</w:t>
      </w:r>
      <w:r>
        <w:rPr>
          <w:sz w:val="18"/>
        </w:rPr>
        <w:t xml:space="preserve">. </w:t>
      </w:r>
    </w:p>
    <w:p w14:paraId="657BEF3F" w14:textId="77777777" w:rsidR="003F483F" w:rsidRDefault="00FD46B2">
      <w:pPr>
        <w:spacing w:after="219"/>
        <w:ind w:right="-1"/>
      </w:pPr>
      <w:r>
        <w:rPr>
          <w:noProof/>
        </w:rPr>
        <mc:AlternateContent>
          <mc:Choice Requires="wpg">
            <w:drawing>
              <wp:inline distT="0" distB="0" distL="0" distR="0" wp14:anchorId="53647832" wp14:editId="5063ED61">
                <wp:extent cx="5040000" cy="6350"/>
                <wp:effectExtent l="0" t="0" r="0" b="0"/>
                <wp:docPr id="5861" name="Group 58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0000" cy="6350"/>
                          <a:chOff x="0" y="0"/>
                          <a:chExt cx="5040000" cy="6350"/>
                        </a:xfrm>
                      </wpg:grpSpPr>
                      <wps:wsp>
                        <wps:cNvPr id="66" name="Shape 66"/>
                        <wps:cNvSpPr/>
                        <wps:spPr>
                          <a:xfrm>
                            <a:off x="0" y="0"/>
                            <a:ext cx="504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0000">
                                <a:moveTo>
                                  <a:pt x="0" y="0"/>
                                </a:moveTo>
                                <a:lnTo>
                                  <a:pt x="5040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61" style="width:396.85pt;height:0.5pt;mso-position-horizontal-relative:char;mso-position-vertical-relative:line" coordsize="50400,63">
                <v:shape id="Shape 66" style="position:absolute;width:50400;height:0;left:0;top:0;" coordsize="5040000,0" path="m0,0l504000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E963FE4" w14:textId="77777777" w:rsidR="003F483F" w:rsidRDefault="00FD46B2">
      <w:pPr>
        <w:spacing w:after="0" w:line="243" w:lineRule="auto"/>
      </w:pPr>
      <w:r>
        <w:rPr>
          <w:sz w:val="16"/>
        </w:rPr>
        <w:lastRenderedPageBreak/>
        <w:t>Telefon: (+48) 22 369 29 00</w:t>
      </w:r>
      <w:r>
        <w:rPr>
          <w:sz w:val="16"/>
        </w:rPr>
        <w:tab/>
        <w:t>ul. Wawelska 52/54, 00-922 Warszawa info@klimat.gov.pl</w:t>
      </w:r>
      <w:r>
        <w:rPr>
          <w:sz w:val="16"/>
        </w:rPr>
        <w:tab/>
        <w:t>Ministerstwo Klimatu i Środowiska www.gov.pl/klimat</w:t>
      </w:r>
    </w:p>
    <w:p w14:paraId="451DFF45" w14:textId="77777777" w:rsidR="003F483F" w:rsidRDefault="00FD46B2">
      <w:pPr>
        <w:spacing w:after="0"/>
        <w:jc w:val="center"/>
      </w:pPr>
      <w:r>
        <w:rPr>
          <w:sz w:val="14"/>
        </w:rPr>
        <w:t>Działamy zgodnie z EMAS - zarządzając instytucją, dbamy o środowisko</w:t>
      </w:r>
    </w:p>
    <w:p w14:paraId="2AD6D40F" w14:textId="77777777" w:rsidR="003F483F" w:rsidRDefault="00FD46B2">
      <w:pPr>
        <w:spacing w:after="112" w:line="263" w:lineRule="auto"/>
        <w:ind w:left="-5" w:hanging="10"/>
        <w:jc w:val="both"/>
      </w:pPr>
      <w:r>
        <w:rPr>
          <w:sz w:val="20"/>
        </w:rPr>
        <w:t xml:space="preserve">współpracę pomiędzy dzierżawcą lub zarządcą obwodu łowieckiego, a właścicielem lub posiadaczem gruntów rolnych i leśnych, która stanowi zobowiązanie wynikające z art. 47 ust. 1 ustawy z dnia 13 października 1995 r. – </w:t>
      </w:r>
      <w:r>
        <w:rPr>
          <w:i/>
          <w:sz w:val="20"/>
        </w:rPr>
        <w:t>Prawo łowieckie</w:t>
      </w:r>
      <w:r>
        <w:rPr>
          <w:i/>
          <w:sz w:val="20"/>
          <w:vertAlign w:val="superscript"/>
        </w:rPr>
        <w:footnoteReference w:id="1"/>
      </w:r>
      <w:r>
        <w:rPr>
          <w:sz w:val="20"/>
        </w:rPr>
        <w:t>. Zgodnie z tym przepisem, właściciele i posiadacze gruntów powinni współdziałać z dzierżawcami i zarządcami obwodów łowieckich w zabezpieczaniu gruntów przed szkodami, o których mowa w art. 46 tejże ustawy.</w:t>
      </w:r>
    </w:p>
    <w:p w14:paraId="0E91FCB3" w14:textId="77777777" w:rsidR="003F483F" w:rsidRDefault="00FD46B2">
      <w:pPr>
        <w:spacing w:after="112" w:line="263" w:lineRule="auto"/>
        <w:ind w:left="-5" w:hanging="10"/>
        <w:jc w:val="both"/>
      </w:pPr>
      <w:r>
        <w:rPr>
          <w:sz w:val="20"/>
        </w:rPr>
        <w:t>Mając na uwadze złożoność zagadnienia informuję także, że Minister Klimatu i Środowiska wystąpi do Państwowej Rady Ochrony Przyrody z wnioskiem o wydanie opinii w sprawie przedłużenia okresu polowań na gęsi w województwie łódzkim.</w:t>
      </w:r>
    </w:p>
    <w:p w14:paraId="119809D1" w14:textId="77777777" w:rsidR="003F483F" w:rsidRDefault="00FD46B2">
      <w:pPr>
        <w:spacing w:after="492" w:line="263" w:lineRule="auto"/>
        <w:ind w:left="-5" w:hanging="10"/>
        <w:jc w:val="both"/>
      </w:pPr>
      <w:r>
        <w:rPr>
          <w:sz w:val="20"/>
        </w:rPr>
        <w:t>Niezależnie od powyższych wyjaśnień informujemy, że w Sejmie Rzeczypospolitej Polskiej</w:t>
      </w:r>
      <w:r>
        <w:rPr>
          <w:sz w:val="20"/>
          <w:vertAlign w:val="superscript"/>
        </w:rPr>
        <w:footnoteReference w:id="2"/>
      </w:r>
      <w:r>
        <w:rPr>
          <w:sz w:val="20"/>
        </w:rPr>
        <w:t xml:space="preserve"> trwają prace legislacyjne nad projektem ustawy o rekompensatach za szkody wyrządzone przez ptaki. Celem tej ustawy jest umożliwienie wypłaty odszkodowań ze środków budżetu państwa za szkody wyrządzone w uprawach i hodowlach ryb spowodowane przez wybrane gatunki ptaków: ptaki roślinożerne (np. gęsi, łabędzie, żurawie) w zakresie odszkodowania za szkody wyrządzone „w uprawach na gruntach ornych” oraz kormorany - w zakresie odszkodowania za szkody „na gruntach pod stawami rybnymi”.</w:t>
      </w:r>
    </w:p>
    <w:p w14:paraId="10BD3F8A" w14:textId="77777777" w:rsidR="003F483F" w:rsidRDefault="00FD46B2">
      <w:pPr>
        <w:spacing w:after="0"/>
      </w:pPr>
      <w:r>
        <w:rPr>
          <w:b/>
          <w:sz w:val="20"/>
        </w:rPr>
        <w:t>Pouczenie:</w:t>
      </w:r>
    </w:p>
    <w:p w14:paraId="473B55D8" w14:textId="77777777" w:rsidR="003F483F" w:rsidRDefault="00FD46B2">
      <w:pPr>
        <w:spacing w:after="0" w:line="263" w:lineRule="auto"/>
        <w:ind w:left="-5" w:hanging="10"/>
        <w:jc w:val="both"/>
      </w:pPr>
      <w:r>
        <w:rPr>
          <w:sz w:val="20"/>
        </w:rPr>
        <w:t>Informuję, że na sposób załatwienia petycji nie służy prawo wniesienia skargi w trybie określonym w Rozdziale 2 Działu VIII Kodeksu postępowania administracyjnego.</w:t>
      </w:r>
    </w:p>
    <w:p w14:paraId="4A590899" w14:textId="77777777" w:rsidR="003F483F" w:rsidRDefault="00FD46B2">
      <w:pPr>
        <w:spacing w:after="353" w:line="263" w:lineRule="auto"/>
        <w:ind w:left="-5" w:hanging="10"/>
        <w:jc w:val="both"/>
      </w:pPr>
      <w:r>
        <w:rPr>
          <w:sz w:val="20"/>
        </w:rPr>
        <w:t>Minister Klimatu i Środowiska może pozostawić bez rozpatrzenia petycję złożoną w sprawie, która była przedmiotem petycji już rozpatrzonej, jeżeli w petycji nie powołano się na nowe fakty lub dowody nieznane Ministrowi Klimatu i Środowiska.</w:t>
      </w:r>
    </w:p>
    <w:p w14:paraId="54ABBA36" w14:textId="77777777" w:rsidR="003F483F" w:rsidRDefault="00FD46B2">
      <w:pPr>
        <w:spacing w:after="112" w:line="263" w:lineRule="auto"/>
        <w:ind w:left="-5" w:hanging="10"/>
        <w:jc w:val="both"/>
      </w:pPr>
      <w:r>
        <w:rPr>
          <w:sz w:val="20"/>
        </w:rPr>
        <w:t>Z wyrazami szacunku</w:t>
      </w:r>
    </w:p>
    <w:p w14:paraId="5B138148" w14:textId="77777777" w:rsidR="003F483F" w:rsidRDefault="00FD46B2">
      <w:pPr>
        <w:spacing w:after="192"/>
      </w:pPr>
      <w:r>
        <w:rPr>
          <w:rFonts w:ascii="Arial" w:eastAsia="Arial" w:hAnsi="Arial" w:cs="Arial"/>
          <w:sz w:val="20"/>
        </w:rPr>
        <w:t xml:space="preserve">              </w:t>
      </w:r>
    </w:p>
    <w:p w14:paraId="165394EE" w14:textId="77777777" w:rsidR="003F483F" w:rsidRDefault="00FD46B2">
      <w:pPr>
        <w:spacing w:after="0"/>
      </w:pPr>
      <w:r>
        <w:rPr>
          <w:rFonts w:ascii="Arial" w:eastAsia="Arial" w:hAnsi="Arial" w:cs="Arial"/>
          <w:sz w:val="20"/>
        </w:rPr>
        <w:t xml:space="preserve">             </w:t>
      </w:r>
    </w:p>
    <w:p w14:paraId="1F8525E9" w14:textId="77777777" w:rsidR="003F483F" w:rsidRDefault="00FD46B2">
      <w:pPr>
        <w:spacing w:after="0"/>
      </w:pPr>
      <w:r>
        <w:rPr>
          <w:rFonts w:ascii="Arial" w:eastAsia="Arial" w:hAnsi="Arial" w:cs="Arial"/>
          <w:sz w:val="20"/>
        </w:rPr>
        <w:t xml:space="preserve">                  </w:t>
      </w:r>
    </w:p>
    <w:p w14:paraId="520C1F01" w14:textId="77777777" w:rsidR="003F483F" w:rsidRDefault="00FD46B2">
      <w:pPr>
        <w:spacing w:after="0"/>
      </w:pPr>
      <w:r>
        <w:rPr>
          <w:rFonts w:ascii="Arial" w:eastAsia="Arial" w:hAnsi="Arial" w:cs="Arial"/>
          <w:sz w:val="20"/>
        </w:rPr>
        <w:t xml:space="preserve">                                 </w:t>
      </w:r>
    </w:p>
    <w:p w14:paraId="360E4E84" w14:textId="77777777" w:rsidR="003F483F" w:rsidRDefault="00FD46B2">
      <w:pPr>
        <w:spacing w:after="659" w:line="250" w:lineRule="auto"/>
        <w:ind w:right="4933"/>
      </w:pPr>
      <w:r>
        <w:rPr>
          <w:rFonts w:ascii="Arial" w:eastAsia="Arial" w:hAnsi="Arial" w:cs="Arial"/>
          <w:sz w:val="20"/>
        </w:rPr>
        <w:t xml:space="preserve">                                                       </w:t>
      </w:r>
    </w:p>
    <w:p w14:paraId="5DE70008" w14:textId="77777777" w:rsidR="003F483F" w:rsidRDefault="00FD46B2">
      <w:pPr>
        <w:spacing w:after="155"/>
      </w:pPr>
      <w:r>
        <w:rPr>
          <w:b/>
          <w:sz w:val="20"/>
          <w:u w:val="single" w:color="000000"/>
        </w:rPr>
        <w:t>Do wiadomości:</w:t>
      </w:r>
    </w:p>
    <w:p w14:paraId="01F92A32" w14:textId="77777777" w:rsidR="003F483F" w:rsidRDefault="00FD46B2">
      <w:pPr>
        <w:spacing w:after="551" w:line="263" w:lineRule="auto"/>
        <w:ind w:left="-5" w:hanging="10"/>
        <w:jc w:val="both"/>
      </w:pPr>
      <w:r>
        <w:rPr>
          <w:sz w:val="20"/>
        </w:rPr>
        <w:t>Biuro Kontroli Audytu w Ministerstwie Klimatu i Środowiska</w:t>
      </w:r>
    </w:p>
    <w:p w14:paraId="4ED47A3C" w14:textId="77777777" w:rsidR="003F483F" w:rsidRDefault="00FD46B2">
      <w:pPr>
        <w:pStyle w:val="Nagwek1"/>
        <w:spacing w:after="195" w:line="259" w:lineRule="auto"/>
        <w:jc w:val="center"/>
      </w:pPr>
      <w:r>
        <w:t xml:space="preserve">Klauzula informacyjna </w:t>
      </w:r>
      <w:r>
        <w:t>dotycząca</w:t>
      </w:r>
      <w:r>
        <w:t xml:space="preserve"> przetwarzania danych osobowych osób </w:t>
      </w:r>
      <w:r>
        <w:t>wnoszących</w:t>
      </w:r>
      <w:r>
        <w:t xml:space="preserve"> </w:t>
      </w:r>
      <w:r>
        <w:t>petycję</w:t>
      </w:r>
    </w:p>
    <w:p w14:paraId="486220DF" w14:textId="77777777" w:rsidR="003F483F" w:rsidRDefault="00FD46B2">
      <w:pPr>
        <w:spacing w:after="207" w:line="248" w:lineRule="auto"/>
        <w:ind w:left="-5" w:hanging="10"/>
        <w:jc w:val="both"/>
      </w:pPr>
      <w:r>
        <w:rPr>
          <w:sz w:val="18"/>
        </w:rPr>
        <w:t xml:space="preserve">Zgodnie z art. 13 ust. 1 i 2 rozporządzenia Parlamentu Europejskiego i Rady (UE) 2016/679 z dnia 27 </w:t>
      </w:r>
      <w:r>
        <w:rPr>
          <w:sz w:val="18"/>
          <w:u w:val="single" w:color="000000"/>
        </w:rPr>
        <w:t>kwietnia 2016 r. w sprawie ochrony o</w:t>
      </w:r>
      <w:r>
        <w:rPr>
          <w:sz w:val="18"/>
        </w:rPr>
        <w:t xml:space="preserve">sób fizycznych w związku z przetwarzaniem danych osobowych i w sprawie swobodnego przepływu takich danych oraz uchylenia dyrektywy 95/46/WE (Dz. Urz. UE L 119 z 04.05.2016, str. 1 z </w:t>
      </w:r>
      <w:proofErr w:type="spellStart"/>
      <w:r>
        <w:rPr>
          <w:sz w:val="18"/>
        </w:rPr>
        <w:t>późn</w:t>
      </w:r>
      <w:proofErr w:type="spellEnd"/>
      <w:r>
        <w:rPr>
          <w:sz w:val="18"/>
        </w:rPr>
        <w:t>. zm., dalej: RODO) uprzejmie informuję, że:</w:t>
      </w:r>
    </w:p>
    <w:p w14:paraId="7793EA05" w14:textId="77777777" w:rsidR="003F483F" w:rsidRDefault="00FD46B2">
      <w:pPr>
        <w:pStyle w:val="Nagwek1"/>
        <w:ind w:left="-5" w:right="1028"/>
      </w:pPr>
      <w:r>
        <w:t>Tożsamość</w:t>
      </w:r>
      <w:r>
        <w:t xml:space="preserve"> administratora</w:t>
      </w:r>
    </w:p>
    <w:p w14:paraId="0085A7F3" w14:textId="77777777" w:rsidR="003F483F" w:rsidRDefault="00FD46B2">
      <w:pPr>
        <w:spacing w:after="4" w:line="248" w:lineRule="auto"/>
        <w:ind w:left="-5" w:hanging="10"/>
        <w:jc w:val="both"/>
      </w:pPr>
      <w:r>
        <w:rPr>
          <w:sz w:val="18"/>
        </w:rPr>
        <w:t>Administratorem Pani/Pana danych osobowych jest Minister Klimatu i Środowiska.</w:t>
      </w:r>
    </w:p>
    <w:p w14:paraId="2288B892" w14:textId="77777777" w:rsidR="003F483F" w:rsidRDefault="00FD46B2">
      <w:pPr>
        <w:spacing w:after="0"/>
      </w:pPr>
      <w:r>
        <w:rPr>
          <w:sz w:val="18"/>
        </w:rPr>
        <w:t>Może się Pani/Pan z nami kontaktować w następujący sposób:</w:t>
      </w:r>
    </w:p>
    <w:p w14:paraId="721D81B8" w14:textId="77777777" w:rsidR="003F483F" w:rsidRDefault="00FD46B2">
      <w:pPr>
        <w:numPr>
          <w:ilvl w:val="0"/>
          <w:numId w:val="2"/>
        </w:numPr>
        <w:spacing w:after="4" w:line="248" w:lineRule="auto"/>
        <w:ind w:right="1390" w:hanging="360"/>
      </w:pPr>
      <w:r>
        <w:rPr>
          <w:sz w:val="18"/>
        </w:rPr>
        <w:t>listownie na adres: ul. Wawelska 52/54, 00-922 Warszawa</w:t>
      </w:r>
    </w:p>
    <w:p w14:paraId="71065C86" w14:textId="77777777" w:rsidR="003F483F" w:rsidRDefault="00FD46B2">
      <w:pPr>
        <w:numPr>
          <w:ilvl w:val="0"/>
          <w:numId w:val="2"/>
        </w:numPr>
        <w:spacing w:after="1" w:line="242" w:lineRule="auto"/>
        <w:ind w:right="1390" w:hanging="360"/>
      </w:pPr>
      <w:r>
        <w:rPr>
          <w:sz w:val="18"/>
        </w:rPr>
        <w:t>poprzez elektroniczną skrzynkę podawczą: /</w:t>
      </w:r>
      <w:proofErr w:type="spellStart"/>
      <w:r>
        <w:rPr>
          <w:sz w:val="18"/>
        </w:rPr>
        <w:t>mos</w:t>
      </w:r>
      <w:proofErr w:type="spellEnd"/>
      <w:r>
        <w:rPr>
          <w:sz w:val="18"/>
        </w:rPr>
        <w:t>/skrytka 3)</w:t>
      </w:r>
      <w:r>
        <w:rPr>
          <w:sz w:val="18"/>
        </w:rPr>
        <w:tab/>
        <w:t xml:space="preserve">poprzez e-mail: </w:t>
      </w:r>
      <w:r>
        <w:rPr>
          <w:color w:val="0000FF"/>
          <w:sz w:val="18"/>
          <w:u w:val="single" w:color="0000FF"/>
        </w:rPr>
        <w:t xml:space="preserve">info@klimat.gov.pl </w:t>
      </w:r>
      <w:r>
        <w:rPr>
          <w:sz w:val="18"/>
        </w:rPr>
        <w:t>4)</w:t>
      </w:r>
      <w:r>
        <w:rPr>
          <w:sz w:val="18"/>
        </w:rPr>
        <w:tab/>
        <w:t>telefonicznie: 22 36 92 900.</w:t>
      </w:r>
    </w:p>
    <w:p w14:paraId="1C187FD6" w14:textId="77777777" w:rsidR="003F483F" w:rsidRDefault="00FD46B2">
      <w:pPr>
        <w:pStyle w:val="Nagwek1"/>
        <w:ind w:left="-5" w:right="1028"/>
      </w:pPr>
      <w:r>
        <w:lastRenderedPageBreak/>
        <w:t>Dane kontaktowe inspektora ochrony danych osobowych</w:t>
      </w:r>
    </w:p>
    <w:p w14:paraId="72ECF1A8" w14:textId="77777777" w:rsidR="003F483F" w:rsidRDefault="00FD46B2">
      <w:pPr>
        <w:spacing w:after="4" w:line="248" w:lineRule="auto"/>
        <w:ind w:left="-5" w:hanging="10"/>
        <w:jc w:val="both"/>
      </w:pPr>
      <w:r>
        <w:rPr>
          <w:sz w:val="18"/>
        </w:rPr>
        <w:t xml:space="preserve">Nad </w:t>
      </w:r>
      <w:r>
        <w:rPr>
          <w:sz w:val="18"/>
        </w:rPr>
        <w:tab/>
        <w:t xml:space="preserve">prawidłowością </w:t>
      </w:r>
      <w:r>
        <w:rPr>
          <w:sz w:val="18"/>
        </w:rPr>
        <w:tab/>
        <w:t xml:space="preserve">przetwarzania </w:t>
      </w:r>
      <w:r>
        <w:rPr>
          <w:sz w:val="18"/>
        </w:rPr>
        <w:tab/>
        <w:t xml:space="preserve">Państwa </w:t>
      </w:r>
      <w:r>
        <w:rPr>
          <w:sz w:val="18"/>
        </w:rPr>
        <w:tab/>
        <w:t xml:space="preserve">danych </w:t>
      </w:r>
      <w:r>
        <w:rPr>
          <w:sz w:val="18"/>
        </w:rPr>
        <w:tab/>
        <w:t xml:space="preserve">osobowych </w:t>
      </w:r>
      <w:r>
        <w:rPr>
          <w:sz w:val="18"/>
        </w:rPr>
        <w:tab/>
        <w:t xml:space="preserve">czuwa </w:t>
      </w:r>
      <w:r>
        <w:rPr>
          <w:sz w:val="18"/>
        </w:rPr>
        <w:tab/>
        <w:t xml:space="preserve">wyznaczony </w:t>
      </w:r>
      <w:r>
        <w:rPr>
          <w:sz w:val="18"/>
        </w:rPr>
        <w:tab/>
        <w:t xml:space="preserve">przez Administratora inspektor ochrony danych, z którym można się kontaktować: </w:t>
      </w:r>
    </w:p>
    <w:p w14:paraId="06FFADB9" w14:textId="77777777" w:rsidR="003F483F" w:rsidRDefault="00FD46B2">
      <w:pPr>
        <w:spacing w:after="215" w:line="242" w:lineRule="auto"/>
        <w:ind w:left="355" w:right="2621" w:hanging="10"/>
      </w:pPr>
      <w:r>
        <w:rPr>
          <w:sz w:val="18"/>
        </w:rPr>
        <w:t>1)</w:t>
      </w:r>
      <w:r>
        <w:rPr>
          <w:sz w:val="18"/>
        </w:rPr>
        <w:tab/>
        <w:t>listownie na adres: ul. Wawelska 52/54, 00-922 Warszawa 2)</w:t>
      </w:r>
      <w:r>
        <w:rPr>
          <w:sz w:val="18"/>
        </w:rPr>
        <w:tab/>
        <w:t>poprzez elektroniczną skrzynkę podawczą: /</w:t>
      </w:r>
      <w:proofErr w:type="spellStart"/>
      <w:r>
        <w:rPr>
          <w:sz w:val="18"/>
        </w:rPr>
        <w:t>mos</w:t>
      </w:r>
      <w:proofErr w:type="spellEnd"/>
      <w:r>
        <w:rPr>
          <w:sz w:val="18"/>
        </w:rPr>
        <w:t>/skrytka 3)</w:t>
      </w:r>
      <w:r>
        <w:rPr>
          <w:sz w:val="18"/>
        </w:rPr>
        <w:tab/>
        <w:t>poprzez e-mail: inspektor.ochrony.danych@klimat.gov.pl.</w:t>
      </w:r>
    </w:p>
    <w:p w14:paraId="19B85712" w14:textId="77777777" w:rsidR="003F483F" w:rsidRDefault="00FD46B2">
      <w:pPr>
        <w:pStyle w:val="Nagwek1"/>
        <w:ind w:left="-5" w:right="1028"/>
      </w:pPr>
      <w:r>
        <w:t>Cele przetwarzania danych osobowych i podstawa prawna</w:t>
      </w:r>
    </w:p>
    <w:p w14:paraId="4FF0FE3E" w14:textId="77777777" w:rsidR="003F483F" w:rsidRDefault="00FD46B2">
      <w:pPr>
        <w:spacing w:after="207" w:line="248" w:lineRule="auto"/>
        <w:ind w:left="-5" w:hanging="10"/>
        <w:jc w:val="both"/>
      </w:pPr>
      <w:r>
        <w:rPr>
          <w:sz w:val="18"/>
        </w:rPr>
        <w:t>Pani/Pana dane osobowe będą przetwarzane na podstawie art. 6 ust. 1 lit. c RODO (przetwarzanie jest niezbędne do wypełnienia obowiązku prawnego ciążącego na administratorze) w celu rozpatrzenia petycji, na podstawie przepisów ustawy z dnia 11 lipca 2014 r. o petycjach oraz w celu archiwizacji dokumentów, na podstawie przepisów ustawy z dnia 14 lipca 1983 r. o narodowym zasobie archiwalnym i archiwach.</w:t>
      </w:r>
    </w:p>
    <w:p w14:paraId="6B566CE8" w14:textId="77777777" w:rsidR="003F483F" w:rsidRDefault="00FD46B2">
      <w:pPr>
        <w:pStyle w:val="Nagwek1"/>
        <w:ind w:left="-5" w:right="1028"/>
      </w:pPr>
      <w:r>
        <w:t>Odbiorcy danych osobowych lub kategorie odbiorców danych osobowych</w:t>
      </w:r>
    </w:p>
    <w:p w14:paraId="6D9CFF0F" w14:textId="77777777" w:rsidR="003F483F" w:rsidRDefault="00FD46B2">
      <w:pPr>
        <w:spacing w:after="4" w:line="248" w:lineRule="auto"/>
        <w:ind w:left="-5" w:hanging="10"/>
        <w:jc w:val="both"/>
      </w:pPr>
      <w:r>
        <w:rPr>
          <w:sz w:val="18"/>
        </w:rPr>
        <w:t>Pani/Pana dane osobowe mogą być udostępnione organom upoważnionym na podstawie przepisów prawa powszechnie obowiązującego, nie stanowią jednak one odbiorców danych w rozumieniu przepisów RODO.</w:t>
      </w:r>
    </w:p>
    <w:p w14:paraId="3AF1C92D" w14:textId="77777777" w:rsidR="003F483F" w:rsidRDefault="00FD46B2">
      <w:pPr>
        <w:spacing w:after="207" w:line="248" w:lineRule="auto"/>
        <w:ind w:left="-5" w:hanging="10"/>
        <w:jc w:val="both"/>
      </w:pPr>
      <w:r>
        <w:rPr>
          <w:sz w:val="18"/>
        </w:rPr>
        <w:t>Pani/Pana dane osobowe, tj. imię i nazwisko mogą być opublikowane na stronie internetowej Ministerstwa Klimatu i Środowiska łącznie z treścią petycji, tylko w przypadku wyrażenia przez Panią/Pana zgody. Zgodę można w każdej chwili wycofać wysyłając wiadomość na adres  inspektor.ochrony.danych@klimat.gov.pl.</w:t>
      </w:r>
    </w:p>
    <w:p w14:paraId="68BF9E62" w14:textId="77777777" w:rsidR="003F483F" w:rsidRDefault="00FD46B2">
      <w:pPr>
        <w:pStyle w:val="Nagwek1"/>
        <w:ind w:left="-5" w:right="1028"/>
      </w:pPr>
      <w:r>
        <w:t>Okres przechowywania danych osobowych</w:t>
      </w:r>
    </w:p>
    <w:p w14:paraId="1A2C0A0B" w14:textId="77777777" w:rsidR="003F483F" w:rsidRDefault="00FD46B2">
      <w:pPr>
        <w:spacing w:after="210" w:line="242" w:lineRule="auto"/>
        <w:ind w:left="10" w:right="-15" w:hanging="10"/>
      </w:pPr>
      <w:r>
        <w:rPr>
          <w:sz w:val="18"/>
        </w:rPr>
        <w:t xml:space="preserve">Pani/Pana </w:t>
      </w:r>
      <w:r>
        <w:rPr>
          <w:sz w:val="18"/>
        </w:rPr>
        <w:tab/>
        <w:t xml:space="preserve">dane </w:t>
      </w:r>
      <w:r>
        <w:rPr>
          <w:sz w:val="18"/>
        </w:rPr>
        <w:tab/>
        <w:t xml:space="preserve">osobowe będą </w:t>
      </w:r>
      <w:r>
        <w:rPr>
          <w:sz w:val="18"/>
        </w:rPr>
        <w:tab/>
        <w:t xml:space="preserve">przechowywane </w:t>
      </w:r>
      <w:r>
        <w:rPr>
          <w:sz w:val="18"/>
        </w:rPr>
        <w:tab/>
        <w:t xml:space="preserve">przez </w:t>
      </w:r>
      <w:r>
        <w:rPr>
          <w:sz w:val="18"/>
        </w:rPr>
        <w:tab/>
        <w:t xml:space="preserve">okres niezbędny </w:t>
      </w:r>
      <w:r>
        <w:rPr>
          <w:sz w:val="18"/>
        </w:rPr>
        <w:tab/>
        <w:t xml:space="preserve">do </w:t>
      </w:r>
      <w:r>
        <w:rPr>
          <w:sz w:val="18"/>
        </w:rPr>
        <w:tab/>
        <w:t xml:space="preserve">realizacji </w:t>
      </w:r>
      <w:r>
        <w:rPr>
          <w:sz w:val="18"/>
        </w:rPr>
        <w:tab/>
        <w:t xml:space="preserve">celu przetwarzania, </w:t>
      </w:r>
      <w:r>
        <w:rPr>
          <w:sz w:val="18"/>
        </w:rPr>
        <w:tab/>
        <w:t xml:space="preserve">a następnie wieczyście </w:t>
      </w:r>
      <w:r>
        <w:rPr>
          <w:sz w:val="18"/>
        </w:rPr>
        <w:tab/>
        <w:t xml:space="preserve">na </w:t>
      </w:r>
      <w:r>
        <w:rPr>
          <w:sz w:val="18"/>
        </w:rPr>
        <w:tab/>
        <w:t xml:space="preserve">podstawie </w:t>
      </w:r>
      <w:r>
        <w:rPr>
          <w:sz w:val="18"/>
        </w:rPr>
        <w:tab/>
        <w:t xml:space="preserve">Instrukcji </w:t>
      </w:r>
      <w:r>
        <w:rPr>
          <w:sz w:val="18"/>
        </w:rPr>
        <w:tab/>
        <w:t>Kancelaryjnej obowiązującej w Ministerstwie Klimatu i Środowiska (kat. archiwalna A) i przepisów ustawy z dnia 14 lipca 1983 r. o narodowym zasobie archiwalnym i archiwach.</w:t>
      </w:r>
    </w:p>
    <w:p w14:paraId="268A05D0" w14:textId="77777777" w:rsidR="003F483F" w:rsidRDefault="00FD46B2">
      <w:pPr>
        <w:spacing w:after="4" w:line="248" w:lineRule="auto"/>
        <w:ind w:left="-5" w:right="1028" w:hanging="10"/>
      </w:pPr>
      <w:r>
        <w:rPr>
          <w:b/>
          <w:sz w:val="18"/>
        </w:rPr>
        <w:t xml:space="preserve">Przysługujące uprawnienia związane z przetwarzaniem danych osobowych </w:t>
      </w:r>
      <w:r>
        <w:rPr>
          <w:sz w:val="18"/>
        </w:rPr>
        <w:t>Przysługują Pani/Panu następujące uprawnienia:</w:t>
      </w:r>
    </w:p>
    <w:p w14:paraId="180DD0C9" w14:textId="77777777" w:rsidR="003F483F" w:rsidRDefault="00FD46B2">
      <w:pPr>
        <w:numPr>
          <w:ilvl w:val="0"/>
          <w:numId w:val="3"/>
        </w:numPr>
        <w:spacing w:after="4" w:line="248" w:lineRule="auto"/>
        <w:ind w:right="1926" w:hanging="360"/>
      </w:pPr>
      <w:r>
        <w:rPr>
          <w:sz w:val="18"/>
        </w:rPr>
        <w:t xml:space="preserve">prawo dostępu do danych osobowych i uzyskania ich kopii </w:t>
      </w:r>
    </w:p>
    <w:p w14:paraId="650F68CA" w14:textId="77777777" w:rsidR="003F483F" w:rsidRDefault="00FD46B2">
      <w:pPr>
        <w:numPr>
          <w:ilvl w:val="0"/>
          <w:numId w:val="3"/>
        </w:numPr>
        <w:spacing w:after="1" w:line="242" w:lineRule="auto"/>
        <w:ind w:right="1926" w:hanging="360"/>
      </w:pPr>
      <w:r>
        <w:rPr>
          <w:sz w:val="18"/>
        </w:rPr>
        <w:t>prawo do sprostowania danych osobowych 3)</w:t>
      </w:r>
      <w:r>
        <w:rPr>
          <w:sz w:val="18"/>
        </w:rPr>
        <w:tab/>
        <w:t>prawo do usunięcia</w:t>
      </w:r>
      <w:r>
        <w:rPr>
          <w:sz w:val="18"/>
        </w:rPr>
        <w:t xml:space="preserve"> danych osobowych 4)</w:t>
      </w:r>
      <w:r>
        <w:rPr>
          <w:sz w:val="18"/>
        </w:rPr>
        <w:tab/>
        <w:t>prawo ograniczenia przetwarzania.</w:t>
      </w:r>
    </w:p>
    <w:p w14:paraId="1B33E8F3" w14:textId="77777777" w:rsidR="003F483F" w:rsidRDefault="00FD46B2">
      <w:pPr>
        <w:spacing w:after="4" w:line="248" w:lineRule="auto"/>
        <w:ind w:left="-5" w:hanging="10"/>
        <w:jc w:val="both"/>
      </w:pPr>
      <w:r>
        <w:rPr>
          <w:sz w:val="18"/>
        </w:rPr>
        <w:t>Aby skorzystać z powyższych praw należy skontaktować się z nami lub z naszym inspektorem ochrony danych (dane kontaktowe zawarte są powyżej).</w:t>
      </w:r>
    </w:p>
    <w:p w14:paraId="317C6468" w14:textId="77777777" w:rsidR="003F483F" w:rsidRDefault="00FD46B2">
      <w:pPr>
        <w:spacing w:after="207" w:line="248" w:lineRule="auto"/>
        <w:ind w:left="714" w:hanging="357"/>
        <w:jc w:val="both"/>
      </w:pPr>
      <w:r>
        <w:rPr>
          <w:sz w:val="18"/>
        </w:rPr>
        <w:t xml:space="preserve">5) prawo do wniesienia skargi do Prezesa Urzędu Ochrony Danych Osobowych (ul. Moniuszki 1A, 00-014 Warszawa), jeśli uzna Pani/Pan że przetwarzamy Pani/Pana dane osobowe niezgodnie z prawem. </w:t>
      </w:r>
    </w:p>
    <w:p w14:paraId="0C24B11E" w14:textId="77777777" w:rsidR="003F483F" w:rsidRDefault="00FD46B2">
      <w:pPr>
        <w:spacing w:after="207" w:line="248" w:lineRule="auto"/>
        <w:ind w:left="-5" w:right="2284" w:hanging="10"/>
        <w:jc w:val="both"/>
      </w:pPr>
      <w:r>
        <w:rPr>
          <w:b/>
          <w:sz w:val="18"/>
        </w:rPr>
        <w:t xml:space="preserve">Informacja o przekazywaniu danych osobowych do państw trzecich </w:t>
      </w:r>
      <w:r>
        <w:rPr>
          <w:sz w:val="18"/>
        </w:rPr>
        <w:t>Nie przekazujemy Pani/Pana danych osobowych do państw trzecich.</w:t>
      </w:r>
    </w:p>
    <w:p w14:paraId="76AB7C60" w14:textId="77777777" w:rsidR="003F483F" w:rsidRDefault="00FD46B2">
      <w:pPr>
        <w:spacing w:after="4" w:line="248" w:lineRule="auto"/>
        <w:ind w:left="-5" w:right="1028" w:hanging="10"/>
      </w:pPr>
      <w:r>
        <w:rPr>
          <w:b/>
          <w:sz w:val="18"/>
        </w:rPr>
        <w:t>Informacja o profilowaniu</w:t>
      </w:r>
    </w:p>
    <w:p w14:paraId="2BCF5CB9" w14:textId="77777777" w:rsidR="003F483F" w:rsidRDefault="00FD46B2">
      <w:pPr>
        <w:spacing w:after="203" w:line="248" w:lineRule="auto"/>
        <w:ind w:left="-5" w:hanging="10"/>
        <w:jc w:val="both"/>
      </w:pPr>
      <w:r>
        <w:rPr>
          <w:sz w:val="18"/>
        </w:rPr>
        <w:t>Pani/Pana dane osobowe nie podlegają zautomatyzowanemu przetwarzaniu, w tym profilowaniu.</w:t>
      </w:r>
    </w:p>
    <w:p w14:paraId="4D24E3C6" w14:textId="77777777" w:rsidR="003F483F" w:rsidRDefault="00FD46B2">
      <w:pPr>
        <w:pStyle w:val="Nagwek1"/>
        <w:ind w:left="-5" w:right="1028"/>
      </w:pPr>
      <w:r>
        <w:t xml:space="preserve">Informacja o </w:t>
      </w:r>
      <w:r>
        <w:t>dowolności</w:t>
      </w:r>
      <w:r>
        <w:t xml:space="preserve"> lub </w:t>
      </w:r>
      <w:r>
        <w:t>obowiązku</w:t>
      </w:r>
      <w:r>
        <w:t xml:space="preserve"> podania danych</w:t>
      </w:r>
    </w:p>
    <w:p w14:paraId="1B42F01C" w14:textId="77777777" w:rsidR="003F483F" w:rsidRDefault="00FD46B2">
      <w:pPr>
        <w:spacing w:after="4" w:line="248" w:lineRule="auto"/>
        <w:ind w:left="-5" w:hanging="10"/>
        <w:jc w:val="both"/>
      </w:pPr>
      <w:r>
        <w:rPr>
          <w:sz w:val="18"/>
        </w:rPr>
        <w:t xml:space="preserve">Podanie przez Panią/Pana </w:t>
      </w:r>
      <w:r>
        <w:rPr>
          <w:sz w:val="18"/>
        </w:rPr>
        <w:t>danych osobowych jest wymogiem ustawowym. Skutkiem niepodania danych osobowych będzie pozostawienie petycji bez rozpoznania</w:t>
      </w:r>
      <w:r>
        <w:rPr>
          <w:sz w:val="20"/>
        </w:rPr>
        <w:t>.</w:t>
      </w:r>
      <w:r>
        <w:rPr>
          <w:i/>
          <w:sz w:val="20"/>
        </w:rPr>
        <w:t xml:space="preserve"> </w:t>
      </w:r>
    </w:p>
    <w:sectPr w:rsidR="003F483F">
      <w:footerReference w:type="even" r:id="rId8"/>
      <w:footerReference w:type="default" r:id="rId9"/>
      <w:footerReference w:type="first" r:id="rId10"/>
      <w:footnotePr>
        <w:numRestart w:val="eachPage"/>
      </w:footnotePr>
      <w:pgSz w:w="11906" w:h="16838"/>
      <w:pgMar w:top="588" w:right="1985" w:bottom="709" w:left="1985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502EF" w14:textId="77777777" w:rsidR="00FD46B2" w:rsidRDefault="00FD46B2">
      <w:pPr>
        <w:spacing w:after="0" w:line="240" w:lineRule="auto"/>
      </w:pPr>
      <w:r>
        <w:separator/>
      </w:r>
    </w:p>
  </w:endnote>
  <w:endnote w:type="continuationSeparator" w:id="0">
    <w:p w14:paraId="0A0B2222" w14:textId="77777777" w:rsidR="00FD46B2" w:rsidRDefault="00FD4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48309" w14:textId="77777777" w:rsidR="003F483F" w:rsidRDefault="00FD46B2">
    <w:pPr>
      <w:spacing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FE00B" w14:textId="77777777" w:rsidR="003F483F" w:rsidRDefault="00FD46B2">
    <w:pPr>
      <w:spacing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512E7" w14:textId="77777777" w:rsidR="003F483F" w:rsidRDefault="003F48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B407C" w14:textId="77777777" w:rsidR="003F483F" w:rsidRDefault="00FD46B2">
      <w:pPr>
        <w:spacing w:after="5"/>
      </w:pPr>
      <w:r>
        <w:separator/>
      </w:r>
    </w:p>
  </w:footnote>
  <w:footnote w:type="continuationSeparator" w:id="0">
    <w:p w14:paraId="281E349A" w14:textId="77777777" w:rsidR="003F483F" w:rsidRDefault="00FD46B2">
      <w:pPr>
        <w:spacing w:after="5"/>
      </w:pPr>
      <w:r>
        <w:continuationSeparator/>
      </w:r>
    </w:p>
  </w:footnote>
  <w:footnote w:id="1">
    <w:p w14:paraId="679ABF79" w14:textId="77777777" w:rsidR="003F483F" w:rsidRDefault="00FD46B2">
      <w:pPr>
        <w:pStyle w:val="footnotedescription"/>
        <w:spacing w:after="5"/>
      </w:pPr>
      <w:r>
        <w:rPr>
          <w:rStyle w:val="footnotemark"/>
        </w:rPr>
        <w:footnoteRef/>
      </w:r>
      <w:r>
        <w:t xml:space="preserve"> Dz. U. z 2025 r., poz. 539.</w:t>
      </w:r>
    </w:p>
  </w:footnote>
  <w:footnote w:id="2">
    <w:p w14:paraId="36B06E4F" w14:textId="77777777" w:rsidR="003F483F" w:rsidRDefault="00FD46B2">
      <w:pPr>
        <w:pStyle w:val="footnotedescription"/>
      </w:pPr>
      <w:r>
        <w:rPr>
          <w:rStyle w:val="footnotemark"/>
        </w:rPr>
        <w:footnoteRef/>
      </w:r>
      <w:r>
        <w:t xml:space="preserve"> Poselski projekt ustawy o rekompensatach za szkody </w:t>
      </w:r>
      <w:r>
        <w:t>wyrządzone</w:t>
      </w:r>
      <w:r>
        <w:t xml:space="preserve"> przez ptaki, </w:t>
      </w:r>
      <w:r>
        <w:t>materiały</w:t>
      </w:r>
      <w:r>
        <w:t xml:space="preserve"> na stronie:</w:t>
      </w:r>
    </w:p>
    <w:p w14:paraId="29848F03" w14:textId="77777777" w:rsidR="003F483F" w:rsidRDefault="00FD46B2">
      <w:pPr>
        <w:pStyle w:val="footnotedescription"/>
      </w:pPr>
      <w:hyperlink r:id="rId1">
        <w:r>
          <w:rPr>
            <w:color w:val="0000FF"/>
            <w:u w:val="single" w:color="0000FF"/>
          </w:rPr>
          <w:t>Druk nr 258 - Sejm Rzeczypospolitej Polskiej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B677B"/>
    <w:multiLevelType w:val="hybridMultilevel"/>
    <w:tmpl w:val="CEA40A70"/>
    <w:lvl w:ilvl="0" w:tplc="C076256A">
      <w:start w:val="1"/>
      <w:numFmt w:val="decimal"/>
      <w:lvlText w:val="%1"/>
      <w:lvlJc w:val="left"/>
      <w:pPr>
        <w:ind w:left="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BC7EE0D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A2A4D78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0C4ADBC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2D92A3F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FA2E7C9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8DE6198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190E940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6B16B5D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 w15:restartNumberingAfterBreak="0">
    <w:nsid w:val="47250DDF"/>
    <w:multiLevelType w:val="hybridMultilevel"/>
    <w:tmpl w:val="98D81BA6"/>
    <w:lvl w:ilvl="0" w:tplc="06648494">
      <w:start w:val="1"/>
      <w:numFmt w:val="decimal"/>
      <w:lvlText w:val="%1)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CB6626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2D4489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420837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9FC36C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BBE502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D8E7E2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61C469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A4005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7F71C7"/>
    <w:multiLevelType w:val="hybridMultilevel"/>
    <w:tmpl w:val="4BA2E226"/>
    <w:lvl w:ilvl="0" w:tplc="80A26620">
      <w:start w:val="1"/>
      <w:numFmt w:val="decimal"/>
      <w:lvlText w:val="%1)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646965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48A908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02A6F8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8A0727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EA8513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A87EB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5DC1F6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316A53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59353344">
    <w:abstractNumId w:val="0"/>
  </w:num>
  <w:num w:numId="2" w16cid:durableId="1329015381">
    <w:abstractNumId w:val="1"/>
  </w:num>
  <w:num w:numId="3" w16cid:durableId="953757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83F"/>
    <w:rsid w:val="001E2980"/>
    <w:rsid w:val="003F483F"/>
    <w:rsid w:val="00FD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3ECA0"/>
  <w15:docId w15:val="{C76F4E5D-4016-42F9-BFB9-D47234B1C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4" w:line="248" w:lineRule="auto"/>
      <w:ind w:left="10" w:right="1" w:hanging="10"/>
      <w:outlineLvl w:val="0"/>
    </w:pPr>
    <w:rPr>
      <w:rFonts w:ascii="Calibri" w:eastAsia="Calibri" w:hAnsi="Calibri" w:cs="Calibri"/>
      <w:b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18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9" w:lineRule="auto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8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ejm.gov.pl/Sejm10.nsf/druk.xsp?nr=25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1189</Words>
  <Characters>7137</Characters>
  <Application>Microsoft Office Word</Application>
  <DocSecurity>0</DocSecurity>
  <Lines>59</Lines>
  <Paragraphs>16</Paragraphs>
  <ScaleCrop>false</ScaleCrop>
  <Company/>
  <LinksUpToDate>false</LinksUpToDate>
  <CharactersWithSpaces>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petycję</dc:title>
  <dc:subject/>
  <dc:creator>Zygadlewicz Małgorzata</dc:creator>
  <cp:keywords>PL, KOLOR</cp:keywords>
  <cp:lastModifiedBy>Wierzbicka Sylwia</cp:lastModifiedBy>
  <cp:revision>2</cp:revision>
  <dcterms:created xsi:type="dcterms:W3CDTF">2025-07-29T12:19:00Z</dcterms:created>
  <dcterms:modified xsi:type="dcterms:W3CDTF">2025-07-29T12:19:00Z</dcterms:modified>
</cp:coreProperties>
</file>