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FB30" w14:textId="7DBF4F32" w:rsidR="00165288" w:rsidRPr="0055374C" w:rsidRDefault="00165288" w:rsidP="003E0496">
      <w:pPr>
        <w:spacing w:after="0"/>
        <w:rPr>
          <w:b/>
          <w:bCs/>
        </w:rPr>
      </w:pPr>
      <w:r w:rsidRPr="0055374C">
        <w:rPr>
          <w:b/>
          <w:bCs/>
        </w:rPr>
        <w:t>FORMULARZ DLA OGŁOSZENIODAWCÓW</w:t>
      </w:r>
    </w:p>
    <w:p w14:paraId="7D811518" w14:textId="5D023690" w:rsidR="00295398" w:rsidRPr="0055374C" w:rsidRDefault="00295398" w:rsidP="003E0496">
      <w:pPr>
        <w:spacing w:after="0"/>
        <w:rPr>
          <w:b/>
          <w:bCs/>
        </w:rPr>
      </w:pPr>
      <w:r w:rsidRPr="0055374C">
        <w:rPr>
          <w:b/>
          <w:bCs/>
        </w:rPr>
        <w:t xml:space="preserve">NUMER REFERENCYJNY: </w:t>
      </w:r>
      <w:r w:rsidR="003663B7">
        <w:rPr>
          <w:b/>
          <w:bCs/>
        </w:rPr>
        <w:t>61/NA/WAT/2025</w:t>
      </w:r>
    </w:p>
    <w:p w14:paraId="7CDEA178" w14:textId="1B26C7DE" w:rsidR="001727ED" w:rsidRPr="0055374C" w:rsidRDefault="00143C63" w:rsidP="003E0496">
      <w:pPr>
        <w:spacing w:after="0"/>
      </w:pPr>
      <w:r w:rsidRPr="0055374C">
        <w:rPr>
          <w:b/>
          <w:bCs/>
        </w:rPr>
        <w:t xml:space="preserve">INSTYTUCJA: </w:t>
      </w:r>
      <w:r w:rsidRPr="0055374C">
        <w:t>WOJSKOWA AKADEMIA TECHNICZNA</w:t>
      </w:r>
      <w:r w:rsidRPr="0055374C">
        <w:rPr>
          <w:b/>
          <w:bCs/>
        </w:rPr>
        <w:t xml:space="preserve"> </w:t>
      </w:r>
      <w:r w:rsidRPr="0055374C">
        <w:t>im. Jarosława Dąbrowskiego, Instytut Optoelektroniki</w:t>
      </w:r>
      <w:r w:rsidR="00C046AB" w:rsidRPr="0055374C">
        <w:br/>
      </w:r>
      <w:r w:rsidR="00C046AB" w:rsidRPr="0055374C">
        <w:rPr>
          <w:b/>
          <w:bCs/>
        </w:rPr>
        <w:t>MIASTO:</w:t>
      </w:r>
      <w:r w:rsidR="00C046AB" w:rsidRPr="0055374C">
        <w:t> </w:t>
      </w:r>
      <w:r w:rsidR="005C771E" w:rsidRPr="0055374C">
        <w:t>Wa</w:t>
      </w:r>
      <w:r w:rsidR="00DC0C45" w:rsidRPr="0055374C">
        <w:t>r</w:t>
      </w:r>
      <w:r w:rsidR="005C771E" w:rsidRPr="0055374C">
        <w:t>szawa</w:t>
      </w:r>
    </w:p>
    <w:p w14:paraId="2FF18E7F" w14:textId="6601A886" w:rsidR="00FA57AC" w:rsidRPr="0055374C" w:rsidRDefault="00C86C5A" w:rsidP="003E0496">
      <w:pPr>
        <w:spacing w:after="0"/>
        <w:rPr>
          <w:b/>
          <w:bCs/>
        </w:rPr>
      </w:pPr>
      <w:r w:rsidRPr="0055374C">
        <w:rPr>
          <w:b/>
          <w:bCs/>
        </w:rPr>
        <w:t>STANOWISKO: </w:t>
      </w:r>
      <w:r w:rsidR="001727ED" w:rsidRPr="0055374C">
        <w:rPr>
          <w:b/>
          <w:bCs/>
        </w:rPr>
        <w:t>PROFESOR UCZELNI</w:t>
      </w:r>
      <w:r w:rsidR="00FD7F3B" w:rsidRPr="0055374C">
        <w:t>, pełny etat, podstawowe miejsce pracy</w:t>
      </w:r>
      <w:r w:rsidR="001727ED" w:rsidRPr="0055374C">
        <w:br/>
        <w:t xml:space="preserve">w grupie pracowników </w:t>
      </w:r>
      <w:r w:rsidR="001727ED" w:rsidRPr="0055374C">
        <w:rPr>
          <w:b/>
          <w:bCs/>
        </w:rPr>
        <w:t>badawczo-dydaktycznych</w:t>
      </w:r>
    </w:p>
    <w:p w14:paraId="59D01702" w14:textId="289E2E4E" w:rsidR="00CD290D" w:rsidRPr="0055374C" w:rsidRDefault="00FA57AC" w:rsidP="003E0496">
      <w:pPr>
        <w:spacing w:after="0"/>
      </w:pPr>
      <w:r w:rsidRPr="0055374C">
        <w:rPr>
          <w:b/>
          <w:bCs/>
        </w:rPr>
        <w:t>DYSCYPLINA NAUKOWA</w:t>
      </w:r>
      <w:r w:rsidRPr="0055374C">
        <w:t xml:space="preserve">: </w:t>
      </w:r>
      <w:r w:rsidR="0002617B" w:rsidRPr="0055374C">
        <w:t>AUTOMATYKA, ELEKTRONIKA, ELEKTROTECHNIKA I TECHNOLOGIE KOSMICZNE</w:t>
      </w:r>
    </w:p>
    <w:p w14:paraId="03E56638" w14:textId="0323C366" w:rsidR="001727ED" w:rsidRPr="0055374C" w:rsidRDefault="00CD290D" w:rsidP="003E0496">
      <w:pPr>
        <w:spacing w:after="0"/>
      </w:pPr>
      <w:r w:rsidRPr="0055374C">
        <w:rPr>
          <w:b/>
          <w:bCs/>
        </w:rPr>
        <w:t xml:space="preserve">DATA OGŁOSZENIA: </w:t>
      </w:r>
      <w:r w:rsidR="003663B7">
        <w:t>23.12.</w:t>
      </w:r>
      <w:r w:rsidRPr="0055374C">
        <w:t>2025 r.</w:t>
      </w:r>
    </w:p>
    <w:p w14:paraId="1A6E5FE7" w14:textId="506ADDAD" w:rsidR="00B90062" w:rsidRPr="0055374C" w:rsidRDefault="00B90062" w:rsidP="003E0496">
      <w:pPr>
        <w:spacing w:after="0"/>
      </w:pPr>
      <w:r w:rsidRPr="0055374C">
        <w:rPr>
          <w:b/>
          <w:bCs/>
        </w:rPr>
        <w:t>TERMIN SKŁADANIA OFERT:</w:t>
      </w:r>
      <w:r w:rsidRPr="0055374C">
        <w:t xml:space="preserve"> </w:t>
      </w:r>
      <w:r w:rsidR="003663B7">
        <w:t>22.01.</w:t>
      </w:r>
      <w:r w:rsidRPr="0055374C">
        <w:t>202</w:t>
      </w:r>
      <w:r w:rsidR="00A93E9E" w:rsidRPr="0055374C">
        <w:t>6</w:t>
      </w:r>
      <w:r w:rsidRPr="0055374C">
        <w:t xml:space="preserve"> r.</w:t>
      </w:r>
    </w:p>
    <w:p w14:paraId="640F8D48" w14:textId="08245E54" w:rsidR="00A317A6" w:rsidRPr="0055374C" w:rsidRDefault="00A317A6" w:rsidP="003E0496">
      <w:pPr>
        <w:spacing w:after="0"/>
      </w:pPr>
      <w:r w:rsidRPr="0055374C">
        <w:rPr>
          <w:b/>
          <w:bCs/>
        </w:rPr>
        <w:t>PLANOWANE ZATRUDNIENIE:</w:t>
      </w:r>
      <w:r w:rsidRPr="0055374C">
        <w:t> od 1 lutego 2026 r.</w:t>
      </w:r>
    </w:p>
    <w:p w14:paraId="2F348972" w14:textId="5E945AA3" w:rsidR="000A72D6" w:rsidRPr="0055374C" w:rsidRDefault="000A72D6" w:rsidP="003E0496">
      <w:pPr>
        <w:spacing w:after="0"/>
      </w:pPr>
      <w:r w:rsidRPr="0055374C">
        <w:rPr>
          <w:b/>
          <w:bCs/>
        </w:rPr>
        <w:t>LINK DO STRONY:</w:t>
      </w:r>
      <w:r w:rsidRPr="0055374C">
        <w:t xml:space="preserve"> </w:t>
      </w:r>
      <w:hyperlink r:id="rId7" w:history="1">
        <w:r w:rsidR="00A15BBB" w:rsidRPr="0055374C">
          <w:rPr>
            <w:rStyle w:val="Hipercze"/>
            <w:color w:val="auto"/>
          </w:rPr>
          <w:t>www.wat.edu.pl</w:t>
        </w:r>
      </w:hyperlink>
    </w:p>
    <w:p w14:paraId="229B35FF" w14:textId="77777777" w:rsidR="003E0496" w:rsidRPr="0055374C" w:rsidRDefault="003E0496" w:rsidP="003E0496">
      <w:pPr>
        <w:jc w:val="both"/>
        <w:rPr>
          <w:b/>
          <w:bCs/>
        </w:rPr>
      </w:pPr>
      <w:r w:rsidRPr="0055374C">
        <w:rPr>
          <w:b/>
          <w:bCs/>
        </w:rPr>
        <w:t>Słowa kluczowe</w:t>
      </w:r>
    </w:p>
    <w:p w14:paraId="37733035" w14:textId="77777777" w:rsidR="003E0496" w:rsidRPr="0055374C" w:rsidRDefault="003E0496" w:rsidP="003E0496">
      <w:pPr>
        <w:spacing w:after="0" w:line="240" w:lineRule="auto"/>
        <w:jc w:val="both"/>
      </w:pPr>
      <w:r w:rsidRPr="0055374C">
        <w:t xml:space="preserve">widzenie komputerowe, wizyjna analiza danych 2D i 3D, rzeczywistość rozszerzona (XR - VR/AR/MR), inżynieria biomedyczna, systemy inteligentne i </w:t>
      </w:r>
      <w:proofErr w:type="spellStart"/>
      <w:r w:rsidRPr="0055374C">
        <w:t>IoT</w:t>
      </w:r>
      <w:proofErr w:type="spellEnd"/>
      <w:r w:rsidRPr="0055374C">
        <w:t>, interakcja człowiek–maszyna.</w:t>
      </w:r>
    </w:p>
    <w:p w14:paraId="6C6CF035" w14:textId="084E7D53" w:rsidR="003E0496" w:rsidRPr="0055374C" w:rsidRDefault="003E0496" w:rsidP="003E0496">
      <w:pPr>
        <w:spacing w:after="0" w:line="240" w:lineRule="auto"/>
        <w:jc w:val="both"/>
        <w:rPr>
          <w:b/>
          <w:bCs/>
        </w:rPr>
      </w:pPr>
      <w:r w:rsidRPr="0055374C">
        <w:rPr>
          <w:b/>
          <w:bCs/>
        </w:rPr>
        <w:t>Opis tematyki stanowiska i oczekiwań wobec Kandydata/Kandydatki</w:t>
      </w:r>
    </w:p>
    <w:p w14:paraId="2A4808F5" w14:textId="77777777" w:rsidR="003E0496" w:rsidRPr="0055374C" w:rsidRDefault="003E0496" w:rsidP="003E0496">
      <w:pPr>
        <w:spacing w:after="0" w:line="240" w:lineRule="auto"/>
        <w:jc w:val="both"/>
      </w:pPr>
      <w:bookmarkStart w:id="0" w:name="_Hlk216861613"/>
      <w:r w:rsidRPr="0055374C">
        <w:t xml:space="preserve">Kandydat/ka powinien/na wykazać się wiedzą i doświadczeniem praktycznym w zakresie systemów wizyjnych, przetwarzania i analizy obrazów oraz technologii wirtualnej i rozszerzonej rzeczywistości. W szczególności Kandydat/ka powinien/na posiadać doświadczenie w projektowaniu i integracji wizyjnych systemów informacyjnych z czujnikami (w tym systemami </w:t>
      </w:r>
      <w:proofErr w:type="spellStart"/>
      <w:r w:rsidRPr="0055374C">
        <w:t>IoT</w:t>
      </w:r>
      <w:proofErr w:type="spellEnd"/>
      <w:r w:rsidRPr="0055374C">
        <w:t>), automatyzacji procesów przetwarzania danych wizyjnych i czujnikowych w systemach rozproszonych oraz wykorzystaniu metod sztucznej inteligencji w analizie danych obrazowych.</w:t>
      </w:r>
    </w:p>
    <w:p w14:paraId="288C6178" w14:textId="77777777" w:rsidR="003E0496" w:rsidRPr="0055374C" w:rsidRDefault="003E0496" w:rsidP="003E0496">
      <w:pPr>
        <w:spacing w:after="0" w:line="240" w:lineRule="auto"/>
        <w:jc w:val="both"/>
      </w:pPr>
      <w:r w:rsidRPr="0055374C">
        <w:t xml:space="preserve">Oczekiwane jest doświadczenie w zastosowaniach technologii VR/AR/XR w systemach wizyjnych i inżynierii biomedycznej, w tym w projektowaniu stanowisk do diagnostyki, terapii i treningu układu wzrokowego, systemów monitoringu wizyjnego oraz wirtualnych środowisk szkoleniowych. Mile widziana jest znajomość zagadnień interakcji człowiek–maszyna, </w:t>
      </w:r>
      <w:proofErr w:type="spellStart"/>
      <w:r w:rsidRPr="0055374C">
        <w:t>eye-trackingu</w:t>
      </w:r>
      <w:proofErr w:type="spellEnd"/>
      <w:r w:rsidRPr="0055374C">
        <w:t xml:space="preserve"> oraz optoelektronicznych i </w:t>
      </w:r>
      <w:proofErr w:type="spellStart"/>
      <w:r w:rsidRPr="0055374C">
        <w:t>fotonicznych</w:t>
      </w:r>
      <w:proofErr w:type="spellEnd"/>
      <w:r w:rsidRPr="0055374C">
        <w:t xml:space="preserve"> rozwiązań stosowanych w systemach wizyjnych i wyświetlaczach (np. systemy HMD z zaawansowaną optyką czy układy wykorzystywane w obrazowaniu w paśmie terahercowym).</w:t>
      </w:r>
    </w:p>
    <w:bookmarkEnd w:id="0"/>
    <w:p w14:paraId="2C83F07E" w14:textId="77777777" w:rsidR="003E0496" w:rsidRPr="0055374C" w:rsidRDefault="003E0496" w:rsidP="003E0496">
      <w:pPr>
        <w:spacing w:after="0" w:line="240" w:lineRule="auto"/>
        <w:jc w:val="both"/>
      </w:pPr>
      <w:r w:rsidRPr="0055374C">
        <w:t>Kandydat/ka powinien/na mieć doświadczenie dydaktyczne w prowadzeniu zajęć w szkolnictwie wyższym, w szczególności z następujących obszarów:</w:t>
      </w:r>
    </w:p>
    <w:p w14:paraId="5CADD894" w14:textId="77777777" w:rsidR="003E0496" w:rsidRPr="0055374C" w:rsidRDefault="003E0496" w:rsidP="0055374C">
      <w:pPr>
        <w:numPr>
          <w:ilvl w:val="0"/>
          <w:numId w:val="16"/>
        </w:numPr>
        <w:spacing w:after="0" w:line="240" w:lineRule="auto"/>
        <w:jc w:val="both"/>
      </w:pPr>
      <w:r w:rsidRPr="0055374C">
        <w:t>przetwarzanie i analiza obrazów, widzenie komputerowe, analizy przestrzenne</w:t>
      </w:r>
    </w:p>
    <w:p w14:paraId="145A988F" w14:textId="77777777" w:rsidR="003E0496" w:rsidRPr="0055374C" w:rsidRDefault="003E0496" w:rsidP="0055374C">
      <w:pPr>
        <w:numPr>
          <w:ilvl w:val="0"/>
          <w:numId w:val="16"/>
        </w:numPr>
        <w:spacing w:after="0" w:line="240" w:lineRule="auto"/>
        <w:jc w:val="both"/>
      </w:pPr>
      <w:r w:rsidRPr="0055374C">
        <w:t>technologie rzeczywistości rozszerzonej (XR – VR/AR/MR),</w:t>
      </w:r>
    </w:p>
    <w:p w14:paraId="729B63EA" w14:textId="77777777" w:rsidR="003E0496" w:rsidRPr="0055374C" w:rsidRDefault="003E0496" w:rsidP="0055374C">
      <w:pPr>
        <w:numPr>
          <w:ilvl w:val="0"/>
          <w:numId w:val="16"/>
        </w:numPr>
        <w:spacing w:after="0" w:line="240" w:lineRule="auto"/>
        <w:jc w:val="both"/>
      </w:pPr>
      <w:r w:rsidRPr="0055374C">
        <w:t>zastosowania systemów wizyjnych oraz XR w ochronie obiektów, przemyśle, sporcie i inżynierii biomedycznej,</w:t>
      </w:r>
    </w:p>
    <w:p w14:paraId="4E54EA2A" w14:textId="77777777" w:rsidR="003E0496" w:rsidRPr="0055374C" w:rsidRDefault="003E0496" w:rsidP="0055374C">
      <w:pPr>
        <w:numPr>
          <w:ilvl w:val="0"/>
          <w:numId w:val="16"/>
        </w:numPr>
        <w:spacing w:after="0" w:line="240" w:lineRule="auto"/>
        <w:jc w:val="both"/>
      </w:pPr>
      <w:r w:rsidRPr="0055374C">
        <w:t xml:space="preserve">systemy inteligentne i systemy </w:t>
      </w:r>
      <w:proofErr w:type="spellStart"/>
      <w:r w:rsidRPr="0055374C">
        <w:t>IoT</w:t>
      </w:r>
      <w:proofErr w:type="spellEnd"/>
      <w:r w:rsidRPr="0055374C">
        <w:t>,</w:t>
      </w:r>
    </w:p>
    <w:p w14:paraId="2AA8254D" w14:textId="77777777" w:rsidR="003E0496" w:rsidRPr="0055374C" w:rsidRDefault="003E0496" w:rsidP="003E0496">
      <w:pPr>
        <w:spacing w:after="0" w:line="240" w:lineRule="auto"/>
        <w:ind w:left="360"/>
        <w:jc w:val="both"/>
      </w:pPr>
      <w:r w:rsidRPr="0055374C">
        <w:t>oraz przedmiotów pokrewnych z wymienionych obszarów.</w:t>
      </w:r>
    </w:p>
    <w:p w14:paraId="0FABBEDC" w14:textId="77777777" w:rsidR="003E0496" w:rsidRPr="0055374C" w:rsidRDefault="003E0496" w:rsidP="003E0496">
      <w:pPr>
        <w:spacing w:after="0" w:line="240" w:lineRule="auto"/>
        <w:jc w:val="both"/>
        <w:rPr>
          <w:b/>
          <w:bCs/>
        </w:rPr>
      </w:pPr>
      <w:r w:rsidRPr="0055374C">
        <w:rPr>
          <w:b/>
          <w:bCs/>
        </w:rPr>
        <w:t>Zakres obowiązków</w:t>
      </w:r>
    </w:p>
    <w:p w14:paraId="4AC5C720" w14:textId="77777777" w:rsidR="003E0496" w:rsidRPr="0055374C" w:rsidRDefault="003E0496" w:rsidP="003E0496">
      <w:pPr>
        <w:spacing w:after="0" w:line="240" w:lineRule="auto"/>
        <w:jc w:val="both"/>
      </w:pPr>
      <w:r w:rsidRPr="0055374C">
        <w:t>Do zadań osoby zatrudnionej na stanowisku profesora uczelni należeć będzie w szczególności:</w:t>
      </w:r>
    </w:p>
    <w:p w14:paraId="20750239" w14:textId="77777777" w:rsidR="003E0496" w:rsidRPr="0055374C" w:rsidRDefault="003E0496" w:rsidP="003E0496">
      <w:pPr>
        <w:spacing w:after="0" w:line="240" w:lineRule="auto"/>
        <w:jc w:val="both"/>
      </w:pPr>
      <w:r w:rsidRPr="0055374C">
        <w:t>w obszarze naukowym:</w:t>
      </w:r>
    </w:p>
    <w:p w14:paraId="43E31841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 xml:space="preserve">prowadzenie działalności naukowej w zakresie systemów wizyjnych, przetwarzania danych wizyjnych i danych z czujników, systemów inteligentnych i </w:t>
      </w:r>
      <w:proofErr w:type="spellStart"/>
      <w:r w:rsidRPr="0055374C">
        <w:t>IoT</w:t>
      </w:r>
      <w:proofErr w:type="spellEnd"/>
      <w:r w:rsidRPr="0055374C">
        <w:t xml:space="preserve"> oraz technologii VR/AR/XR,</w:t>
      </w:r>
    </w:p>
    <w:p w14:paraId="7A263D64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inicjowanie i realizacja projektów badawczych krajowych i międzynarodowych,</w:t>
      </w:r>
    </w:p>
    <w:p w14:paraId="280E25FB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publikowanie wyników badań w czasopismach naukowych, ze szczególnym uwzględnieniem czasopism indeksowanych w renomowanych bazach,</w:t>
      </w:r>
    </w:p>
    <w:p w14:paraId="41D3E361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udział w konferencjach, sympozjach i seminariach naukowych,</w:t>
      </w:r>
    </w:p>
    <w:p w14:paraId="78C6C7DE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współpraca z partnerami przemysłowymi i ośrodkami badawczymi w kraju i za granicą.</w:t>
      </w:r>
    </w:p>
    <w:p w14:paraId="7CEE825C" w14:textId="77777777" w:rsidR="003E0496" w:rsidRPr="0055374C" w:rsidRDefault="003E0496" w:rsidP="003E0496">
      <w:pPr>
        <w:spacing w:after="0" w:line="240" w:lineRule="auto"/>
        <w:jc w:val="both"/>
      </w:pPr>
      <w:r w:rsidRPr="0055374C">
        <w:t>w obszarze dydaktycznym:</w:t>
      </w:r>
    </w:p>
    <w:p w14:paraId="650C0738" w14:textId="77777777" w:rsidR="003E0496" w:rsidRPr="0055374C" w:rsidRDefault="003E0496" w:rsidP="0055374C">
      <w:pPr>
        <w:numPr>
          <w:ilvl w:val="0"/>
          <w:numId w:val="18"/>
        </w:numPr>
        <w:spacing w:after="0" w:line="240" w:lineRule="auto"/>
        <w:jc w:val="both"/>
      </w:pPr>
      <w:r w:rsidRPr="0055374C">
        <w:lastRenderedPageBreak/>
        <w:t>prowadzenie wykładów, ćwiczeń, laboratoriów oraz seminariów na studiach I, II stopnia oraz w szkole doktorskiej,</w:t>
      </w:r>
    </w:p>
    <w:p w14:paraId="197DDCAB" w14:textId="77777777" w:rsidR="003E0496" w:rsidRPr="0055374C" w:rsidRDefault="003E0496" w:rsidP="0055374C">
      <w:pPr>
        <w:numPr>
          <w:ilvl w:val="0"/>
          <w:numId w:val="18"/>
        </w:numPr>
        <w:spacing w:after="0" w:line="240" w:lineRule="auto"/>
        <w:jc w:val="both"/>
      </w:pPr>
      <w:r w:rsidRPr="0055374C">
        <w:t>opracowywanie i aktualizowanie programów kształcenia i kart przedmiotów,</w:t>
      </w:r>
    </w:p>
    <w:p w14:paraId="0C874020" w14:textId="77777777" w:rsidR="003E0496" w:rsidRPr="0055374C" w:rsidRDefault="003E0496" w:rsidP="0055374C">
      <w:pPr>
        <w:numPr>
          <w:ilvl w:val="0"/>
          <w:numId w:val="18"/>
        </w:numPr>
        <w:spacing w:after="0" w:line="240" w:lineRule="auto"/>
        <w:jc w:val="both"/>
      </w:pPr>
      <w:r w:rsidRPr="0055374C">
        <w:t>prowadzenie zajęć dydaktycznych w szczególności z zakresu:</w:t>
      </w:r>
    </w:p>
    <w:p w14:paraId="3BB3C159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bookmarkStart w:id="1" w:name="_Hlk216862044"/>
      <w:r w:rsidRPr="0055374C">
        <w:t>Przetwarzanie i analiza obrazów</w:t>
      </w:r>
    </w:p>
    <w:p w14:paraId="7A0D563C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Systemy wizyjne i widzenie komputerowe</w:t>
      </w:r>
    </w:p>
    <w:p w14:paraId="6CB23301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Inżynieria informacji obrazowej</w:t>
      </w:r>
    </w:p>
    <w:p w14:paraId="0B5BAD45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Monitoring wizyjny</w:t>
      </w:r>
    </w:p>
    <w:p w14:paraId="5712E5F0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Podstawy rejestracji i przetwarzania obrazów w medycynie</w:t>
      </w:r>
    </w:p>
    <w:p w14:paraId="0B0C1908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Technologie wirtualnej rzeczywistości,</w:t>
      </w:r>
    </w:p>
    <w:p w14:paraId="6A291082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Systemy rzeczywistości rozszerzonej</w:t>
      </w:r>
    </w:p>
    <w:p w14:paraId="446B4BCE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Wizyjne systemy informacyjne i technologie rozszerzonej rzeczywistości</w:t>
      </w:r>
    </w:p>
    <w:p w14:paraId="6347EBFC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Zastosowania wirtualnej i rozszerzonej rzeczywistości w inżynierii biomedycznej</w:t>
      </w:r>
    </w:p>
    <w:p w14:paraId="59350DB1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Projektowanie rozwiązań dla inżynierii biomedycznej z użyciem technologii wirtualnych</w:t>
      </w:r>
    </w:p>
    <w:p w14:paraId="635B35C3" w14:textId="77777777" w:rsidR="003E0496" w:rsidRPr="0055374C" w:rsidRDefault="003E0496" w:rsidP="0055374C">
      <w:pPr>
        <w:numPr>
          <w:ilvl w:val="1"/>
          <w:numId w:val="19"/>
        </w:numPr>
        <w:spacing w:after="0" w:line="240" w:lineRule="auto"/>
        <w:jc w:val="both"/>
      </w:pPr>
      <w:r w:rsidRPr="0055374C">
        <w:t>Systemy inteligentne</w:t>
      </w:r>
    </w:p>
    <w:p w14:paraId="3D2A5A59" w14:textId="77777777" w:rsidR="003E0496" w:rsidRPr="0055374C" w:rsidRDefault="003E0496" w:rsidP="0055374C">
      <w:pPr>
        <w:pStyle w:val="Akapitzlist"/>
        <w:numPr>
          <w:ilvl w:val="1"/>
          <w:numId w:val="19"/>
        </w:numPr>
        <w:spacing w:after="0" w:line="240" w:lineRule="auto"/>
        <w:jc w:val="both"/>
      </w:pPr>
      <w:r w:rsidRPr="0055374C">
        <w:t>lub innych przedmiotów pokrewnych w tym obszarze,</w:t>
      </w:r>
    </w:p>
    <w:bookmarkEnd w:id="1"/>
    <w:p w14:paraId="1CD8E060" w14:textId="77777777" w:rsidR="003E0496" w:rsidRPr="0055374C" w:rsidRDefault="003E0496" w:rsidP="0055374C">
      <w:pPr>
        <w:numPr>
          <w:ilvl w:val="0"/>
          <w:numId w:val="18"/>
        </w:numPr>
        <w:spacing w:after="0"/>
        <w:jc w:val="both"/>
      </w:pPr>
      <w:r w:rsidRPr="0055374C">
        <w:t>opieka nad studentami, w tym promotorstwo prac inżynierskich, magisterskich i doktorskich,</w:t>
      </w:r>
    </w:p>
    <w:p w14:paraId="472486C3" w14:textId="77777777" w:rsidR="003E0496" w:rsidRPr="0055374C" w:rsidRDefault="003E0496" w:rsidP="0055374C">
      <w:pPr>
        <w:numPr>
          <w:ilvl w:val="0"/>
          <w:numId w:val="18"/>
        </w:numPr>
        <w:spacing w:after="0"/>
        <w:jc w:val="both"/>
      </w:pPr>
      <w:r w:rsidRPr="0055374C">
        <w:t>udział w rozwijaniu oferty dydaktycznej i bazy laboratoryjnej Instytutu.</w:t>
      </w:r>
    </w:p>
    <w:p w14:paraId="5F52B00B" w14:textId="77777777" w:rsidR="003E0496" w:rsidRPr="0055374C" w:rsidRDefault="003E0496" w:rsidP="003E0496">
      <w:pPr>
        <w:spacing w:after="0"/>
        <w:jc w:val="both"/>
      </w:pPr>
      <w:r w:rsidRPr="0055374C">
        <w:rPr>
          <w:b/>
          <w:bCs/>
        </w:rPr>
        <w:t>w obszarze organizacyjnym:</w:t>
      </w:r>
    </w:p>
    <w:p w14:paraId="02388199" w14:textId="77777777" w:rsidR="003E0496" w:rsidRPr="0055374C" w:rsidRDefault="003E0496" w:rsidP="0055374C">
      <w:pPr>
        <w:numPr>
          <w:ilvl w:val="0"/>
          <w:numId w:val="20"/>
        </w:numPr>
        <w:spacing w:after="0"/>
        <w:jc w:val="both"/>
      </w:pPr>
      <w:r w:rsidRPr="0055374C">
        <w:t>udział w pracach organizacyjnych Instytutu Optoelektroniki i Wojskowej Akademii Technicznej,</w:t>
      </w:r>
    </w:p>
    <w:p w14:paraId="4CD077C3" w14:textId="77777777" w:rsidR="003E0496" w:rsidRPr="0055374C" w:rsidRDefault="003E0496" w:rsidP="0055374C">
      <w:pPr>
        <w:numPr>
          <w:ilvl w:val="0"/>
          <w:numId w:val="20"/>
        </w:numPr>
        <w:spacing w:after="0"/>
        <w:jc w:val="both"/>
      </w:pPr>
      <w:r w:rsidRPr="0055374C">
        <w:t>udział w pracach komisji instytutowych i uczelnianych,</w:t>
      </w:r>
    </w:p>
    <w:p w14:paraId="748F61FC" w14:textId="77777777" w:rsidR="003E0496" w:rsidRPr="0055374C" w:rsidRDefault="003E0496" w:rsidP="0055374C">
      <w:pPr>
        <w:numPr>
          <w:ilvl w:val="0"/>
          <w:numId w:val="20"/>
        </w:numPr>
        <w:spacing w:after="0"/>
        <w:jc w:val="both"/>
      </w:pPr>
      <w:r w:rsidRPr="0055374C">
        <w:t>wspieranie działań promocyjnych Instytutu i Uczelni.</w:t>
      </w:r>
    </w:p>
    <w:p w14:paraId="3BAEF1D7" w14:textId="77777777" w:rsidR="003E0496" w:rsidRPr="0055374C" w:rsidRDefault="003E0496" w:rsidP="003E0496">
      <w:pPr>
        <w:spacing w:after="0"/>
        <w:jc w:val="both"/>
      </w:pPr>
    </w:p>
    <w:p w14:paraId="41809128" w14:textId="2EF260DC" w:rsidR="003E0496" w:rsidRPr="00155802" w:rsidRDefault="00155802" w:rsidP="00155802">
      <w:pPr>
        <w:pStyle w:val="Akapitzlist"/>
        <w:numPr>
          <w:ilvl w:val="0"/>
          <w:numId w:val="21"/>
        </w:numPr>
        <w:spacing w:after="0"/>
        <w:ind w:left="142" w:hanging="66"/>
        <w:jc w:val="both"/>
        <w:rPr>
          <w:b/>
          <w:bCs/>
        </w:rPr>
      </w:pPr>
      <w:r w:rsidRPr="00155802">
        <w:rPr>
          <w:b/>
          <w:bCs/>
        </w:rPr>
        <w:t>WYMAGANIA WOBEC KANDYDATÓW</w:t>
      </w:r>
    </w:p>
    <w:p w14:paraId="7C4D9361" w14:textId="77777777" w:rsidR="003E0496" w:rsidRPr="0055374C" w:rsidRDefault="003E0496" w:rsidP="003E0496">
      <w:pPr>
        <w:spacing w:after="0"/>
        <w:jc w:val="both"/>
      </w:pPr>
      <w:r w:rsidRPr="0055374C">
        <w:t>Kandydat/ka powinien/na:</w:t>
      </w:r>
    </w:p>
    <w:p w14:paraId="471BE700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 xml:space="preserve">spełniać wymagania określone w art. 113 ustawy z dnia 20 lipca 2018 r. – Prawo o szkolnictwie wyższym i nauce (Dz.U. z 2023 r. poz. 742 z </w:t>
      </w:r>
      <w:proofErr w:type="spellStart"/>
      <w:r w:rsidRPr="0055374C">
        <w:t>późn</w:t>
      </w:r>
      <w:proofErr w:type="spellEnd"/>
      <w:r w:rsidRPr="0055374C">
        <w:t>. zm.),</w:t>
      </w:r>
    </w:p>
    <w:p w14:paraId="1479C118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stopień naukowy doktora habilitowanego w dziedzinie nauk inżynieryjno-technicznych, w dyscyplinie: automatyka, elektronika, elektrotechnika i technologie kosmiczne</w:t>
      </w:r>
    </w:p>
    <w:p w14:paraId="24952BE2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dorobek naukowy tematycznie związany z systemami wizyjnymi, przetwarzaniem i analizą obrazów, widzeniem komputerowym, technologiami VR/AR/XR, optoelektroniką, systemami pomiarowymi i inżynierią biomedyczną:</w:t>
      </w:r>
    </w:p>
    <w:p w14:paraId="4D2A6CD4" w14:textId="77777777" w:rsidR="003E0496" w:rsidRPr="0055374C" w:rsidRDefault="003E0496" w:rsidP="003E0496">
      <w:pPr>
        <w:pStyle w:val="Akapitzlist"/>
        <w:numPr>
          <w:ilvl w:val="0"/>
          <w:numId w:val="10"/>
        </w:numPr>
        <w:spacing w:after="0"/>
        <w:ind w:left="1134"/>
        <w:jc w:val="both"/>
      </w:pPr>
      <w:r w:rsidRPr="0055374C">
        <w:t xml:space="preserve">obejmujący co najmniej 50 artykułów naukowych opublikowanych w czasopismach indeksowanych w bazach Web of Science </w:t>
      </w:r>
      <w:proofErr w:type="spellStart"/>
      <w:r w:rsidRPr="0055374C">
        <w:t>Core</w:t>
      </w:r>
      <w:proofErr w:type="spellEnd"/>
      <w:r w:rsidRPr="0055374C">
        <w:t xml:space="preserve"> Collection lub </w:t>
      </w:r>
      <w:proofErr w:type="spellStart"/>
      <w:r w:rsidRPr="0055374C">
        <w:t>Scopus</w:t>
      </w:r>
      <w:proofErr w:type="spellEnd"/>
      <w:r w:rsidRPr="0055374C">
        <w:t xml:space="preserve">, w tym co najmniej 20 artykułów opublikowanych w czasopismach ujętych w </w:t>
      </w:r>
      <w:proofErr w:type="spellStart"/>
      <w:r w:rsidRPr="0055374C">
        <w:t>Journal</w:t>
      </w:r>
      <w:proofErr w:type="spellEnd"/>
      <w:r w:rsidRPr="0055374C">
        <w:t xml:space="preserve"> </w:t>
      </w:r>
      <w:proofErr w:type="spellStart"/>
      <w:r w:rsidRPr="0055374C">
        <w:t>Citation</w:t>
      </w:r>
      <w:proofErr w:type="spellEnd"/>
      <w:r w:rsidRPr="0055374C">
        <w:t xml:space="preserve"> </w:t>
      </w:r>
      <w:proofErr w:type="spellStart"/>
      <w:r w:rsidRPr="0055374C">
        <w:t>Reports</w:t>
      </w:r>
      <w:proofErr w:type="spellEnd"/>
      <w:r w:rsidRPr="0055374C">
        <w:t xml:space="preserve"> (JCR), o łącznej wartości współczynnika </w:t>
      </w:r>
      <w:proofErr w:type="spellStart"/>
      <w:r w:rsidRPr="0055374C">
        <w:t>Impact</w:t>
      </w:r>
      <w:proofErr w:type="spellEnd"/>
      <w:r w:rsidRPr="0055374C">
        <w:t xml:space="preserve"> </w:t>
      </w:r>
      <w:proofErr w:type="spellStart"/>
      <w:r w:rsidRPr="0055374C">
        <w:t>Factor</w:t>
      </w:r>
      <w:proofErr w:type="spellEnd"/>
      <w:r w:rsidRPr="0055374C">
        <w:t xml:space="preserve"> (IF) nie mniejszej niż 20, w tym co najmniej 5 artykułów w czasopismach JCR opublikowanych w ostatnich 5 latach, o łącznej wartości współczynnika IF co najmniej 10;</w:t>
      </w:r>
    </w:p>
    <w:p w14:paraId="1DF1843F" w14:textId="4FF38B0E" w:rsidR="003E0496" w:rsidRPr="0055374C" w:rsidRDefault="003E0496" w:rsidP="003E0496">
      <w:pPr>
        <w:pStyle w:val="Akapitzlist"/>
        <w:numPr>
          <w:ilvl w:val="0"/>
          <w:numId w:val="10"/>
        </w:numPr>
        <w:spacing w:after="0"/>
        <w:ind w:left="1134"/>
        <w:jc w:val="both"/>
      </w:pPr>
      <w:r w:rsidRPr="0055374C">
        <w:t xml:space="preserve">indeks Hirscha (h-index) w bazie Web of Science </w:t>
      </w:r>
      <w:proofErr w:type="spellStart"/>
      <w:r w:rsidRPr="0055374C">
        <w:t>Core</w:t>
      </w:r>
      <w:proofErr w:type="spellEnd"/>
      <w:r w:rsidRPr="0055374C">
        <w:t xml:space="preserve"> Collection lub </w:t>
      </w:r>
      <w:proofErr w:type="spellStart"/>
      <w:r w:rsidRPr="0055374C">
        <w:t>Scopus</w:t>
      </w:r>
      <w:proofErr w:type="spellEnd"/>
      <w:r w:rsidRPr="0055374C">
        <w:t xml:space="preserve"> – nie niższy niż 8;</w:t>
      </w:r>
    </w:p>
    <w:p w14:paraId="0F72FE18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Wykazać się dorobkiem naukowym i wdrożeniowym, w tym:</w:t>
      </w:r>
    </w:p>
    <w:p w14:paraId="6C517212" w14:textId="77777777" w:rsidR="003E0496" w:rsidRPr="0055374C" w:rsidRDefault="003E0496" w:rsidP="003E0496">
      <w:pPr>
        <w:pStyle w:val="Akapitzlist"/>
        <w:numPr>
          <w:ilvl w:val="0"/>
          <w:numId w:val="11"/>
        </w:numPr>
        <w:spacing w:after="0"/>
        <w:ind w:left="1134"/>
        <w:jc w:val="both"/>
      </w:pPr>
      <w:r w:rsidRPr="0055374C">
        <w:t>autorstwo co najmniej 1 monografii naukowej oraz współautorstwo  co najmniej 5 rozdziałów w monografiach z zakresu systemów wizyjnych, inżynierii informacji obrazowej, technologii VR/AR lub inżynierii biomedycznej,</w:t>
      </w:r>
    </w:p>
    <w:p w14:paraId="45F5925C" w14:textId="77777777" w:rsidR="003E0496" w:rsidRPr="0055374C" w:rsidRDefault="003E0496" w:rsidP="003E0496">
      <w:pPr>
        <w:pStyle w:val="Akapitzlist"/>
        <w:numPr>
          <w:ilvl w:val="0"/>
          <w:numId w:val="11"/>
        </w:numPr>
        <w:spacing w:after="0"/>
        <w:ind w:left="1134"/>
        <w:jc w:val="both"/>
      </w:pPr>
      <w:r w:rsidRPr="0055374C">
        <w:lastRenderedPageBreak/>
        <w:t>doświadczenie w realizacji badań stosowanych i/lub prac rozwojowych, potwierdzone udziałem w co najmniej 20 projektach badawczo-rozwojowych,</w:t>
      </w:r>
    </w:p>
    <w:p w14:paraId="36BBC72F" w14:textId="77777777" w:rsidR="003E0496" w:rsidRPr="0055374C" w:rsidRDefault="003E0496" w:rsidP="003E0496">
      <w:pPr>
        <w:pStyle w:val="Akapitzlist"/>
        <w:numPr>
          <w:ilvl w:val="0"/>
          <w:numId w:val="11"/>
        </w:numPr>
        <w:spacing w:after="0"/>
        <w:ind w:left="1134"/>
        <w:jc w:val="both"/>
      </w:pPr>
      <w:r w:rsidRPr="0055374C">
        <w:t>współautorstwo co najmniej 3 zgłoszeń patentowych lub patentów w obszarze systemów wizyjnych, technologii VR/AR, systemów pomiarowych, systemów monitoringu lub rozwiązań dla inżynierii biomedycznej,</w:t>
      </w:r>
    </w:p>
    <w:p w14:paraId="556B2626" w14:textId="66005B4F" w:rsidR="003E0496" w:rsidRPr="0055374C" w:rsidRDefault="003E0496" w:rsidP="003E0496">
      <w:pPr>
        <w:pStyle w:val="Akapitzlist"/>
        <w:numPr>
          <w:ilvl w:val="0"/>
          <w:numId w:val="11"/>
        </w:numPr>
        <w:spacing w:after="0"/>
        <w:ind w:left="1134"/>
        <w:jc w:val="both"/>
      </w:pPr>
      <w:r w:rsidRPr="0055374C">
        <w:t>udział w co najmniej 3 pracach eksperckich i/lub ekspertyzach wykonanych na rzecz podmiotów zewnętrznych (np. instytucji państwowych, służb mundurowych, podmiotów przemysłowych),</w:t>
      </w:r>
    </w:p>
    <w:p w14:paraId="2CE7421E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doświadczenie w kierowaniu projektami i współpracy z otoczeniem społeczno-gospodarczym:</w:t>
      </w:r>
    </w:p>
    <w:p w14:paraId="5EC6ED95" w14:textId="77777777" w:rsidR="003E0496" w:rsidRPr="0055374C" w:rsidRDefault="003E0496" w:rsidP="003E0496">
      <w:pPr>
        <w:pStyle w:val="Akapitzlist"/>
        <w:numPr>
          <w:ilvl w:val="0"/>
          <w:numId w:val="12"/>
        </w:numPr>
        <w:spacing w:after="0"/>
        <w:ind w:left="993"/>
        <w:jc w:val="both"/>
      </w:pPr>
      <w:r w:rsidRPr="0055374C">
        <w:t xml:space="preserve">kierować co najmniej 2 projektami badawczym lub badawczo-rozwojowym finansowanym ze źródeł zewnętrznych (np. NCN, NCBR, programy UE, projekty sektorowe, projekty realizowane we współpracy z przemysłem), </w:t>
      </w:r>
    </w:p>
    <w:p w14:paraId="17A8C4D2" w14:textId="77777777" w:rsidR="003E0496" w:rsidRPr="0055374C" w:rsidRDefault="003E0496" w:rsidP="003E0496">
      <w:pPr>
        <w:pStyle w:val="Akapitzlist"/>
        <w:numPr>
          <w:ilvl w:val="0"/>
          <w:numId w:val="12"/>
        </w:numPr>
        <w:spacing w:after="0"/>
        <w:ind w:left="993"/>
        <w:jc w:val="both"/>
      </w:pPr>
      <w:r w:rsidRPr="0055374C">
        <w:t xml:space="preserve">posiadać doświadczenie jako kierownik w realizacji co najmniej 5 projektów z przedsiębiorstwami </w:t>
      </w:r>
    </w:p>
    <w:p w14:paraId="0AA361AA" w14:textId="5975CF91" w:rsidR="003E0496" w:rsidRPr="0055374C" w:rsidRDefault="003E0496" w:rsidP="003E0496">
      <w:pPr>
        <w:pStyle w:val="Akapitzlist"/>
        <w:numPr>
          <w:ilvl w:val="0"/>
          <w:numId w:val="12"/>
        </w:numPr>
        <w:spacing w:after="0"/>
        <w:ind w:left="993"/>
        <w:jc w:val="both"/>
      </w:pPr>
      <w:r w:rsidRPr="0055374C">
        <w:t>posiadać doświadczenie  w budowaniu formalnej współpracy z podmiotami gospodarczymi i/lub jednostkami naukowymi potwierdzone zawarciem co najmniej 3 porozumień o współpracy.</w:t>
      </w:r>
    </w:p>
    <w:p w14:paraId="1188AEAA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specjalistyczne umiejętności potwierdzone odbyciem szkoleń, uzyskaniem certyfikatów:</w:t>
      </w:r>
    </w:p>
    <w:p w14:paraId="02D9B8A2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 xml:space="preserve">certyfikat PRINCE2 Foundation potwierdzający kompetencje w zakresie zarządzania projektami, </w:t>
      </w:r>
    </w:p>
    <w:p w14:paraId="6148FCE5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umiejętności z zakresu rozpoznania i wywiadu obrazowego (IMINT) potwierdzone certyfikatem szkolenia,</w:t>
      </w:r>
    </w:p>
    <w:p w14:paraId="2CB2E9D0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umiejętność obsługi kamer specjalizowanych, w tym kamer ze wzmacniaczami obrazu stosowanych m.in. do syntezy przestrzeni 3D, potwierdzona certyfikatem,</w:t>
      </w:r>
    </w:p>
    <w:p w14:paraId="01D7BA38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umiejętność obsługi zaawansowanych systemów skanowania 3D do precyzyjnej, bezdotykowej digitalizacji obiektów, potwierdzona świadectwem szkolenia,</w:t>
      </w:r>
    </w:p>
    <w:p w14:paraId="21E339B0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umiejętność obsługi ręcznych skanerów 3D, potwierdzona odpowiednim certyfikatem,</w:t>
      </w:r>
    </w:p>
    <w:p w14:paraId="34BDC79D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umiejętność obsługi robotów przemysłowych potwierdzona stosownym świadectwem szkolenia,</w:t>
      </w:r>
    </w:p>
    <w:p w14:paraId="4D17CEF2" w14:textId="77777777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umiejętności w zakresie nowoczesnych systemów monitoringu, potwierdzone świadectwem szkolenia,</w:t>
      </w:r>
    </w:p>
    <w:p w14:paraId="38E672C7" w14:textId="04D3D179" w:rsidR="003E0496" w:rsidRPr="0055374C" w:rsidRDefault="003E0496" w:rsidP="003E0496">
      <w:pPr>
        <w:pStyle w:val="Akapitzlist"/>
        <w:numPr>
          <w:ilvl w:val="0"/>
          <w:numId w:val="13"/>
        </w:numPr>
        <w:spacing w:after="0"/>
        <w:ind w:left="993"/>
        <w:jc w:val="both"/>
      </w:pPr>
      <w:r w:rsidRPr="0055374C">
        <w:t>umiejętności z zakresu logistyki szkoły wyższej, potwierdzone stosownym świadectwem szkolenia.</w:t>
      </w:r>
    </w:p>
    <w:p w14:paraId="0F7FF2EF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kompetencje techniczne i badawcze zgodne z profilem stanowiska (mające potwierdzenie w projektach naukowych lub publikacjach):</w:t>
      </w:r>
    </w:p>
    <w:p w14:paraId="618D801F" w14:textId="77777777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>doświadczenie w przetwarzaniu danych wizyjnych oraz danych z czujników,</w:t>
      </w:r>
    </w:p>
    <w:p w14:paraId="79D0973A" w14:textId="77777777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>umiejętność automatyzacji procesów przetwarzania danych w systemach rozproszonych z wykorzystaniem metod sztucznej inteligencji,</w:t>
      </w:r>
    </w:p>
    <w:p w14:paraId="08ADE81A" w14:textId="77777777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 xml:space="preserve">praktyczna umiejętność programowania w języku </w:t>
      </w:r>
      <w:proofErr w:type="spellStart"/>
      <w:r w:rsidRPr="0055374C">
        <w:t>Python</w:t>
      </w:r>
      <w:proofErr w:type="spellEnd"/>
      <w:r w:rsidRPr="0055374C">
        <w:t>,</w:t>
      </w:r>
    </w:p>
    <w:p w14:paraId="4AEAA4B0" w14:textId="77777777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>doświadczenie w pracy w środowisku Unity3D oraz znajomość technologii VR/AR w zastosowaniach inżynierskich i/lub biomedycznych.</w:t>
      </w:r>
    </w:p>
    <w:p w14:paraId="0B1DFE71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wysokie kompetencje dydaktyczne, w szczególności:</w:t>
      </w:r>
    </w:p>
    <w:p w14:paraId="66405963" w14:textId="77777777" w:rsidR="003E0496" w:rsidRPr="0055374C" w:rsidRDefault="003E0496" w:rsidP="003E0496">
      <w:pPr>
        <w:pStyle w:val="Akapitzlist"/>
        <w:numPr>
          <w:ilvl w:val="0"/>
          <w:numId w:val="15"/>
        </w:numPr>
        <w:spacing w:after="0"/>
        <w:ind w:left="993"/>
        <w:jc w:val="both"/>
      </w:pPr>
      <w:r w:rsidRPr="0055374C">
        <w:t>co najmniej 10 letnie doświadczenie w prowadzeniu zajęć dydaktycznych w szkole wyższej,</w:t>
      </w:r>
    </w:p>
    <w:p w14:paraId="5ACD9844" w14:textId="77777777" w:rsidR="003E0496" w:rsidRPr="0055374C" w:rsidRDefault="003E0496" w:rsidP="003E0496">
      <w:pPr>
        <w:pStyle w:val="Akapitzlist"/>
        <w:numPr>
          <w:ilvl w:val="0"/>
          <w:numId w:val="15"/>
        </w:numPr>
        <w:spacing w:after="0"/>
        <w:ind w:left="993"/>
        <w:jc w:val="both"/>
      </w:pPr>
      <w:r w:rsidRPr="0055374C">
        <w:t xml:space="preserve">udokumentowane prowadzenie wykładów, ćwiczeń, laboratoriów w obszarach z zakresu: przetwarzania i analizy obrazów, inżynierii informacji obrazowej lub wizyjnych </w:t>
      </w:r>
      <w:r w:rsidRPr="0055374C">
        <w:lastRenderedPageBreak/>
        <w:t>systemów informacyjnych, technologii wirtualnej i rozszerzonej rzeczywistości (VR/AR/XR), zastosowań technik obrazowania i VR/AR w inżynierii biomedycznej lub medycynie,</w:t>
      </w:r>
    </w:p>
    <w:p w14:paraId="393CBA95" w14:textId="77777777" w:rsidR="003E0496" w:rsidRPr="0055374C" w:rsidRDefault="003E0496" w:rsidP="003E0496">
      <w:pPr>
        <w:pStyle w:val="Akapitzlist"/>
        <w:numPr>
          <w:ilvl w:val="0"/>
          <w:numId w:val="15"/>
        </w:numPr>
        <w:spacing w:after="0"/>
        <w:ind w:left="993"/>
        <w:jc w:val="both"/>
      </w:pPr>
      <w:r w:rsidRPr="0055374C">
        <w:t>doświadczenie jako promotor w prowadzeniu prac dyplomowych (inżynierskich i magisterskich) zakończonych co najmniej 20 obronionymi dyplomowymi,</w:t>
      </w:r>
    </w:p>
    <w:p w14:paraId="294B6985" w14:textId="6004F520" w:rsidR="003E0496" w:rsidRPr="0055374C" w:rsidRDefault="003E0496" w:rsidP="003E0496">
      <w:pPr>
        <w:pStyle w:val="Akapitzlist"/>
        <w:numPr>
          <w:ilvl w:val="0"/>
          <w:numId w:val="15"/>
        </w:numPr>
        <w:spacing w:after="0"/>
        <w:ind w:left="993"/>
        <w:jc w:val="both"/>
      </w:pPr>
      <w:r w:rsidRPr="0055374C">
        <w:t>doświadczenie jako promotor w prowadzeniu prac doktorskich potwierdzone co najmniej 1 obronionym doktorantem</w:t>
      </w:r>
    </w:p>
    <w:p w14:paraId="34E400BD" w14:textId="32CC7C82" w:rsidR="001727ED" w:rsidRPr="0055374C" w:rsidRDefault="009B4068" w:rsidP="001727ED">
      <w:pPr>
        <w:rPr>
          <w:b/>
          <w:bCs/>
        </w:rPr>
      </w:pPr>
      <w:r w:rsidRPr="0055374C">
        <w:rPr>
          <w:b/>
          <w:bCs/>
        </w:rPr>
        <w:t>II. Zgłoszenie do konkursu winno zawierać</w:t>
      </w:r>
    </w:p>
    <w:p w14:paraId="29FD2874" w14:textId="25804DB1" w:rsidR="001727ED" w:rsidRPr="0055374C" w:rsidRDefault="001727ED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 xml:space="preserve">Podanie o zatrudnienie skierowane do </w:t>
      </w:r>
      <w:r w:rsidR="00E45E51" w:rsidRPr="0055374C">
        <w:t>Rektora-Komendanta Wojskowej Akademii Technicznej</w:t>
      </w:r>
      <w:r w:rsidRPr="0055374C">
        <w:t>,</w:t>
      </w:r>
    </w:p>
    <w:p w14:paraId="562F97FA" w14:textId="1CE55D6D" w:rsidR="005247BD" w:rsidRPr="0055374C" w:rsidRDefault="003E0496" w:rsidP="003E0496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K</w:t>
      </w:r>
      <w:r w:rsidR="005247BD" w:rsidRPr="0055374C">
        <w:t>westionariusz osobowy</w:t>
      </w:r>
      <w:r w:rsidR="00425C58" w:rsidRPr="0055374C">
        <w:t>,</w:t>
      </w:r>
    </w:p>
    <w:p w14:paraId="7005C327" w14:textId="6C916614" w:rsidR="001727ED" w:rsidRPr="0055374C" w:rsidRDefault="001727ED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Życiorys naukowy (CV),</w:t>
      </w:r>
    </w:p>
    <w:p w14:paraId="487C8B0F" w14:textId="36B984CF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I</w:t>
      </w:r>
      <w:r w:rsidR="00297F96" w:rsidRPr="0055374C">
        <w:t>nformacja o zainteresowaniach naukowych, osiągnięciach naukowych, dydaktycznych i organizacyjnych;</w:t>
      </w:r>
    </w:p>
    <w:p w14:paraId="6CEF9C42" w14:textId="66CA9D16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dpisy dyplomów oraz innych dokumentów potwierdzających posiadane kwalifikacje;</w:t>
      </w:r>
    </w:p>
    <w:p w14:paraId="3F4A79B3" w14:textId="490F934B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wyrażeniu zgody na przetwarzanie danych osobowych zawartych w ofercie pracy zgodnie z Ustawą z dnia 10 maja 2018 r. o ochronie danych osobowych;</w:t>
      </w:r>
    </w:p>
    <w:p w14:paraId="272BAD42" w14:textId="102701BA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posiadaniu pełnej zdolność do czynności prawnych,</w:t>
      </w:r>
    </w:p>
    <w:p w14:paraId="51A27FA9" w14:textId="3A2874F1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niekaralności prawomocnym wyrokiem sądowym za przestępstwo umyślne,</w:t>
      </w:r>
    </w:p>
    <w:p w14:paraId="6208698F" w14:textId="54D1132C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niekaralności karą dyscyplinarną pozbawienia prawa do wykonywania zawodu nauczyciela akademickiego na stałe lub czas określony,</w:t>
      </w:r>
    </w:p>
    <w:p w14:paraId="77C673C1" w14:textId="732EB3F6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korzystaniu z pełni praw publicznych,</w:t>
      </w:r>
    </w:p>
    <w:p w14:paraId="1353A708" w14:textId="57E59D8C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 xml:space="preserve">świadczenie czy </w:t>
      </w:r>
      <w:r w:rsidR="00EF4A30" w:rsidRPr="0055374C">
        <w:t>Akademia</w:t>
      </w:r>
      <w:r w:rsidR="00297F96" w:rsidRPr="0055374C">
        <w:t xml:space="preserve"> będzie podstawowym/dodatkowym miejscem pracy.</w:t>
      </w:r>
    </w:p>
    <w:p w14:paraId="1E92A0F4" w14:textId="77777777" w:rsidR="00EF4A30" w:rsidRPr="0055374C" w:rsidRDefault="00297F96" w:rsidP="003E0496">
      <w:pPr>
        <w:tabs>
          <w:tab w:val="num" w:pos="360"/>
        </w:tabs>
        <w:spacing w:after="0"/>
        <w:ind w:left="426"/>
      </w:pPr>
      <w:r w:rsidRPr="0055374C">
        <w:t>Wzory dokumentów dostępne na stronie:</w:t>
      </w:r>
      <w:r w:rsidR="00C86715" w:rsidRPr="0055374C">
        <w:t xml:space="preserve"> </w:t>
      </w:r>
    </w:p>
    <w:p w14:paraId="6AB726C8" w14:textId="77777777" w:rsidR="00EF4A30" w:rsidRPr="0055374C" w:rsidRDefault="00EF4A30" w:rsidP="003E0496">
      <w:pPr>
        <w:spacing w:after="0"/>
        <w:ind w:firstLine="360"/>
      </w:pPr>
      <w:hyperlink r:id="rId8" w:history="1">
        <w:r w:rsidRPr="0055374C">
          <w:rPr>
            <w:rStyle w:val="Hipercze"/>
            <w:color w:val="auto"/>
          </w:rPr>
          <w:t>https://bip.wat.edu.pl/index.php/praca/wzory-dokumentow-dla-kandydatow</w:t>
        </w:r>
      </w:hyperlink>
    </w:p>
    <w:p w14:paraId="011B3D50" w14:textId="1C1F4741" w:rsidR="004E5491" w:rsidRPr="0055374C" w:rsidRDefault="004E5491" w:rsidP="004E5491">
      <w:pPr>
        <w:rPr>
          <w:b/>
          <w:bCs/>
        </w:rPr>
      </w:pPr>
      <w:r w:rsidRPr="0055374C">
        <w:rPr>
          <w:b/>
          <w:bCs/>
        </w:rPr>
        <w:t xml:space="preserve">III. Dokumenty należy składać w terminie do </w:t>
      </w:r>
      <w:r w:rsidR="003663B7">
        <w:rPr>
          <w:b/>
          <w:bCs/>
        </w:rPr>
        <w:t>22.01.</w:t>
      </w:r>
      <w:r w:rsidRPr="0055374C">
        <w:rPr>
          <w:b/>
          <w:bCs/>
        </w:rPr>
        <w:t>202</w:t>
      </w:r>
      <w:r w:rsidR="003663B7">
        <w:rPr>
          <w:b/>
          <w:bCs/>
        </w:rPr>
        <w:t>6</w:t>
      </w:r>
      <w:r w:rsidRPr="0055374C">
        <w:rPr>
          <w:b/>
          <w:bCs/>
        </w:rPr>
        <w:t>r.</w:t>
      </w:r>
    </w:p>
    <w:p w14:paraId="0D0BE262" w14:textId="21FE02A0" w:rsidR="004E5491" w:rsidRPr="0055374C" w:rsidRDefault="00A86AB0" w:rsidP="003E0496">
      <w:pPr>
        <w:spacing w:after="0"/>
      </w:pPr>
      <w:r w:rsidRPr="0055374C">
        <w:t xml:space="preserve">- </w:t>
      </w:r>
      <w:r w:rsidR="004E5491" w:rsidRPr="0055374C">
        <w:t xml:space="preserve">osobiście: </w:t>
      </w:r>
      <w:r w:rsidR="0072510F" w:rsidRPr="0055374C">
        <w:t>w Sekretariacie Instytutu Optoelektroniki, ul. gen. Sylwestra Kaliskiego 2; bud. 136, pok. 114</w:t>
      </w:r>
      <w:r w:rsidR="004E5491" w:rsidRPr="0055374C">
        <w:t>;</w:t>
      </w:r>
    </w:p>
    <w:p w14:paraId="1BF8858C" w14:textId="4F11C8D5" w:rsidR="004E5491" w:rsidRPr="0055374C" w:rsidRDefault="00A86AB0" w:rsidP="003E0496">
      <w:pPr>
        <w:spacing w:after="0"/>
      </w:pPr>
      <w:r w:rsidRPr="0055374C">
        <w:t xml:space="preserve">- </w:t>
      </w:r>
      <w:r w:rsidR="004E5491" w:rsidRPr="0055374C">
        <w:t xml:space="preserve">listownie: </w:t>
      </w:r>
      <w:r w:rsidR="00A557AC" w:rsidRPr="0055374C">
        <w:t>Wojskowa Akademia Techniczna, Instytut Optoelektroniki, 00-908 Warszawa, ul. gen. Sylwestra Kaliskiego 2 – decyduje data wpływu do WAT</w:t>
      </w:r>
      <w:r w:rsidR="004E5491" w:rsidRPr="0055374C">
        <w:t>;</w:t>
      </w:r>
    </w:p>
    <w:p w14:paraId="282816D4" w14:textId="77777777" w:rsidR="004E5491" w:rsidRPr="0055374C" w:rsidRDefault="004E5491" w:rsidP="003E0496">
      <w:pPr>
        <w:spacing w:after="0"/>
      </w:pPr>
      <w:r w:rsidRPr="0055374C">
        <w:t>Uchybienia formalne, które spowodują odrzucenie oferty: brak kompletu dokumentów wymienionych w punkcie II.</w:t>
      </w:r>
    </w:p>
    <w:p w14:paraId="3005D955" w14:textId="0BA18307" w:rsidR="004E5491" w:rsidRPr="0055374C" w:rsidRDefault="004E5491" w:rsidP="003E0496">
      <w:pPr>
        <w:spacing w:after="0"/>
      </w:pPr>
      <w:r w:rsidRPr="0055374C">
        <w:t>Aplikacja powinna być opatrzona numerem referencyjnym</w:t>
      </w:r>
      <w:r w:rsidRPr="0032391B">
        <w:rPr>
          <w:b/>
          <w:bCs/>
        </w:rPr>
        <w:t>:</w:t>
      </w:r>
      <w:r w:rsidR="000A401B">
        <w:rPr>
          <w:b/>
          <w:bCs/>
        </w:rPr>
        <w:t xml:space="preserve"> </w:t>
      </w:r>
      <w:r w:rsidR="003663B7">
        <w:rPr>
          <w:b/>
          <w:bCs/>
        </w:rPr>
        <w:t>61</w:t>
      </w:r>
      <w:r w:rsidRPr="0032391B">
        <w:rPr>
          <w:b/>
          <w:bCs/>
        </w:rPr>
        <w:t>/</w:t>
      </w:r>
      <w:r w:rsidR="0032391B" w:rsidRPr="0032391B">
        <w:rPr>
          <w:b/>
          <w:bCs/>
        </w:rPr>
        <w:t>NA/WAT/2025</w:t>
      </w:r>
    </w:p>
    <w:p w14:paraId="32415F4D" w14:textId="485C6079" w:rsidR="00826245" w:rsidRPr="0055374C" w:rsidRDefault="00826245" w:rsidP="00826245">
      <w:pPr>
        <w:rPr>
          <w:b/>
          <w:bCs/>
        </w:rPr>
      </w:pPr>
      <w:r w:rsidRPr="0055374C">
        <w:rPr>
          <w:b/>
          <w:bCs/>
        </w:rPr>
        <w:t xml:space="preserve">IV. Dodatkowe informacje można uzyskać telefonicznie: (+48) </w:t>
      </w:r>
      <w:r w:rsidR="0080413B" w:rsidRPr="0055374C">
        <w:rPr>
          <w:b/>
          <w:bCs/>
        </w:rPr>
        <w:t xml:space="preserve">261 83 </w:t>
      </w:r>
      <w:r w:rsidR="003663B7">
        <w:rPr>
          <w:b/>
          <w:bCs/>
        </w:rPr>
        <w:t>96 96</w:t>
      </w:r>
    </w:p>
    <w:p w14:paraId="10F1E671" w14:textId="77777777" w:rsidR="00826245" w:rsidRDefault="00826245" w:rsidP="00826245">
      <w:r w:rsidRPr="0055374C">
        <w:t>Rozstrzygniecie konkursu nastąpi w ciągu dwóch tygodni od terminu składania ofert.</w:t>
      </w:r>
    </w:p>
    <w:p w14:paraId="2FD14CE8" w14:textId="5549A415" w:rsidR="003663B7" w:rsidRPr="0055374C" w:rsidRDefault="003663B7" w:rsidP="00826245">
      <w:r>
        <w:t>Z wybranymi osobami zostanie przeprowadzona rozmowa kwalifikacyjna.</w:t>
      </w:r>
    </w:p>
    <w:p w14:paraId="2B222BE2" w14:textId="5B70925B" w:rsidR="00826245" w:rsidRPr="0055374C" w:rsidRDefault="00826245" w:rsidP="00826245">
      <w:r w:rsidRPr="0055374C">
        <w:t xml:space="preserve">Konkurs jest pierwszym etapem określonej w Statucie </w:t>
      </w:r>
      <w:r w:rsidR="004A3642" w:rsidRPr="0055374C">
        <w:t>Wojskowej Akademii Technicznej</w:t>
      </w:r>
      <w:r w:rsidRPr="0055374C">
        <w:t xml:space="preserve">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58FA44BB" w14:textId="77777777" w:rsidR="00826245" w:rsidRPr="0055374C" w:rsidRDefault="00826245" w:rsidP="00826245">
      <w:r w:rsidRPr="0055374C">
        <w:t>Uczelnia zastrzega sobie prawo nierozstrzygnięcia konkursu bez podania przyczyny.</w:t>
      </w:r>
    </w:p>
    <w:p w14:paraId="142BACA7" w14:textId="77777777" w:rsidR="00826245" w:rsidRPr="0055374C" w:rsidRDefault="00826245" w:rsidP="00826245">
      <w:r w:rsidRPr="0055374C">
        <w:t>Uczelnia nie zapewnia mieszkania.</w:t>
      </w:r>
    </w:p>
    <w:p w14:paraId="6FF23132" w14:textId="4670886C" w:rsidR="00EE168A" w:rsidRPr="0055374C" w:rsidRDefault="00826245">
      <w:r w:rsidRPr="0055374C">
        <w:lastRenderedPageBreak/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EE168A" w:rsidRPr="0055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E2DE" w14:textId="77777777" w:rsidR="00691E87" w:rsidRDefault="00691E87" w:rsidP="00E460E8">
      <w:pPr>
        <w:spacing w:after="0" w:line="240" w:lineRule="auto"/>
      </w:pPr>
      <w:r>
        <w:separator/>
      </w:r>
    </w:p>
  </w:endnote>
  <w:endnote w:type="continuationSeparator" w:id="0">
    <w:p w14:paraId="4CAF35E5" w14:textId="77777777" w:rsidR="00691E87" w:rsidRDefault="00691E87" w:rsidP="00E4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44FD" w14:textId="77777777" w:rsidR="00691E87" w:rsidRDefault="00691E87" w:rsidP="00E460E8">
      <w:pPr>
        <w:spacing w:after="0" w:line="240" w:lineRule="auto"/>
      </w:pPr>
      <w:r>
        <w:separator/>
      </w:r>
    </w:p>
  </w:footnote>
  <w:footnote w:type="continuationSeparator" w:id="0">
    <w:p w14:paraId="64F49D99" w14:textId="77777777" w:rsidR="00691E87" w:rsidRDefault="00691E87" w:rsidP="00E4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90"/>
    <w:multiLevelType w:val="hybridMultilevel"/>
    <w:tmpl w:val="F798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B03"/>
    <w:multiLevelType w:val="hybridMultilevel"/>
    <w:tmpl w:val="DF80B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E5EAE"/>
    <w:multiLevelType w:val="hybridMultilevel"/>
    <w:tmpl w:val="E6E471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21EF7"/>
    <w:multiLevelType w:val="multilevel"/>
    <w:tmpl w:val="3074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44BA9"/>
    <w:multiLevelType w:val="hybridMultilevel"/>
    <w:tmpl w:val="BF5A6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3616E"/>
    <w:multiLevelType w:val="multilevel"/>
    <w:tmpl w:val="111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A5C94"/>
    <w:multiLevelType w:val="multilevel"/>
    <w:tmpl w:val="D61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30728"/>
    <w:multiLevelType w:val="multilevel"/>
    <w:tmpl w:val="795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340E8"/>
    <w:multiLevelType w:val="hybridMultilevel"/>
    <w:tmpl w:val="7E28653A"/>
    <w:lvl w:ilvl="0" w:tplc="8B16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05A3E"/>
    <w:multiLevelType w:val="hybridMultilevel"/>
    <w:tmpl w:val="7966C1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D7E03"/>
    <w:multiLevelType w:val="multilevel"/>
    <w:tmpl w:val="F8F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97F04"/>
    <w:multiLevelType w:val="multilevel"/>
    <w:tmpl w:val="B46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CA8"/>
    <w:multiLevelType w:val="multilevel"/>
    <w:tmpl w:val="7C94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E2776"/>
    <w:multiLevelType w:val="multilevel"/>
    <w:tmpl w:val="28E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D41C0"/>
    <w:multiLevelType w:val="hybridMultilevel"/>
    <w:tmpl w:val="57CEDE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962BA1"/>
    <w:multiLevelType w:val="hybridMultilevel"/>
    <w:tmpl w:val="AB1A8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7DC8"/>
    <w:multiLevelType w:val="multilevel"/>
    <w:tmpl w:val="537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317B5"/>
    <w:multiLevelType w:val="multilevel"/>
    <w:tmpl w:val="4A2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47535"/>
    <w:multiLevelType w:val="hybridMultilevel"/>
    <w:tmpl w:val="ACAC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1138225">
    <w:abstractNumId w:val="19"/>
  </w:num>
  <w:num w:numId="2" w16cid:durableId="411049446">
    <w:abstractNumId w:val="8"/>
  </w:num>
  <w:num w:numId="3" w16cid:durableId="631178866">
    <w:abstractNumId w:val="9"/>
  </w:num>
  <w:num w:numId="4" w16cid:durableId="1983268241">
    <w:abstractNumId w:val="18"/>
  </w:num>
  <w:num w:numId="5" w16cid:durableId="853496272">
    <w:abstractNumId w:val="3"/>
  </w:num>
  <w:num w:numId="6" w16cid:durableId="241113002">
    <w:abstractNumId w:val="12"/>
  </w:num>
  <w:num w:numId="7" w16cid:durableId="130221867">
    <w:abstractNumId w:val="2"/>
  </w:num>
  <w:num w:numId="8" w16cid:durableId="429081082">
    <w:abstractNumId w:val="7"/>
  </w:num>
  <w:num w:numId="9" w16cid:durableId="2112819376">
    <w:abstractNumId w:val="15"/>
  </w:num>
  <w:num w:numId="10" w16cid:durableId="1828209514">
    <w:abstractNumId w:val="20"/>
  </w:num>
  <w:num w:numId="11" w16cid:durableId="201676005">
    <w:abstractNumId w:val="6"/>
  </w:num>
  <w:num w:numId="12" w16cid:durableId="670716279">
    <w:abstractNumId w:val="4"/>
  </w:num>
  <w:num w:numId="13" w16cid:durableId="1919091198">
    <w:abstractNumId w:val="1"/>
  </w:num>
  <w:num w:numId="14" w16cid:durableId="1445229877">
    <w:abstractNumId w:val="11"/>
  </w:num>
  <w:num w:numId="15" w16cid:durableId="1583103039">
    <w:abstractNumId w:val="16"/>
  </w:num>
  <w:num w:numId="16" w16cid:durableId="424611892">
    <w:abstractNumId w:val="13"/>
  </w:num>
  <w:num w:numId="17" w16cid:durableId="298656173">
    <w:abstractNumId w:val="5"/>
  </w:num>
  <w:num w:numId="18" w16cid:durableId="712540061">
    <w:abstractNumId w:val="0"/>
  </w:num>
  <w:num w:numId="19" w16cid:durableId="116920602">
    <w:abstractNumId w:val="17"/>
  </w:num>
  <w:num w:numId="20" w16cid:durableId="458227913">
    <w:abstractNumId w:val="14"/>
  </w:num>
  <w:num w:numId="21" w16cid:durableId="176041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E0"/>
    <w:rsid w:val="000133CC"/>
    <w:rsid w:val="0002083B"/>
    <w:rsid w:val="0002617B"/>
    <w:rsid w:val="000574ED"/>
    <w:rsid w:val="00073D86"/>
    <w:rsid w:val="00094E67"/>
    <w:rsid w:val="00096BC6"/>
    <w:rsid w:val="000A3E6F"/>
    <w:rsid w:val="000A401B"/>
    <w:rsid w:val="000A6700"/>
    <w:rsid w:val="000A72D6"/>
    <w:rsid w:val="000B0371"/>
    <w:rsid w:val="000B5A05"/>
    <w:rsid w:val="000E2E52"/>
    <w:rsid w:val="000F0860"/>
    <w:rsid w:val="00107E74"/>
    <w:rsid w:val="00113ABE"/>
    <w:rsid w:val="00114EC1"/>
    <w:rsid w:val="00121508"/>
    <w:rsid w:val="00126320"/>
    <w:rsid w:val="00143C63"/>
    <w:rsid w:val="00155802"/>
    <w:rsid w:val="00163A22"/>
    <w:rsid w:val="00165288"/>
    <w:rsid w:val="001727ED"/>
    <w:rsid w:val="00180853"/>
    <w:rsid w:val="00181E08"/>
    <w:rsid w:val="001870DF"/>
    <w:rsid w:val="00190F2A"/>
    <w:rsid w:val="001A67A4"/>
    <w:rsid w:val="001B4958"/>
    <w:rsid w:val="001D3C4F"/>
    <w:rsid w:val="001F36AA"/>
    <w:rsid w:val="001F3FD5"/>
    <w:rsid w:val="00201746"/>
    <w:rsid w:val="002076F6"/>
    <w:rsid w:val="00231A79"/>
    <w:rsid w:val="00233AAA"/>
    <w:rsid w:val="002522CB"/>
    <w:rsid w:val="00274863"/>
    <w:rsid w:val="00291698"/>
    <w:rsid w:val="00292EAC"/>
    <w:rsid w:val="002943EB"/>
    <w:rsid w:val="00295398"/>
    <w:rsid w:val="00297EE0"/>
    <w:rsid w:val="00297F96"/>
    <w:rsid w:val="002A261C"/>
    <w:rsid w:val="002A63CC"/>
    <w:rsid w:val="002B5AC0"/>
    <w:rsid w:val="002D171E"/>
    <w:rsid w:val="002D1F47"/>
    <w:rsid w:val="002D3732"/>
    <w:rsid w:val="002E0D41"/>
    <w:rsid w:val="002E7843"/>
    <w:rsid w:val="002F7CE1"/>
    <w:rsid w:val="0032132B"/>
    <w:rsid w:val="0032391B"/>
    <w:rsid w:val="00343F42"/>
    <w:rsid w:val="00344F1A"/>
    <w:rsid w:val="00347318"/>
    <w:rsid w:val="003650CC"/>
    <w:rsid w:val="003663B7"/>
    <w:rsid w:val="00367B1A"/>
    <w:rsid w:val="00372B78"/>
    <w:rsid w:val="003839F1"/>
    <w:rsid w:val="00395503"/>
    <w:rsid w:val="003A4B4B"/>
    <w:rsid w:val="003B10C3"/>
    <w:rsid w:val="003C4029"/>
    <w:rsid w:val="003D2B72"/>
    <w:rsid w:val="003D66B7"/>
    <w:rsid w:val="003E0496"/>
    <w:rsid w:val="003F0B23"/>
    <w:rsid w:val="003F1AB4"/>
    <w:rsid w:val="003F65FC"/>
    <w:rsid w:val="00415554"/>
    <w:rsid w:val="00415D00"/>
    <w:rsid w:val="00425C58"/>
    <w:rsid w:val="0043241B"/>
    <w:rsid w:val="0043576F"/>
    <w:rsid w:val="004465CC"/>
    <w:rsid w:val="0045244F"/>
    <w:rsid w:val="00457254"/>
    <w:rsid w:val="004764D5"/>
    <w:rsid w:val="0048480E"/>
    <w:rsid w:val="00486BD7"/>
    <w:rsid w:val="004931B5"/>
    <w:rsid w:val="0049444B"/>
    <w:rsid w:val="004A3642"/>
    <w:rsid w:val="004B0F56"/>
    <w:rsid w:val="004B224C"/>
    <w:rsid w:val="004B5EDD"/>
    <w:rsid w:val="004C036B"/>
    <w:rsid w:val="004C6372"/>
    <w:rsid w:val="004D6CBA"/>
    <w:rsid w:val="004E48DF"/>
    <w:rsid w:val="004E5491"/>
    <w:rsid w:val="004F0B57"/>
    <w:rsid w:val="004F4F3C"/>
    <w:rsid w:val="00507937"/>
    <w:rsid w:val="0051601C"/>
    <w:rsid w:val="00520368"/>
    <w:rsid w:val="005247BD"/>
    <w:rsid w:val="005260FF"/>
    <w:rsid w:val="00531D12"/>
    <w:rsid w:val="005322A2"/>
    <w:rsid w:val="005326DD"/>
    <w:rsid w:val="00533B16"/>
    <w:rsid w:val="00543FD3"/>
    <w:rsid w:val="00544539"/>
    <w:rsid w:val="00544C78"/>
    <w:rsid w:val="00552BC6"/>
    <w:rsid w:val="0055374C"/>
    <w:rsid w:val="00553BE0"/>
    <w:rsid w:val="005556DC"/>
    <w:rsid w:val="00556643"/>
    <w:rsid w:val="00591A15"/>
    <w:rsid w:val="005B10AB"/>
    <w:rsid w:val="005C771E"/>
    <w:rsid w:val="005E701C"/>
    <w:rsid w:val="005F0F53"/>
    <w:rsid w:val="005F60A2"/>
    <w:rsid w:val="005F7A2D"/>
    <w:rsid w:val="00601C8A"/>
    <w:rsid w:val="00604D6B"/>
    <w:rsid w:val="00610D8E"/>
    <w:rsid w:val="0062634A"/>
    <w:rsid w:val="0063273F"/>
    <w:rsid w:val="006569B6"/>
    <w:rsid w:val="006725A5"/>
    <w:rsid w:val="00684FD5"/>
    <w:rsid w:val="00691E87"/>
    <w:rsid w:val="00694E50"/>
    <w:rsid w:val="006C4A87"/>
    <w:rsid w:val="006E2159"/>
    <w:rsid w:val="006F0FD0"/>
    <w:rsid w:val="0070306D"/>
    <w:rsid w:val="00713CF6"/>
    <w:rsid w:val="0072510F"/>
    <w:rsid w:val="00730FED"/>
    <w:rsid w:val="007326A9"/>
    <w:rsid w:val="0074244B"/>
    <w:rsid w:val="00743676"/>
    <w:rsid w:val="00747F02"/>
    <w:rsid w:val="0078284A"/>
    <w:rsid w:val="007978B3"/>
    <w:rsid w:val="007A61E9"/>
    <w:rsid w:val="007A6BF5"/>
    <w:rsid w:val="007A6F2A"/>
    <w:rsid w:val="007B20D2"/>
    <w:rsid w:val="007B6AB2"/>
    <w:rsid w:val="007D2AAD"/>
    <w:rsid w:val="007D441F"/>
    <w:rsid w:val="007E52BB"/>
    <w:rsid w:val="007F2280"/>
    <w:rsid w:val="007F5687"/>
    <w:rsid w:val="0080353F"/>
    <w:rsid w:val="0080413B"/>
    <w:rsid w:val="00805A6F"/>
    <w:rsid w:val="0081500E"/>
    <w:rsid w:val="00826245"/>
    <w:rsid w:val="00830BF3"/>
    <w:rsid w:val="00833B2E"/>
    <w:rsid w:val="008469F4"/>
    <w:rsid w:val="00862CD9"/>
    <w:rsid w:val="0086677D"/>
    <w:rsid w:val="00883019"/>
    <w:rsid w:val="0089084D"/>
    <w:rsid w:val="008B1BF2"/>
    <w:rsid w:val="008B51DD"/>
    <w:rsid w:val="008D58D9"/>
    <w:rsid w:val="008D604D"/>
    <w:rsid w:val="00902072"/>
    <w:rsid w:val="00933ECD"/>
    <w:rsid w:val="009425DE"/>
    <w:rsid w:val="00946702"/>
    <w:rsid w:val="0095088D"/>
    <w:rsid w:val="00961D61"/>
    <w:rsid w:val="0097743F"/>
    <w:rsid w:val="009966CC"/>
    <w:rsid w:val="009A1F72"/>
    <w:rsid w:val="009A55FB"/>
    <w:rsid w:val="009B4068"/>
    <w:rsid w:val="009B7271"/>
    <w:rsid w:val="009D4486"/>
    <w:rsid w:val="00A10232"/>
    <w:rsid w:val="00A11E30"/>
    <w:rsid w:val="00A15BBB"/>
    <w:rsid w:val="00A2548B"/>
    <w:rsid w:val="00A26FFA"/>
    <w:rsid w:val="00A317A6"/>
    <w:rsid w:val="00A339BE"/>
    <w:rsid w:val="00A40180"/>
    <w:rsid w:val="00A557AC"/>
    <w:rsid w:val="00A86AB0"/>
    <w:rsid w:val="00A93E9E"/>
    <w:rsid w:val="00A97D19"/>
    <w:rsid w:val="00A97FAE"/>
    <w:rsid w:val="00AA6B99"/>
    <w:rsid w:val="00AC29AD"/>
    <w:rsid w:val="00AC4A26"/>
    <w:rsid w:val="00AD0F8B"/>
    <w:rsid w:val="00AD28AD"/>
    <w:rsid w:val="00AE00FD"/>
    <w:rsid w:val="00AE420A"/>
    <w:rsid w:val="00AE6465"/>
    <w:rsid w:val="00B2568E"/>
    <w:rsid w:val="00B26EDB"/>
    <w:rsid w:val="00B3248A"/>
    <w:rsid w:val="00B37E9C"/>
    <w:rsid w:val="00B37FE5"/>
    <w:rsid w:val="00B4524A"/>
    <w:rsid w:val="00B616FA"/>
    <w:rsid w:val="00B64EAD"/>
    <w:rsid w:val="00B71A59"/>
    <w:rsid w:val="00B71ED0"/>
    <w:rsid w:val="00B800BB"/>
    <w:rsid w:val="00B8039C"/>
    <w:rsid w:val="00B8667E"/>
    <w:rsid w:val="00B90062"/>
    <w:rsid w:val="00B92755"/>
    <w:rsid w:val="00B97CFB"/>
    <w:rsid w:val="00BA5E29"/>
    <w:rsid w:val="00BC2B7A"/>
    <w:rsid w:val="00BE3000"/>
    <w:rsid w:val="00BF141A"/>
    <w:rsid w:val="00BF39F5"/>
    <w:rsid w:val="00C0196A"/>
    <w:rsid w:val="00C046AB"/>
    <w:rsid w:val="00C1658A"/>
    <w:rsid w:val="00C17537"/>
    <w:rsid w:val="00C20C85"/>
    <w:rsid w:val="00C264EC"/>
    <w:rsid w:val="00C33EF6"/>
    <w:rsid w:val="00C6001E"/>
    <w:rsid w:val="00C754B4"/>
    <w:rsid w:val="00C75EC9"/>
    <w:rsid w:val="00C77E41"/>
    <w:rsid w:val="00C86715"/>
    <w:rsid w:val="00C86C5A"/>
    <w:rsid w:val="00CA3B10"/>
    <w:rsid w:val="00CB2ABF"/>
    <w:rsid w:val="00CC542B"/>
    <w:rsid w:val="00CD290D"/>
    <w:rsid w:val="00CE5FC4"/>
    <w:rsid w:val="00CE7171"/>
    <w:rsid w:val="00D00C11"/>
    <w:rsid w:val="00D111FD"/>
    <w:rsid w:val="00D21083"/>
    <w:rsid w:val="00D53A4B"/>
    <w:rsid w:val="00D83B9E"/>
    <w:rsid w:val="00D8451A"/>
    <w:rsid w:val="00D97093"/>
    <w:rsid w:val="00DA0C21"/>
    <w:rsid w:val="00DB19BF"/>
    <w:rsid w:val="00DC0C45"/>
    <w:rsid w:val="00DD0C2A"/>
    <w:rsid w:val="00DD1438"/>
    <w:rsid w:val="00DE6103"/>
    <w:rsid w:val="00DF5587"/>
    <w:rsid w:val="00E14EE0"/>
    <w:rsid w:val="00E414A1"/>
    <w:rsid w:val="00E45E51"/>
    <w:rsid w:val="00E460E8"/>
    <w:rsid w:val="00E5426A"/>
    <w:rsid w:val="00E55612"/>
    <w:rsid w:val="00E60A49"/>
    <w:rsid w:val="00E75275"/>
    <w:rsid w:val="00E85804"/>
    <w:rsid w:val="00E91BE2"/>
    <w:rsid w:val="00EA4839"/>
    <w:rsid w:val="00EB01A7"/>
    <w:rsid w:val="00EB24C6"/>
    <w:rsid w:val="00EC0D18"/>
    <w:rsid w:val="00EC1840"/>
    <w:rsid w:val="00EC4311"/>
    <w:rsid w:val="00EC45C6"/>
    <w:rsid w:val="00ED712C"/>
    <w:rsid w:val="00ED7689"/>
    <w:rsid w:val="00EE168A"/>
    <w:rsid w:val="00EF4A30"/>
    <w:rsid w:val="00F12857"/>
    <w:rsid w:val="00F229CF"/>
    <w:rsid w:val="00F6459F"/>
    <w:rsid w:val="00F827AE"/>
    <w:rsid w:val="00F85E8C"/>
    <w:rsid w:val="00F90BB6"/>
    <w:rsid w:val="00F9370F"/>
    <w:rsid w:val="00FA0AB2"/>
    <w:rsid w:val="00FA1B64"/>
    <w:rsid w:val="00FA38E8"/>
    <w:rsid w:val="00FA57AC"/>
    <w:rsid w:val="00FB5646"/>
    <w:rsid w:val="00FC3AB6"/>
    <w:rsid w:val="00FD34EE"/>
    <w:rsid w:val="00FD7F3B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88EB"/>
  <w15:chartTrackingRefBased/>
  <w15:docId w15:val="{DA371127-06E5-4B70-B144-39629FB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7F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F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60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4</cp:revision>
  <dcterms:created xsi:type="dcterms:W3CDTF">2025-12-22T13:18:00Z</dcterms:created>
  <dcterms:modified xsi:type="dcterms:W3CDTF">2025-12-22T13:23:00Z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2025-12-22T14:18:19.1261845+01:00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GRN-1fccf6cd-393c-4205-95ca-2216bfb6179f</vt:lpwstr>
  </property>
  <property fmtid="{D5CDD505-2E9C-101B-9397-08002B2CF9AE}" pid="7" name="WATHash">
    <vt:lpwstr>gG34KTUQrOtaZwl9b+bUAjp09baAg7uv8Thzh/plloo=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