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30D8A" w14:textId="47E05171" w:rsidR="00AF29C2" w:rsidRPr="00C30F30" w:rsidRDefault="004F4A6C" w:rsidP="00C30F30">
      <w:pPr>
        <w:pStyle w:val="Nagwek1"/>
        <w:tabs>
          <w:tab w:val="left" w:pos="851"/>
        </w:tabs>
        <w:spacing w:before="60" w:after="100" w:afterAutospacing="1" w:line="288" w:lineRule="auto"/>
        <w:ind w:left="3402"/>
        <w:rPr>
          <w:b/>
          <w:color w:val="auto"/>
          <w:sz w:val="24"/>
          <w:szCs w:val="24"/>
        </w:rPr>
      </w:pPr>
      <w:r w:rsidRPr="00C30F30">
        <w:rPr>
          <w:b/>
          <w:color w:val="auto"/>
          <w:sz w:val="24"/>
          <w:szCs w:val="24"/>
        </w:rPr>
        <w:t>PROGRAM PRIORYTETOWY</w:t>
      </w:r>
    </w:p>
    <w:p w14:paraId="33822C9C" w14:textId="77777777" w:rsidR="008C48C8" w:rsidRDefault="00AF29C2" w:rsidP="00586E8F">
      <w:pPr>
        <w:tabs>
          <w:tab w:val="left" w:pos="284"/>
        </w:tabs>
        <w:autoSpaceDE w:val="0"/>
        <w:autoSpaceDN w:val="0"/>
        <w:adjustRightInd w:val="0"/>
        <w:spacing w:before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59150B">
        <w:rPr>
          <w:rFonts w:asciiTheme="minorHAnsi" w:hAnsiTheme="minorHAnsi" w:cstheme="minorHAnsi"/>
          <w:b/>
          <w:sz w:val="22"/>
          <w:szCs w:val="22"/>
        </w:rPr>
        <w:t xml:space="preserve">Tytuł programu: </w:t>
      </w:r>
    </w:p>
    <w:p w14:paraId="22676339" w14:textId="13DED62C" w:rsidR="00AF29C2" w:rsidRPr="008C48C8" w:rsidRDefault="00DC4A8D" w:rsidP="00586E8F">
      <w:pPr>
        <w:tabs>
          <w:tab w:val="left" w:pos="284"/>
        </w:tabs>
        <w:autoSpaceDE w:val="0"/>
        <w:autoSpaceDN w:val="0"/>
        <w:adjustRightInd w:val="0"/>
        <w:spacing w:before="120" w:line="276" w:lineRule="auto"/>
        <w:rPr>
          <w:rFonts w:asciiTheme="minorHAnsi" w:hAnsiTheme="minorHAnsi" w:cstheme="minorHAnsi"/>
          <w:bCs/>
        </w:rPr>
      </w:pPr>
      <w:r w:rsidRPr="008C48C8">
        <w:rPr>
          <w:rFonts w:asciiTheme="minorHAnsi" w:hAnsiTheme="minorHAnsi" w:cstheme="minorHAnsi"/>
          <w:b/>
          <w:bCs/>
        </w:rPr>
        <w:t>Poprawa efektywności</w:t>
      </w:r>
      <w:r w:rsidR="005B563C">
        <w:rPr>
          <w:rFonts w:asciiTheme="minorHAnsi" w:hAnsiTheme="minorHAnsi" w:cstheme="minorHAnsi"/>
          <w:b/>
          <w:bCs/>
        </w:rPr>
        <w:t xml:space="preserve"> energetycznej</w:t>
      </w:r>
      <w:r w:rsidRPr="008C48C8">
        <w:rPr>
          <w:rFonts w:asciiTheme="minorHAnsi" w:hAnsiTheme="minorHAnsi" w:cstheme="minorHAnsi"/>
          <w:b/>
          <w:bCs/>
        </w:rPr>
        <w:t xml:space="preserve"> </w:t>
      </w:r>
      <w:r w:rsidR="00C915A9">
        <w:rPr>
          <w:rFonts w:asciiTheme="minorHAnsi" w:hAnsiTheme="minorHAnsi" w:cstheme="minorHAnsi"/>
          <w:b/>
          <w:bCs/>
        </w:rPr>
        <w:t xml:space="preserve">wielorodzinnych </w:t>
      </w:r>
      <w:r w:rsidRPr="008C48C8">
        <w:rPr>
          <w:rFonts w:asciiTheme="minorHAnsi" w:hAnsiTheme="minorHAnsi" w:cstheme="minorHAnsi"/>
          <w:b/>
          <w:bCs/>
        </w:rPr>
        <w:t>budynków mieszkalnych na</w:t>
      </w:r>
      <w:r w:rsidR="00E03AAA" w:rsidRPr="008C48C8">
        <w:rPr>
          <w:rFonts w:asciiTheme="minorHAnsi" w:hAnsiTheme="minorHAnsi" w:cstheme="minorHAnsi"/>
          <w:b/>
          <w:bCs/>
        </w:rPr>
        <w:t xml:space="preserve"> </w:t>
      </w:r>
      <w:r w:rsidR="00D56D95" w:rsidRPr="008C48C8">
        <w:rPr>
          <w:rFonts w:asciiTheme="minorHAnsi" w:hAnsiTheme="minorHAnsi" w:cstheme="minorHAnsi"/>
          <w:b/>
          <w:bCs/>
        </w:rPr>
        <w:t>terenach</w:t>
      </w:r>
      <w:r w:rsidRPr="008C48C8">
        <w:rPr>
          <w:rFonts w:asciiTheme="minorHAnsi" w:hAnsiTheme="minorHAnsi" w:cstheme="minorHAnsi"/>
          <w:b/>
          <w:bCs/>
        </w:rPr>
        <w:t xml:space="preserve"> wiejskich</w:t>
      </w:r>
    </w:p>
    <w:p w14:paraId="6AB4C7A5" w14:textId="77777777" w:rsidR="00947C03" w:rsidRPr="0059150B" w:rsidRDefault="00AF29C2" w:rsidP="00C30F30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120" w:after="120" w:line="276" w:lineRule="auto"/>
        <w:ind w:left="0" w:firstLine="0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59150B">
        <w:rPr>
          <w:rFonts w:asciiTheme="minorHAnsi" w:hAnsiTheme="minorHAnsi" w:cstheme="minorHAnsi"/>
          <w:b/>
          <w:sz w:val="22"/>
          <w:szCs w:val="22"/>
        </w:rPr>
        <w:t xml:space="preserve">Cel programu </w:t>
      </w:r>
    </w:p>
    <w:p w14:paraId="06D6A282" w14:textId="5987B3BF" w:rsidR="00947C03" w:rsidRPr="00154E55" w:rsidRDefault="00947C03" w:rsidP="00586E8F">
      <w:pPr>
        <w:tabs>
          <w:tab w:val="left" w:pos="284"/>
        </w:tabs>
        <w:autoSpaceDE w:val="0"/>
        <w:autoSpaceDN w:val="0"/>
        <w:adjustRightInd w:val="0"/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59150B">
        <w:rPr>
          <w:rFonts w:asciiTheme="minorHAnsi" w:hAnsiTheme="minorHAnsi" w:cstheme="minorHAnsi"/>
          <w:sz w:val="22"/>
          <w:szCs w:val="22"/>
        </w:rPr>
        <w:t xml:space="preserve">Celem programu jest poprawa efektywności energetycznej </w:t>
      </w:r>
      <w:r w:rsidR="00DC4A8D"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>wielorodzinnych</w:t>
      </w:r>
      <w:r w:rsidR="00C745D4"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8613C2"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>budynków</w:t>
      </w:r>
      <w:r w:rsidR="00DC4A8D" w:rsidRPr="0059150B">
        <w:rPr>
          <w:rFonts w:asciiTheme="minorHAnsi" w:hAnsiTheme="minorHAnsi" w:cstheme="minorHAnsi"/>
          <w:sz w:val="22"/>
          <w:szCs w:val="22"/>
        </w:rPr>
        <w:t xml:space="preserve"> mieszkalnych</w:t>
      </w:r>
      <w:r w:rsidR="001975A2" w:rsidRPr="0059150B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="00D56D95" w:rsidRPr="0059150B">
        <w:rPr>
          <w:rFonts w:asciiTheme="minorHAnsi" w:hAnsiTheme="minorHAnsi" w:cstheme="minorHAnsi"/>
          <w:sz w:val="22"/>
          <w:szCs w:val="22"/>
        </w:rPr>
        <w:t xml:space="preserve"> </w:t>
      </w:r>
      <w:r w:rsidR="00162EA1">
        <w:rPr>
          <w:rFonts w:asciiTheme="minorHAnsi" w:hAnsiTheme="minorHAnsi" w:cstheme="minorHAnsi"/>
          <w:sz w:val="22"/>
          <w:szCs w:val="22"/>
        </w:rPr>
        <w:t xml:space="preserve">położonych </w:t>
      </w:r>
      <w:r w:rsidR="00DC4A8D" w:rsidRPr="0059150B">
        <w:rPr>
          <w:rFonts w:asciiTheme="minorHAnsi" w:hAnsiTheme="minorHAnsi" w:cstheme="minorHAnsi"/>
          <w:sz w:val="22"/>
          <w:szCs w:val="22"/>
        </w:rPr>
        <w:t>na teren</w:t>
      </w:r>
      <w:r w:rsidR="00611B7D" w:rsidRPr="0059150B">
        <w:rPr>
          <w:rFonts w:asciiTheme="minorHAnsi" w:hAnsiTheme="minorHAnsi" w:cstheme="minorHAnsi"/>
          <w:sz w:val="22"/>
          <w:szCs w:val="22"/>
        </w:rPr>
        <w:t>ach</w:t>
      </w:r>
      <w:r w:rsidR="00DC4A8D" w:rsidRPr="0059150B">
        <w:rPr>
          <w:rFonts w:asciiTheme="minorHAnsi" w:hAnsiTheme="minorHAnsi" w:cstheme="minorHAnsi"/>
          <w:sz w:val="22"/>
          <w:szCs w:val="22"/>
        </w:rPr>
        <w:t xml:space="preserve"> </w:t>
      </w:r>
      <w:r w:rsidR="00611B7D" w:rsidRPr="0059150B">
        <w:rPr>
          <w:rFonts w:asciiTheme="minorHAnsi" w:hAnsiTheme="minorHAnsi" w:cstheme="minorHAnsi"/>
          <w:sz w:val="22"/>
          <w:szCs w:val="22"/>
        </w:rPr>
        <w:t>wiejskich</w:t>
      </w:r>
      <w:r w:rsidR="00FC23CB" w:rsidRPr="0059150B">
        <w:rPr>
          <w:rFonts w:asciiTheme="minorHAnsi" w:hAnsiTheme="minorHAnsi" w:cstheme="minorHAnsi"/>
          <w:sz w:val="22"/>
          <w:szCs w:val="22"/>
        </w:rPr>
        <w:t xml:space="preserve"> dotkniętych ubóstwem energetycznym </w:t>
      </w:r>
      <w:r w:rsidR="00D25491">
        <w:rPr>
          <w:rFonts w:asciiTheme="minorHAnsi" w:hAnsiTheme="minorHAnsi" w:cstheme="minorHAnsi"/>
          <w:sz w:val="22"/>
          <w:szCs w:val="22"/>
        </w:rPr>
        <w:t>związanym</w:t>
      </w:r>
      <w:r w:rsidR="00FC23CB" w:rsidRPr="0059150B">
        <w:rPr>
          <w:rFonts w:asciiTheme="minorHAnsi" w:hAnsiTheme="minorHAnsi" w:cstheme="minorHAnsi"/>
          <w:sz w:val="22"/>
          <w:szCs w:val="22"/>
        </w:rPr>
        <w:t xml:space="preserve"> z </w:t>
      </w:r>
      <w:r w:rsidR="00D25491">
        <w:rPr>
          <w:rFonts w:asciiTheme="minorHAnsi" w:hAnsiTheme="minorHAnsi" w:cstheme="minorHAnsi"/>
          <w:sz w:val="22"/>
          <w:szCs w:val="22"/>
        </w:rPr>
        <w:t xml:space="preserve">procesami </w:t>
      </w:r>
      <w:r w:rsidR="00D25491" w:rsidRPr="0059150B">
        <w:rPr>
          <w:rFonts w:asciiTheme="minorHAnsi" w:hAnsiTheme="minorHAnsi" w:cstheme="minorHAnsi"/>
          <w:sz w:val="22"/>
          <w:szCs w:val="22"/>
        </w:rPr>
        <w:t>transformacj</w:t>
      </w:r>
      <w:r w:rsidR="00D25491">
        <w:rPr>
          <w:rFonts w:asciiTheme="minorHAnsi" w:hAnsiTheme="minorHAnsi" w:cstheme="minorHAnsi"/>
          <w:sz w:val="22"/>
          <w:szCs w:val="22"/>
        </w:rPr>
        <w:t>i</w:t>
      </w:r>
      <w:r w:rsidR="00D25491" w:rsidRPr="0059150B">
        <w:rPr>
          <w:rFonts w:asciiTheme="minorHAnsi" w:hAnsiTheme="minorHAnsi" w:cstheme="minorHAnsi"/>
          <w:sz w:val="22"/>
          <w:szCs w:val="22"/>
        </w:rPr>
        <w:t xml:space="preserve"> ustrojow</w:t>
      </w:r>
      <w:r w:rsidR="00D25491">
        <w:rPr>
          <w:rFonts w:asciiTheme="minorHAnsi" w:hAnsiTheme="minorHAnsi" w:cstheme="minorHAnsi"/>
          <w:sz w:val="22"/>
          <w:szCs w:val="22"/>
        </w:rPr>
        <w:t>ej</w:t>
      </w:r>
      <w:r w:rsidR="00611B7D" w:rsidRPr="0059150B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  <w:r w:rsidR="00E03AAA" w:rsidRPr="0059150B">
        <w:rPr>
          <w:rFonts w:asciiTheme="minorHAnsi" w:hAnsiTheme="minorHAnsi" w:cstheme="minorHAnsi"/>
          <w:sz w:val="22"/>
          <w:szCs w:val="22"/>
        </w:rPr>
        <w:t>,</w:t>
      </w:r>
      <w:r w:rsidRPr="0059150B">
        <w:rPr>
          <w:rFonts w:asciiTheme="minorHAnsi" w:hAnsiTheme="minorHAnsi" w:cstheme="minorHAnsi"/>
          <w:sz w:val="22"/>
          <w:szCs w:val="22"/>
        </w:rPr>
        <w:t xml:space="preserve"> </w:t>
      </w:r>
      <w:r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>poprzez zmniejszenie zapotrzebowania budynków na energię</w:t>
      </w:r>
      <w:r w:rsidR="00154E55">
        <w:rPr>
          <w:rFonts w:asciiTheme="minorHAnsi" w:eastAsiaTheme="minorHAnsi" w:hAnsiTheme="minorHAnsi" w:cstheme="minorHAnsi"/>
          <w:sz w:val="22"/>
          <w:szCs w:val="22"/>
          <w:lang w:eastAsia="en-US"/>
        </w:rPr>
        <w:t>,</w:t>
      </w:r>
      <w:r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F37B1E">
        <w:rPr>
          <w:rFonts w:asciiTheme="minorHAnsi" w:eastAsiaTheme="minorHAnsi" w:hAnsiTheme="minorHAnsi" w:cstheme="minorHAnsi"/>
          <w:sz w:val="22"/>
          <w:szCs w:val="22"/>
          <w:lang w:eastAsia="en-US"/>
        </w:rPr>
        <w:t>w tym</w:t>
      </w:r>
      <w:r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poprzez zastosowanie odnawialnych źródeł energii. </w:t>
      </w:r>
    </w:p>
    <w:p w14:paraId="23EBF2A1" w14:textId="0DDAC03A" w:rsidR="0012195E" w:rsidRPr="0059150B" w:rsidRDefault="00947C03" w:rsidP="00586E8F">
      <w:pPr>
        <w:tabs>
          <w:tab w:val="left" w:pos="284"/>
        </w:tabs>
        <w:autoSpaceDE w:val="0"/>
        <w:autoSpaceDN w:val="0"/>
        <w:adjustRightInd w:val="0"/>
        <w:spacing w:before="120"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Jednocześnie program wpłynie na </w:t>
      </w:r>
      <w:r w:rsidR="007B44F0"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>po</w:t>
      </w:r>
      <w:r w:rsidR="00680F62"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>praw</w:t>
      </w:r>
      <w:r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>ę</w:t>
      </w:r>
      <w:r w:rsidR="007B44F0"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stanu </w:t>
      </w:r>
      <w:r w:rsidR="00524DAF"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infrastruktury </w:t>
      </w:r>
      <w:r w:rsidR="00C915A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wielorodzinnych </w:t>
      </w:r>
      <w:r w:rsidR="00680F62"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budynków mieszkalnych </w:t>
      </w:r>
      <w:r w:rsidR="00E03AAA"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poprawiając </w:t>
      </w:r>
      <w:r w:rsidR="00AE21FA"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>jakość</w:t>
      </w:r>
      <w:r w:rsidR="00FC23CB"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powietrza</w:t>
      </w:r>
      <w:r w:rsidR="00AE21FA"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i </w:t>
      </w:r>
      <w:r w:rsidR="00E03AAA"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komfort </w:t>
      </w:r>
      <w:r w:rsidR="00FC23CB"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>cieplny użytkowników</w:t>
      </w:r>
      <w:r w:rsidR="00E03AAA"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AE21FA"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>poprzez</w:t>
      </w:r>
      <w:r w:rsidR="00FC23CB"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91034A" w:rsidRPr="0091034A">
        <w:rPr>
          <w:rFonts w:asciiTheme="minorHAnsi" w:eastAsiaTheme="minorHAnsi" w:hAnsiTheme="minorHAnsi" w:cstheme="minorHAnsi"/>
          <w:sz w:val="22"/>
          <w:szCs w:val="22"/>
          <w:lang w:eastAsia="en-US"/>
        </w:rPr>
        <w:t>m.in. poprawę efektywności energetycznej i likwidację źródeł ciepła na stałe paliwa kopalne</w:t>
      </w:r>
      <w:r w:rsidR="00AE21FA"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>,</w:t>
      </w:r>
      <w:r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FC23CB"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a także </w:t>
      </w:r>
      <w:r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przyczyni się do </w:t>
      </w:r>
      <w:r w:rsidR="0012195E"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>likwidacj</w:t>
      </w:r>
      <w:r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>i</w:t>
      </w:r>
      <w:r w:rsidR="0012195E"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ubóstwa energetycznego na terenach wiejskich.</w:t>
      </w:r>
    </w:p>
    <w:p w14:paraId="6661E094" w14:textId="3CFB3A46" w:rsidR="00C87DB6" w:rsidRPr="0059150B" w:rsidRDefault="00644FE6" w:rsidP="00586E8F">
      <w:pPr>
        <w:tabs>
          <w:tab w:val="left" w:pos="284"/>
        </w:tabs>
        <w:autoSpaceDE w:val="0"/>
        <w:autoSpaceDN w:val="0"/>
        <w:adjustRightInd w:val="0"/>
        <w:spacing w:before="120"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>Program jest zgodny z legislacją Unii Europejskiej, w tym z art. 10d dyrektywy 2003/87/WE Parlamentu Europejskiego i Rady z dnia 13 października 2003 r. ustanawiającego system handlu przydziałami emisji gazów cieplarnianych w Unii oraz zmieniających dyrektywę Rady 96/61/WE oraz rozporządzeniem wykonawczym Komisji (UE) 2020/87/WE Parlamentu Europejskiego i Rady w odniesieniu do</w:t>
      </w:r>
      <w:r w:rsidR="00154E55">
        <w:rPr>
          <w:rFonts w:asciiTheme="minorHAnsi" w:eastAsiaTheme="minorHAnsi" w:hAnsiTheme="minorHAnsi" w:cstheme="minorHAnsi"/>
          <w:sz w:val="22"/>
          <w:szCs w:val="22"/>
          <w:lang w:eastAsia="en-US"/>
        </w:rPr>
        <w:t> </w:t>
      </w:r>
      <w:r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>funkcjonowania Funduszu Modernizacyjnego wspierającego inwestycje w modernizację systemów energetycznych oraz poprawę efektywności energetycznej niektórych państw członkowskich. Program przyczyni się do osiągnięcia celów ramowych dotyczących klimatu i energetyki określonych na</w:t>
      </w:r>
      <w:r w:rsidR="00154E55">
        <w:rPr>
          <w:rFonts w:asciiTheme="minorHAnsi" w:eastAsiaTheme="minorHAnsi" w:hAnsiTheme="minorHAnsi" w:cstheme="minorHAnsi"/>
          <w:sz w:val="22"/>
          <w:szCs w:val="22"/>
          <w:lang w:eastAsia="en-US"/>
        </w:rPr>
        <w:t> </w:t>
      </w:r>
      <w:r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>poziomie krajowym oraz celów długoterminowych określonych w Porozumieniu Paryskim.</w:t>
      </w:r>
    </w:p>
    <w:p w14:paraId="5459E678" w14:textId="0E2660D2" w:rsidR="00D56D95" w:rsidRPr="0059150B" w:rsidRDefault="00AF29C2" w:rsidP="00C30F30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120" w:after="120" w:line="276" w:lineRule="auto"/>
        <w:ind w:left="0" w:firstLine="0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59150B">
        <w:rPr>
          <w:rFonts w:asciiTheme="minorHAnsi" w:hAnsiTheme="minorHAnsi" w:cstheme="minorHAnsi"/>
          <w:b/>
          <w:sz w:val="22"/>
          <w:szCs w:val="22"/>
        </w:rPr>
        <w:t xml:space="preserve">Wskaźnik osiągnięcia celu programu </w:t>
      </w:r>
    </w:p>
    <w:p w14:paraId="4E0039E7" w14:textId="0F7B0053" w:rsidR="00AE21FA" w:rsidRPr="00C30F30" w:rsidRDefault="00AF29C2" w:rsidP="00C30F30">
      <w:pPr>
        <w:spacing w:before="120" w:after="120" w:line="276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59150B">
        <w:rPr>
          <w:rFonts w:asciiTheme="minorHAnsi" w:hAnsiTheme="minorHAnsi" w:cstheme="minorHAnsi"/>
          <w:bCs/>
          <w:sz w:val="22"/>
          <w:szCs w:val="22"/>
        </w:rPr>
        <w:t>Stopień realizacji celu programu mierzony jest za pomocą wskaźnika osiągnięcia celu pn.</w:t>
      </w:r>
      <w:r w:rsidR="00BF4385" w:rsidRPr="0059150B">
        <w:rPr>
          <w:rFonts w:asciiTheme="minorHAnsi" w:hAnsiTheme="minorHAnsi" w:cstheme="minorHAnsi"/>
          <w:bCs/>
          <w:sz w:val="22"/>
          <w:szCs w:val="22"/>
        </w:rPr>
        <w:t>:</w:t>
      </w:r>
      <w:r w:rsidRPr="0059150B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23FF2D79" w14:textId="6B5C4642" w:rsidR="00C16E56" w:rsidRPr="0059150B" w:rsidRDefault="00C16E56" w:rsidP="00586E8F">
      <w:pPr>
        <w:spacing w:after="120" w:line="276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59150B">
        <w:rPr>
          <w:rFonts w:asciiTheme="minorHAnsi" w:hAnsiTheme="minorHAnsi" w:cstheme="minorHAnsi"/>
          <w:b/>
          <w:sz w:val="22"/>
          <w:szCs w:val="22"/>
        </w:rPr>
        <w:t>Liczba</w:t>
      </w:r>
      <w:r w:rsidRPr="0059150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9150B">
        <w:rPr>
          <w:rFonts w:asciiTheme="minorHAnsi" w:hAnsiTheme="minorHAnsi" w:cstheme="minorHAnsi"/>
          <w:b/>
          <w:sz w:val="22"/>
          <w:szCs w:val="22"/>
        </w:rPr>
        <w:t>wymienionych nieefektywnych źródeł ciepła (spełniających zasadę DNSH)</w:t>
      </w:r>
    </w:p>
    <w:p w14:paraId="75F7E449" w14:textId="234E0EF3" w:rsidR="00AE21FA" w:rsidRPr="0059150B" w:rsidRDefault="00C16E56" w:rsidP="00586E8F">
      <w:pPr>
        <w:spacing w:before="120" w:after="120" w:line="276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59150B">
        <w:rPr>
          <w:rFonts w:asciiTheme="minorHAnsi" w:hAnsiTheme="minorHAnsi" w:cstheme="minorHAnsi"/>
          <w:bCs/>
          <w:sz w:val="22"/>
          <w:szCs w:val="22"/>
        </w:rPr>
        <w:t>Planowana wartość wskaźnika osiągnięcia celu wynosi</w:t>
      </w:r>
      <w:r w:rsidR="00DB4ED3">
        <w:rPr>
          <w:rFonts w:asciiTheme="minorHAnsi" w:hAnsiTheme="minorHAnsi" w:cstheme="minorHAnsi"/>
          <w:bCs/>
          <w:sz w:val="22"/>
          <w:szCs w:val="22"/>
        </w:rPr>
        <w:t xml:space="preserve"> co najmniej</w:t>
      </w:r>
      <w:r w:rsidR="00FC23CB" w:rsidRPr="0059150B">
        <w:rPr>
          <w:rFonts w:asciiTheme="minorHAnsi" w:hAnsiTheme="minorHAnsi" w:cstheme="minorHAnsi"/>
          <w:bCs/>
          <w:sz w:val="22"/>
          <w:szCs w:val="22"/>
        </w:rPr>
        <w:t xml:space="preserve"> 1350</w:t>
      </w:r>
      <w:r w:rsidR="00DB4ED3">
        <w:rPr>
          <w:rFonts w:asciiTheme="minorHAnsi" w:hAnsiTheme="minorHAnsi" w:cstheme="minorHAnsi"/>
          <w:bCs/>
          <w:sz w:val="22"/>
          <w:szCs w:val="22"/>
        </w:rPr>
        <w:t xml:space="preserve"> sztuk.</w:t>
      </w:r>
    </w:p>
    <w:p w14:paraId="4F8DD6A3" w14:textId="2782CE6F" w:rsidR="00AF29C2" w:rsidRPr="0059150B" w:rsidRDefault="00AF29C2" w:rsidP="00586E8F">
      <w:pPr>
        <w:spacing w:before="120" w:after="120" w:line="276" w:lineRule="auto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59150B">
        <w:rPr>
          <w:rFonts w:asciiTheme="minorHAnsi" w:hAnsiTheme="minorHAnsi" w:cstheme="minorHAnsi"/>
          <w:b/>
          <w:sz w:val="22"/>
          <w:szCs w:val="22"/>
        </w:rPr>
        <w:t xml:space="preserve">Liczba </w:t>
      </w:r>
      <w:r w:rsidR="001F0277" w:rsidRPr="0059150B">
        <w:rPr>
          <w:rFonts w:asciiTheme="minorHAnsi" w:hAnsiTheme="minorHAnsi" w:cstheme="minorHAnsi"/>
          <w:b/>
          <w:sz w:val="22"/>
          <w:szCs w:val="22"/>
        </w:rPr>
        <w:t>budynków objętych termomodernizacją</w:t>
      </w:r>
    </w:p>
    <w:p w14:paraId="727D76F6" w14:textId="725FC2C6" w:rsidR="00AE21FA" w:rsidRPr="0059150B" w:rsidRDefault="00AF29C2" w:rsidP="00586E8F">
      <w:pPr>
        <w:spacing w:before="120" w:after="120" w:line="276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59150B">
        <w:rPr>
          <w:rFonts w:asciiTheme="minorHAnsi" w:hAnsiTheme="minorHAnsi" w:cstheme="minorHAnsi"/>
          <w:bCs/>
          <w:sz w:val="22"/>
          <w:szCs w:val="22"/>
        </w:rPr>
        <w:t xml:space="preserve">Planowana wartość wskaźnika osiągnięcia celu wynosi co najmniej </w:t>
      </w:r>
      <w:r w:rsidR="00FC23CB" w:rsidRPr="0059150B">
        <w:rPr>
          <w:rFonts w:asciiTheme="minorHAnsi" w:hAnsiTheme="minorHAnsi" w:cstheme="minorHAnsi"/>
          <w:bCs/>
          <w:sz w:val="22"/>
          <w:szCs w:val="22"/>
        </w:rPr>
        <w:t>380 sztuk.</w:t>
      </w:r>
    </w:p>
    <w:p w14:paraId="06CBA804" w14:textId="77777777" w:rsidR="00154E55" w:rsidRDefault="00C915A9" w:rsidP="00586E8F">
      <w:pPr>
        <w:spacing w:before="120" w:after="120" w:line="276" w:lineRule="auto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C915A9">
        <w:rPr>
          <w:rFonts w:asciiTheme="minorHAnsi" w:hAnsiTheme="minorHAnsi" w:cstheme="minorHAnsi"/>
          <w:b/>
          <w:sz w:val="22"/>
          <w:szCs w:val="22"/>
        </w:rPr>
        <w:t>Zmniejszenie emisji gazów cieplarnianych</w:t>
      </w:r>
    </w:p>
    <w:p w14:paraId="6E29EA56" w14:textId="6B8C775A" w:rsidR="00AE21FA" w:rsidRPr="0059150B" w:rsidRDefault="00524DAF" w:rsidP="00586E8F">
      <w:pPr>
        <w:spacing w:before="120" w:after="120" w:line="276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59150B">
        <w:rPr>
          <w:rFonts w:asciiTheme="minorHAnsi" w:hAnsiTheme="minorHAnsi" w:cstheme="minorHAnsi"/>
          <w:bCs/>
          <w:sz w:val="22"/>
          <w:szCs w:val="22"/>
        </w:rPr>
        <w:t>Planowana wartość wskaźnika osiągnięc</w:t>
      </w:r>
      <w:r w:rsidR="007C77BD" w:rsidRPr="0059150B">
        <w:rPr>
          <w:rFonts w:asciiTheme="minorHAnsi" w:hAnsiTheme="minorHAnsi" w:cstheme="minorHAnsi"/>
          <w:bCs/>
          <w:sz w:val="22"/>
          <w:szCs w:val="22"/>
        </w:rPr>
        <w:t xml:space="preserve">ia celu </w:t>
      </w:r>
      <w:r w:rsidRPr="0059150B">
        <w:rPr>
          <w:rFonts w:asciiTheme="minorHAnsi" w:hAnsiTheme="minorHAnsi" w:cstheme="minorHAnsi"/>
          <w:bCs/>
          <w:sz w:val="22"/>
          <w:szCs w:val="22"/>
        </w:rPr>
        <w:t xml:space="preserve">wynosi co najmniej </w:t>
      </w:r>
      <w:r w:rsidR="00CF3E9A" w:rsidRPr="0059150B">
        <w:rPr>
          <w:rFonts w:asciiTheme="minorHAnsi" w:hAnsiTheme="minorHAnsi" w:cstheme="minorHAnsi"/>
          <w:bCs/>
          <w:sz w:val="22"/>
          <w:szCs w:val="22"/>
        </w:rPr>
        <w:t>5 000 Mg/rok</w:t>
      </w:r>
      <w:r w:rsidR="00FC23CB" w:rsidRPr="0059150B">
        <w:rPr>
          <w:rFonts w:asciiTheme="minorHAnsi" w:hAnsiTheme="minorHAnsi" w:cstheme="minorHAnsi"/>
          <w:bCs/>
          <w:sz w:val="22"/>
          <w:szCs w:val="22"/>
        </w:rPr>
        <w:t>.</w:t>
      </w:r>
    </w:p>
    <w:p w14:paraId="3C97E754" w14:textId="55436C74" w:rsidR="006C0A15" w:rsidRPr="0059150B" w:rsidRDefault="006C0A15" w:rsidP="00586E8F">
      <w:pPr>
        <w:spacing w:after="120" w:line="276" w:lineRule="auto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59150B">
        <w:rPr>
          <w:rFonts w:asciiTheme="minorHAnsi" w:hAnsiTheme="minorHAnsi" w:cstheme="minorHAnsi"/>
          <w:b/>
          <w:sz w:val="22"/>
          <w:szCs w:val="22"/>
        </w:rPr>
        <w:t>Zmniejszenie zużycia</w:t>
      </w:r>
      <w:r w:rsidR="00BD0848" w:rsidRPr="0059150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9150B">
        <w:rPr>
          <w:rFonts w:asciiTheme="minorHAnsi" w:hAnsiTheme="minorHAnsi" w:cstheme="minorHAnsi"/>
          <w:b/>
          <w:sz w:val="22"/>
          <w:szCs w:val="22"/>
        </w:rPr>
        <w:t>energii pierwotnej</w:t>
      </w:r>
    </w:p>
    <w:p w14:paraId="51BCB9EB" w14:textId="0B4D4612" w:rsidR="00AE21FA" w:rsidRPr="0059150B" w:rsidRDefault="006C0A15" w:rsidP="00586E8F">
      <w:pPr>
        <w:spacing w:after="12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59150B">
        <w:rPr>
          <w:rFonts w:asciiTheme="minorHAnsi" w:hAnsiTheme="minorHAnsi" w:cstheme="minorHAnsi"/>
          <w:sz w:val="22"/>
          <w:szCs w:val="22"/>
        </w:rPr>
        <w:t xml:space="preserve">Planowana wartość wskaźnika osiągnięcia celu wynosi co najmniej </w:t>
      </w:r>
      <w:r w:rsidR="00FC23CB" w:rsidRPr="0059150B">
        <w:rPr>
          <w:rFonts w:asciiTheme="minorHAnsi" w:hAnsiTheme="minorHAnsi" w:cstheme="minorHAnsi"/>
          <w:sz w:val="22"/>
          <w:szCs w:val="22"/>
        </w:rPr>
        <w:t xml:space="preserve">36 </w:t>
      </w:r>
      <w:r w:rsidR="00CF3E9A" w:rsidRPr="0059150B">
        <w:rPr>
          <w:rFonts w:asciiTheme="minorHAnsi" w:hAnsiTheme="minorHAnsi" w:cstheme="minorHAnsi"/>
          <w:sz w:val="22"/>
          <w:szCs w:val="22"/>
        </w:rPr>
        <w:t>000 GJ/rok</w:t>
      </w:r>
      <w:r w:rsidR="00FC23CB" w:rsidRPr="0059150B">
        <w:rPr>
          <w:rFonts w:asciiTheme="minorHAnsi" w:hAnsiTheme="minorHAnsi" w:cstheme="minorHAnsi"/>
          <w:sz w:val="22"/>
          <w:szCs w:val="22"/>
        </w:rPr>
        <w:t>.</w:t>
      </w:r>
    </w:p>
    <w:p w14:paraId="59662BB8" w14:textId="0DC752E7" w:rsidR="00CF3E9A" w:rsidRPr="0059150B" w:rsidRDefault="00CF3E9A" w:rsidP="00586E8F">
      <w:pPr>
        <w:spacing w:before="100" w:beforeAutospacing="1" w:after="120" w:line="276" w:lineRule="auto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59150B">
        <w:rPr>
          <w:rFonts w:asciiTheme="minorHAnsi" w:hAnsiTheme="minorHAnsi" w:cstheme="minorHAnsi"/>
          <w:b/>
          <w:sz w:val="22"/>
          <w:szCs w:val="22"/>
        </w:rPr>
        <w:t>Dodatkowa zdolność wytwarzania energii ze źródeł odnawialnych</w:t>
      </w:r>
    </w:p>
    <w:p w14:paraId="431F6080" w14:textId="7CC81709" w:rsidR="00AE21FA" w:rsidRPr="0059150B" w:rsidRDefault="00CF3E9A" w:rsidP="00586E8F">
      <w:pPr>
        <w:spacing w:after="120" w:line="276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59150B">
        <w:rPr>
          <w:rFonts w:asciiTheme="minorHAnsi" w:hAnsiTheme="minorHAnsi" w:cstheme="minorHAnsi"/>
          <w:bCs/>
          <w:sz w:val="22"/>
          <w:szCs w:val="22"/>
        </w:rPr>
        <w:t xml:space="preserve">Planowana wartość wskaźnika osiągnięcia celu wynosi co najmniej </w:t>
      </w:r>
      <w:r w:rsidR="00FC23CB" w:rsidRPr="0059150B">
        <w:rPr>
          <w:rFonts w:asciiTheme="minorHAnsi" w:hAnsiTheme="minorHAnsi" w:cstheme="minorHAnsi"/>
          <w:bCs/>
          <w:sz w:val="22"/>
          <w:szCs w:val="22"/>
        </w:rPr>
        <w:t>5</w:t>
      </w:r>
      <w:r w:rsidRPr="0059150B">
        <w:rPr>
          <w:rFonts w:asciiTheme="minorHAnsi" w:hAnsiTheme="minorHAnsi" w:cstheme="minorHAnsi"/>
          <w:bCs/>
          <w:sz w:val="22"/>
          <w:szCs w:val="22"/>
        </w:rPr>
        <w:t xml:space="preserve"> MW</w:t>
      </w:r>
      <w:r w:rsidR="00FC23CB" w:rsidRPr="0059150B">
        <w:rPr>
          <w:rFonts w:asciiTheme="minorHAnsi" w:hAnsiTheme="minorHAnsi" w:cstheme="minorHAnsi"/>
          <w:bCs/>
          <w:sz w:val="22"/>
          <w:szCs w:val="22"/>
        </w:rPr>
        <w:t>.</w:t>
      </w:r>
    </w:p>
    <w:p w14:paraId="0ECCF7AD" w14:textId="77777777" w:rsidR="00EB167C" w:rsidRPr="0059150B" w:rsidRDefault="00AF29C2" w:rsidP="00C30F30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120" w:after="120" w:line="276" w:lineRule="auto"/>
        <w:ind w:left="0" w:firstLine="0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59150B">
        <w:rPr>
          <w:rFonts w:asciiTheme="minorHAnsi" w:hAnsiTheme="minorHAnsi" w:cstheme="minorHAnsi"/>
          <w:b/>
          <w:sz w:val="22"/>
          <w:szCs w:val="22"/>
        </w:rPr>
        <w:t xml:space="preserve">Budżet </w:t>
      </w:r>
    </w:p>
    <w:p w14:paraId="6A5F6A08" w14:textId="51080D83" w:rsidR="00AF29C2" w:rsidRPr="0059150B" w:rsidRDefault="00451E54" w:rsidP="00586E8F">
      <w:pPr>
        <w:pStyle w:val="Akapitzlist"/>
        <w:tabs>
          <w:tab w:val="left" w:pos="284"/>
        </w:tabs>
        <w:autoSpaceDE w:val="0"/>
        <w:autoSpaceDN w:val="0"/>
        <w:adjustRightInd w:val="0"/>
        <w:spacing w:before="120" w:line="276" w:lineRule="auto"/>
        <w:ind w:left="0"/>
        <w:contextualSpacing w:val="0"/>
        <w:rPr>
          <w:rFonts w:asciiTheme="minorHAnsi" w:hAnsiTheme="minorHAnsi" w:cstheme="minorHAnsi"/>
          <w:sz w:val="22"/>
          <w:szCs w:val="22"/>
        </w:rPr>
      </w:pPr>
      <w:r w:rsidRPr="0059150B">
        <w:rPr>
          <w:rFonts w:asciiTheme="minorHAnsi" w:hAnsiTheme="minorHAnsi" w:cstheme="minorHAnsi"/>
          <w:sz w:val="22"/>
          <w:szCs w:val="22"/>
        </w:rPr>
        <w:lastRenderedPageBreak/>
        <w:t>Budżet na realizację celu programu</w:t>
      </w:r>
      <w:r w:rsidR="007A066F" w:rsidRPr="0059150B">
        <w:rPr>
          <w:rFonts w:asciiTheme="minorHAnsi" w:hAnsiTheme="minorHAnsi" w:cstheme="minorHAnsi"/>
          <w:sz w:val="22"/>
          <w:szCs w:val="22"/>
        </w:rPr>
        <w:t xml:space="preserve"> ze środków NFOŚiGW</w:t>
      </w:r>
      <w:r w:rsidRPr="0059150B">
        <w:rPr>
          <w:rFonts w:asciiTheme="minorHAnsi" w:hAnsiTheme="minorHAnsi" w:cstheme="minorHAnsi"/>
          <w:sz w:val="22"/>
          <w:szCs w:val="22"/>
        </w:rPr>
        <w:t xml:space="preserve"> wynosi dla bezzwrotnych form dofinansowania –</w:t>
      </w:r>
      <w:r w:rsidR="00680F62" w:rsidRPr="0059150B">
        <w:rPr>
          <w:rFonts w:asciiTheme="minorHAnsi" w:hAnsiTheme="minorHAnsi" w:cstheme="minorHAnsi"/>
          <w:sz w:val="22"/>
          <w:szCs w:val="22"/>
        </w:rPr>
        <w:t xml:space="preserve"> 500</w:t>
      </w:r>
      <w:r w:rsidR="008C48C8">
        <w:rPr>
          <w:rFonts w:asciiTheme="minorHAnsi" w:hAnsiTheme="minorHAnsi" w:cstheme="minorHAnsi"/>
          <w:sz w:val="22"/>
          <w:szCs w:val="22"/>
        </w:rPr>
        <w:t> 000 000,00</w:t>
      </w:r>
      <w:r w:rsidRPr="0059150B">
        <w:rPr>
          <w:rFonts w:asciiTheme="minorHAnsi" w:hAnsiTheme="minorHAnsi" w:cstheme="minorHAnsi"/>
          <w:sz w:val="22"/>
          <w:szCs w:val="22"/>
        </w:rPr>
        <w:t xml:space="preserve"> zł.</w:t>
      </w:r>
    </w:p>
    <w:p w14:paraId="710A8B6A" w14:textId="11036631" w:rsidR="00AF29C2" w:rsidRPr="0059150B" w:rsidRDefault="00AF29C2" w:rsidP="00C30F30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120" w:after="120" w:line="276" w:lineRule="auto"/>
        <w:ind w:left="0" w:firstLine="0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59150B">
        <w:rPr>
          <w:rFonts w:asciiTheme="minorHAnsi" w:hAnsiTheme="minorHAnsi" w:cstheme="minorHAnsi"/>
          <w:b/>
          <w:sz w:val="22"/>
          <w:szCs w:val="22"/>
        </w:rPr>
        <w:t xml:space="preserve">Okres wdrażania </w:t>
      </w:r>
    </w:p>
    <w:p w14:paraId="5BA42F75" w14:textId="0CD7AE65" w:rsidR="00451E54" w:rsidRPr="0059150B" w:rsidRDefault="00451E54" w:rsidP="00586E8F">
      <w:pPr>
        <w:keepNext/>
        <w:keepLines/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59150B">
        <w:rPr>
          <w:rFonts w:asciiTheme="minorHAnsi" w:hAnsiTheme="minorHAnsi" w:cstheme="minorHAnsi"/>
          <w:sz w:val="22"/>
          <w:szCs w:val="22"/>
        </w:rPr>
        <w:t xml:space="preserve">Program realizowany będzie w </w:t>
      </w:r>
      <w:r w:rsidR="008F61CF" w:rsidRPr="0059150B">
        <w:rPr>
          <w:rFonts w:asciiTheme="minorHAnsi" w:hAnsiTheme="minorHAnsi" w:cstheme="minorHAnsi"/>
          <w:sz w:val="22"/>
          <w:szCs w:val="22"/>
        </w:rPr>
        <w:t xml:space="preserve">latach </w:t>
      </w:r>
      <w:r w:rsidRPr="0059150B">
        <w:rPr>
          <w:rFonts w:asciiTheme="minorHAnsi" w:hAnsiTheme="minorHAnsi" w:cstheme="minorHAnsi"/>
          <w:sz w:val="22"/>
          <w:szCs w:val="22"/>
        </w:rPr>
        <w:t>202</w:t>
      </w:r>
      <w:r w:rsidR="00680F62" w:rsidRPr="0059150B">
        <w:rPr>
          <w:rFonts w:asciiTheme="minorHAnsi" w:hAnsiTheme="minorHAnsi" w:cstheme="minorHAnsi"/>
          <w:sz w:val="22"/>
          <w:szCs w:val="22"/>
        </w:rPr>
        <w:t>6</w:t>
      </w:r>
      <w:r w:rsidR="008F61CF" w:rsidRPr="0059150B">
        <w:rPr>
          <w:rFonts w:asciiTheme="minorHAnsi" w:hAnsiTheme="minorHAnsi" w:cstheme="minorHAnsi"/>
          <w:sz w:val="22"/>
          <w:szCs w:val="22"/>
        </w:rPr>
        <w:t xml:space="preserve"> - 20</w:t>
      </w:r>
      <w:r w:rsidR="00416E4E" w:rsidRPr="0059150B">
        <w:rPr>
          <w:rFonts w:asciiTheme="minorHAnsi" w:hAnsiTheme="minorHAnsi" w:cstheme="minorHAnsi"/>
          <w:sz w:val="22"/>
          <w:szCs w:val="22"/>
        </w:rPr>
        <w:t>30</w:t>
      </w:r>
      <w:r w:rsidRPr="0059150B">
        <w:rPr>
          <w:rFonts w:asciiTheme="minorHAnsi" w:hAnsiTheme="minorHAnsi" w:cstheme="minorHAnsi"/>
          <w:sz w:val="22"/>
          <w:szCs w:val="22"/>
        </w:rPr>
        <w:t>, przy czym:</w:t>
      </w:r>
    </w:p>
    <w:p w14:paraId="44BD9124" w14:textId="6646038C" w:rsidR="00451E54" w:rsidRPr="0059150B" w:rsidRDefault="00451E54" w:rsidP="00586E8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426" w:hanging="426"/>
        <w:contextualSpacing w:val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zobowiązania (rozumiane jako podpisywanie umów z </w:t>
      </w:r>
      <w:r w:rsidR="00D11CF5" w:rsidRPr="0059150B">
        <w:rPr>
          <w:rFonts w:asciiTheme="minorHAnsi" w:hAnsiTheme="minorHAnsi" w:cstheme="minorHAnsi"/>
          <w:sz w:val="22"/>
          <w:szCs w:val="22"/>
        </w:rPr>
        <w:t>beneficjentami</w:t>
      </w:r>
      <w:r w:rsidRPr="0059150B">
        <w:rPr>
          <w:rFonts w:asciiTheme="minorHAnsi" w:hAnsiTheme="minorHAnsi" w:cstheme="minorHAnsi"/>
          <w:sz w:val="22"/>
          <w:szCs w:val="22"/>
        </w:rPr>
        <w:t xml:space="preserve"> </w:t>
      </w:r>
      <w:r w:rsidR="007C6AB3" w:rsidRPr="0059150B">
        <w:rPr>
          <w:rFonts w:asciiTheme="minorHAnsi" w:hAnsiTheme="minorHAnsi" w:cstheme="minorHAnsi"/>
          <w:sz w:val="22"/>
          <w:szCs w:val="22"/>
        </w:rPr>
        <w:t xml:space="preserve">końcowymi </w:t>
      </w:r>
      <w:r w:rsidRPr="0059150B">
        <w:rPr>
          <w:rFonts w:asciiTheme="minorHAnsi" w:hAnsiTheme="minorHAnsi" w:cstheme="minorHAnsi"/>
          <w:sz w:val="22"/>
          <w:szCs w:val="22"/>
        </w:rPr>
        <w:t xml:space="preserve">wskazanymi </w:t>
      </w:r>
      <w:r w:rsidR="007C6AB3" w:rsidRPr="0059150B">
        <w:rPr>
          <w:rFonts w:asciiTheme="minorHAnsi" w:hAnsiTheme="minorHAnsi" w:cstheme="minorHAnsi"/>
          <w:sz w:val="22"/>
          <w:szCs w:val="22"/>
        </w:rPr>
        <w:br/>
      </w:r>
      <w:r w:rsidRPr="0059150B">
        <w:rPr>
          <w:rFonts w:asciiTheme="minorHAnsi" w:hAnsiTheme="minorHAnsi" w:cstheme="minorHAnsi"/>
          <w:sz w:val="22"/>
          <w:szCs w:val="22"/>
        </w:rPr>
        <w:t>w pkt 7.4.</w:t>
      </w:r>
      <w:r w:rsidR="007C6AB3" w:rsidRPr="0059150B">
        <w:rPr>
          <w:rFonts w:asciiTheme="minorHAnsi" w:hAnsiTheme="minorHAnsi" w:cstheme="minorHAnsi"/>
          <w:sz w:val="22"/>
          <w:szCs w:val="22"/>
        </w:rPr>
        <w:t>2</w:t>
      </w:r>
      <w:r w:rsidR="00AD6139">
        <w:rPr>
          <w:rFonts w:asciiTheme="minorHAnsi" w:hAnsiTheme="minorHAnsi" w:cstheme="minorHAnsi"/>
          <w:sz w:val="22"/>
          <w:szCs w:val="22"/>
        </w:rPr>
        <w:t>)</w:t>
      </w:r>
      <w:r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podejmowane będą do </w:t>
      </w:r>
      <w:r w:rsidR="008757DB"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dnia </w:t>
      </w:r>
      <w:r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>3</w:t>
      </w:r>
      <w:r w:rsidR="0012195E"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>1</w:t>
      </w:r>
      <w:r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  <w:r w:rsidR="0012195E"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>12</w:t>
      </w:r>
      <w:r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>.202</w:t>
      </w:r>
      <w:r w:rsidR="0055015A"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>9</w:t>
      </w:r>
      <w:r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r.,</w:t>
      </w:r>
    </w:p>
    <w:p w14:paraId="54289E05" w14:textId="1CA0B008" w:rsidR="00AF29C2" w:rsidRPr="0059150B" w:rsidRDefault="00451E54" w:rsidP="00586E8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426" w:hanging="426"/>
        <w:contextualSpacing w:val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środki wydatkowane przez </w:t>
      </w:r>
      <w:r w:rsidR="007E7915"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>beneficjenta,</w:t>
      </w:r>
      <w:r w:rsidR="00D11CF5"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8757DB"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czyli wojewódzkie fundusze ochrony </w:t>
      </w:r>
      <w:r w:rsidR="004A5A1B"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>środowiska i </w:t>
      </w:r>
      <w:r w:rsidR="008757DB"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>gospodarki wodnej (dalej: wfośigw)</w:t>
      </w:r>
      <w:r w:rsidR="00BE381E"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8757DB"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>będą do dnia 3</w:t>
      </w:r>
      <w:r w:rsidR="0012195E"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>0</w:t>
      </w:r>
      <w:r w:rsidR="008757DB"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  <w:r w:rsidR="0012195E"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>0</w:t>
      </w:r>
      <w:r w:rsidR="0055015A"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>9</w:t>
      </w:r>
      <w:r w:rsidR="008757DB"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>.20</w:t>
      </w:r>
      <w:r w:rsidR="00416E4E"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>30</w:t>
      </w:r>
      <w:r w:rsidR="008757DB"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r.</w:t>
      </w:r>
    </w:p>
    <w:p w14:paraId="3542F996" w14:textId="77777777" w:rsidR="00AF29C2" w:rsidRPr="0059150B" w:rsidRDefault="00AF29C2" w:rsidP="00C30F30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120" w:after="120" w:line="276" w:lineRule="auto"/>
        <w:ind w:left="0" w:firstLine="0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59150B">
        <w:rPr>
          <w:rFonts w:asciiTheme="minorHAnsi" w:hAnsiTheme="minorHAnsi" w:cstheme="minorHAnsi"/>
          <w:b/>
          <w:sz w:val="22"/>
          <w:szCs w:val="22"/>
        </w:rPr>
        <w:t>Terminy i sposób składania wniosków</w:t>
      </w:r>
    </w:p>
    <w:p w14:paraId="403ECEA3" w14:textId="77777777" w:rsidR="00AF29C2" w:rsidRPr="0059150B" w:rsidRDefault="00AF29C2" w:rsidP="00586E8F">
      <w:pPr>
        <w:pStyle w:val="Default"/>
        <w:numPr>
          <w:ilvl w:val="0"/>
          <w:numId w:val="4"/>
        </w:numPr>
        <w:spacing w:before="120" w:line="276" w:lineRule="auto"/>
        <w:ind w:left="425" w:hanging="425"/>
        <w:rPr>
          <w:rFonts w:asciiTheme="minorHAnsi" w:hAnsiTheme="minorHAnsi" w:cstheme="minorHAnsi"/>
          <w:color w:val="auto"/>
          <w:sz w:val="22"/>
          <w:szCs w:val="22"/>
        </w:rPr>
      </w:pPr>
      <w:r w:rsidRPr="0059150B">
        <w:rPr>
          <w:rFonts w:asciiTheme="minorHAnsi" w:hAnsiTheme="minorHAnsi" w:cstheme="minorHAnsi"/>
          <w:color w:val="auto"/>
          <w:sz w:val="22"/>
          <w:szCs w:val="22"/>
        </w:rPr>
        <w:t xml:space="preserve">Nabór wniosków prowadzony jest w trybie ciągłym. </w:t>
      </w:r>
    </w:p>
    <w:p w14:paraId="448A1975" w14:textId="557A53DF" w:rsidR="00AF29C2" w:rsidRPr="0059150B" w:rsidRDefault="00AF29C2" w:rsidP="00586E8F">
      <w:pPr>
        <w:pStyle w:val="Default"/>
        <w:numPr>
          <w:ilvl w:val="0"/>
          <w:numId w:val="4"/>
        </w:numPr>
        <w:spacing w:line="276" w:lineRule="auto"/>
        <w:ind w:left="425" w:hanging="425"/>
        <w:rPr>
          <w:rFonts w:asciiTheme="minorHAnsi" w:hAnsiTheme="minorHAnsi" w:cstheme="minorHAnsi"/>
          <w:color w:val="auto"/>
          <w:sz w:val="22"/>
          <w:szCs w:val="22"/>
        </w:rPr>
      </w:pPr>
      <w:r w:rsidRPr="0059150B">
        <w:rPr>
          <w:rFonts w:asciiTheme="minorHAnsi" w:hAnsiTheme="minorHAnsi" w:cstheme="minorHAnsi"/>
          <w:color w:val="auto"/>
          <w:sz w:val="22"/>
          <w:szCs w:val="22"/>
        </w:rPr>
        <w:t xml:space="preserve">Wnioski </w:t>
      </w:r>
      <w:r w:rsidR="00D11CF5" w:rsidRPr="0059150B">
        <w:rPr>
          <w:rFonts w:asciiTheme="minorHAnsi" w:hAnsiTheme="minorHAnsi" w:cstheme="minorHAnsi"/>
          <w:color w:val="auto"/>
          <w:sz w:val="22"/>
          <w:szCs w:val="22"/>
        </w:rPr>
        <w:t xml:space="preserve">beneficjentów </w:t>
      </w:r>
      <w:r w:rsidR="007C6AB3" w:rsidRPr="0059150B">
        <w:rPr>
          <w:rFonts w:asciiTheme="minorHAnsi" w:hAnsiTheme="minorHAnsi" w:cstheme="minorHAnsi"/>
          <w:color w:val="auto"/>
          <w:sz w:val="22"/>
          <w:szCs w:val="22"/>
        </w:rPr>
        <w:t xml:space="preserve">końcowych </w:t>
      </w:r>
      <w:r w:rsidR="00451E54" w:rsidRPr="0059150B">
        <w:rPr>
          <w:rFonts w:asciiTheme="minorHAnsi" w:hAnsiTheme="minorHAnsi" w:cstheme="minorHAnsi"/>
          <w:color w:val="auto"/>
          <w:sz w:val="22"/>
          <w:szCs w:val="22"/>
        </w:rPr>
        <w:t>wskazanych w pkt. 7.4</w:t>
      </w:r>
      <w:r w:rsidR="007C6AB3" w:rsidRPr="0059150B">
        <w:rPr>
          <w:rFonts w:asciiTheme="minorHAnsi" w:hAnsiTheme="minorHAnsi" w:cstheme="minorHAnsi"/>
          <w:color w:val="auto"/>
          <w:sz w:val="22"/>
          <w:szCs w:val="22"/>
        </w:rPr>
        <w:t>.2</w:t>
      </w:r>
      <w:r w:rsidR="00977D57" w:rsidRPr="0059150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F61CF" w:rsidRPr="0059150B">
        <w:rPr>
          <w:rFonts w:asciiTheme="minorHAnsi" w:hAnsiTheme="minorHAnsi" w:cstheme="minorHAnsi"/>
          <w:color w:val="auto"/>
          <w:sz w:val="22"/>
          <w:szCs w:val="22"/>
        </w:rPr>
        <w:t xml:space="preserve">będą </w:t>
      </w:r>
      <w:r w:rsidRPr="0059150B">
        <w:rPr>
          <w:rFonts w:asciiTheme="minorHAnsi" w:hAnsiTheme="minorHAnsi" w:cstheme="minorHAnsi"/>
          <w:color w:val="auto"/>
          <w:sz w:val="22"/>
          <w:szCs w:val="22"/>
        </w:rPr>
        <w:t>przyjmowane i obsługiwane przez</w:t>
      </w:r>
      <w:r w:rsidR="008757DB" w:rsidRPr="0059150B">
        <w:rPr>
          <w:rFonts w:asciiTheme="minorHAnsi" w:hAnsiTheme="minorHAnsi" w:cstheme="minorHAnsi"/>
          <w:color w:val="auto"/>
          <w:sz w:val="22"/>
          <w:szCs w:val="22"/>
        </w:rPr>
        <w:t xml:space="preserve"> wfośigw</w:t>
      </w:r>
      <w:r w:rsidRPr="0059150B">
        <w:rPr>
          <w:rFonts w:asciiTheme="minorHAnsi" w:hAnsiTheme="minorHAnsi" w:cstheme="minorHAnsi"/>
          <w:color w:val="auto"/>
          <w:sz w:val="22"/>
          <w:szCs w:val="22"/>
        </w:rPr>
        <w:t xml:space="preserve">, które zawrą z NFOŚiGW umowę udostępnienia środków. </w:t>
      </w:r>
    </w:p>
    <w:p w14:paraId="00FF79F8" w14:textId="5BD21B50" w:rsidR="00AF29C2" w:rsidRPr="0059150B" w:rsidRDefault="00AF29C2" w:rsidP="00586E8F">
      <w:pPr>
        <w:pStyle w:val="Default"/>
        <w:numPr>
          <w:ilvl w:val="0"/>
          <w:numId w:val="4"/>
        </w:numPr>
        <w:spacing w:line="276" w:lineRule="auto"/>
        <w:ind w:left="425" w:hanging="425"/>
        <w:rPr>
          <w:rFonts w:asciiTheme="minorHAnsi" w:hAnsiTheme="minorHAnsi" w:cstheme="minorHAnsi"/>
          <w:color w:val="auto"/>
          <w:sz w:val="22"/>
          <w:szCs w:val="22"/>
        </w:rPr>
      </w:pPr>
      <w:r w:rsidRPr="0059150B">
        <w:rPr>
          <w:rFonts w:asciiTheme="minorHAnsi" w:hAnsiTheme="minorHAnsi" w:cstheme="minorHAnsi"/>
          <w:color w:val="auto"/>
          <w:sz w:val="22"/>
          <w:szCs w:val="22"/>
        </w:rPr>
        <w:t>Terminy, sposób składania wniosków i ich rozpatrywania określone zostaną w ogłoszeniu o naborze, które zamieszczone będzie na stronie internetowej właściwego</w:t>
      </w:r>
      <w:r w:rsidR="008757DB" w:rsidRPr="0059150B">
        <w:rPr>
          <w:rFonts w:asciiTheme="minorHAnsi" w:hAnsiTheme="minorHAnsi" w:cstheme="minorHAnsi"/>
          <w:color w:val="auto"/>
          <w:sz w:val="22"/>
          <w:szCs w:val="22"/>
        </w:rPr>
        <w:t xml:space="preserve"> wfośigw</w:t>
      </w:r>
      <w:r w:rsidRPr="0059150B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4C28DBB1" w14:textId="77777777" w:rsidR="004913FC" w:rsidRPr="0059150B" w:rsidRDefault="004913FC" w:rsidP="00C30F30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120" w:after="120" w:line="276" w:lineRule="auto"/>
        <w:ind w:left="0" w:firstLine="0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59150B">
        <w:rPr>
          <w:rFonts w:asciiTheme="minorHAnsi" w:hAnsiTheme="minorHAnsi" w:cstheme="minorHAnsi"/>
          <w:b/>
          <w:sz w:val="22"/>
          <w:szCs w:val="22"/>
        </w:rPr>
        <w:t xml:space="preserve">Koszty kwalifikowane </w:t>
      </w:r>
    </w:p>
    <w:p w14:paraId="5680FA74" w14:textId="4A341F28" w:rsidR="004913FC" w:rsidRPr="0059150B" w:rsidRDefault="004913FC" w:rsidP="00586E8F">
      <w:pPr>
        <w:pStyle w:val="Default"/>
        <w:numPr>
          <w:ilvl w:val="0"/>
          <w:numId w:val="5"/>
        </w:numPr>
        <w:spacing w:line="276" w:lineRule="auto"/>
        <w:ind w:left="426" w:hanging="426"/>
        <w:contextualSpacing/>
        <w:rPr>
          <w:rFonts w:asciiTheme="minorHAnsi" w:hAnsiTheme="minorHAnsi" w:cstheme="minorHAnsi"/>
          <w:color w:val="auto"/>
          <w:sz w:val="22"/>
          <w:szCs w:val="22"/>
        </w:rPr>
      </w:pPr>
      <w:r w:rsidRPr="0059150B">
        <w:rPr>
          <w:rFonts w:asciiTheme="minorHAnsi" w:hAnsiTheme="minorHAnsi" w:cstheme="minorHAnsi"/>
          <w:color w:val="auto"/>
          <w:sz w:val="22"/>
          <w:szCs w:val="22"/>
        </w:rPr>
        <w:t xml:space="preserve">Okres kwalifikowalności kosztów rozumiany jako </w:t>
      </w:r>
      <w:r w:rsidRPr="008D4C2F">
        <w:rPr>
          <w:rFonts w:asciiTheme="minorHAnsi" w:hAnsiTheme="minorHAnsi" w:cstheme="minorHAnsi"/>
          <w:color w:val="auto"/>
          <w:sz w:val="22"/>
          <w:szCs w:val="22"/>
        </w:rPr>
        <w:t>data wystawienia faktury dla beneficjenta końcowego wskazanego w pkt. 7.4.2</w:t>
      </w:r>
      <w:r w:rsidR="00824077" w:rsidRPr="008D4C2F">
        <w:rPr>
          <w:rStyle w:val="Odwoanieprzypisudolnego"/>
          <w:rFonts w:asciiTheme="minorHAnsi" w:hAnsiTheme="minorHAnsi" w:cstheme="minorHAnsi"/>
          <w:color w:val="auto"/>
          <w:sz w:val="22"/>
          <w:szCs w:val="22"/>
        </w:rPr>
        <w:footnoteReference w:id="3"/>
      </w:r>
      <w:r w:rsidRPr="008D4C2F">
        <w:rPr>
          <w:rFonts w:asciiTheme="minorHAnsi" w:hAnsiTheme="minorHAnsi" w:cstheme="minorHAnsi"/>
          <w:color w:val="auto"/>
          <w:sz w:val="22"/>
          <w:szCs w:val="22"/>
        </w:rPr>
        <w:t>: od dnia</w:t>
      </w:r>
      <w:r w:rsidRPr="0059150B">
        <w:rPr>
          <w:rFonts w:asciiTheme="minorHAnsi" w:hAnsiTheme="minorHAnsi" w:cstheme="minorHAnsi"/>
          <w:color w:val="auto"/>
          <w:sz w:val="22"/>
          <w:szCs w:val="22"/>
        </w:rPr>
        <w:t xml:space="preserve"> 0</w:t>
      </w:r>
      <w:r w:rsidR="00680F62" w:rsidRPr="0059150B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59150B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5F69A7">
        <w:rPr>
          <w:rFonts w:asciiTheme="minorHAnsi" w:hAnsiTheme="minorHAnsi" w:cstheme="minorHAnsi"/>
          <w:color w:val="auto"/>
          <w:sz w:val="22"/>
          <w:szCs w:val="22"/>
        </w:rPr>
        <w:t>06</w:t>
      </w:r>
      <w:r w:rsidRPr="0059150B">
        <w:rPr>
          <w:rFonts w:asciiTheme="minorHAnsi" w:hAnsiTheme="minorHAnsi" w:cstheme="minorHAnsi"/>
          <w:color w:val="auto"/>
          <w:sz w:val="22"/>
          <w:szCs w:val="22"/>
        </w:rPr>
        <w:t>.202</w:t>
      </w:r>
      <w:r w:rsidR="00680F62" w:rsidRPr="0059150B">
        <w:rPr>
          <w:rFonts w:asciiTheme="minorHAnsi" w:hAnsiTheme="minorHAnsi" w:cstheme="minorHAnsi"/>
          <w:color w:val="auto"/>
          <w:sz w:val="22"/>
          <w:szCs w:val="22"/>
        </w:rPr>
        <w:t>6</w:t>
      </w:r>
      <w:r w:rsidRPr="0059150B">
        <w:rPr>
          <w:rFonts w:asciiTheme="minorHAnsi" w:hAnsiTheme="minorHAnsi" w:cstheme="minorHAnsi"/>
          <w:color w:val="auto"/>
          <w:sz w:val="22"/>
          <w:szCs w:val="22"/>
        </w:rPr>
        <w:t xml:space="preserve"> r. do dnia 3</w:t>
      </w:r>
      <w:r w:rsidR="000F4443" w:rsidRPr="0059150B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12195E" w:rsidRPr="0059150B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0F4443" w:rsidRPr="0059150B">
        <w:rPr>
          <w:rFonts w:asciiTheme="minorHAnsi" w:hAnsiTheme="minorHAnsi" w:cstheme="minorHAnsi"/>
          <w:color w:val="auto"/>
          <w:sz w:val="22"/>
          <w:szCs w:val="22"/>
        </w:rPr>
        <w:t>08</w:t>
      </w:r>
      <w:r w:rsidRPr="0059150B">
        <w:rPr>
          <w:rFonts w:asciiTheme="minorHAnsi" w:hAnsiTheme="minorHAnsi" w:cstheme="minorHAnsi"/>
          <w:color w:val="auto"/>
          <w:sz w:val="22"/>
          <w:szCs w:val="22"/>
        </w:rPr>
        <w:t>.20</w:t>
      </w:r>
      <w:r w:rsidR="00416E4E" w:rsidRPr="0059150B">
        <w:rPr>
          <w:rFonts w:asciiTheme="minorHAnsi" w:hAnsiTheme="minorHAnsi" w:cstheme="minorHAnsi"/>
          <w:color w:val="auto"/>
          <w:sz w:val="22"/>
          <w:szCs w:val="22"/>
        </w:rPr>
        <w:t xml:space="preserve">30 </w:t>
      </w:r>
      <w:r w:rsidRPr="0059150B">
        <w:rPr>
          <w:rFonts w:asciiTheme="minorHAnsi" w:hAnsiTheme="minorHAnsi" w:cstheme="minorHAnsi"/>
          <w:color w:val="auto"/>
          <w:sz w:val="22"/>
          <w:szCs w:val="22"/>
        </w:rPr>
        <w:t>r., z</w:t>
      </w:r>
      <w:r w:rsidR="00154E55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59150B">
        <w:rPr>
          <w:rFonts w:asciiTheme="minorHAnsi" w:hAnsiTheme="minorHAnsi" w:cstheme="minorHAnsi"/>
          <w:color w:val="auto"/>
          <w:sz w:val="22"/>
          <w:szCs w:val="22"/>
        </w:rPr>
        <w:t>zastrzeżeniem, że </w:t>
      </w:r>
      <w:r w:rsidR="00C16E56" w:rsidRPr="0059150B">
        <w:rPr>
          <w:rFonts w:asciiTheme="minorHAnsi" w:hAnsiTheme="minorHAnsi" w:cstheme="minorHAnsi"/>
          <w:color w:val="auto"/>
          <w:sz w:val="22"/>
          <w:szCs w:val="22"/>
        </w:rPr>
        <w:t>inwestycja</w:t>
      </w:r>
      <w:r w:rsidRPr="0059150B">
        <w:rPr>
          <w:rFonts w:asciiTheme="minorHAnsi" w:hAnsiTheme="minorHAnsi" w:cstheme="minorHAnsi"/>
          <w:color w:val="auto"/>
          <w:sz w:val="22"/>
          <w:szCs w:val="22"/>
        </w:rPr>
        <w:t xml:space="preserve"> nie </w:t>
      </w:r>
      <w:r w:rsidR="00BF4385" w:rsidRPr="0059150B">
        <w:rPr>
          <w:rFonts w:asciiTheme="minorHAnsi" w:hAnsiTheme="minorHAnsi" w:cstheme="minorHAnsi"/>
          <w:color w:val="auto"/>
          <w:sz w:val="22"/>
          <w:szCs w:val="22"/>
        </w:rPr>
        <w:t xml:space="preserve">może </w:t>
      </w:r>
      <w:r w:rsidRPr="0059150B">
        <w:rPr>
          <w:rFonts w:asciiTheme="minorHAnsi" w:hAnsiTheme="minorHAnsi" w:cstheme="minorHAnsi"/>
          <w:color w:val="auto"/>
          <w:sz w:val="22"/>
          <w:szCs w:val="22"/>
        </w:rPr>
        <w:t>zosta</w:t>
      </w:r>
      <w:r w:rsidR="00BF4385" w:rsidRPr="0059150B">
        <w:rPr>
          <w:rFonts w:asciiTheme="minorHAnsi" w:hAnsiTheme="minorHAnsi" w:cstheme="minorHAnsi"/>
          <w:color w:val="auto"/>
          <w:sz w:val="22"/>
          <w:szCs w:val="22"/>
        </w:rPr>
        <w:t>ć</w:t>
      </w:r>
      <w:r w:rsidRPr="0059150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F06EA" w:rsidRPr="0059150B">
        <w:rPr>
          <w:rFonts w:asciiTheme="minorHAnsi" w:hAnsiTheme="minorHAnsi" w:cstheme="minorHAnsi"/>
          <w:color w:val="auto"/>
          <w:sz w:val="22"/>
          <w:szCs w:val="22"/>
        </w:rPr>
        <w:t>zakończon</w:t>
      </w:r>
      <w:r w:rsidR="005F06EA">
        <w:rPr>
          <w:rFonts w:asciiTheme="minorHAnsi" w:hAnsiTheme="minorHAnsi" w:cstheme="minorHAnsi"/>
          <w:color w:val="auto"/>
          <w:sz w:val="22"/>
          <w:szCs w:val="22"/>
        </w:rPr>
        <w:t>a</w:t>
      </w:r>
      <w:r w:rsidR="005F06EA" w:rsidRPr="0059150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D6EA7" w:rsidRPr="0059150B">
        <w:rPr>
          <w:rFonts w:asciiTheme="minorHAnsi" w:hAnsiTheme="minorHAnsi" w:cstheme="minorHAnsi"/>
          <w:color w:val="auto"/>
          <w:sz w:val="22"/>
          <w:szCs w:val="22"/>
        </w:rPr>
        <w:t xml:space="preserve">przed dniem </w:t>
      </w:r>
      <w:r w:rsidRPr="0059150B">
        <w:rPr>
          <w:rFonts w:asciiTheme="minorHAnsi" w:hAnsiTheme="minorHAnsi" w:cstheme="minorHAnsi"/>
          <w:color w:val="auto"/>
          <w:sz w:val="22"/>
          <w:szCs w:val="22"/>
        </w:rPr>
        <w:t>złożenia wniosku o</w:t>
      </w:r>
      <w:r w:rsidR="00154E55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59150B">
        <w:rPr>
          <w:rFonts w:asciiTheme="minorHAnsi" w:hAnsiTheme="minorHAnsi" w:cstheme="minorHAnsi"/>
          <w:color w:val="auto"/>
          <w:sz w:val="22"/>
          <w:szCs w:val="22"/>
        </w:rPr>
        <w:t>dofinansowanie.</w:t>
      </w:r>
      <w:r w:rsidR="00DC7B4D" w:rsidRPr="0059150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4026F1E6" w14:textId="4C9C258F" w:rsidR="00C16E56" w:rsidRPr="00FC7665" w:rsidRDefault="005E549C" w:rsidP="00586E8F">
      <w:pPr>
        <w:pStyle w:val="Akapitzlist"/>
        <w:numPr>
          <w:ilvl w:val="0"/>
          <w:numId w:val="5"/>
        </w:numPr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59150B">
        <w:rPr>
          <w:rFonts w:asciiTheme="minorHAnsi" w:hAnsiTheme="minorHAnsi" w:cstheme="minorHAnsi"/>
          <w:sz w:val="22"/>
          <w:szCs w:val="22"/>
        </w:rPr>
        <w:t xml:space="preserve">Do kosztów kwalifikowanych zalicza się wszystkie prace i elementy robót termomodernizacyjnych wskazane </w:t>
      </w:r>
      <w:r w:rsidR="00FC23CB" w:rsidRPr="0059150B">
        <w:rPr>
          <w:rFonts w:asciiTheme="minorHAnsi" w:hAnsiTheme="minorHAnsi" w:cstheme="minorHAnsi"/>
          <w:sz w:val="22"/>
          <w:szCs w:val="22"/>
        </w:rPr>
        <w:t xml:space="preserve">w „Wytycznych w zakresie kosztów kwalifikowanych" z uwzględnieniem „Ramowego Katalogu Kosztów Kwalifikowanych” </w:t>
      </w:r>
      <w:r w:rsidR="00FC4EC8" w:rsidRPr="0059150B">
        <w:rPr>
          <w:rFonts w:asciiTheme="minorHAnsi" w:hAnsiTheme="minorHAnsi" w:cstheme="minorHAnsi"/>
          <w:sz w:val="22"/>
          <w:szCs w:val="22"/>
        </w:rPr>
        <w:t>i wyszczególnione w audycie energetycznym dla budynku</w:t>
      </w:r>
      <w:bookmarkStart w:id="0" w:name="_Hlk219114998"/>
      <w:r w:rsidR="00DB4ED3">
        <w:rPr>
          <w:rFonts w:asciiTheme="minorHAnsi" w:hAnsiTheme="minorHAnsi"/>
          <w:sz w:val="22"/>
        </w:rPr>
        <w:t xml:space="preserve">, </w:t>
      </w:r>
      <w:r w:rsidR="00DB4ED3" w:rsidRPr="00FC7665">
        <w:rPr>
          <w:rFonts w:asciiTheme="minorHAnsi" w:hAnsiTheme="minorHAnsi"/>
          <w:sz w:val="22"/>
        </w:rPr>
        <w:t>za</w:t>
      </w:r>
      <w:r w:rsidR="00154E55">
        <w:rPr>
          <w:rFonts w:asciiTheme="minorHAnsi" w:hAnsiTheme="minorHAnsi"/>
          <w:sz w:val="22"/>
        </w:rPr>
        <w:t> </w:t>
      </w:r>
      <w:r w:rsidR="00DB4ED3" w:rsidRPr="00FC7665">
        <w:rPr>
          <w:rFonts w:asciiTheme="minorHAnsi" w:hAnsiTheme="minorHAnsi"/>
          <w:sz w:val="22"/>
        </w:rPr>
        <w:t>wyjątkiem kosztów opisanych w pkt 3</w:t>
      </w:r>
      <w:r w:rsidR="007119ED">
        <w:rPr>
          <w:rFonts w:asciiTheme="minorHAnsi" w:hAnsiTheme="minorHAnsi"/>
          <w:sz w:val="22"/>
        </w:rPr>
        <w:t xml:space="preserve"> i 4.</w:t>
      </w:r>
    </w:p>
    <w:bookmarkEnd w:id="0"/>
    <w:p w14:paraId="20E1F1DC" w14:textId="6E87D04D" w:rsidR="00C16E56" w:rsidRDefault="00C16E56" w:rsidP="00586E8F">
      <w:pPr>
        <w:pStyle w:val="Akapitzlist"/>
        <w:numPr>
          <w:ilvl w:val="0"/>
          <w:numId w:val="5"/>
        </w:numPr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59150B">
        <w:rPr>
          <w:rFonts w:asciiTheme="minorHAnsi" w:hAnsiTheme="minorHAnsi" w:cstheme="minorHAnsi"/>
          <w:sz w:val="22"/>
          <w:szCs w:val="22"/>
        </w:rPr>
        <w:t>Koszty związane z elementami niewynikającymi z audytów energetycznych, jeżeli realizują szersze cele Europejskiego Zielonego Ładu, w tym strategii na rzecz Fali renowacji, np. zwiększenie powierzchni zielonych (zielone dachy, ściany), rozwój elektromobilności, rozwiązania na rzecz gospodarki o obiegu zamkniętym, infrastruktura związana z dostępnością, montaż urządzeń do magazynowania energii i służących cyfryzacji budynku kwalifikuje się do wysokości nieprzekraczającej 15% kosztów kwalifikowanych przedsięwzięcia.</w:t>
      </w:r>
    </w:p>
    <w:p w14:paraId="0E337AEA" w14:textId="318B5C12" w:rsidR="001053D4" w:rsidRPr="0059150B" w:rsidRDefault="001053D4" w:rsidP="00586E8F">
      <w:pPr>
        <w:pStyle w:val="Akapitzlist"/>
        <w:numPr>
          <w:ilvl w:val="0"/>
          <w:numId w:val="5"/>
        </w:numPr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1053D4">
        <w:rPr>
          <w:rFonts w:asciiTheme="minorHAnsi" w:hAnsiTheme="minorHAnsi" w:cstheme="minorHAnsi"/>
          <w:sz w:val="22"/>
          <w:szCs w:val="22"/>
        </w:rPr>
        <w:t>Koszty zarządzania inwestycją są niekwalifikowane za wyjątkiem kosztów wynikających z</w:t>
      </w:r>
      <w:r w:rsidR="00154E55">
        <w:rPr>
          <w:rFonts w:asciiTheme="minorHAnsi" w:hAnsiTheme="minorHAnsi" w:cstheme="minorHAnsi"/>
          <w:sz w:val="22"/>
          <w:szCs w:val="22"/>
        </w:rPr>
        <w:t> </w:t>
      </w:r>
      <w:r w:rsidRPr="001053D4">
        <w:rPr>
          <w:rFonts w:asciiTheme="minorHAnsi" w:hAnsiTheme="minorHAnsi" w:cstheme="minorHAnsi"/>
          <w:sz w:val="22"/>
          <w:szCs w:val="22"/>
        </w:rPr>
        <w:t>obowiązującego prawa (w tym w szczególności kosztów inspektora nadzoru)</w:t>
      </w:r>
      <w:r w:rsidR="00D10FAE">
        <w:rPr>
          <w:rFonts w:asciiTheme="minorHAnsi" w:hAnsiTheme="minorHAnsi" w:cstheme="minorHAnsi"/>
          <w:sz w:val="22"/>
          <w:szCs w:val="22"/>
        </w:rPr>
        <w:t>.</w:t>
      </w:r>
    </w:p>
    <w:p w14:paraId="5386CF49" w14:textId="2A4951B8" w:rsidR="00C16E56" w:rsidRPr="0059150B" w:rsidRDefault="00C16E56" w:rsidP="00586E8F">
      <w:pPr>
        <w:pStyle w:val="Akapitzlist"/>
        <w:numPr>
          <w:ilvl w:val="0"/>
          <w:numId w:val="5"/>
        </w:numPr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59150B">
        <w:rPr>
          <w:rFonts w:asciiTheme="minorHAnsi" w:hAnsiTheme="minorHAnsi" w:cstheme="minorHAnsi"/>
          <w:sz w:val="22"/>
          <w:szCs w:val="22"/>
        </w:rPr>
        <w:t>Nie kwalifikowane są koszty instalacji lub modernizacji źródeł ciepła na paliwa kopalne.</w:t>
      </w:r>
    </w:p>
    <w:p w14:paraId="29454BE5" w14:textId="6F16BCD1" w:rsidR="001852F2" w:rsidRPr="0059150B" w:rsidRDefault="00C81782" w:rsidP="00586E8F">
      <w:pPr>
        <w:pStyle w:val="Akapitzlist"/>
        <w:numPr>
          <w:ilvl w:val="0"/>
          <w:numId w:val="5"/>
        </w:numPr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59150B">
        <w:rPr>
          <w:rFonts w:asciiTheme="minorHAnsi" w:hAnsiTheme="minorHAnsi" w:cstheme="minorHAnsi"/>
          <w:sz w:val="22"/>
          <w:szCs w:val="22"/>
        </w:rPr>
        <w:t>Podatek od towarów i usług (VAT) jest kosztem kwalifikowanym tylko wówczas, gdy jest on faktycznie i ostatecznie ponoszony przez beneficjenta</w:t>
      </w:r>
      <w:r w:rsidR="002A60FC">
        <w:rPr>
          <w:rFonts w:asciiTheme="minorHAnsi" w:hAnsiTheme="minorHAnsi" w:cstheme="minorHAnsi"/>
          <w:sz w:val="22"/>
          <w:szCs w:val="22"/>
        </w:rPr>
        <w:t xml:space="preserve"> końcowego</w:t>
      </w:r>
      <w:r w:rsidR="0058493D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4"/>
      </w:r>
      <w:r w:rsidRPr="0059150B">
        <w:rPr>
          <w:rFonts w:asciiTheme="minorHAnsi" w:hAnsiTheme="minorHAnsi" w:cstheme="minorHAnsi"/>
          <w:sz w:val="22"/>
          <w:szCs w:val="22"/>
        </w:rPr>
        <w:t xml:space="preserve">, a beneficjent </w:t>
      </w:r>
      <w:r w:rsidR="002A60FC">
        <w:rPr>
          <w:rFonts w:asciiTheme="minorHAnsi" w:hAnsiTheme="minorHAnsi" w:cstheme="minorHAnsi"/>
          <w:sz w:val="22"/>
          <w:szCs w:val="22"/>
        </w:rPr>
        <w:t xml:space="preserve">końcowy </w:t>
      </w:r>
      <w:r w:rsidRPr="0059150B">
        <w:rPr>
          <w:rFonts w:asciiTheme="minorHAnsi" w:hAnsiTheme="minorHAnsi" w:cstheme="minorHAnsi"/>
          <w:sz w:val="22"/>
          <w:szCs w:val="22"/>
        </w:rPr>
        <w:t xml:space="preserve">nie ma prawnej możliwości odliczenia podatku naliczonego od podatku należnego w jakiejkolwiek części, zgodnie z przepisami ustawy z dnia 11 marca 2004 r. o podatku od towarów i usług. Oznacza to, że w przypadkach, gdy beneficjent </w:t>
      </w:r>
      <w:r w:rsidR="002A60FC">
        <w:rPr>
          <w:rFonts w:asciiTheme="minorHAnsi" w:hAnsiTheme="minorHAnsi" w:cstheme="minorHAnsi"/>
          <w:sz w:val="22"/>
          <w:szCs w:val="22"/>
        </w:rPr>
        <w:t xml:space="preserve">końcowy </w:t>
      </w:r>
      <w:r w:rsidRPr="0059150B">
        <w:rPr>
          <w:rFonts w:asciiTheme="minorHAnsi" w:hAnsiTheme="minorHAnsi" w:cstheme="minorHAnsi"/>
          <w:sz w:val="22"/>
          <w:szCs w:val="22"/>
        </w:rPr>
        <w:t xml:space="preserve">może odliczyć podatek VAT, ale rezygnuje z tej możliwości, podatek VAT nie jest kosztem kwalifikowanym. </w:t>
      </w:r>
      <w:r w:rsidR="00FC23CB" w:rsidRPr="0059150B">
        <w:rPr>
          <w:rFonts w:asciiTheme="minorHAnsi" w:hAnsiTheme="minorHAnsi" w:cstheme="minorHAnsi"/>
          <w:sz w:val="22"/>
          <w:szCs w:val="22"/>
        </w:rPr>
        <w:t>Zasady kwalifikowalności opisane są szczegółowo w „Wytycznych w</w:t>
      </w:r>
      <w:r w:rsidR="00DB4ED3">
        <w:rPr>
          <w:rFonts w:asciiTheme="minorHAnsi" w:hAnsiTheme="minorHAnsi" w:cstheme="minorHAnsi"/>
          <w:sz w:val="22"/>
          <w:szCs w:val="22"/>
        </w:rPr>
        <w:t> </w:t>
      </w:r>
      <w:r w:rsidR="00FC23CB" w:rsidRPr="0059150B">
        <w:rPr>
          <w:rFonts w:asciiTheme="minorHAnsi" w:hAnsiTheme="minorHAnsi" w:cstheme="minorHAnsi"/>
          <w:sz w:val="22"/>
          <w:szCs w:val="22"/>
        </w:rPr>
        <w:t xml:space="preserve">zakresie kosztów kwalifikowanych”. </w:t>
      </w:r>
    </w:p>
    <w:p w14:paraId="0099D60F" w14:textId="77777777" w:rsidR="00AF29C2" w:rsidRPr="0059150B" w:rsidRDefault="00AF29C2" w:rsidP="00586E8F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120" w:after="120" w:line="276" w:lineRule="auto"/>
        <w:ind w:left="0" w:firstLine="0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59150B">
        <w:rPr>
          <w:rFonts w:asciiTheme="minorHAnsi" w:hAnsiTheme="minorHAnsi" w:cstheme="minorHAnsi"/>
          <w:b/>
          <w:sz w:val="22"/>
          <w:szCs w:val="22"/>
        </w:rPr>
        <w:lastRenderedPageBreak/>
        <w:t xml:space="preserve">Formy i warunki udzielania dofinansowania </w:t>
      </w:r>
    </w:p>
    <w:p w14:paraId="28B5AEFB" w14:textId="77777777" w:rsidR="00AF29C2" w:rsidRPr="0059150B" w:rsidRDefault="00AF29C2" w:rsidP="00586E8F">
      <w:pPr>
        <w:pStyle w:val="Akapitzlist"/>
        <w:numPr>
          <w:ilvl w:val="1"/>
          <w:numId w:val="2"/>
        </w:numPr>
        <w:tabs>
          <w:tab w:val="left" w:pos="426"/>
        </w:tabs>
        <w:autoSpaceDE w:val="0"/>
        <w:autoSpaceDN w:val="0"/>
        <w:adjustRightInd w:val="0"/>
        <w:spacing w:before="120" w:line="276" w:lineRule="auto"/>
        <w:ind w:left="425" w:hanging="425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59150B">
        <w:rPr>
          <w:rFonts w:asciiTheme="minorHAnsi" w:hAnsiTheme="minorHAnsi" w:cstheme="minorHAnsi"/>
          <w:b/>
          <w:sz w:val="22"/>
          <w:szCs w:val="22"/>
        </w:rPr>
        <w:t>Formy dofinansowania</w:t>
      </w:r>
    </w:p>
    <w:p w14:paraId="40627FD5" w14:textId="75401D23" w:rsidR="00A03473" w:rsidRPr="0059150B" w:rsidRDefault="001A5D20" w:rsidP="00586E8F">
      <w:pPr>
        <w:tabs>
          <w:tab w:val="left" w:pos="426"/>
          <w:tab w:val="left" w:pos="4704"/>
        </w:tabs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>Udostępnienie</w:t>
      </w:r>
      <w:r w:rsidRPr="0059150B">
        <w:rPr>
          <w:rFonts w:asciiTheme="minorHAnsi" w:hAnsiTheme="minorHAnsi" w:cstheme="minorHAnsi"/>
          <w:sz w:val="22"/>
          <w:szCs w:val="22"/>
        </w:rPr>
        <w:t xml:space="preserve"> środków dla wfośigw, z przeznaczeniem na udzielanie dotacji </w:t>
      </w:r>
      <w:r w:rsidR="00470EC4" w:rsidRPr="0059150B">
        <w:rPr>
          <w:rFonts w:asciiTheme="minorHAnsi" w:hAnsiTheme="minorHAnsi" w:cstheme="minorHAnsi"/>
          <w:sz w:val="22"/>
          <w:szCs w:val="22"/>
        </w:rPr>
        <w:t xml:space="preserve">beneficjentom </w:t>
      </w:r>
      <w:r w:rsidR="006737D6" w:rsidRPr="0059150B">
        <w:rPr>
          <w:rFonts w:asciiTheme="minorHAnsi" w:hAnsiTheme="minorHAnsi" w:cstheme="minorHAnsi"/>
          <w:sz w:val="22"/>
          <w:szCs w:val="22"/>
        </w:rPr>
        <w:t>końcowym</w:t>
      </w:r>
      <w:r w:rsidR="00E73B25" w:rsidRPr="0059150B">
        <w:rPr>
          <w:rFonts w:asciiTheme="minorHAnsi" w:hAnsiTheme="minorHAnsi" w:cstheme="minorHAnsi"/>
          <w:sz w:val="22"/>
          <w:szCs w:val="22"/>
        </w:rPr>
        <w:t>.</w:t>
      </w:r>
    </w:p>
    <w:p w14:paraId="2F42EF25" w14:textId="77777777" w:rsidR="00AF29C2" w:rsidRPr="0059150B" w:rsidRDefault="00AF29C2" w:rsidP="00586E8F">
      <w:pPr>
        <w:pStyle w:val="Akapitzlist"/>
        <w:numPr>
          <w:ilvl w:val="1"/>
          <w:numId w:val="2"/>
        </w:numPr>
        <w:tabs>
          <w:tab w:val="left" w:pos="426"/>
        </w:tabs>
        <w:autoSpaceDE w:val="0"/>
        <w:autoSpaceDN w:val="0"/>
        <w:adjustRightInd w:val="0"/>
        <w:spacing w:before="120" w:line="276" w:lineRule="auto"/>
        <w:ind w:left="425" w:hanging="425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59150B">
        <w:rPr>
          <w:rFonts w:asciiTheme="minorHAnsi" w:hAnsiTheme="minorHAnsi" w:cstheme="minorHAnsi"/>
          <w:b/>
          <w:sz w:val="22"/>
          <w:szCs w:val="22"/>
        </w:rPr>
        <w:t xml:space="preserve">Intensywność dofinansowania </w:t>
      </w:r>
    </w:p>
    <w:p w14:paraId="2971BCE3" w14:textId="5BD569AF" w:rsidR="00D75869" w:rsidRDefault="00526B3A" w:rsidP="00586E8F">
      <w:pPr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59150B">
        <w:rPr>
          <w:rFonts w:asciiTheme="minorHAnsi" w:hAnsiTheme="minorHAnsi" w:cstheme="minorHAnsi"/>
          <w:sz w:val="22"/>
          <w:szCs w:val="22"/>
        </w:rPr>
        <w:t>Do 100% kosztów kwalifikowanych</w:t>
      </w:r>
      <w:r w:rsidR="00C16E56" w:rsidRPr="0059150B">
        <w:rPr>
          <w:rFonts w:asciiTheme="minorHAnsi" w:hAnsiTheme="minorHAnsi" w:cstheme="minorHAnsi"/>
          <w:sz w:val="22"/>
          <w:szCs w:val="22"/>
        </w:rPr>
        <w:t>.</w:t>
      </w:r>
    </w:p>
    <w:p w14:paraId="0CDDEBB0" w14:textId="27BEA281" w:rsidR="009C38C4" w:rsidRDefault="009C38C4" w:rsidP="00586E8F">
      <w:pPr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</w:t>
      </w:r>
      <w:r w:rsidRPr="009C38C4">
        <w:rPr>
          <w:rFonts w:asciiTheme="minorHAnsi" w:hAnsiTheme="minorHAnsi" w:cstheme="minorHAnsi"/>
          <w:sz w:val="22"/>
          <w:szCs w:val="22"/>
        </w:rPr>
        <w:t>ednostkowy koszt kwalifikowany wyrażony jako iloraz kosztów kwalifikowanych do powierzchni o</w:t>
      </w:r>
      <w:r w:rsidR="00154E55">
        <w:rPr>
          <w:rFonts w:asciiTheme="minorHAnsi" w:hAnsiTheme="minorHAnsi" w:cstheme="minorHAnsi"/>
          <w:sz w:val="22"/>
          <w:szCs w:val="22"/>
        </w:rPr>
        <w:t> </w:t>
      </w:r>
      <w:r w:rsidRPr="009C38C4">
        <w:rPr>
          <w:rFonts w:asciiTheme="minorHAnsi" w:hAnsiTheme="minorHAnsi" w:cstheme="minorHAnsi"/>
          <w:sz w:val="22"/>
          <w:szCs w:val="22"/>
        </w:rPr>
        <w:t>regulowanej temperaturze powietrza nie może przekraczać wartości 2 000 zł za 1 m</w:t>
      </w:r>
      <w:r w:rsidRPr="0032500C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9C38C4">
        <w:rPr>
          <w:rFonts w:asciiTheme="minorHAnsi" w:hAnsiTheme="minorHAnsi" w:cstheme="minorHAnsi"/>
          <w:sz w:val="22"/>
          <w:szCs w:val="22"/>
        </w:rPr>
        <w:t xml:space="preserve"> powierzchni o</w:t>
      </w:r>
      <w:r w:rsidR="00154E55">
        <w:rPr>
          <w:rFonts w:asciiTheme="minorHAnsi" w:hAnsiTheme="minorHAnsi" w:cstheme="minorHAnsi"/>
          <w:sz w:val="22"/>
          <w:szCs w:val="22"/>
        </w:rPr>
        <w:t> </w:t>
      </w:r>
      <w:r w:rsidRPr="009C38C4">
        <w:rPr>
          <w:rFonts w:asciiTheme="minorHAnsi" w:hAnsiTheme="minorHAnsi" w:cstheme="minorHAnsi"/>
          <w:sz w:val="22"/>
          <w:szCs w:val="22"/>
        </w:rPr>
        <w:t>regulowanej temperaturze powietrza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196BB67" w14:textId="576CF645" w:rsidR="009C38C4" w:rsidRPr="0059150B" w:rsidRDefault="009C38C4" w:rsidP="00586E8F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highlight w:val="yellow"/>
        </w:rPr>
      </w:pPr>
      <w:r w:rsidRPr="009C38C4">
        <w:rPr>
          <w:rFonts w:asciiTheme="minorHAnsi" w:hAnsiTheme="minorHAnsi" w:cstheme="minorHAnsi"/>
          <w:sz w:val="22"/>
          <w:szCs w:val="22"/>
        </w:rPr>
        <w:t>W przypadku, gdy powierzchnia o regulowanej temperaturze powietrza wskazana w audycie ex-post (na podstawie dokumentacji powykonawczej) różni się nie więcej niż o 5% od wartości ww. powierzchni wyliczonej w audycie ex-</w:t>
      </w:r>
      <w:proofErr w:type="spellStart"/>
      <w:r w:rsidRPr="009C38C4">
        <w:rPr>
          <w:rFonts w:asciiTheme="minorHAnsi" w:hAnsiTheme="minorHAnsi" w:cstheme="minorHAnsi"/>
          <w:sz w:val="22"/>
          <w:szCs w:val="22"/>
        </w:rPr>
        <w:t>ante</w:t>
      </w:r>
      <w:proofErr w:type="spellEnd"/>
      <w:r w:rsidRPr="009C38C4">
        <w:rPr>
          <w:rFonts w:asciiTheme="minorHAnsi" w:hAnsiTheme="minorHAnsi" w:cstheme="minorHAnsi"/>
          <w:sz w:val="22"/>
          <w:szCs w:val="22"/>
        </w:rPr>
        <w:t xml:space="preserve"> to wyliczenie dofinansowania uznaje się za prawidłowe i</w:t>
      </w:r>
      <w:r w:rsidR="00154E55">
        <w:rPr>
          <w:rFonts w:asciiTheme="minorHAnsi" w:hAnsiTheme="minorHAnsi" w:cstheme="minorHAnsi"/>
          <w:sz w:val="22"/>
          <w:szCs w:val="22"/>
        </w:rPr>
        <w:t> </w:t>
      </w:r>
      <w:r w:rsidRPr="009C38C4">
        <w:rPr>
          <w:rFonts w:asciiTheme="minorHAnsi" w:hAnsiTheme="minorHAnsi" w:cstheme="minorHAnsi"/>
          <w:sz w:val="22"/>
          <w:szCs w:val="22"/>
        </w:rPr>
        <w:t>zgodne z wyliczeniem na podstawie audytu ex-</w:t>
      </w:r>
      <w:proofErr w:type="spellStart"/>
      <w:r w:rsidRPr="009C38C4">
        <w:rPr>
          <w:rFonts w:asciiTheme="minorHAnsi" w:hAnsiTheme="minorHAnsi" w:cstheme="minorHAnsi"/>
          <w:sz w:val="22"/>
          <w:szCs w:val="22"/>
        </w:rPr>
        <w:t>ante</w:t>
      </w:r>
      <w:proofErr w:type="spellEnd"/>
      <w:r w:rsidRPr="009C38C4">
        <w:rPr>
          <w:rFonts w:asciiTheme="minorHAnsi" w:hAnsiTheme="minorHAnsi" w:cstheme="minorHAnsi"/>
          <w:sz w:val="22"/>
          <w:szCs w:val="22"/>
        </w:rPr>
        <w:t>. W przypadku przekroczeń 5% różnicy, o której mowa w zdaniu poprzedzającym, NFOŚiGW</w:t>
      </w:r>
      <w:r w:rsidR="002A60FC">
        <w:rPr>
          <w:rFonts w:asciiTheme="minorHAnsi" w:hAnsiTheme="minorHAnsi" w:cstheme="minorHAnsi"/>
          <w:sz w:val="22"/>
          <w:szCs w:val="22"/>
        </w:rPr>
        <w:t>/wfośigw</w:t>
      </w:r>
      <w:r w:rsidRPr="009C38C4">
        <w:rPr>
          <w:rFonts w:asciiTheme="minorHAnsi" w:hAnsiTheme="minorHAnsi" w:cstheme="minorHAnsi"/>
          <w:sz w:val="22"/>
          <w:szCs w:val="22"/>
        </w:rPr>
        <w:t xml:space="preserve"> zachowuje prawo do zmiany kwoty dofinansowania.</w:t>
      </w:r>
    </w:p>
    <w:p w14:paraId="7AFACDAB" w14:textId="2D383425" w:rsidR="00AF29C2" w:rsidRPr="0059150B" w:rsidRDefault="00AF29C2" w:rsidP="00586E8F">
      <w:pPr>
        <w:pStyle w:val="Akapitzlist"/>
        <w:numPr>
          <w:ilvl w:val="1"/>
          <w:numId w:val="2"/>
        </w:numPr>
        <w:tabs>
          <w:tab w:val="left" w:pos="426"/>
        </w:tabs>
        <w:autoSpaceDE w:val="0"/>
        <w:autoSpaceDN w:val="0"/>
        <w:adjustRightInd w:val="0"/>
        <w:spacing w:before="120" w:after="120" w:line="276" w:lineRule="auto"/>
        <w:ind w:left="425" w:hanging="425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59150B">
        <w:rPr>
          <w:rFonts w:asciiTheme="minorHAnsi" w:hAnsiTheme="minorHAnsi" w:cstheme="minorHAnsi"/>
          <w:b/>
          <w:sz w:val="22"/>
          <w:szCs w:val="22"/>
        </w:rPr>
        <w:t>Warunki dofinansowania</w:t>
      </w:r>
      <w:r w:rsidR="00D00461" w:rsidRPr="0059150B">
        <w:rPr>
          <w:rFonts w:asciiTheme="minorHAnsi" w:hAnsiTheme="minorHAnsi" w:cstheme="minorHAnsi"/>
          <w:b/>
          <w:sz w:val="22"/>
          <w:szCs w:val="22"/>
        </w:rPr>
        <w:t xml:space="preserve"> z udziałem środków NFOŚiGW udzielanego przez </w:t>
      </w:r>
      <w:r w:rsidR="00D11CF5" w:rsidRPr="0059150B">
        <w:rPr>
          <w:rFonts w:asciiTheme="minorHAnsi" w:hAnsiTheme="minorHAnsi" w:cstheme="minorHAnsi"/>
          <w:b/>
          <w:sz w:val="22"/>
          <w:szCs w:val="22"/>
        </w:rPr>
        <w:t xml:space="preserve">wfośigw </w:t>
      </w:r>
      <w:r w:rsidR="00470EC4" w:rsidRPr="0059150B">
        <w:rPr>
          <w:rFonts w:asciiTheme="minorHAnsi" w:hAnsiTheme="minorHAnsi" w:cstheme="minorHAnsi"/>
          <w:b/>
          <w:sz w:val="22"/>
          <w:szCs w:val="22"/>
        </w:rPr>
        <w:t xml:space="preserve">beneficjentom </w:t>
      </w:r>
      <w:r w:rsidR="00D00461" w:rsidRPr="0059150B">
        <w:rPr>
          <w:rFonts w:asciiTheme="minorHAnsi" w:hAnsiTheme="minorHAnsi" w:cstheme="minorHAnsi"/>
          <w:b/>
          <w:sz w:val="22"/>
          <w:szCs w:val="22"/>
        </w:rPr>
        <w:t>końcowym</w:t>
      </w:r>
    </w:p>
    <w:p w14:paraId="53745397" w14:textId="7581976E" w:rsidR="00D00461" w:rsidRPr="0059150B" w:rsidRDefault="00163AAE" w:rsidP="00586E8F">
      <w:pPr>
        <w:pStyle w:val="Akapitzlist"/>
        <w:numPr>
          <w:ilvl w:val="0"/>
          <w:numId w:val="10"/>
        </w:numPr>
        <w:tabs>
          <w:tab w:val="left" w:pos="426"/>
          <w:tab w:val="left" w:pos="4704"/>
        </w:tabs>
        <w:spacing w:before="12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59150B">
        <w:rPr>
          <w:rFonts w:asciiTheme="minorHAnsi" w:hAnsiTheme="minorHAnsi" w:cstheme="minorHAnsi"/>
          <w:sz w:val="22"/>
          <w:szCs w:val="22"/>
        </w:rPr>
        <w:t>U</w:t>
      </w:r>
      <w:r w:rsidR="00D00461" w:rsidRPr="0059150B">
        <w:rPr>
          <w:rFonts w:asciiTheme="minorHAnsi" w:hAnsiTheme="minorHAnsi" w:cstheme="minorHAnsi"/>
          <w:sz w:val="22"/>
          <w:szCs w:val="22"/>
        </w:rPr>
        <w:t xml:space="preserve">dzielając dotacji ze środków udostępnionych przez NFOŚiGW, </w:t>
      </w:r>
      <w:r w:rsidR="00D11CF5" w:rsidRPr="0059150B">
        <w:rPr>
          <w:rFonts w:asciiTheme="minorHAnsi" w:hAnsiTheme="minorHAnsi" w:cstheme="minorHAnsi"/>
          <w:sz w:val="22"/>
          <w:szCs w:val="22"/>
        </w:rPr>
        <w:t xml:space="preserve">wfośigw </w:t>
      </w:r>
      <w:r w:rsidR="00D00461" w:rsidRPr="0059150B">
        <w:rPr>
          <w:rFonts w:asciiTheme="minorHAnsi" w:hAnsiTheme="minorHAnsi" w:cstheme="minorHAnsi"/>
          <w:sz w:val="22"/>
          <w:szCs w:val="22"/>
        </w:rPr>
        <w:t>działa we własnym imieniu na rzecz NFOŚiGW</w:t>
      </w:r>
      <w:r w:rsidRPr="0059150B">
        <w:rPr>
          <w:rFonts w:asciiTheme="minorHAnsi" w:hAnsiTheme="minorHAnsi" w:cstheme="minorHAnsi"/>
          <w:sz w:val="22"/>
          <w:szCs w:val="22"/>
        </w:rPr>
        <w:t>.</w:t>
      </w:r>
    </w:p>
    <w:p w14:paraId="09506BD2" w14:textId="4ECF02F8" w:rsidR="00163AAE" w:rsidRPr="0059150B" w:rsidRDefault="00163AAE" w:rsidP="00586E8F">
      <w:pPr>
        <w:pStyle w:val="Akapitzlist"/>
        <w:numPr>
          <w:ilvl w:val="0"/>
          <w:numId w:val="10"/>
        </w:numPr>
        <w:tabs>
          <w:tab w:val="left" w:pos="426"/>
          <w:tab w:val="left" w:pos="4704"/>
        </w:tabs>
        <w:spacing w:before="12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59150B">
        <w:rPr>
          <w:rFonts w:asciiTheme="minorHAnsi" w:hAnsiTheme="minorHAnsi" w:cstheme="minorHAnsi"/>
          <w:sz w:val="22"/>
          <w:szCs w:val="22"/>
        </w:rPr>
        <w:t>Dofinansowanie nie będzie udzielane na te same koszty inwestycji, które zostały sfinansowane w</w:t>
      </w:r>
      <w:r w:rsidR="00DB4ED3">
        <w:rPr>
          <w:rFonts w:asciiTheme="minorHAnsi" w:hAnsiTheme="minorHAnsi" w:cstheme="minorHAnsi"/>
          <w:sz w:val="22"/>
          <w:szCs w:val="22"/>
        </w:rPr>
        <w:t> </w:t>
      </w:r>
      <w:r w:rsidRPr="0059150B">
        <w:rPr>
          <w:rFonts w:asciiTheme="minorHAnsi" w:hAnsiTheme="minorHAnsi" w:cstheme="minorHAnsi"/>
          <w:sz w:val="22"/>
          <w:szCs w:val="22"/>
        </w:rPr>
        <w:t>ramach planu rozwojowego lub innych publicznych środków krajowych lub zagranicznych, w</w:t>
      </w:r>
      <w:r w:rsidR="00DB4ED3">
        <w:rPr>
          <w:rFonts w:asciiTheme="minorHAnsi" w:hAnsiTheme="minorHAnsi" w:cstheme="minorHAnsi"/>
          <w:sz w:val="22"/>
          <w:szCs w:val="22"/>
        </w:rPr>
        <w:t> </w:t>
      </w:r>
      <w:r w:rsidRPr="0059150B">
        <w:rPr>
          <w:rFonts w:asciiTheme="minorHAnsi" w:hAnsiTheme="minorHAnsi" w:cstheme="minorHAnsi"/>
          <w:sz w:val="22"/>
          <w:szCs w:val="22"/>
        </w:rPr>
        <w:t>tym ze środków budżetu Unii Europejskiej, dotyczy to również przypadków kiedy umowa dotycząca sfinansowania została rozwiązana na wniosek beneficjenta</w:t>
      </w:r>
      <w:r w:rsidR="008D4C2F">
        <w:rPr>
          <w:rFonts w:asciiTheme="minorHAnsi" w:hAnsiTheme="minorHAnsi" w:cstheme="minorHAnsi"/>
          <w:sz w:val="22"/>
          <w:szCs w:val="22"/>
        </w:rPr>
        <w:t>.</w:t>
      </w:r>
    </w:p>
    <w:p w14:paraId="403DAC49" w14:textId="6EB92900" w:rsidR="007A066F" w:rsidRDefault="00163AAE" w:rsidP="00586E8F">
      <w:pPr>
        <w:pStyle w:val="StylSTYLNUMERPierwszywiersz0cm"/>
        <w:numPr>
          <w:ilvl w:val="0"/>
          <w:numId w:val="10"/>
        </w:numPr>
        <w:tabs>
          <w:tab w:val="left" w:pos="426"/>
        </w:tabs>
        <w:spacing w:before="0" w:line="276" w:lineRule="auto"/>
        <w:ind w:left="426" w:hanging="426"/>
        <w:jc w:val="left"/>
        <w:rPr>
          <w:rFonts w:cstheme="minorHAnsi"/>
          <w:szCs w:val="22"/>
        </w:rPr>
      </w:pPr>
      <w:r w:rsidRPr="0059150B">
        <w:rPr>
          <w:rFonts w:cstheme="minorHAnsi"/>
          <w:szCs w:val="22"/>
        </w:rPr>
        <w:t>I</w:t>
      </w:r>
      <w:r w:rsidR="00C16E56" w:rsidRPr="0059150B">
        <w:rPr>
          <w:rFonts w:cstheme="minorHAnsi"/>
          <w:szCs w:val="22"/>
        </w:rPr>
        <w:t>nwestycja</w:t>
      </w:r>
      <w:r w:rsidR="002C060C" w:rsidRPr="0059150B">
        <w:rPr>
          <w:rFonts w:cstheme="minorHAnsi"/>
          <w:szCs w:val="22"/>
        </w:rPr>
        <w:t xml:space="preserve"> nie może </w:t>
      </w:r>
      <w:r w:rsidR="00CA69EC" w:rsidRPr="0059150B">
        <w:rPr>
          <w:rFonts w:cstheme="minorHAnsi"/>
          <w:szCs w:val="22"/>
        </w:rPr>
        <w:t>zostać zakończon</w:t>
      </w:r>
      <w:r w:rsidR="00C16E56" w:rsidRPr="0059150B">
        <w:rPr>
          <w:rFonts w:cstheme="minorHAnsi"/>
          <w:szCs w:val="22"/>
        </w:rPr>
        <w:t>a</w:t>
      </w:r>
      <w:r w:rsidR="00CA69EC" w:rsidRPr="0059150B">
        <w:rPr>
          <w:rFonts w:cstheme="minorHAnsi"/>
          <w:szCs w:val="22"/>
        </w:rPr>
        <w:t xml:space="preserve"> </w:t>
      </w:r>
      <w:r w:rsidR="002C060C" w:rsidRPr="0059150B">
        <w:rPr>
          <w:rFonts w:cstheme="minorHAnsi"/>
          <w:szCs w:val="22"/>
        </w:rPr>
        <w:t>przed dniem złożenia wniosku o dofinansowanie</w:t>
      </w:r>
      <w:r w:rsidRPr="0059150B">
        <w:rPr>
          <w:rFonts w:cstheme="minorHAnsi"/>
          <w:szCs w:val="22"/>
        </w:rPr>
        <w:t>.</w:t>
      </w:r>
    </w:p>
    <w:p w14:paraId="193A3879" w14:textId="117ED715" w:rsidR="00757910" w:rsidRDefault="00757910" w:rsidP="00586E8F">
      <w:pPr>
        <w:pStyle w:val="StylSTYLNUMERPierwszywiersz0cm"/>
        <w:numPr>
          <w:ilvl w:val="0"/>
          <w:numId w:val="10"/>
        </w:numPr>
        <w:tabs>
          <w:tab w:val="left" w:pos="426"/>
        </w:tabs>
        <w:spacing w:before="0" w:line="276" w:lineRule="auto"/>
        <w:ind w:left="426" w:hanging="426"/>
        <w:jc w:val="left"/>
        <w:rPr>
          <w:rFonts w:cstheme="minorHAnsi"/>
          <w:szCs w:val="22"/>
        </w:rPr>
      </w:pPr>
      <w:r>
        <w:rPr>
          <w:rFonts w:cstheme="minorHAnsi"/>
          <w:szCs w:val="22"/>
        </w:rPr>
        <w:t>Inwestycja musi prowadzić do</w:t>
      </w:r>
      <w:r w:rsidR="007119ED">
        <w:rPr>
          <w:rFonts w:cstheme="minorHAnsi"/>
          <w:szCs w:val="22"/>
        </w:rPr>
        <w:t xml:space="preserve"> likwidacji</w:t>
      </w:r>
      <w:r>
        <w:rPr>
          <w:rFonts w:cstheme="minorHAnsi"/>
          <w:szCs w:val="22"/>
        </w:rPr>
        <w:t xml:space="preserve"> źródła ciepła na </w:t>
      </w:r>
      <w:r w:rsidR="006B504E">
        <w:rPr>
          <w:rFonts w:cstheme="minorHAnsi"/>
          <w:szCs w:val="22"/>
        </w:rPr>
        <w:t xml:space="preserve">stałe </w:t>
      </w:r>
      <w:r>
        <w:rPr>
          <w:rFonts w:cstheme="minorHAnsi"/>
          <w:szCs w:val="22"/>
        </w:rPr>
        <w:t>paliwa</w:t>
      </w:r>
      <w:r w:rsidR="007119ED" w:rsidRPr="007119ED">
        <w:t xml:space="preserve"> </w:t>
      </w:r>
      <w:r w:rsidR="007119ED" w:rsidRPr="007119ED">
        <w:rPr>
          <w:rFonts w:cstheme="minorHAnsi"/>
          <w:szCs w:val="22"/>
        </w:rPr>
        <w:t>kopalne</w:t>
      </w:r>
      <w:r w:rsidR="00B0099D" w:rsidRPr="00503817">
        <w:rPr>
          <w:rFonts w:cstheme="minorHAnsi"/>
          <w:szCs w:val="22"/>
        </w:rPr>
        <w:t xml:space="preserve">, jeżeli takie istnieje </w:t>
      </w:r>
      <w:r w:rsidR="00A66EB3" w:rsidRPr="00154E55">
        <w:rPr>
          <w:rFonts w:cstheme="minorHAnsi"/>
          <w:szCs w:val="22"/>
        </w:rPr>
        <w:t>dla</w:t>
      </w:r>
      <w:r w:rsidR="00B0099D" w:rsidRPr="00503817">
        <w:rPr>
          <w:rFonts w:cstheme="minorHAnsi"/>
          <w:szCs w:val="22"/>
        </w:rPr>
        <w:t xml:space="preserve"> budynku</w:t>
      </w:r>
      <w:r>
        <w:rPr>
          <w:rFonts w:cstheme="minorHAnsi"/>
          <w:szCs w:val="22"/>
        </w:rPr>
        <w:t>.</w:t>
      </w:r>
    </w:p>
    <w:p w14:paraId="5EFB9C25" w14:textId="1BC2DEFD" w:rsidR="00CA69EC" w:rsidRPr="0059150B" w:rsidRDefault="00163AAE" w:rsidP="00586E8F">
      <w:pPr>
        <w:pStyle w:val="StylSTYLNUMERPierwszywiersz0cm"/>
        <w:numPr>
          <w:ilvl w:val="0"/>
          <w:numId w:val="10"/>
        </w:numPr>
        <w:tabs>
          <w:tab w:val="left" w:pos="426"/>
        </w:tabs>
        <w:spacing w:before="0" w:line="276" w:lineRule="auto"/>
        <w:ind w:left="426" w:hanging="426"/>
        <w:jc w:val="left"/>
        <w:rPr>
          <w:rFonts w:cstheme="minorHAnsi"/>
          <w:szCs w:val="22"/>
        </w:rPr>
      </w:pPr>
      <w:r w:rsidRPr="0059150B">
        <w:rPr>
          <w:rFonts w:cstheme="minorHAnsi"/>
          <w:szCs w:val="22"/>
        </w:rPr>
        <w:t xml:space="preserve">W </w:t>
      </w:r>
      <w:r w:rsidR="00BD1B0C" w:rsidRPr="0059150B">
        <w:rPr>
          <w:rFonts w:cstheme="minorHAnsi"/>
          <w:szCs w:val="22"/>
        </w:rPr>
        <w:t>umowie o dofinansowanie</w:t>
      </w:r>
      <w:r w:rsidRPr="0059150B">
        <w:rPr>
          <w:rFonts w:cstheme="minorHAnsi"/>
          <w:szCs w:val="22"/>
        </w:rPr>
        <w:t xml:space="preserve"> z beneficjentem końcowym</w:t>
      </w:r>
      <w:r w:rsidR="00BD1B0C" w:rsidRPr="0059150B">
        <w:rPr>
          <w:rFonts w:cstheme="minorHAnsi"/>
          <w:szCs w:val="22"/>
        </w:rPr>
        <w:t xml:space="preserve"> należy wskazać termin zakończenia </w:t>
      </w:r>
      <w:r w:rsidR="00C16E56" w:rsidRPr="0059150B">
        <w:rPr>
          <w:rFonts w:cstheme="minorHAnsi"/>
          <w:szCs w:val="22"/>
        </w:rPr>
        <w:t>inwestycji</w:t>
      </w:r>
      <w:r w:rsidRPr="0059150B">
        <w:rPr>
          <w:rFonts w:cstheme="minorHAnsi"/>
          <w:szCs w:val="22"/>
        </w:rPr>
        <w:t>.</w:t>
      </w:r>
    </w:p>
    <w:p w14:paraId="625D7848" w14:textId="55DB20E0" w:rsidR="002C060C" w:rsidRDefault="00163AAE" w:rsidP="00586E8F">
      <w:pPr>
        <w:pStyle w:val="StylSTYLNUMERPierwszywiersz0cm"/>
        <w:numPr>
          <w:ilvl w:val="0"/>
          <w:numId w:val="10"/>
        </w:numPr>
        <w:tabs>
          <w:tab w:val="left" w:pos="426"/>
        </w:tabs>
        <w:spacing w:before="0" w:line="276" w:lineRule="auto"/>
        <w:ind w:left="426" w:hanging="426"/>
        <w:jc w:val="left"/>
        <w:rPr>
          <w:rFonts w:cstheme="minorHAnsi"/>
          <w:szCs w:val="22"/>
        </w:rPr>
      </w:pPr>
      <w:r w:rsidRPr="0059150B">
        <w:rPr>
          <w:rFonts w:cstheme="minorHAnsi"/>
          <w:szCs w:val="22"/>
        </w:rPr>
        <w:t>B</w:t>
      </w:r>
      <w:r w:rsidR="00470EC4" w:rsidRPr="0059150B">
        <w:rPr>
          <w:rFonts w:cstheme="minorHAnsi"/>
          <w:szCs w:val="22"/>
        </w:rPr>
        <w:t xml:space="preserve">eneficjent </w:t>
      </w:r>
      <w:r w:rsidR="00F041F3" w:rsidRPr="0059150B">
        <w:rPr>
          <w:rFonts w:cstheme="minorHAnsi"/>
          <w:szCs w:val="22"/>
        </w:rPr>
        <w:t xml:space="preserve">końcowy </w:t>
      </w:r>
      <w:r w:rsidR="002C060C" w:rsidRPr="0059150B">
        <w:rPr>
          <w:rFonts w:cstheme="minorHAnsi"/>
          <w:szCs w:val="22"/>
        </w:rPr>
        <w:t xml:space="preserve">zobowiązany </w:t>
      </w:r>
      <w:r w:rsidR="00B03869">
        <w:rPr>
          <w:rFonts w:cstheme="minorHAnsi"/>
          <w:szCs w:val="22"/>
        </w:rPr>
        <w:t xml:space="preserve">jest do zapewnienia 5-letniego okresu trwałości. </w:t>
      </w:r>
    </w:p>
    <w:p w14:paraId="65A45605" w14:textId="0A3092E1" w:rsidR="00481A36" w:rsidRPr="0059150B" w:rsidRDefault="00481A36" w:rsidP="00586E8F">
      <w:pPr>
        <w:pStyle w:val="StylSTYLNUMERPierwszywiersz0cm"/>
        <w:numPr>
          <w:ilvl w:val="0"/>
          <w:numId w:val="10"/>
        </w:numPr>
        <w:tabs>
          <w:tab w:val="left" w:pos="426"/>
        </w:tabs>
        <w:spacing w:before="0" w:line="276" w:lineRule="auto"/>
        <w:ind w:left="426" w:hanging="426"/>
        <w:jc w:val="left"/>
        <w:rPr>
          <w:rFonts w:cstheme="minorHAnsi"/>
          <w:szCs w:val="22"/>
        </w:rPr>
      </w:pPr>
      <w:r w:rsidRPr="00481A36">
        <w:rPr>
          <w:rFonts w:cstheme="minorHAnsi"/>
          <w:szCs w:val="22"/>
        </w:rPr>
        <w:t>Nie przewiduje się udzielania pomocy publicznej beneficjentom końcowym. Dofinansowaniem nie może być objęta infrastruktura, której wykorzystywanie w związku z działalnością gospodarczą (w</w:t>
      </w:r>
      <w:r w:rsidR="00154E55">
        <w:rPr>
          <w:rFonts w:cstheme="minorHAnsi"/>
          <w:szCs w:val="22"/>
        </w:rPr>
        <w:t> </w:t>
      </w:r>
      <w:r w:rsidRPr="00481A36">
        <w:rPr>
          <w:rFonts w:cstheme="minorHAnsi"/>
          <w:szCs w:val="22"/>
        </w:rPr>
        <w:t>rozumieniu unijnego prawa konkurencji</w:t>
      </w:r>
      <w:r>
        <w:rPr>
          <w:rStyle w:val="Odwoanieprzypisudolnego"/>
          <w:rFonts w:cstheme="minorHAnsi"/>
          <w:szCs w:val="22"/>
        </w:rPr>
        <w:footnoteReference w:id="5"/>
      </w:r>
      <w:r w:rsidRPr="00481A36">
        <w:rPr>
          <w:rFonts w:cstheme="minorHAnsi"/>
          <w:szCs w:val="22"/>
        </w:rPr>
        <w:t>) przekracza 20% całkowitej rocznej wydajności tej infrastruktury</w:t>
      </w:r>
      <w:r>
        <w:rPr>
          <w:rStyle w:val="Odwoanieprzypisudolnego"/>
          <w:rFonts w:cstheme="minorHAnsi"/>
          <w:szCs w:val="22"/>
        </w:rPr>
        <w:footnoteReference w:id="6"/>
      </w:r>
      <w:r>
        <w:rPr>
          <w:rFonts w:cstheme="minorHAnsi"/>
          <w:szCs w:val="22"/>
        </w:rPr>
        <w:t>.</w:t>
      </w:r>
    </w:p>
    <w:p w14:paraId="48759516" w14:textId="77777777" w:rsidR="00AF29C2" w:rsidRPr="0059150B" w:rsidRDefault="00AF29C2" w:rsidP="00586E8F">
      <w:pPr>
        <w:pStyle w:val="Akapitzlist"/>
        <w:numPr>
          <w:ilvl w:val="1"/>
          <w:numId w:val="2"/>
        </w:numPr>
        <w:tabs>
          <w:tab w:val="left" w:pos="426"/>
        </w:tabs>
        <w:autoSpaceDE w:val="0"/>
        <w:autoSpaceDN w:val="0"/>
        <w:adjustRightInd w:val="0"/>
        <w:spacing w:before="240" w:after="120" w:line="276" w:lineRule="auto"/>
        <w:ind w:left="425" w:hanging="425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59150B">
        <w:rPr>
          <w:rFonts w:asciiTheme="minorHAnsi" w:hAnsiTheme="minorHAnsi" w:cstheme="minorHAnsi"/>
          <w:b/>
          <w:sz w:val="22"/>
          <w:szCs w:val="22"/>
        </w:rPr>
        <w:t xml:space="preserve">Beneficjenci </w:t>
      </w:r>
    </w:p>
    <w:p w14:paraId="5420CB5F" w14:textId="5A65C510" w:rsidR="005E549C" w:rsidRPr="0059150B" w:rsidRDefault="007C6AB3" w:rsidP="00586E8F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59150B">
        <w:rPr>
          <w:rFonts w:asciiTheme="minorHAnsi" w:hAnsiTheme="minorHAnsi" w:cstheme="minorHAnsi"/>
          <w:sz w:val="22"/>
          <w:szCs w:val="22"/>
        </w:rPr>
        <w:t>Beneficjentem programu są</w:t>
      </w:r>
      <w:r w:rsidR="008757DB" w:rsidRPr="0059150B">
        <w:rPr>
          <w:rFonts w:asciiTheme="minorHAnsi" w:hAnsiTheme="minorHAnsi" w:cstheme="minorHAnsi"/>
          <w:sz w:val="22"/>
          <w:szCs w:val="22"/>
        </w:rPr>
        <w:t xml:space="preserve"> wfośigw</w:t>
      </w:r>
      <w:r w:rsidR="00A17EA7" w:rsidRPr="0059150B">
        <w:rPr>
          <w:rFonts w:asciiTheme="minorHAnsi" w:hAnsiTheme="minorHAnsi" w:cstheme="minorHAnsi"/>
          <w:sz w:val="22"/>
          <w:szCs w:val="22"/>
        </w:rPr>
        <w:t>.</w:t>
      </w:r>
    </w:p>
    <w:p w14:paraId="531789B0" w14:textId="555EA5DF" w:rsidR="006B63F4" w:rsidRPr="00C30F30" w:rsidRDefault="009F2294" w:rsidP="00586E8F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E1256">
        <w:rPr>
          <w:rFonts w:asciiTheme="minorHAnsi" w:hAnsiTheme="minorHAnsi" w:cstheme="minorHAnsi"/>
          <w:sz w:val="22"/>
          <w:szCs w:val="22"/>
        </w:rPr>
        <w:lastRenderedPageBreak/>
        <w:t>Beneficjentem końcowym środków udostępnionych przez wojewódzkie fundusze ochrony środowiska i gospodarki wodnej są jednostki samorządu terytorialnego, które realizują program na obszarze swojej właściwości terytorialnej</w:t>
      </w:r>
      <w:r w:rsidR="00286825" w:rsidRPr="0059150B">
        <w:rPr>
          <w:rFonts w:asciiTheme="minorHAnsi" w:hAnsiTheme="minorHAnsi" w:cstheme="minorHAnsi"/>
          <w:sz w:val="22"/>
          <w:szCs w:val="22"/>
        </w:rPr>
        <w:t>.</w:t>
      </w:r>
    </w:p>
    <w:p w14:paraId="08206857" w14:textId="4B87A6D3" w:rsidR="007E036B" w:rsidRPr="00586E8F" w:rsidRDefault="006B63F4" w:rsidP="00C30F30">
      <w:pPr>
        <w:autoSpaceDE w:val="0"/>
        <w:autoSpaceDN w:val="0"/>
        <w:adjustRightInd w:val="0"/>
        <w:spacing w:before="240" w:after="120"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154E55">
        <w:rPr>
          <w:rFonts w:asciiTheme="minorHAnsi" w:hAnsiTheme="minorHAnsi" w:cstheme="minorHAnsi"/>
          <w:sz w:val="22"/>
          <w:szCs w:val="22"/>
        </w:rPr>
        <w:t>Jednostki samorządu terytorialnego wdrażają program poprzez wybór, obsługę i rozliczanie</w:t>
      </w:r>
      <w:r w:rsidR="00154E55">
        <w:rPr>
          <w:rFonts w:asciiTheme="minorHAnsi" w:hAnsiTheme="minorHAnsi" w:cstheme="minorHAnsi"/>
          <w:sz w:val="22"/>
          <w:szCs w:val="22"/>
        </w:rPr>
        <w:t xml:space="preserve"> </w:t>
      </w:r>
      <w:r w:rsidR="004F0F27">
        <w:rPr>
          <w:rFonts w:asciiTheme="minorHAnsi" w:hAnsiTheme="minorHAnsi" w:cstheme="minorHAnsi"/>
          <w:sz w:val="22"/>
          <w:szCs w:val="22"/>
        </w:rPr>
        <w:t>inwestycji</w:t>
      </w:r>
      <w:r w:rsidRPr="00154E55">
        <w:rPr>
          <w:rFonts w:asciiTheme="minorHAnsi" w:hAnsiTheme="minorHAnsi" w:cstheme="minorHAnsi"/>
          <w:sz w:val="22"/>
          <w:szCs w:val="22"/>
        </w:rPr>
        <w:t xml:space="preserve"> realizowanych przez wspólnoty mieszkaniowe – zarówno formalne w rozumieniu ustawy z dnia 24</w:t>
      </w:r>
      <w:r w:rsidR="00154E55">
        <w:rPr>
          <w:rFonts w:asciiTheme="minorHAnsi" w:hAnsiTheme="minorHAnsi" w:cstheme="minorHAnsi"/>
          <w:sz w:val="22"/>
          <w:szCs w:val="22"/>
        </w:rPr>
        <w:t> </w:t>
      </w:r>
      <w:r w:rsidRPr="00154E55">
        <w:rPr>
          <w:rFonts w:asciiTheme="minorHAnsi" w:hAnsiTheme="minorHAnsi" w:cstheme="minorHAnsi"/>
          <w:sz w:val="22"/>
          <w:szCs w:val="22"/>
        </w:rPr>
        <w:t>czerwca 1994 r. o własności lokali, jak i wspólnoty nieformalne</w:t>
      </w:r>
      <w:r w:rsidR="00A72534" w:rsidRPr="00154E55">
        <w:rPr>
          <w:rFonts w:asciiTheme="minorHAnsi" w:hAnsiTheme="minorHAnsi" w:cstheme="minorHAnsi"/>
          <w:sz w:val="22"/>
          <w:szCs w:val="22"/>
        </w:rPr>
        <w:t xml:space="preserve">, </w:t>
      </w:r>
      <w:r w:rsidR="00C915A9">
        <w:rPr>
          <w:rFonts w:asciiTheme="minorHAnsi" w:hAnsiTheme="minorHAnsi" w:cstheme="minorHAnsi"/>
          <w:sz w:val="22"/>
          <w:szCs w:val="22"/>
        </w:rPr>
        <w:t xml:space="preserve">z </w:t>
      </w:r>
      <w:r w:rsidR="00A72534" w:rsidRPr="00154E55">
        <w:rPr>
          <w:rFonts w:asciiTheme="minorHAnsi" w:hAnsiTheme="minorHAnsi" w:cstheme="minorHAnsi"/>
          <w:sz w:val="22"/>
          <w:szCs w:val="22"/>
        </w:rPr>
        <w:t>zastrzeżeniem sytuacji</w:t>
      </w:r>
      <w:r w:rsidR="007E036B">
        <w:rPr>
          <w:rFonts w:asciiTheme="minorHAnsi" w:hAnsiTheme="minorHAnsi" w:cstheme="minorHAnsi"/>
          <w:sz w:val="22"/>
          <w:szCs w:val="22"/>
        </w:rPr>
        <w:t>,</w:t>
      </w:r>
      <w:r w:rsidR="00A72534" w:rsidRPr="00154E55">
        <w:rPr>
          <w:rFonts w:asciiTheme="minorHAnsi" w:hAnsiTheme="minorHAnsi" w:cstheme="minorHAnsi"/>
          <w:sz w:val="22"/>
          <w:szCs w:val="22"/>
        </w:rPr>
        <w:t xml:space="preserve"> dla których </w:t>
      </w:r>
      <w:r w:rsidR="004F0F27">
        <w:rPr>
          <w:rFonts w:asciiTheme="minorHAnsi" w:eastAsiaTheme="minorHAnsi" w:hAnsiTheme="minorHAnsi" w:cstheme="minorHAnsi"/>
          <w:sz w:val="22"/>
          <w:szCs w:val="22"/>
          <w:lang w:eastAsia="en-US"/>
        </w:rPr>
        <w:t>w budynku/budynkach objętym/</w:t>
      </w:r>
      <w:proofErr w:type="spellStart"/>
      <w:r w:rsidR="004F0F27">
        <w:rPr>
          <w:rFonts w:asciiTheme="minorHAnsi" w:eastAsiaTheme="minorHAnsi" w:hAnsiTheme="minorHAnsi" w:cstheme="minorHAnsi"/>
          <w:sz w:val="22"/>
          <w:szCs w:val="22"/>
          <w:lang w:eastAsia="en-US"/>
        </w:rPr>
        <w:t>ych</w:t>
      </w:r>
      <w:proofErr w:type="spellEnd"/>
      <w:r w:rsidR="004F0F2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inwestycją</w:t>
      </w:r>
      <w:r w:rsidR="004F0F27" w:rsidRPr="004F0F2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A72534" w:rsidRPr="00154E55">
        <w:rPr>
          <w:rFonts w:asciiTheme="minorHAnsi" w:eastAsiaTheme="minorHAnsi" w:hAnsiTheme="minorHAnsi" w:cstheme="minorHAnsi"/>
          <w:sz w:val="22"/>
          <w:szCs w:val="22"/>
          <w:lang w:eastAsia="en-US"/>
        </w:rPr>
        <w:t>jednostka samorządu terytorialnego posiada lokale mieszkalne</w:t>
      </w:r>
      <w:r w:rsidR="007E036B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14:paraId="3359D0DF" w14:textId="2722AD71" w:rsidR="00AF29C2" w:rsidRPr="0059150B" w:rsidRDefault="00AF29C2" w:rsidP="00586E8F">
      <w:pPr>
        <w:pStyle w:val="Akapitzlist"/>
        <w:numPr>
          <w:ilvl w:val="1"/>
          <w:numId w:val="2"/>
        </w:numPr>
        <w:tabs>
          <w:tab w:val="left" w:pos="426"/>
        </w:tabs>
        <w:autoSpaceDE w:val="0"/>
        <w:autoSpaceDN w:val="0"/>
        <w:adjustRightInd w:val="0"/>
        <w:spacing w:before="120" w:after="120" w:line="276" w:lineRule="auto"/>
        <w:ind w:left="425" w:hanging="425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59150B">
        <w:rPr>
          <w:rFonts w:asciiTheme="minorHAnsi" w:hAnsiTheme="minorHAnsi" w:cstheme="minorHAnsi"/>
          <w:b/>
          <w:sz w:val="22"/>
          <w:szCs w:val="22"/>
        </w:rPr>
        <w:t xml:space="preserve">Rodzaje </w:t>
      </w:r>
      <w:r w:rsidR="00C16E56" w:rsidRPr="0059150B">
        <w:rPr>
          <w:rFonts w:asciiTheme="minorHAnsi" w:hAnsiTheme="minorHAnsi" w:cstheme="minorHAnsi"/>
          <w:b/>
          <w:sz w:val="22"/>
          <w:szCs w:val="22"/>
        </w:rPr>
        <w:t>inwestycji</w:t>
      </w:r>
      <w:r w:rsidRPr="0059150B">
        <w:rPr>
          <w:rFonts w:asciiTheme="minorHAnsi" w:hAnsiTheme="minorHAnsi" w:cstheme="minorHAnsi"/>
          <w:b/>
          <w:sz w:val="22"/>
          <w:szCs w:val="22"/>
        </w:rPr>
        <w:t>:</w:t>
      </w:r>
    </w:p>
    <w:p w14:paraId="1CFF3DC6" w14:textId="7EEB32C0" w:rsidR="00D25491" w:rsidRDefault="0032500C" w:rsidP="00586E8F">
      <w:pPr>
        <w:pStyle w:val="Akapitzlist"/>
        <w:autoSpaceDE w:val="0"/>
        <w:autoSpaceDN w:val="0"/>
        <w:adjustRightInd w:val="0"/>
        <w:spacing w:line="276" w:lineRule="auto"/>
        <w:ind w:left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2500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Inwestycje polegające na poprawie efektywności energetycznej wraz z możliwością zastosowania odnawialnych źródeł energii w </w:t>
      </w:r>
      <w:r w:rsidR="00A453C3" w:rsidRPr="00A453C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wielorodzinnych </w:t>
      </w:r>
      <w:r w:rsidRPr="0032500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budynkach </w:t>
      </w:r>
      <w:r w:rsidR="00A453C3">
        <w:rPr>
          <w:rFonts w:asciiTheme="minorHAnsi" w:eastAsiaTheme="minorHAnsi" w:hAnsiTheme="minorHAnsi" w:cstheme="minorHAnsi"/>
          <w:sz w:val="22"/>
          <w:szCs w:val="22"/>
          <w:lang w:eastAsia="en-US"/>
        </w:rPr>
        <w:t>mieszkalnyc</w:t>
      </w:r>
      <w:r w:rsidRPr="0032500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h </w:t>
      </w:r>
      <w:r w:rsidR="00D25491" w:rsidRPr="00D25491">
        <w:rPr>
          <w:rFonts w:asciiTheme="minorHAnsi" w:eastAsiaTheme="minorHAnsi" w:hAnsiTheme="minorHAnsi" w:cstheme="minorHAnsi"/>
          <w:sz w:val="22"/>
          <w:szCs w:val="22"/>
          <w:lang w:eastAsia="en-US"/>
        </w:rPr>
        <w:t>położonych na terenach wiejskich dotkniętych ubóstwem energetycznym związanym z procesami transformacji ustrojowej</w:t>
      </w:r>
      <w:r w:rsidRPr="0032500C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14:paraId="0A9D0C72" w14:textId="523CF3F4" w:rsidR="00ED28E7" w:rsidRPr="0059150B" w:rsidRDefault="00C16E56" w:rsidP="00C30F30">
      <w:pPr>
        <w:pStyle w:val="Akapitzlist"/>
        <w:autoSpaceDE w:val="0"/>
        <w:autoSpaceDN w:val="0"/>
        <w:adjustRightInd w:val="0"/>
        <w:spacing w:before="240" w:line="276" w:lineRule="auto"/>
        <w:ind w:left="0"/>
        <w:contextualSpacing w:val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>Inwestycje</w:t>
      </w:r>
      <w:r w:rsidR="0013249F"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2C060C"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>polegające</w:t>
      </w:r>
      <w:r w:rsidR="005B563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2C060C"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>na</w:t>
      </w:r>
      <w:r w:rsidR="00ED28E7"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>:</w:t>
      </w:r>
    </w:p>
    <w:p w14:paraId="2EBB2B36" w14:textId="38D9EA61" w:rsidR="001663E7" w:rsidRPr="0059150B" w:rsidRDefault="008C7E39" w:rsidP="00586E8F">
      <w:pPr>
        <w:pStyle w:val="Akapitzlist"/>
        <w:numPr>
          <w:ilvl w:val="0"/>
          <w:numId w:val="17"/>
        </w:numPr>
        <w:spacing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>T</w:t>
      </w:r>
      <w:r w:rsidR="00ED28E7"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>ermo</w:t>
      </w:r>
      <w:r w:rsidR="00E4518D"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>modernizacji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A6403E"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>budynk</w:t>
      </w:r>
      <w:r w:rsidR="00DC7B4D"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>u/budynk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ów </w:t>
      </w:r>
      <w:r w:rsidR="005E549C"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7E036B">
        <w:rPr>
          <w:rFonts w:asciiTheme="minorHAnsi" w:eastAsiaTheme="minorHAnsi" w:hAnsiTheme="minorHAnsi" w:cstheme="minorHAnsi"/>
          <w:sz w:val="22"/>
          <w:szCs w:val="22"/>
          <w:lang w:eastAsia="en-US"/>
        </w:rPr>
        <w:t>lub/i</w:t>
      </w:r>
    </w:p>
    <w:p w14:paraId="5BBFC1B3" w14:textId="34375A4D" w:rsidR="00ED28E7" w:rsidRPr="0059150B" w:rsidRDefault="00ED28E7" w:rsidP="00586E8F">
      <w:pPr>
        <w:pStyle w:val="Akapitzlist"/>
        <w:numPr>
          <w:ilvl w:val="0"/>
          <w:numId w:val="17"/>
        </w:numPr>
        <w:spacing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instalacji OZE </w:t>
      </w:r>
      <w:r w:rsidR="005E549C"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>w</w:t>
      </w:r>
      <w:r w:rsidR="008C7E3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5E549C"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budynku/budynkach </w:t>
      </w:r>
      <w:r w:rsidR="007E036B">
        <w:rPr>
          <w:rFonts w:asciiTheme="minorHAnsi" w:eastAsiaTheme="minorHAnsi" w:hAnsiTheme="minorHAnsi" w:cstheme="minorHAnsi"/>
          <w:sz w:val="22"/>
          <w:szCs w:val="22"/>
          <w:lang w:eastAsia="en-US"/>
        </w:rPr>
        <w:t>lub/i</w:t>
      </w:r>
    </w:p>
    <w:p w14:paraId="6AFA7FFF" w14:textId="06A4D736" w:rsidR="00C8154A" w:rsidRPr="00C30F30" w:rsidRDefault="005B021C" w:rsidP="00586E8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>w</w:t>
      </w:r>
      <w:r w:rsidR="00A6403E"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>ymianie źródła ciepła w</w:t>
      </w:r>
      <w:r w:rsidR="00A453C3" w:rsidRPr="00A453C3">
        <w:t xml:space="preserve"> </w:t>
      </w:r>
      <w:r w:rsidR="00DC7B4D"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>budynku/</w:t>
      </w:r>
      <w:bookmarkStart w:id="1" w:name="_Hlk218882958"/>
      <w:r w:rsidR="00A6403E"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budynkach </w:t>
      </w:r>
      <w:r w:rsidR="00163AAE"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  <w:bookmarkEnd w:id="1"/>
    </w:p>
    <w:p w14:paraId="229E3A06" w14:textId="12D8C84C" w:rsidR="000F4443" w:rsidRPr="0059150B" w:rsidRDefault="000F4443" w:rsidP="00C30F30">
      <w:pPr>
        <w:autoSpaceDE w:val="0"/>
        <w:autoSpaceDN w:val="0"/>
        <w:adjustRightInd w:val="0"/>
        <w:spacing w:before="120"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Do wsparcia kwalifikują się budynki, które spełniają łącznie następujące </w:t>
      </w:r>
      <w:r w:rsidR="009672AF"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>kryteria kwalifikacji</w:t>
      </w:r>
      <w:r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>:</w:t>
      </w:r>
    </w:p>
    <w:p w14:paraId="39CB92D7" w14:textId="50C9E0E1" w:rsidR="000F4443" w:rsidRPr="00154E55" w:rsidRDefault="000F4443" w:rsidP="00586E8F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>własnościowe –</w:t>
      </w:r>
      <w:r w:rsidR="008C0F99" w:rsidRPr="008C0F99">
        <w:t xml:space="preserve"> </w:t>
      </w:r>
      <w:r w:rsidR="0008739F" w:rsidRPr="0008739F">
        <w:rPr>
          <w:rFonts w:asciiTheme="minorHAnsi" w:eastAsiaTheme="minorHAnsi" w:hAnsiTheme="minorHAnsi" w:cstheme="minorHAnsi"/>
          <w:sz w:val="22"/>
          <w:szCs w:val="22"/>
          <w:lang w:eastAsia="en-US"/>
        </w:rPr>
        <w:t>wielo</w:t>
      </w:r>
      <w:r w:rsidR="004E15D5">
        <w:rPr>
          <w:rFonts w:asciiTheme="minorHAnsi" w:eastAsiaTheme="minorHAnsi" w:hAnsiTheme="minorHAnsi" w:cstheme="minorHAnsi"/>
          <w:sz w:val="22"/>
          <w:szCs w:val="22"/>
          <w:lang w:eastAsia="en-US"/>
        </w:rPr>
        <w:t>rodzinne</w:t>
      </w:r>
      <w:r w:rsidR="00917246" w:rsidRPr="00917246">
        <w:t xml:space="preserve"> </w:t>
      </w:r>
      <w:r w:rsidR="00917246" w:rsidRPr="00917246">
        <w:rPr>
          <w:rFonts w:asciiTheme="minorHAnsi" w:eastAsiaTheme="minorHAnsi" w:hAnsiTheme="minorHAnsi" w:cstheme="minorHAnsi"/>
          <w:sz w:val="22"/>
          <w:szCs w:val="22"/>
          <w:lang w:eastAsia="en-US"/>
        </w:rPr>
        <w:t>budynki mieszkalne</w:t>
      </w:r>
      <w:r w:rsidR="0008739F">
        <w:rPr>
          <w:rFonts w:asciiTheme="minorHAnsi" w:eastAsiaTheme="minorHAnsi" w:hAnsiTheme="minorHAnsi" w:cstheme="minorHAnsi"/>
          <w:sz w:val="22"/>
          <w:szCs w:val="22"/>
          <w:lang w:eastAsia="en-US"/>
        </w:rPr>
        <w:t>,</w:t>
      </w:r>
      <w:r w:rsidR="0008739F" w:rsidRPr="0008739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w których znajdują się co najmniej trzy samodzielne lokale mieszkalne w rozumieniu art. 2 ust. 2 ustawy z dnia 24.06.1994 r. </w:t>
      </w:r>
      <w:r w:rsidR="0008739F" w:rsidRPr="00154E55">
        <w:rPr>
          <w:rFonts w:asciiTheme="minorHAnsi" w:eastAsiaTheme="minorHAnsi" w:hAnsiTheme="minorHAnsi" w:cstheme="minorHAnsi"/>
          <w:sz w:val="22"/>
          <w:szCs w:val="22"/>
          <w:lang w:eastAsia="en-US"/>
        </w:rPr>
        <w:t>o</w:t>
      </w:r>
      <w:r w:rsidR="00154E55">
        <w:rPr>
          <w:rFonts w:asciiTheme="minorHAnsi" w:eastAsiaTheme="minorHAnsi" w:hAnsiTheme="minorHAnsi" w:cstheme="minorHAnsi"/>
          <w:sz w:val="22"/>
          <w:szCs w:val="22"/>
          <w:lang w:eastAsia="en-US"/>
        </w:rPr>
        <w:t> </w:t>
      </w:r>
      <w:r w:rsidR="0008739F" w:rsidRPr="00154E55">
        <w:rPr>
          <w:rFonts w:asciiTheme="minorHAnsi" w:eastAsiaTheme="minorHAnsi" w:hAnsiTheme="minorHAnsi" w:cstheme="minorHAnsi"/>
          <w:sz w:val="22"/>
          <w:szCs w:val="22"/>
          <w:lang w:eastAsia="en-US"/>
        </w:rPr>
        <w:t>własności lokali, mające co najmniej dwóch różnych właścicieli</w:t>
      </w:r>
      <w:r w:rsidR="00917246" w:rsidRPr="00154E55">
        <w:rPr>
          <w:rFonts w:asciiTheme="minorHAnsi" w:eastAsiaTheme="minorHAnsi" w:hAnsiTheme="minorHAnsi" w:cstheme="minorHAnsi"/>
          <w:sz w:val="22"/>
          <w:szCs w:val="22"/>
          <w:lang w:eastAsia="en-US"/>
        </w:rPr>
        <w:t>;</w:t>
      </w:r>
      <w:r w:rsidR="00300EBE" w:rsidRPr="00154E5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wybudowane i oddane do</w:t>
      </w:r>
      <w:r w:rsidR="00154E55">
        <w:rPr>
          <w:rFonts w:asciiTheme="minorHAnsi" w:eastAsiaTheme="minorHAnsi" w:hAnsiTheme="minorHAnsi" w:cstheme="minorHAnsi"/>
          <w:sz w:val="22"/>
          <w:szCs w:val="22"/>
          <w:lang w:eastAsia="en-US"/>
        </w:rPr>
        <w:t> </w:t>
      </w:r>
      <w:r w:rsidR="00300EBE" w:rsidRPr="00154E55">
        <w:rPr>
          <w:rFonts w:asciiTheme="minorHAnsi" w:eastAsiaTheme="minorHAnsi" w:hAnsiTheme="minorHAnsi" w:cstheme="minorHAnsi"/>
          <w:sz w:val="22"/>
          <w:szCs w:val="22"/>
          <w:lang w:eastAsia="en-US"/>
        </w:rPr>
        <w:t>użytkowania nie później niż do dnia 1 stycznia 1992 r.</w:t>
      </w:r>
      <w:r w:rsidR="007119ED" w:rsidRPr="00154E5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</w:t>
      </w:r>
      <w:r w:rsidR="00300EBE" w:rsidRPr="00154E5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w związku z wejściem życia ustawy </w:t>
      </w:r>
      <w:r w:rsidR="00DE7891" w:rsidRPr="00DE7891">
        <w:t xml:space="preserve"> </w:t>
      </w:r>
      <w:r w:rsidR="00DE7891" w:rsidRPr="00154E55">
        <w:rPr>
          <w:rFonts w:asciiTheme="minorHAnsi" w:eastAsiaTheme="minorHAnsi" w:hAnsiTheme="minorHAnsi" w:cstheme="minorHAnsi"/>
          <w:sz w:val="22"/>
          <w:szCs w:val="22"/>
          <w:lang w:eastAsia="en-US"/>
        </w:rPr>
        <w:t>z dnia 19 października 1991 r. o gospodarowaniu nieruchomościami rolnymi Skarbu Państwa</w:t>
      </w:r>
      <w:r w:rsidR="00976470">
        <w:rPr>
          <w:rStyle w:val="Odwoanieprzypisudolnego"/>
          <w:rFonts w:asciiTheme="minorHAnsi" w:eastAsiaTheme="minorHAnsi" w:hAnsiTheme="minorHAnsi" w:cstheme="minorHAnsi"/>
          <w:sz w:val="22"/>
          <w:szCs w:val="22"/>
          <w:lang w:eastAsia="en-US"/>
        </w:rPr>
        <w:footnoteReference w:id="7"/>
      </w:r>
      <w:r w:rsidR="00976470">
        <w:t>;</w:t>
      </w:r>
    </w:p>
    <w:p w14:paraId="51CD1A98" w14:textId="4A7831C9" w:rsidR="000F4443" w:rsidRPr="0059150B" w:rsidRDefault="000F4443" w:rsidP="00586E8F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>terytorialne – budynki położone na terenie gmin wiejskich i miejsko-wiejskich, na obszarze których działalność prowadziły państwowe gospodarstwa rolne</w:t>
      </w:r>
      <w:r w:rsidR="00A453C3">
        <w:rPr>
          <w:rFonts w:asciiTheme="minorHAnsi" w:eastAsiaTheme="minorHAnsi" w:hAnsiTheme="minorHAnsi" w:cstheme="minorHAnsi"/>
          <w:sz w:val="22"/>
          <w:szCs w:val="22"/>
          <w:lang w:eastAsia="en-US"/>
        </w:rPr>
        <w:t>;</w:t>
      </w:r>
    </w:p>
    <w:p w14:paraId="3B82D33D" w14:textId="4B399529" w:rsidR="004F0F27" w:rsidRPr="00C30F30" w:rsidRDefault="000F4443" w:rsidP="00586E8F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>funkcjonalne – budyn</w:t>
      </w:r>
      <w:r w:rsidR="00DE7891">
        <w:rPr>
          <w:rFonts w:asciiTheme="minorHAnsi" w:eastAsiaTheme="minorHAnsi" w:hAnsiTheme="minorHAnsi" w:cstheme="minorHAnsi"/>
          <w:sz w:val="22"/>
          <w:szCs w:val="22"/>
          <w:lang w:eastAsia="en-US"/>
        </w:rPr>
        <w:t>ki</w:t>
      </w:r>
      <w:r w:rsidR="00300EB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będące</w:t>
      </w:r>
      <w:r w:rsidR="00DE789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przed 1 stycznia 1992 r.,</w:t>
      </w:r>
      <w:r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w dyspozycji podmiotów prowadzących działalność w zakresie produkcji rolnej lub okołorolnej, w tym budynki po byłych rolniczych spółdzielniach produkcyjnych. </w:t>
      </w:r>
    </w:p>
    <w:p w14:paraId="2980898B" w14:textId="562E5A8A" w:rsidR="004F0F27" w:rsidRDefault="004F0F27" w:rsidP="00C30F30">
      <w:pPr>
        <w:autoSpaceDE w:val="0"/>
        <w:autoSpaceDN w:val="0"/>
        <w:adjustRightInd w:val="0"/>
        <w:spacing w:before="120"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B63F4">
        <w:rPr>
          <w:rFonts w:asciiTheme="minorHAnsi" w:eastAsiaTheme="minorHAnsi" w:hAnsiTheme="minorHAnsi" w:cstheme="minorHAnsi"/>
          <w:sz w:val="22"/>
          <w:szCs w:val="22"/>
          <w:lang w:eastAsia="en-US"/>
        </w:rPr>
        <w:t>Wsparciem mogą być objęte również budynki, w których jednostka samorządu terytorialnego posiada w całości lub w części lokale mieszkalne stanowiące zasób komunalny</w:t>
      </w:r>
      <w:r w:rsidR="00CA7833">
        <w:rPr>
          <w:rFonts w:asciiTheme="minorHAnsi" w:eastAsiaTheme="minorHAnsi" w:hAnsiTheme="minorHAnsi" w:cstheme="minorHAnsi"/>
          <w:sz w:val="22"/>
          <w:szCs w:val="22"/>
          <w:lang w:eastAsia="en-US"/>
        </w:rPr>
        <w:t>, pod warunkiem spełnienia kryteriów kwalifikacji, o których mowa powyżej.</w:t>
      </w:r>
    </w:p>
    <w:p w14:paraId="04F544D6" w14:textId="70C60EAE" w:rsidR="006B63F4" w:rsidRDefault="004F0F27" w:rsidP="00C30F30">
      <w:pPr>
        <w:autoSpaceDE w:val="0"/>
        <w:autoSpaceDN w:val="0"/>
        <w:adjustRightInd w:val="0"/>
        <w:spacing w:before="120"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154E55">
        <w:rPr>
          <w:rFonts w:asciiTheme="minorHAnsi" w:eastAsiaTheme="minorHAnsi" w:hAnsiTheme="minorHAnsi" w:cstheme="minorHAnsi"/>
          <w:sz w:val="22"/>
          <w:szCs w:val="22"/>
          <w:lang w:eastAsia="en-US"/>
        </w:rPr>
        <w:t>Jeżeli do 20% powierzchni budynku jest wykorzystywane na cele inne niż mieszkalne w szczególności na cele społeczne (np. klub seniora, świetlica) budynek nadal uznaje się za wielorodzinny budynek mieszkalny.</w:t>
      </w:r>
    </w:p>
    <w:p w14:paraId="1543FD49" w14:textId="6C58A98A" w:rsidR="00586E8F" w:rsidRPr="0059150B" w:rsidRDefault="00D53F19" w:rsidP="00C30F30">
      <w:pPr>
        <w:autoSpaceDE w:val="0"/>
        <w:autoSpaceDN w:val="0"/>
        <w:adjustRightInd w:val="0"/>
        <w:spacing w:before="120"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53F1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Zakres modernizacji energetycznej każdego z </w:t>
      </w:r>
      <w:r w:rsidR="00A453C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ww. </w:t>
      </w:r>
      <w:r w:rsidRPr="00D53F19">
        <w:rPr>
          <w:rFonts w:asciiTheme="minorHAnsi" w:eastAsiaTheme="minorHAnsi" w:hAnsiTheme="minorHAnsi" w:cstheme="minorHAnsi"/>
          <w:sz w:val="22"/>
          <w:szCs w:val="22"/>
          <w:lang w:eastAsia="en-US"/>
        </w:rPr>
        <w:t>budynków musi wynikać z opracowanego audytu energetycznego, wykazującego minimalną redukcję zapotrzebowania na energię pierwotną budynku na poziomie 30% w stosunku do stanu istniejącego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,</w:t>
      </w:r>
      <w:r w:rsidRPr="00D53F1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a żaden z budynków w standardzie po </w:t>
      </w:r>
      <w:r w:rsidRPr="00D53F19">
        <w:rPr>
          <w:rFonts w:asciiTheme="minorHAnsi" w:eastAsiaTheme="minorHAnsi" w:hAnsiTheme="minorHAnsi" w:cstheme="minorHAnsi"/>
          <w:sz w:val="22"/>
          <w:szCs w:val="22"/>
          <w:lang w:eastAsia="en-US"/>
        </w:rPr>
        <w:lastRenderedPageBreak/>
        <w:t xml:space="preserve">modernizacji: nie jest wyposażony w źródła ciepła </w:t>
      </w:r>
      <w:r w:rsidR="0091034A">
        <w:rPr>
          <w:rFonts w:asciiTheme="minorHAnsi" w:eastAsiaTheme="minorHAnsi" w:hAnsiTheme="minorHAnsi" w:cstheme="minorHAnsi"/>
          <w:sz w:val="22"/>
          <w:szCs w:val="22"/>
          <w:lang w:eastAsia="en-US"/>
        </w:rPr>
        <w:t>na</w:t>
      </w:r>
      <w:r w:rsidR="0091034A" w:rsidRPr="00D53F1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stałe paliwa </w:t>
      </w:r>
      <w:r w:rsidRPr="00D53F19">
        <w:rPr>
          <w:rFonts w:asciiTheme="minorHAnsi" w:eastAsiaTheme="minorHAnsi" w:hAnsiTheme="minorHAnsi" w:cstheme="minorHAnsi"/>
          <w:sz w:val="22"/>
          <w:szCs w:val="22"/>
          <w:lang w:eastAsia="en-US"/>
        </w:rPr>
        <w:t>kopalne, a</w:t>
      </w:r>
      <w:r w:rsidR="009D3F5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w przypadku</w:t>
      </w:r>
      <w:r w:rsidR="002251C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D53F19">
        <w:rPr>
          <w:rFonts w:asciiTheme="minorHAnsi" w:eastAsiaTheme="minorHAnsi" w:hAnsiTheme="minorHAnsi" w:cstheme="minorHAnsi"/>
          <w:sz w:val="22"/>
          <w:szCs w:val="22"/>
          <w:lang w:eastAsia="en-US"/>
        </w:rPr>
        <w:t>indywidualne</w:t>
      </w:r>
      <w:r w:rsidR="002251C8">
        <w:rPr>
          <w:rFonts w:asciiTheme="minorHAnsi" w:eastAsiaTheme="minorHAnsi" w:hAnsiTheme="minorHAnsi" w:cstheme="minorHAnsi"/>
          <w:sz w:val="22"/>
          <w:szCs w:val="22"/>
          <w:lang w:eastAsia="en-US"/>
        </w:rPr>
        <w:t>go</w:t>
      </w:r>
      <w:r w:rsidRPr="00D53F1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źródła ciepła</w:t>
      </w:r>
      <w:r>
        <w:rPr>
          <w:rStyle w:val="Odwoanieprzypisudolnego"/>
          <w:rFonts w:asciiTheme="minorHAnsi" w:eastAsiaTheme="minorHAnsi" w:hAnsiTheme="minorHAnsi" w:cstheme="minorHAnsi"/>
          <w:sz w:val="22"/>
          <w:szCs w:val="22"/>
          <w:lang w:eastAsia="en-US"/>
        </w:rPr>
        <w:footnoteReference w:id="8"/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D53F1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na </w:t>
      </w:r>
      <w:r w:rsidR="002251C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jakiekolwiek </w:t>
      </w:r>
      <w:r w:rsidRPr="00D53F19">
        <w:rPr>
          <w:rFonts w:asciiTheme="minorHAnsi" w:eastAsiaTheme="minorHAnsi" w:hAnsiTheme="minorHAnsi" w:cstheme="minorHAnsi"/>
          <w:sz w:val="22"/>
          <w:szCs w:val="22"/>
          <w:lang w:eastAsia="en-US"/>
        </w:rPr>
        <w:t>paliwa kopalne.</w:t>
      </w:r>
    </w:p>
    <w:p w14:paraId="5EDCF9FC" w14:textId="3F1F7DBC" w:rsidR="00AF29C2" w:rsidRPr="0059150B" w:rsidRDefault="00AF29C2" w:rsidP="00F041F3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240" w:after="120"/>
        <w:ind w:left="0" w:firstLine="0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9150B">
        <w:rPr>
          <w:rFonts w:asciiTheme="minorHAnsi" w:hAnsiTheme="minorHAnsi" w:cstheme="minorHAnsi"/>
          <w:b/>
          <w:sz w:val="22"/>
          <w:szCs w:val="22"/>
        </w:rPr>
        <w:t xml:space="preserve">Szczegółowe kryteria wyboru </w:t>
      </w:r>
      <w:r w:rsidR="00C16E56" w:rsidRPr="0059150B">
        <w:rPr>
          <w:rFonts w:asciiTheme="minorHAnsi" w:hAnsiTheme="minorHAnsi" w:cstheme="minorHAnsi"/>
          <w:b/>
          <w:sz w:val="22"/>
          <w:szCs w:val="22"/>
        </w:rPr>
        <w:t>inwestycji</w:t>
      </w:r>
    </w:p>
    <w:p w14:paraId="12CF189C" w14:textId="77777777" w:rsidR="00A8006C" w:rsidRPr="0059150B" w:rsidRDefault="00A8006C" w:rsidP="00A8006C">
      <w:pPr>
        <w:spacing w:before="60"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9150B">
        <w:rPr>
          <w:rFonts w:asciiTheme="minorHAnsi" w:hAnsiTheme="minorHAnsi" w:cstheme="minorHAnsi"/>
          <w:b/>
          <w:sz w:val="22"/>
          <w:szCs w:val="22"/>
        </w:rPr>
        <w:t>KRYTERIA DOSTĘPU</w:t>
      </w:r>
    </w:p>
    <w:p w14:paraId="2DEFD6DD" w14:textId="7EA03CDE" w:rsidR="00A8006C" w:rsidRPr="0059150B" w:rsidRDefault="00A8006C" w:rsidP="00A8006C">
      <w:pPr>
        <w:spacing w:before="6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9150B">
        <w:rPr>
          <w:rFonts w:asciiTheme="minorHAnsi" w:hAnsiTheme="minorHAnsi" w:cstheme="minorHAnsi"/>
          <w:sz w:val="22"/>
          <w:szCs w:val="22"/>
        </w:rPr>
        <w:t xml:space="preserve">Kryteria oceny wniosków o udostępnienie środków składanych przez </w:t>
      </w:r>
      <w:r w:rsidR="00450A4E" w:rsidRPr="0059150B">
        <w:rPr>
          <w:rFonts w:asciiTheme="minorHAnsi" w:hAnsiTheme="minorHAnsi" w:cstheme="minorHAnsi"/>
          <w:sz w:val="22"/>
          <w:szCs w:val="22"/>
        </w:rPr>
        <w:t>wfośigw</w:t>
      </w:r>
      <w:r w:rsidRPr="0059150B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49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Kryteria dostępu"/>
        <w:tblDescription w:val="Tabela składa się z od lewej kolumna numer wiersza, następnie nazwa kryterium,  i ostatnie kolumny w podziale na tak i nie."/>
      </w:tblPr>
      <w:tblGrid>
        <w:gridCol w:w="630"/>
        <w:gridCol w:w="6775"/>
        <w:gridCol w:w="830"/>
        <w:gridCol w:w="765"/>
      </w:tblGrid>
      <w:tr w:rsidR="000016D9" w:rsidRPr="0059150B" w14:paraId="573B3BF4" w14:textId="77777777" w:rsidTr="00452B89">
        <w:trPr>
          <w:cantSplit/>
          <w:trHeight w:val="344"/>
          <w:jc w:val="center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14:paraId="6512ACFB" w14:textId="77777777" w:rsidR="00A8006C" w:rsidRPr="0059150B" w:rsidRDefault="00A8006C" w:rsidP="00452B89">
            <w:pPr>
              <w:tabs>
                <w:tab w:val="left" w:pos="4704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150B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14:paraId="18830B14" w14:textId="77777777" w:rsidR="00A8006C" w:rsidRPr="0059150B" w:rsidRDefault="00A8006C" w:rsidP="00452B89">
            <w:pPr>
              <w:tabs>
                <w:tab w:val="left" w:pos="4704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150B">
              <w:rPr>
                <w:rFonts w:asciiTheme="minorHAnsi" w:hAnsiTheme="minorHAnsi" w:cstheme="minorHAnsi"/>
                <w:b/>
                <w:sz w:val="22"/>
                <w:szCs w:val="22"/>
              </w:rPr>
              <w:t>NAZWA KRYTERIUM</w:t>
            </w:r>
          </w:p>
        </w:tc>
        <w:tc>
          <w:tcPr>
            <w:tcW w:w="461" w:type="pct"/>
            <w:shd w:val="clear" w:color="auto" w:fill="BFBFBF"/>
            <w:vAlign w:val="center"/>
          </w:tcPr>
          <w:p w14:paraId="764CB556" w14:textId="77777777" w:rsidR="00A8006C" w:rsidRPr="0059150B" w:rsidRDefault="00A8006C" w:rsidP="00452B89">
            <w:pPr>
              <w:tabs>
                <w:tab w:val="left" w:pos="4704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150B">
              <w:rPr>
                <w:rFonts w:asciiTheme="minorHAnsi" w:hAnsiTheme="minorHAnsi" w:cstheme="minorHAnsi"/>
                <w:b/>
                <w:sz w:val="22"/>
                <w:szCs w:val="22"/>
              </w:rPr>
              <w:t>TAK</w:t>
            </w:r>
          </w:p>
        </w:tc>
        <w:tc>
          <w:tcPr>
            <w:tcW w:w="425" w:type="pct"/>
            <w:shd w:val="clear" w:color="auto" w:fill="BFBFBF"/>
            <w:vAlign w:val="center"/>
          </w:tcPr>
          <w:p w14:paraId="77D5917C" w14:textId="77777777" w:rsidR="00A8006C" w:rsidRPr="0059150B" w:rsidRDefault="00A8006C" w:rsidP="00452B89">
            <w:pPr>
              <w:tabs>
                <w:tab w:val="left" w:pos="4704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150B">
              <w:rPr>
                <w:rFonts w:asciiTheme="minorHAnsi" w:hAnsiTheme="minorHAnsi" w:cstheme="minorHAnsi"/>
                <w:b/>
                <w:sz w:val="22"/>
                <w:szCs w:val="22"/>
              </w:rPr>
              <w:t>NIE</w:t>
            </w:r>
          </w:p>
        </w:tc>
      </w:tr>
      <w:tr w:rsidR="000016D9" w:rsidRPr="0059150B" w14:paraId="30722D7C" w14:textId="77777777" w:rsidTr="00452B89">
        <w:trPr>
          <w:cantSplit/>
          <w:trHeight w:val="344"/>
          <w:jc w:val="center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77EDDD" w14:textId="77777777" w:rsidR="00A8006C" w:rsidRPr="0059150B" w:rsidRDefault="00A8006C" w:rsidP="00452B89">
            <w:pPr>
              <w:tabs>
                <w:tab w:val="left" w:pos="176"/>
                <w:tab w:val="left" w:pos="4704"/>
              </w:tabs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50B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ECF22F" w14:textId="77777777" w:rsidR="00A8006C" w:rsidRPr="0059150B" w:rsidRDefault="00A8006C" w:rsidP="00452B89">
            <w:pPr>
              <w:tabs>
                <w:tab w:val="left" w:pos="4704"/>
              </w:tabs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150B">
              <w:rPr>
                <w:rFonts w:asciiTheme="minorHAnsi" w:hAnsiTheme="minorHAnsi" w:cstheme="minorHAnsi"/>
                <w:sz w:val="22"/>
                <w:szCs w:val="22"/>
              </w:rPr>
              <w:t>Wniosek jest złożony na obowiązującym formularzu i w wymaganej formie</w:t>
            </w:r>
          </w:p>
        </w:tc>
        <w:tc>
          <w:tcPr>
            <w:tcW w:w="461" w:type="pct"/>
            <w:vAlign w:val="center"/>
          </w:tcPr>
          <w:p w14:paraId="4A139FB5" w14:textId="77777777" w:rsidR="00A8006C" w:rsidRPr="0059150B" w:rsidRDefault="00A8006C" w:rsidP="00452B89">
            <w:pPr>
              <w:tabs>
                <w:tab w:val="left" w:pos="4704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25" w:type="pct"/>
            <w:vAlign w:val="center"/>
          </w:tcPr>
          <w:p w14:paraId="6DE2CA27" w14:textId="77777777" w:rsidR="00A8006C" w:rsidRPr="0059150B" w:rsidRDefault="00A8006C" w:rsidP="00452B89">
            <w:pPr>
              <w:tabs>
                <w:tab w:val="left" w:pos="4704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016D9" w:rsidRPr="0059150B" w14:paraId="4777A66A" w14:textId="77777777" w:rsidTr="00452B89">
        <w:trPr>
          <w:cantSplit/>
          <w:trHeight w:val="344"/>
          <w:jc w:val="center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47B681" w14:textId="77777777" w:rsidR="00A8006C" w:rsidRPr="0059150B" w:rsidRDefault="00A8006C" w:rsidP="00452B89">
            <w:pPr>
              <w:tabs>
                <w:tab w:val="left" w:pos="176"/>
                <w:tab w:val="left" w:pos="4704"/>
              </w:tabs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50B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313F25" w14:textId="77777777" w:rsidR="00A8006C" w:rsidRPr="0059150B" w:rsidRDefault="00A8006C" w:rsidP="00452B89">
            <w:pPr>
              <w:tabs>
                <w:tab w:val="left" w:pos="4704"/>
              </w:tabs>
              <w:spacing w:before="60" w:after="60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59150B">
              <w:rPr>
                <w:rFonts w:asciiTheme="minorHAnsi" w:hAnsiTheme="minorHAnsi" w:cstheme="minorHAnsi"/>
                <w:sz w:val="22"/>
                <w:szCs w:val="22"/>
              </w:rPr>
              <w:t>Wniosek jest kompletny i prawidłowo podpisany, wypełniono wszystkie wymagane pola formularza wniosku oraz dołączono wszystkie wymagane załączniki</w:t>
            </w:r>
          </w:p>
        </w:tc>
        <w:tc>
          <w:tcPr>
            <w:tcW w:w="461" w:type="pct"/>
            <w:vAlign w:val="center"/>
          </w:tcPr>
          <w:p w14:paraId="4D501E78" w14:textId="77777777" w:rsidR="00A8006C" w:rsidRPr="0059150B" w:rsidRDefault="00A8006C" w:rsidP="00452B89">
            <w:pPr>
              <w:tabs>
                <w:tab w:val="left" w:pos="4704"/>
              </w:tabs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pct"/>
            <w:vAlign w:val="center"/>
          </w:tcPr>
          <w:p w14:paraId="15ADCBFF" w14:textId="77777777" w:rsidR="00A8006C" w:rsidRPr="0059150B" w:rsidRDefault="00A8006C" w:rsidP="00452B89">
            <w:pPr>
              <w:tabs>
                <w:tab w:val="left" w:pos="4704"/>
              </w:tabs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16D9" w:rsidRPr="0059150B" w14:paraId="07A9684D" w14:textId="77777777" w:rsidTr="00452B89">
        <w:trPr>
          <w:cantSplit/>
          <w:trHeight w:val="344"/>
          <w:jc w:val="center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3813DD" w14:textId="77777777" w:rsidR="00A8006C" w:rsidRPr="0059150B" w:rsidRDefault="00A8006C" w:rsidP="00452B89">
            <w:pPr>
              <w:tabs>
                <w:tab w:val="left" w:pos="176"/>
                <w:tab w:val="left" w:pos="4704"/>
              </w:tabs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50B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5ED995" w14:textId="77777777" w:rsidR="00A8006C" w:rsidRPr="0059150B" w:rsidRDefault="00A8006C" w:rsidP="00452B89">
            <w:pPr>
              <w:tabs>
                <w:tab w:val="left" w:pos="176"/>
                <w:tab w:val="left" w:pos="4704"/>
              </w:tabs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9150B">
              <w:rPr>
                <w:rFonts w:asciiTheme="minorHAnsi" w:hAnsiTheme="minorHAnsi" w:cstheme="minorHAnsi"/>
                <w:sz w:val="22"/>
                <w:szCs w:val="22"/>
              </w:rPr>
              <w:t>Wnioskodawca wywiązuje się z zobowiązań cywilnoprawnych na rzecz NFOŚiGW</w:t>
            </w:r>
          </w:p>
        </w:tc>
        <w:tc>
          <w:tcPr>
            <w:tcW w:w="461" w:type="pct"/>
          </w:tcPr>
          <w:p w14:paraId="7FCDE9DD" w14:textId="77777777" w:rsidR="00A8006C" w:rsidRPr="0059150B" w:rsidRDefault="00A8006C" w:rsidP="00452B89">
            <w:pPr>
              <w:tabs>
                <w:tab w:val="left" w:pos="176"/>
                <w:tab w:val="left" w:pos="4704"/>
              </w:tabs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pct"/>
            <w:vAlign w:val="center"/>
          </w:tcPr>
          <w:p w14:paraId="1991C118" w14:textId="77777777" w:rsidR="00A8006C" w:rsidRPr="0059150B" w:rsidRDefault="00A8006C" w:rsidP="00452B89">
            <w:pPr>
              <w:tabs>
                <w:tab w:val="left" w:pos="176"/>
                <w:tab w:val="left" w:pos="4704"/>
              </w:tabs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16D9" w:rsidRPr="0059150B" w14:paraId="2BA3ED6B" w14:textId="77777777" w:rsidTr="00452B89">
        <w:trPr>
          <w:cantSplit/>
          <w:trHeight w:val="344"/>
          <w:jc w:val="center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12F664" w14:textId="77777777" w:rsidR="00A8006C" w:rsidRPr="0059150B" w:rsidRDefault="00A8006C" w:rsidP="00452B89">
            <w:pPr>
              <w:tabs>
                <w:tab w:val="left" w:pos="176"/>
                <w:tab w:val="left" w:pos="4704"/>
              </w:tabs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50B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831872" w14:textId="5A2B15B5" w:rsidR="00A8006C" w:rsidRPr="0059150B" w:rsidRDefault="00A8006C" w:rsidP="00452B89">
            <w:pPr>
              <w:tabs>
                <w:tab w:val="num" w:pos="2340"/>
                <w:tab w:val="left" w:pos="4704"/>
              </w:tabs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150B">
              <w:rPr>
                <w:rFonts w:asciiTheme="minorHAnsi" w:hAnsiTheme="minorHAnsi" w:cstheme="minorHAnsi"/>
                <w:sz w:val="22"/>
                <w:szCs w:val="22"/>
              </w:rPr>
              <w:t xml:space="preserve">Cel i rodzaj </w:t>
            </w:r>
            <w:r w:rsidR="00C16E56" w:rsidRPr="0059150B">
              <w:rPr>
                <w:rFonts w:asciiTheme="minorHAnsi" w:hAnsiTheme="minorHAnsi" w:cstheme="minorHAnsi"/>
                <w:sz w:val="22"/>
                <w:szCs w:val="22"/>
              </w:rPr>
              <w:t>inwestycji</w:t>
            </w:r>
            <w:r w:rsidRPr="0059150B">
              <w:rPr>
                <w:rFonts w:asciiTheme="minorHAnsi" w:hAnsiTheme="minorHAnsi" w:cstheme="minorHAnsi"/>
                <w:sz w:val="22"/>
                <w:szCs w:val="22"/>
              </w:rPr>
              <w:t xml:space="preserve"> jest zgodny z programem priorytetowym</w:t>
            </w:r>
          </w:p>
        </w:tc>
        <w:tc>
          <w:tcPr>
            <w:tcW w:w="461" w:type="pct"/>
          </w:tcPr>
          <w:p w14:paraId="3B4D9725" w14:textId="77777777" w:rsidR="00A8006C" w:rsidRPr="0059150B" w:rsidRDefault="00A8006C" w:rsidP="00452B89">
            <w:pPr>
              <w:tabs>
                <w:tab w:val="num" w:pos="2340"/>
                <w:tab w:val="left" w:pos="4704"/>
              </w:tabs>
              <w:spacing w:before="60" w:after="60"/>
              <w:ind w:left="3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pct"/>
            <w:vAlign w:val="center"/>
          </w:tcPr>
          <w:p w14:paraId="2AAC3618" w14:textId="77777777" w:rsidR="00A8006C" w:rsidRPr="0059150B" w:rsidRDefault="00A8006C" w:rsidP="00452B89">
            <w:pPr>
              <w:tabs>
                <w:tab w:val="left" w:pos="4704"/>
              </w:tabs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16D9" w:rsidRPr="0059150B" w14:paraId="2D41BA46" w14:textId="77777777" w:rsidTr="00452B89">
        <w:trPr>
          <w:cantSplit/>
          <w:trHeight w:val="344"/>
          <w:jc w:val="center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D7EC46" w14:textId="77777777" w:rsidR="00A8006C" w:rsidRPr="0059150B" w:rsidRDefault="00A8006C" w:rsidP="00452B89">
            <w:pPr>
              <w:tabs>
                <w:tab w:val="left" w:pos="176"/>
                <w:tab w:val="left" w:pos="4704"/>
              </w:tabs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50B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90216E" w14:textId="3A65ADA3" w:rsidR="00A8006C" w:rsidRPr="0059150B" w:rsidRDefault="00A8006C" w:rsidP="00452B89">
            <w:pPr>
              <w:tabs>
                <w:tab w:val="left" w:pos="4704"/>
              </w:tabs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150B">
              <w:rPr>
                <w:rFonts w:asciiTheme="minorHAnsi" w:hAnsiTheme="minorHAnsi" w:cstheme="minorHAnsi"/>
                <w:sz w:val="22"/>
                <w:szCs w:val="22"/>
              </w:rPr>
              <w:t xml:space="preserve">Okres realizacji </w:t>
            </w:r>
            <w:r w:rsidR="00C16E56" w:rsidRPr="0059150B">
              <w:rPr>
                <w:rFonts w:asciiTheme="minorHAnsi" w:hAnsiTheme="minorHAnsi" w:cstheme="minorHAnsi"/>
                <w:sz w:val="22"/>
                <w:szCs w:val="22"/>
              </w:rPr>
              <w:t>inwestycji</w:t>
            </w:r>
            <w:r w:rsidRPr="0059150B">
              <w:rPr>
                <w:rFonts w:asciiTheme="minorHAnsi" w:hAnsiTheme="minorHAnsi" w:cstheme="minorHAnsi"/>
                <w:sz w:val="22"/>
                <w:szCs w:val="22"/>
              </w:rPr>
              <w:t xml:space="preserve"> i wypłaty dofinansowania są zgodne z programem priorytetowym</w:t>
            </w:r>
          </w:p>
        </w:tc>
        <w:tc>
          <w:tcPr>
            <w:tcW w:w="461" w:type="pct"/>
            <w:vAlign w:val="center"/>
          </w:tcPr>
          <w:p w14:paraId="2C5F574C" w14:textId="77777777" w:rsidR="00A8006C" w:rsidRPr="0059150B" w:rsidRDefault="00A8006C" w:rsidP="00452B89">
            <w:pPr>
              <w:tabs>
                <w:tab w:val="left" w:pos="4704"/>
              </w:tabs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pct"/>
            <w:vAlign w:val="center"/>
          </w:tcPr>
          <w:p w14:paraId="60A4CC62" w14:textId="77777777" w:rsidR="00A8006C" w:rsidRPr="0059150B" w:rsidRDefault="00A8006C" w:rsidP="00452B89">
            <w:pPr>
              <w:tabs>
                <w:tab w:val="left" w:pos="4704"/>
              </w:tabs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006C" w:rsidRPr="0059150B" w14:paraId="3B7BC29C" w14:textId="77777777" w:rsidTr="00452B89">
        <w:trPr>
          <w:cantSplit/>
          <w:trHeight w:val="344"/>
          <w:jc w:val="center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CDC5" w14:textId="77777777" w:rsidR="00A8006C" w:rsidRPr="0059150B" w:rsidRDefault="00A8006C" w:rsidP="00452B89">
            <w:pPr>
              <w:tabs>
                <w:tab w:val="left" w:pos="176"/>
                <w:tab w:val="left" w:pos="4704"/>
              </w:tabs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50B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9DD34" w14:textId="77777777" w:rsidR="00A8006C" w:rsidRPr="0059150B" w:rsidRDefault="00A8006C" w:rsidP="00452B89">
            <w:pPr>
              <w:tabs>
                <w:tab w:val="num" w:pos="2340"/>
                <w:tab w:val="left" w:pos="4704"/>
              </w:tabs>
              <w:spacing w:before="60" w:after="60"/>
              <w:ind w:left="3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150B">
              <w:rPr>
                <w:rFonts w:asciiTheme="minorHAnsi" w:hAnsiTheme="minorHAnsi" w:cstheme="minorHAnsi"/>
                <w:sz w:val="22"/>
                <w:szCs w:val="22"/>
              </w:rPr>
              <w:t xml:space="preserve">Forma i intensywność wnioskowanego dofinansowania jest zgodna </w:t>
            </w:r>
            <w:r w:rsidRPr="0059150B">
              <w:rPr>
                <w:rFonts w:asciiTheme="minorHAnsi" w:hAnsiTheme="minorHAnsi" w:cstheme="minorHAnsi"/>
                <w:sz w:val="22"/>
                <w:szCs w:val="22"/>
              </w:rPr>
              <w:br/>
              <w:t>z programem priorytetowym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D72D" w14:textId="77777777" w:rsidR="00A8006C" w:rsidRPr="0059150B" w:rsidRDefault="00A8006C" w:rsidP="00452B89">
            <w:pPr>
              <w:tabs>
                <w:tab w:val="num" w:pos="2340"/>
                <w:tab w:val="left" w:pos="4704"/>
              </w:tabs>
              <w:spacing w:before="60" w:after="60"/>
              <w:ind w:left="3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B789" w14:textId="77777777" w:rsidR="00A8006C" w:rsidRPr="0059150B" w:rsidRDefault="00A8006C" w:rsidP="00452B89">
            <w:pPr>
              <w:tabs>
                <w:tab w:val="num" w:pos="2340"/>
                <w:tab w:val="left" w:pos="4704"/>
              </w:tabs>
              <w:spacing w:before="60" w:after="60"/>
              <w:ind w:left="3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4D271B5" w14:textId="0860F55D" w:rsidR="00917246" w:rsidRDefault="00586E8F" w:rsidP="00A8006C">
      <w:pPr>
        <w:spacing w:before="6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5FD51111" w14:textId="77777777" w:rsidR="00286825" w:rsidRPr="0059150B" w:rsidRDefault="00A8006C" w:rsidP="00286825">
      <w:pPr>
        <w:spacing w:before="6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9150B">
        <w:rPr>
          <w:rFonts w:asciiTheme="minorHAnsi" w:hAnsiTheme="minorHAnsi" w:cstheme="minorHAnsi"/>
          <w:b/>
          <w:bCs/>
          <w:sz w:val="22"/>
          <w:szCs w:val="22"/>
        </w:rPr>
        <w:lastRenderedPageBreak/>
        <w:t>Kryteria oceny wniosków składanych przez Beneficjentów końcowych:</w:t>
      </w:r>
    </w:p>
    <w:p w14:paraId="42E493C4" w14:textId="09F38F81" w:rsidR="00D548F1" w:rsidRPr="0059150B" w:rsidRDefault="00D548F1" w:rsidP="00286825">
      <w:pPr>
        <w:spacing w:before="6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9150B">
        <w:rPr>
          <w:rFonts w:asciiTheme="minorHAnsi" w:hAnsiTheme="minorHAnsi" w:cstheme="minorHAnsi"/>
          <w:b/>
          <w:spacing w:val="-1"/>
          <w:kern w:val="28"/>
          <w:sz w:val="22"/>
          <w:szCs w:val="22"/>
          <w:u w:color="000000"/>
        </w:rPr>
        <w:t>Kryteria</w:t>
      </w:r>
      <w:r w:rsidRPr="0059150B">
        <w:rPr>
          <w:rFonts w:asciiTheme="minorHAnsi" w:hAnsiTheme="minorHAnsi" w:cstheme="minorHAnsi"/>
          <w:b/>
          <w:spacing w:val="-21"/>
          <w:kern w:val="28"/>
          <w:sz w:val="22"/>
          <w:szCs w:val="22"/>
          <w:u w:color="000000"/>
        </w:rPr>
        <w:t xml:space="preserve"> </w:t>
      </w:r>
      <w:r w:rsidRPr="0059150B">
        <w:rPr>
          <w:rFonts w:asciiTheme="minorHAnsi" w:hAnsiTheme="minorHAnsi" w:cstheme="minorHAnsi"/>
          <w:b/>
          <w:spacing w:val="-1"/>
          <w:kern w:val="28"/>
          <w:sz w:val="22"/>
          <w:szCs w:val="22"/>
          <w:u w:color="000000"/>
        </w:rPr>
        <w:t>jakościowe dopuszczające</w:t>
      </w:r>
    </w:p>
    <w:p w14:paraId="56059DF1" w14:textId="77777777" w:rsidR="00D548F1" w:rsidRPr="0059150B" w:rsidRDefault="00D548F1" w:rsidP="00D548F1">
      <w:pPr>
        <w:spacing w:before="6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tbl>
      <w:tblPr>
        <w:tblStyle w:val="TableNormal"/>
        <w:tblW w:w="9660" w:type="dxa"/>
        <w:tblInd w:w="96" w:type="dxa"/>
        <w:tblLayout w:type="fixed"/>
        <w:tblLook w:val="01E0" w:firstRow="1" w:lastRow="1" w:firstColumn="1" w:lastColumn="1" w:noHBand="0" w:noVBand="0"/>
        <w:tblCaption w:val="Kryteria jakościowe dopuszczające"/>
        <w:tblDescription w:val="Tabela składa się z od lewej kolumna numer wiersza, następnie nazwa kryterium, następnie opis kryterium i iststnia kolumna sposób weryfikacji."/>
      </w:tblPr>
      <w:tblGrid>
        <w:gridCol w:w="681"/>
        <w:gridCol w:w="2004"/>
        <w:gridCol w:w="5394"/>
        <w:gridCol w:w="1581"/>
      </w:tblGrid>
      <w:tr w:rsidR="00D548F1" w:rsidRPr="0059150B" w14:paraId="4963E1E2" w14:textId="77777777">
        <w:trPr>
          <w:trHeight w:hRule="exact" w:val="547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91B4A" w14:textId="77777777" w:rsidR="00D548F1" w:rsidRPr="0059150B" w:rsidRDefault="00D548F1" w:rsidP="00D548F1">
            <w:pPr>
              <w:ind w:left="103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59150B">
              <w:rPr>
                <w:rFonts w:asciiTheme="minorHAnsi" w:eastAsia="Calibri" w:hAnsiTheme="minorHAnsi" w:cstheme="minorHAnsi"/>
                <w:b/>
                <w:bCs/>
                <w:spacing w:val="-1"/>
                <w:sz w:val="22"/>
                <w:szCs w:val="22"/>
                <w:lang w:eastAsia="en-US"/>
              </w:rPr>
              <w:t>Nr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8BF93" w14:textId="77777777" w:rsidR="00D548F1" w:rsidRPr="0059150B" w:rsidRDefault="00D548F1" w:rsidP="00D548F1">
            <w:pPr>
              <w:ind w:left="103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59150B">
              <w:rPr>
                <w:rFonts w:asciiTheme="minorHAnsi" w:eastAsia="Calibri" w:hAnsiTheme="minorHAnsi" w:cstheme="minorHAnsi"/>
                <w:b/>
                <w:bCs/>
                <w:spacing w:val="-1"/>
                <w:sz w:val="22"/>
                <w:szCs w:val="22"/>
                <w:lang w:eastAsia="en-US"/>
              </w:rPr>
              <w:t>Nazwa</w:t>
            </w:r>
            <w:r w:rsidRPr="0059150B">
              <w:rPr>
                <w:rFonts w:asciiTheme="minorHAnsi" w:eastAsia="Calibri" w:hAnsiTheme="minorHAnsi" w:cstheme="minorHAnsi"/>
                <w:b/>
                <w:bCs/>
                <w:spacing w:val="-15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150B">
              <w:rPr>
                <w:rFonts w:asciiTheme="minorHAnsi" w:eastAsia="Calibri" w:hAnsiTheme="minorHAnsi" w:cstheme="minorHAnsi"/>
                <w:b/>
                <w:bCs/>
                <w:spacing w:val="-1"/>
                <w:sz w:val="22"/>
                <w:szCs w:val="22"/>
                <w:lang w:eastAsia="en-US"/>
              </w:rPr>
              <w:t>kryterium</w:t>
            </w:r>
            <w:proofErr w:type="spellEnd"/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A2E22" w14:textId="77777777" w:rsidR="00D548F1" w:rsidRPr="0059150B" w:rsidRDefault="00D548F1" w:rsidP="00D548F1">
            <w:pPr>
              <w:ind w:left="103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59150B">
              <w:rPr>
                <w:rFonts w:asciiTheme="minorHAnsi" w:eastAsia="Calibri" w:hAnsiTheme="minorHAnsi" w:cstheme="minorHAnsi"/>
                <w:b/>
                <w:bCs/>
                <w:spacing w:val="-1"/>
                <w:sz w:val="22"/>
                <w:szCs w:val="22"/>
                <w:lang w:eastAsia="en-US"/>
              </w:rPr>
              <w:t>Opis</w:t>
            </w:r>
            <w:proofErr w:type="spellEnd"/>
            <w:r w:rsidRPr="0059150B">
              <w:rPr>
                <w:rFonts w:asciiTheme="minorHAnsi" w:eastAsia="Calibri" w:hAnsiTheme="minorHAnsi" w:cstheme="minorHAnsi"/>
                <w:b/>
                <w:bCs/>
                <w:spacing w:val="-9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150B">
              <w:rPr>
                <w:rFonts w:asciiTheme="minorHAnsi" w:eastAsia="Calibri" w:hAnsiTheme="minorHAnsi" w:cstheme="minorHAnsi"/>
                <w:b/>
                <w:bCs/>
                <w:spacing w:val="-1"/>
                <w:sz w:val="22"/>
                <w:szCs w:val="22"/>
                <w:lang w:eastAsia="en-US"/>
              </w:rPr>
              <w:t>kryterium</w:t>
            </w:r>
            <w:proofErr w:type="spellEnd"/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8D658" w14:textId="77777777" w:rsidR="00D548F1" w:rsidRPr="0059150B" w:rsidRDefault="00D548F1" w:rsidP="00D548F1">
            <w:pPr>
              <w:ind w:left="103" w:right="398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59150B">
              <w:rPr>
                <w:rFonts w:asciiTheme="minorHAnsi" w:eastAsia="Calibri" w:hAnsiTheme="minorHAnsi" w:cstheme="minorHAnsi"/>
                <w:b/>
                <w:bCs/>
                <w:spacing w:val="-1"/>
                <w:sz w:val="22"/>
                <w:szCs w:val="22"/>
                <w:lang w:eastAsia="en-US"/>
              </w:rPr>
              <w:t>Sposób</w:t>
            </w:r>
            <w:proofErr w:type="spellEnd"/>
            <w:r w:rsidRPr="0059150B">
              <w:rPr>
                <w:rFonts w:asciiTheme="minorHAnsi" w:eastAsia="Calibri" w:hAnsiTheme="minorHAnsi" w:cstheme="minorHAnsi"/>
                <w:b/>
                <w:bCs/>
                <w:spacing w:val="2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150B">
              <w:rPr>
                <w:rFonts w:asciiTheme="minorHAnsi" w:eastAsia="Calibri" w:hAnsiTheme="minorHAnsi" w:cstheme="minorHAnsi"/>
                <w:b/>
                <w:bCs/>
                <w:spacing w:val="-1"/>
                <w:sz w:val="22"/>
                <w:szCs w:val="22"/>
                <w:lang w:eastAsia="en-US"/>
              </w:rPr>
              <w:t>weryfikacji</w:t>
            </w:r>
            <w:proofErr w:type="spellEnd"/>
          </w:p>
        </w:tc>
      </w:tr>
      <w:tr w:rsidR="00D548F1" w:rsidRPr="0059150B" w14:paraId="44103431" w14:textId="77777777" w:rsidTr="00154E55">
        <w:trPr>
          <w:trHeight w:hRule="exact" w:val="287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D74F2" w14:textId="77777777" w:rsidR="00D548F1" w:rsidRPr="0059150B" w:rsidRDefault="00D548F1" w:rsidP="00D548F1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59150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C1339" w14:textId="77777777" w:rsidR="00D548F1" w:rsidRPr="0059150B" w:rsidRDefault="00D548F1" w:rsidP="00D548F1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ind w:left="74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59150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Brak </w:t>
            </w:r>
            <w:proofErr w:type="spellStart"/>
            <w:r w:rsidRPr="0059150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podwójnego</w:t>
            </w:r>
            <w:proofErr w:type="spellEnd"/>
            <w:r w:rsidRPr="0059150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150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finansowania</w:t>
            </w:r>
            <w:proofErr w:type="spellEnd"/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A4B1A" w14:textId="0D51A451" w:rsidR="00D548F1" w:rsidRPr="0059150B" w:rsidRDefault="00D548F1" w:rsidP="00D548F1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240"/>
              <w:ind w:left="57" w:right="96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pl-PL"/>
              </w:rPr>
            </w:pPr>
            <w:r w:rsidRPr="0059150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pl-PL"/>
              </w:rPr>
              <w:t>Analizowane jest</w:t>
            </w:r>
            <w:r w:rsidR="00A453C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pl-PL"/>
              </w:rPr>
              <w:t>,</w:t>
            </w:r>
            <w:r w:rsidRPr="0059150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pl-PL"/>
              </w:rPr>
              <w:t xml:space="preserve"> czy Wnioskodawca nie otrzymał już finansowania na te same koszty inwestycji w ramach planu rozwojowego lub innych publicznych środków krajowych lub zagranicznych, w tym środków budżetu Unii Europejskiej. </w:t>
            </w:r>
          </w:p>
          <w:p w14:paraId="7F7FCC4E" w14:textId="77777777" w:rsidR="00D548F1" w:rsidRPr="0059150B" w:rsidRDefault="00D548F1" w:rsidP="00D548F1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240"/>
              <w:ind w:left="57" w:right="96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pl-PL"/>
              </w:rPr>
            </w:pPr>
            <w:r w:rsidRPr="0059150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pl-PL"/>
              </w:rPr>
              <w:t>Ocena na podstawie co najmniej oświadczenia o braku podwójnego finansowania inwestycji złożone przez Wnioskodawcę.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DBE73" w14:textId="77777777" w:rsidR="00D548F1" w:rsidRPr="0059150B" w:rsidRDefault="00D548F1" w:rsidP="00D548F1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59150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T/N</w:t>
            </w:r>
          </w:p>
        </w:tc>
      </w:tr>
      <w:tr w:rsidR="00D548F1" w:rsidRPr="0059150B" w14:paraId="5B824D56" w14:textId="77777777">
        <w:trPr>
          <w:trHeight w:hRule="exact" w:val="265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F23A7" w14:textId="77777777" w:rsidR="00D548F1" w:rsidRPr="0059150B" w:rsidRDefault="00D548F1" w:rsidP="00D548F1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</w:rPr>
            </w:pPr>
            <w:r w:rsidRPr="0059150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78E11" w14:textId="77777777" w:rsidR="00D548F1" w:rsidRPr="0059150B" w:rsidRDefault="00D548F1" w:rsidP="00D548F1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pl-PL"/>
              </w:rPr>
            </w:pPr>
            <w:r w:rsidRPr="0059150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pl-PL"/>
              </w:rPr>
              <w:t>Zachowanie zgodności z zasadą równości szans i niedyskryminacji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1F832" w14:textId="101963F0" w:rsidR="00D548F1" w:rsidRPr="0059150B" w:rsidRDefault="00D548F1" w:rsidP="00D548F1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240"/>
              <w:ind w:left="57" w:right="96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pl-PL"/>
              </w:rPr>
            </w:pPr>
            <w:r w:rsidRPr="0059150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pl-PL"/>
              </w:rPr>
              <w:t>Badane będzie</w:t>
            </w:r>
            <w:r w:rsidR="00A453C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pl-PL"/>
              </w:rPr>
              <w:t>,</w:t>
            </w:r>
            <w:r w:rsidRPr="0059150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pl-PL"/>
              </w:rPr>
              <w:t xml:space="preserve"> czy na terenie Wnioskodawcy (</w:t>
            </w:r>
            <w:r w:rsidR="005F48A9" w:rsidRPr="0059150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pl-PL"/>
              </w:rPr>
              <w:t>gmina</w:t>
            </w:r>
            <w:r w:rsidRPr="0059150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pl-PL"/>
              </w:rPr>
              <w:t>) nie obowiązują żadne ustanowione przez jego organy dyskryminujące akty prawa miejscowego lub inne podjęte dyskryminujące uchwały oraz nie podjęto jakichkolwiek działań dyskryminujących, sprzecznych z zasadami, o których mowa w art. 9 ust. 3 rozporządzenia 1060</w:t>
            </w:r>
            <w:r w:rsidR="00605406" w:rsidRPr="0059150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pl-PL"/>
              </w:rPr>
              <w:t>/2021</w:t>
            </w:r>
            <w:r w:rsidRPr="0059150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pl-PL"/>
              </w:rPr>
              <w:t>.</w:t>
            </w:r>
          </w:p>
          <w:p w14:paraId="3D6B5DB9" w14:textId="77777777" w:rsidR="00D548F1" w:rsidRPr="0059150B" w:rsidRDefault="00D548F1" w:rsidP="00D548F1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240"/>
              <w:ind w:left="57" w:right="96"/>
              <w:jc w:val="both"/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val="pl-PL"/>
              </w:rPr>
            </w:pPr>
            <w:r w:rsidRPr="0059150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pl-PL"/>
              </w:rPr>
              <w:t>Ocena na podstawie co najmniej oświadczenia złożonego przez Wnioskodawcę.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74797" w14:textId="77777777" w:rsidR="00D548F1" w:rsidRPr="0059150B" w:rsidRDefault="00D548F1" w:rsidP="00D548F1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59150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T/N</w:t>
            </w:r>
          </w:p>
        </w:tc>
      </w:tr>
      <w:tr w:rsidR="00D548F1" w:rsidRPr="0059150B" w14:paraId="187BC3C2" w14:textId="77777777">
        <w:trPr>
          <w:trHeight w:val="2248"/>
        </w:trPr>
        <w:tc>
          <w:tcPr>
            <w:tcW w:w="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0DDC225" w14:textId="77777777" w:rsidR="00D548F1" w:rsidRPr="0059150B" w:rsidRDefault="00D548F1" w:rsidP="00D548F1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50B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3.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66DE07B" w14:textId="77777777" w:rsidR="00D548F1" w:rsidRPr="0059150B" w:rsidRDefault="00D548F1" w:rsidP="00D548F1">
            <w:pPr>
              <w:spacing w:before="120"/>
              <w:ind w:left="102" w:right="102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proofErr w:type="spellStart"/>
            <w:r w:rsidRPr="0059150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Właściwie</w:t>
            </w:r>
            <w:proofErr w:type="spellEnd"/>
            <w:r w:rsidRPr="0059150B">
              <w:rPr>
                <w:rFonts w:asciiTheme="minorHAnsi" w:eastAsia="Calibri" w:hAnsiTheme="minorHAnsi" w:cstheme="minorHAnsi"/>
                <w:w w:val="99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150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określone</w:t>
            </w:r>
            <w:proofErr w:type="spellEnd"/>
            <w:r w:rsidRPr="0059150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150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koszty</w:t>
            </w:r>
            <w:proofErr w:type="spellEnd"/>
            <w:r w:rsidRPr="0059150B">
              <w:rPr>
                <w:rFonts w:asciiTheme="minorHAnsi" w:eastAsia="Calibri" w:hAnsiTheme="minorHAnsi" w:cstheme="minorHAnsi"/>
                <w:spacing w:val="20"/>
                <w:w w:val="99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150B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eastAsia="en-US"/>
              </w:rPr>
              <w:t>kwalifikowane</w:t>
            </w:r>
            <w:proofErr w:type="spellEnd"/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499CC3" w14:textId="391B9D9E" w:rsidR="00D548F1" w:rsidRPr="0059150B" w:rsidRDefault="00D548F1" w:rsidP="00D548F1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240"/>
              <w:ind w:left="57" w:right="96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pl-PL"/>
              </w:rPr>
            </w:pPr>
            <w:r w:rsidRPr="0059150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pl-PL"/>
              </w:rPr>
              <w:t xml:space="preserve">Ocena polega na sprawdzeniu kwalifikowalności, adekwatności i racjonalności kosztów planowanych do poniesienia w ramach inwestycji. </w:t>
            </w:r>
          </w:p>
          <w:p w14:paraId="230FA2A8" w14:textId="77777777" w:rsidR="00D548F1" w:rsidRPr="0059150B" w:rsidRDefault="00D548F1" w:rsidP="00D548F1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240"/>
              <w:ind w:left="57" w:right="96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pl-PL"/>
              </w:rPr>
            </w:pPr>
            <w:r w:rsidRPr="0059150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pl-PL"/>
              </w:rPr>
              <w:t>Wydatki możliwe do kwalifikowania w ramach inwestycji określone są na zasadach opisanych w RKKK (Ramowy Katalog Kosztów Kwalifikowanych), Wytycznych w zakresie kosztów kwalifikowanych z uwzględnieniem ust. 6 „Koszty kwalifikowane”.</w:t>
            </w:r>
          </w:p>
          <w:p w14:paraId="0BEB14C6" w14:textId="030FE17D" w:rsidR="00D548F1" w:rsidRPr="0059150B" w:rsidRDefault="00D548F1" w:rsidP="0032500C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240"/>
              <w:ind w:left="57" w:right="96"/>
              <w:jc w:val="both"/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pl-PL" w:eastAsia="en-US"/>
              </w:rPr>
            </w:pPr>
            <w:r w:rsidRPr="0059150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pl-PL"/>
              </w:rPr>
              <w:t>Ocena na podstawie informacji zawartych we wniosku i załącznikach.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488A055" w14:textId="77777777" w:rsidR="00D548F1" w:rsidRPr="0059150B" w:rsidRDefault="00D548F1" w:rsidP="00D548F1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59150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T/N</w:t>
            </w:r>
          </w:p>
        </w:tc>
      </w:tr>
      <w:tr w:rsidR="00D548F1" w:rsidRPr="0059150B" w14:paraId="58DA1BEE" w14:textId="77777777">
        <w:trPr>
          <w:trHeight w:val="264"/>
        </w:trPr>
        <w:tc>
          <w:tcPr>
            <w:tcW w:w="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AA96AD2" w14:textId="12A5770F" w:rsidR="00D548F1" w:rsidRPr="0059150B" w:rsidRDefault="00D548F1" w:rsidP="00D548F1">
            <w:pPr>
              <w:spacing w:before="120"/>
              <w:ind w:right="11"/>
              <w:jc w:val="center"/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eastAsia="en-US"/>
              </w:rPr>
            </w:pPr>
            <w:r w:rsidRPr="0059150B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73EF8E" w14:textId="77777777" w:rsidR="00D548F1" w:rsidRPr="0059150B" w:rsidRDefault="00D548F1" w:rsidP="00D548F1">
            <w:pPr>
              <w:spacing w:before="120"/>
              <w:ind w:left="102" w:right="102"/>
              <w:jc w:val="both"/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eastAsia="en-US"/>
              </w:rPr>
            </w:pPr>
            <w:proofErr w:type="spellStart"/>
            <w:r w:rsidRPr="0059150B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eastAsia="en-US"/>
              </w:rPr>
              <w:t>Pomoc</w:t>
            </w:r>
            <w:proofErr w:type="spellEnd"/>
            <w:r w:rsidRPr="0059150B">
              <w:rPr>
                <w:rFonts w:asciiTheme="minorHAnsi" w:eastAsia="Calibri" w:hAnsiTheme="minorHAnsi" w:cstheme="minorHAnsi"/>
                <w:spacing w:val="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150B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eastAsia="en-US"/>
              </w:rPr>
              <w:t>publiczna</w:t>
            </w:r>
            <w:proofErr w:type="spellEnd"/>
          </w:p>
          <w:p w14:paraId="6AB9D853" w14:textId="77777777" w:rsidR="00D548F1" w:rsidRPr="0059150B" w:rsidRDefault="00D548F1" w:rsidP="00D548F1">
            <w:pPr>
              <w:ind w:left="103" w:right="101"/>
              <w:jc w:val="both"/>
              <w:rPr>
                <w:rFonts w:asciiTheme="minorHAnsi" w:eastAsia="Calibri" w:hAnsiTheme="minorHAnsi" w:cstheme="minorHAnsi"/>
                <w:strike/>
                <w:spacing w:val="-1"/>
                <w:sz w:val="22"/>
                <w:szCs w:val="22"/>
                <w:lang w:eastAsia="en-US"/>
              </w:rPr>
            </w:pPr>
          </w:p>
          <w:p w14:paraId="76ACDBC4" w14:textId="77777777" w:rsidR="00D548F1" w:rsidRPr="0059150B" w:rsidRDefault="00D548F1" w:rsidP="00D548F1">
            <w:pPr>
              <w:ind w:left="103" w:right="102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077D275" w14:textId="1746BD86" w:rsidR="00D548F1" w:rsidRPr="0059150B" w:rsidRDefault="00D548F1" w:rsidP="00D548F1">
            <w:pPr>
              <w:spacing w:before="120" w:after="240"/>
              <w:ind w:left="102" w:right="102"/>
              <w:jc w:val="both"/>
              <w:rPr>
                <w:rFonts w:asciiTheme="minorHAnsi" w:eastAsia="Calibri" w:hAnsiTheme="minorHAnsi" w:cstheme="minorHAnsi"/>
                <w:spacing w:val="-4"/>
                <w:sz w:val="22"/>
                <w:szCs w:val="22"/>
                <w:lang w:val="pl-PL" w:eastAsia="en-US"/>
              </w:rPr>
            </w:pPr>
            <w:r w:rsidRPr="0059150B">
              <w:rPr>
                <w:rFonts w:asciiTheme="minorHAnsi" w:eastAsia="Calibri" w:hAnsiTheme="minorHAnsi" w:cstheme="minorHAnsi"/>
                <w:spacing w:val="-4"/>
                <w:sz w:val="22"/>
                <w:szCs w:val="22"/>
                <w:lang w:val="pl-PL" w:eastAsia="en-US"/>
              </w:rPr>
              <w:t xml:space="preserve">Nie przewiduje się udzielania pomocy publicznej. </w:t>
            </w:r>
            <w:r w:rsidR="00214DFC" w:rsidRPr="00214DFC">
              <w:rPr>
                <w:rFonts w:asciiTheme="minorHAnsi" w:eastAsia="Calibri" w:hAnsiTheme="minorHAnsi" w:cstheme="minorHAnsi"/>
                <w:spacing w:val="-4"/>
                <w:sz w:val="22"/>
                <w:szCs w:val="22"/>
                <w:lang w:val="pl-PL" w:eastAsia="en-US"/>
              </w:rPr>
              <w:t>Weryfikowane jest spełnienie warunku wykorzystania wydajności infrastruktury do działalności gospodarczej – nieprzekraczającej 20% całkowitej rocznej wydajności infrastruktury.</w:t>
            </w:r>
          </w:p>
          <w:p w14:paraId="6FD1ADD7" w14:textId="77777777" w:rsidR="00D548F1" w:rsidRPr="0059150B" w:rsidRDefault="00D548F1" w:rsidP="00D548F1">
            <w:pPr>
              <w:spacing w:before="120" w:after="240"/>
              <w:ind w:left="102" w:right="102"/>
              <w:jc w:val="both"/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pl-PL" w:eastAsia="en-US"/>
              </w:rPr>
            </w:pPr>
            <w:r w:rsidRPr="0059150B">
              <w:rPr>
                <w:rFonts w:asciiTheme="minorHAnsi" w:eastAsia="Calibri" w:hAnsiTheme="minorHAnsi" w:cstheme="minorHAnsi"/>
                <w:spacing w:val="-2"/>
                <w:sz w:val="22"/>
                <w:szCs w:val="22"/>
                <w:lang w:val="pl-PL" w:eastAsia="en-US"/>
              </w:rPr>
              <w:t>Ocena na podstawie informacji zawartych we wniosku i załącznikach.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A06FB0E" w14:textId="77777777" w:rsidR="00D548F1" w:rsidRPr="0059150B" w:rsidRDefault="00D548F1" w:rsidP="00D548F1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59150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T/N</w:t>
            </w:r>
          </w:p>
        </w:tc>
      </w:tr>
      <w:tr w:rsidR="00D548F1" w:rsidRPr="0059150B" w14:paraId="3D3A2285" w14:textId="77777777" w:rsidTr="00154E55">
        <w:trPr>
          <w:trHeight w:hRule="exact" w:val="9933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E5D1E" w14:textId="3C9A96EB" w:rsidR="00D548F1" w:rsidRPr="0059150B" w:rsidRDefault="00D548F1" w:rsidP="00D548F1">
            <w:pPr>
              <w:spacing w:before="120"/>
              <w:ind w:right="11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59150B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eastAsia="en-US"/>
              </w:rPr>
              <w:lastRenderedPageBreak/>
              <w:t>5.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711B5" w14:textId="5F2CF96E" w:rsidR="00D548F1" w:rsidRPr="0059150B" w:rsidRDefault="00D548F1" w:rsidP="00D548F1">
            <w:pPr>
              <w:spacing w:before="120"/>
              <w:ind w:left="102"/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</w:pPr>
            <w:r w:rsidRPr="0059150B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>Zgodność</w:t>
            </w:r>
            <w:r w:rsidRPr="0059150B">
              <w:rPr>
                <w:rFonts w:asciiTheme="minorHAnsi" w:eastAsia="Calibri" w:hAnsiTheme="minorHAnsi" w:cstheme="minorHAnsi"/>
                <w:spacing w:val="10"/>
                <w:sz w:val="22"/>
                <w:szCs w:val="22"/>
                <w:lang w:val="pl-PL" w:eastAsia="en-US"/>
              </w:rPr>
              <w:t xml:space="preserve"> </w:t>
            </w:r>
            <w:r w:rsidRPr="0059150B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>z zasadą</w:t>
            </w:r>
          </w:p>
          <w:p w14:paraId="076EFD03" w14:textId="77777777" w:rsidR="00D548F1" w:rsidRPr="0059150B" w:rsidRDefault="00D548F1" w:rsidP="00D548F1">
            <w:pPr>
              <w:tabs>
                <w:tab w:val="left" w:pos="1266"/>
              </w:tabs>
              <w:ind w:left="103" w:right="101"/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</w:pPr>
            <w:r w:rsidRPr="0059150B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>„niewyrządzania</w:t>
            </w:r>
            <w:r w:rsidRPr="0059150B">
              <w:rPr>
                <w:rFonts w:asciiTheme="minorHAnsi" w:eastAsia="Calibri" w:hAnsiTheme="minorHAnsi" w:cstheme="minorHAnsi"/>
                <w:w w:val="99"/>
                <w:sz w:val="22"/>
                <w:szCs w:val="22"/>
                <w:lang w:val="pl-PL" w:eastAsia="en-US"/>
              </w:rPr>
              <w:t xml:space="preserve"> </w:t>
            </w:r>
            <w:r w:rsidRPr="0059150B">
              <w:rPr>
                <w:rFonts w:asciiTheme="minorHAnsi" w:eastAsia="Calibri" w:hAnsiTheme="minorHAnsi" w:cstheme="minorHAnsi"/>
                <w:w w:val="95"/>
                <w:sz w:val="22"/>
                <w:szCs w:val="22"/>
                <w:lang w:val="pl-PL" w:eastAsia="en-US"/>
              </w:rPr>
              <w:t xml:space="preserve">znaczącej </w:t>
            </w:r>
            <w:r w:rsidRPr="0059150B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pl-PL" w:eastAsia="en-US"/>
              </w:rPr>
              <w:t>szkody</w:t>
            </w:r>
            <w:r w:rsidRPr="0059150B">
              <w:rPr>
                <w:rFonts w:asciiTheme="minorHAnsi" w:eastAsia="Calibri" w:hAnsiTheme="minorHAnsi" w:cstheme="minorHAnsi"/>
                <w:spacing w:val="20"/>
                <w:sz w:val="22"/>
                <w:szCs w:val="22"/>
                <w:lang w:val="pl-PL" w:eastAsia="en-US"/>
              </w:rPr>
              <w:t xml:space="preserve"> </w:t>
            </w:r>
            <w:r w:rsidRPr="0059150B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>środowisku”</w:t>
            </w:r>
            <w:r w:rsidRPr="0059150B">
              <w:rPr>
                <w:rFonts w:asciiTheme="minorHAnsi" w:eastAsia="Calibri" w:hAnsiTheme="minorHAnsi" w:cstheme="minorHAnsi"/>
                <w:spacing w:val="13"/>
                <w:sz w:val="22"/>
                <w:szCs w:val="22"/>
                <w:lang w:val="pl-PL" w:eastAsia="en-US"/>
              </w:rPr>
              <w:t xml:space="preserve"> </w:t>
            </w:r>
            <w:r w:rsidRPr="0059150B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pl-PL" w:eastAsia="en-US"/>
              </w:rPr>
              <w:t>(DNSH</w:t>
            </w:r>
          </w:p>
          <w:p w14:paraId="47ED0EAB" w14:textId="77777777" w:rsidR="00D548F1" w:rsidRPr="0059150B" w:rsidRDefault="00D548F1" w:rsidP="00D548F1">
            <w:pPr>
              <w:ind w:left="103" w:right="101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59150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–</w:t>
            </w:r>
            <w:r w:rsidRPr="0059150B">
              <w:rPr>
                <w:rFonts w:asciiTheme="minorHAnsi" w:eastAsia="Calibri" w:hAnsiTheme="minorHAnsi" w:cstheme="minorHAnsi"/>
                <w:spacing w:val="14"/>
                <w:sz w:val="22"/>
                <w:szCs w:val="22"/>
                <w:lang w:eastAsia="en-US"/>
              </w:rPr>
              <w:t xml:space="preserve"> </w:t>
            </w:r>
            <w:r w:rsidRPr="0059150B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eastAsia="en-US"/>
              </w:rPr>
              <w:t>„do</w:t>
            </w:r>
            <w:r w:rsidRPr="0059150B">
              <w:rPr>
                <w:rFonts w:asciiTheme="minorHAnsi" w:eastAsia="Calibri" w:hAnsiTheme="minorHAnsi" w:cstheme="minorHAnsi"/>
                <w:spacing w:val="14"/>
                <w:sz w:val="22"/>
                <w:szCs w:val="22"/>
                <w:lang w:eastAsia="en-US"/>
              </w:rPr>
              <w:t xml:space="preserve"> </w:t>
            </w:r>
            <w:r w:rsidRPr="0059150B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eastAsia="en-US"/>
              </w:rPr>
              <w:t>no</w:t>
            </w:r>
            <w:r w:rsidRPr="0059150B">
              <w:rPr>
                <w:rFonts w:asciiTheme="minorHAnsi" w:eastAsia="Calibri" w:hAnsiTheme="minorHAnsi" w:cstheme="minorHAnsi"/>
                <w:spacing w:val="14"/>
                <w:sz w:val="22"/>
                <w:szCs w:val="22"/>
                <w:lang w:eastAsia="en-US"/>
              </w:rPr>
              <w:t xml:space="preserve"> </w:t>
            </w:r>
            <w:r w:rsidRPr="0059150B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eastAsia="en-US"/>
              </w:rPr>
              <w:t>significant</w:t>
            </w:r>
            <w:r w:rsidRPr="0059150B">
              <w:rPr>
                <w:rFonts w:asciiTheme="minorHAnsi" w:eastAsia="Calibri" w:hAnsiTheme="minorHAnsi" w:cstheme="minorHAnsi"/>
                <w:spacing w:val="22"/>
                <w:sz w:val="22"/>
                <w:szCs w:val="22"/>
                <w:lang w:eastAsia="en-US"/>
              </w:rPr>
              <w:t xml:space="preserve"> </w:t>
            </w:r>
            <w:r w:rsidRPr="0059150B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eastAsia="en-US"/>
              </w:rPr>
              <w:t>harm”)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880E6" w14:textId="77777777" w:rsidR="00D548F1" w:rsidRPr="0059150B" w:rsidRDefault="00D548F1" w:rsidP="00D548F1">
            <w:pPr>
              <w:spacing w:before="120" w:after="240"/>
              <w:ind w:left="102" w:right="97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</w:pPr>
            <w:r w:rsidRPr="0059150B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pl-PL" w:eastAsia="en-US"/>
              </w:rPr>
              <w:t>Weryfikowane</w:t>
            </w:r>
            <w:r w:rsidRPr="0059150B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 xml:space="preserve"> </w:t>
            </w:r>
            <w:r w:rsidRPr="0059150B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pl-PL" w:eastAsia="en-US"/>
              </w:rPr>
              <w:t>jest</w:t>
            </w:r>
            <w:r w:rsidRPr="0059150B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 xml:space="preserve"> zachowanie zgodności z zasadą „niewyrządzania</w:t>
            </w:r>
            <w:r w:rsidRPr="0059150B">
              <w:rPr>
                <w:rFonts w:asciiTheme="minorHAnsi" w:eastAsia="Calibri" w:hAnsiTheme="minorHAnsi" w:cstheme="minorHAnsi"/>
                <w:spacing w:val="23"/>
                <w:sz w:val="22"/>
                <w:szCs w:val="22"/>
                <w:lang w:val="pl-PL" w:eastAsia="en-US"/>
              </w:rPr>
              <w:t xml:space="preserve"> </w:t>
            </w:r>
            <w:r w:rsidRPr="0059150B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>znaczącej</w:t>
            </w:r>
            <w:r w:rsidRPr="0059150B">
              <w:rPr>
                <w:rFonts w:asciiTheme="minorHAnsi" w:eastAsia="Calibri" w:hAnsiTheme="minorHAnsi" w:cstheme="minorHAnsi"/>
                <w:spacing w:val="24"/>
                <w:sz w:val="22"/>
                <w:szCs w:val="22"/>
                <w:lang w:val="pl-PL" w:eastAsia="en-US"/>
              </w:rPr>
              <w:t xml:space="preserve"> </w:t>
            </w:r>
            <w:r w:rsidRPr="0059150B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pl-PL" w:eastAsia="en-US"/>
              </w:rPr>
              <w:t>szkody</w:t>
            </w:r>
            <w:r w:rsidRPr="0059150B">
              <w:rPr>
                <w:rFonts w:asciiTheme="minorHAnsi" w:eastAsia="Calibri" w:hAnsiTheme="minorHAnsi" w:cstheme="minorHAnsi"/>
                <w:spacing w:val="22"/>
                <w:sz w:val="22"/>
                <w:szCs w:val="22"/>
                <w:lang w:val="pl-PL" w:eastAsia="en-US"/>
              </w:rPr>
              <w:t xml:space="preserve"> </w:t>
            </w:r>
            <w:r w:rsidRPr="0059150B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>środowisku”.</w:t>
            </w:r>
          </w:p>
          <w:p w14:paraId="1A55DC09" w14:textId="4A9A554D" w:rsidR="0020078A" w:rsidRPr="0059150B" w:rsidRDefault="00D548F1" w:rsidP="00D548F1">
            <w:pPr>
              <w:spacing w:before="120" w:after="240"/>
              <w:ind w:left="102" w:right="101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</w:pPr>
            <w:r w:rsidRPr="0059150B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>Ocena na podstawie informacji zawartych we wniosku i załącznikach, w szczególności na podstawie oświadczenia że na wszystkich etapach realizacji inwestycji, od etapu przygotowania, poprzez etap realizacji, eksploatacji do etapu  zamknięcia, zobowiązuję się do przestrzegania zasady DNSH wynikającej z rozporządzenia Parlamentu Europejskiego i Rady (UE) 2020/852 z dnia 18 czerwca 2020 r. w sprawie ustanowienia ram ułatwiających zrównoważone inwestycje, zmieniające rozporządzenie (UE) 2019/2088 oraz zobowiązuję się do zawarcia w dokumentacji przetargowej wymogu dla Wykonawcy robót, aby dokumentacja techniczno-budowlana oraz realizacja prac modernizacyjnych były spójne z zasadą DNSH, w szczególności aby były realizowane działania na rzecz maksymalizacji wskaźnika (wagowo) odpadów budowlanych i rozbiórkowych innych niż niebezpieczne wytworzonych na placu budowy, możliwych do ponownego użycia, recyklingu i innego odzysku materiałów, uwzględniając lokalne możliwości w tym zakresie jak również rodzaj i charakter danego projektu oraz aby odpowiednio dobrano technologie, materiały i urządzenia mając na celu zachowanie zasady DNSH i do monitorowania i dokumentowania realizacji inwestycji zgodnie z zasadą DNSH oraz przedstawienia na każde wezwanie NFOŚiGW zgromadzonej dokumentacji (np. instrukcje wewnętrzne, decyzje, sprawozdania, fotografia, zaświadczenia/oświadczenia itp.) potwierdzającej stosowanie zasady DNSH w trakcie przygotowania i realizacji inwestycji.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70F12" w14:textId="77777777" w:rsidR="00D548F1" w:rsidRPr="0059150B" w:rsidRDefault="00D548F1" w:rsidP="00D548F1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59150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T/N</w:t>
            </w:r>
          </w:p>
        </w:tc>
      </w:tr>
      <w:tr w:rsidR="00D548F1" w:rsidRPr="0059150B" w14:paraId="6C875ED1" w14:textId="77777777">
        <w:trPr>
          <w:trHeight w:hRule="exact" w:val="370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B2141" w14:textId="3CCA6C53" w:rsidR="00D548F1" w:rsidRPr="0059150B" w:rsidRDefault="00D548F1" w:rsidP="00D548F1">
            <w:pPr>
              <w:spacing w:before="120"/>
              <w:ind w:right="11"/>
              <w:jc w:val="center"/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eastAsia="en-US"/>
              </w:rPr>
            </w:pPr>
            <w:r w:rsidRPr="0059150B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7ABC2" w14:textId="2702F238" w:rsidR="00D548F1" w:rsidRPr="0059150B" w:rsidRDefault="00D548F1" w:rsidP="00D548F1">
            <w:pPr>
              <w:spacing w:before="120"/>
              <w:ind w:left="102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proofErr w:type="spellStart"/>
            <w:r w:rsidRPr="0059150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Zwiększenie</w:t>
            </w:r>
            <w:proofErr w:type="spellEnd"/>
            <w:r w:rsidRPr="0059150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150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efektywności</w:t>
            </w:r>
            <w:proofErr w:type="spellEnd"/>
            <w:r w:rsidRPr="0059150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150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energetycznej</w:t>
            </w:r>
            <w:proofErr w:type="spellEnd"/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4EFBD" w14:textId="737A8F69" w:rsidR="00D548F1" w:rsidRPr="0059150B" w:rsidRDefault="00D548F1" w:rsidP="00D548F1">
            <w:pPr>
              <w:spacing w:before="120" w:after="120"/>
              <w:ind w:left="102" w:right="96"/>
              <w:jc w:val="both"/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pl-PL" w:eastAsia="en-US"/>
              </w:rPr>
            </w:pPr>
            <w:r w:rsidRPr="0059150B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pl-PL" w:eastAsia="en-US"/>
              </w:rPr>
              <w:t xml:space="preserve">Inwestycja przyczyni się do zwiększenia j efektywności energetycznej </w:t>
            </w:r>
            <w:r w:rsidR="00087B7C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pl-PL" w:eastAsia="en-US"/>
              </w:rPr>
              <w:t>każdego z</w:t>
            </w:r>
            <w:r w:rsidR="00087B7C" w:rsidRPr="0059150B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pl-PL" w:eastAsia="en-US"/>
              </w:rPr>
              <w:t xml:space="preserve"> </w:t>
            </w:r>
            <w:proofErr w:type="spellStart"/>
            <w:r w:rsidRPr="0059150B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pl-PL" w:eastAsia="en-US"/>
              </w:rPr>
              <w:t>termomodernizowanych</w:t>
            </w:r>
            <w:proofErr w:type="spellEnd"/>
            <w:r w:rsidRPr="0059150B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pl-PL" w:eastAsia="en-US"/>
              </w:rPr>
              <w:t xml:space="preserve"> budynków o min. 30% w zakresie energii pierwotnej </w:t>
            </w:r>
            <w:r w:rsidR="00A453C3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pl-PL" w:eastAsia="en-US"/>
              </w:rPr>
              <w:br/>
            </w:r>
            <w:r w:rsidRPr="0059150B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pl-PL" w:eastAsia="en-US"/>
              </w:rPr>
              <w:t>w stosunku do stanu istniejącego</w:t>
            </w:r>
            <w:r w:rsidR="00087B7C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pl-PL" w:eastAsia="en-US"/>
              </w:rPr>
              <w:t>.</w:t>
            </w:r>
          </w:p>
          <w:p w14:paraId="4BBE23B0" w14:textId="77777777" w:rsidR="00D548F1" w:rsidRPr="0059150B" w:rsidRDefault="00D548F1" w:rsidP="00D548F1">
            <w:pPr>
              <w:spacing w:before="120" w:after="120"/>
              <w:ind w:left="102" w:right="96"/>
              <w:jc w:val="both"/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pl-PL" w:eastAsia="en-US"/>
              </w:rPr>
            </w:pPr>
            <w:r w:rsidRPr="0059150B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pl-PL" w:eastAsia="en-US"/>
              </w:rPr>
              <w:t xml:space="preserve">Powyższa wartość wynika z dokumentacji technicznej (audyt energetyczny – ex </w:t>
            </w:r>
            <w:proofErr w:type="spellStart"/>
            <w:r w:rsidRPr="0059150B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pl-PL" w:eastAsia="en-US"/>
              </w:rPr>
              <w:t>ante</w:t>
            </w:r>
            <w:proofErr w:type="spellEnd"/>
            <w:r w:rsidRPr="0059150B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pl-PL" w:eastAsia="en-US"/>
              </w:rPr>
              <w:t>), z której wynikają również rekomendowane rozwiązania pod względem ekonomiczno-technicznym.</w:t>
            </w:r>
          </w:p>
          <w:p w14:paraId="586C04DB" w14:textId="77777777" w:rsidR="00D548F1" w:rsidRPr="0059150B" w:rsidRDefault="00D548F1" w:rsidP="00D548F1">
            <w:pPr>
              <w:spacing w:before="120" w:after="120"/>
              <w:ind w:left="102" w:right="96"/>
              <w:jc w:val="both"/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pl-PL" w:eastAsia="en-US"/>
              </w:rPr>
            </w:pPr>
            <w:r w:rsidRPr="0059150B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pl-PL" w:eastAsia="en-US"/>
              </w:rPr>
              <w:t>Ocena na podstawie informacji zawartych we wniosku i załącznikach.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3314E" w14:textId="77777777" w:rsidR="00D548F1" w:rsidRPr="0059150B" w:rsidRDefault="00D548F1" w:rsidP="00D548F1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59150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T/N</w:t>
            </w:r>
          </w:p>
        </w:tc>
      </w:tr>
      <w:tr w:rsidR="00D548F1" w:rsidRPr="0059150B" w14:paraId="6C878B43" w14:textId="77777777">
        <w:trPr>
          <w:trHeight w:hRule="exact" w:val="3423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D5DD5" w14:textId="76A95E82" w:rsidR="00D548F1" w:rsidRPr="0059150B" w:rsidRDefault="00D548F1" w:rsidP="00D548F1">
            <w:pPr>
              <w:spacing w:before="120"/>
              <w:ind w:right="11"/>
              <w:jc w:val="center"/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eastAsia="en-US"/>
              </w:rPr>
            </w:pPr>
            <w:r w:rsidRPr="0059150B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eastAsia="en-US"/>
              </w:rPr>
              <w:lastRenderedPageBreak/>
              <w:t>7.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5690D" w14:textId="37131873" w:rsidR="00D548F1" w:rsidRPr="0059150B" w:rsidRDefault="00D548F1" w:rsidP="00D548F1">
            <w:pPr>
              <w:spacing w:before="120"/>
              <w:ind w:left="102"/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</w:pPr>
            <w:r w:rsidRPr="0059150B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 xml:space="preserve">Obowiązkowy audyt energetyczny – ex </w:t>
            </w:r>
            <w:proofErr w:type="spellStart"/>
            <w:r w:rsidRPr="0059150B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>ante</w:t>
            </w:r>
            <w:proofErr w:type="spellEnd"/>
            <w:r w:rsidRPr="0059150B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 xml:space="preserve"> i audyt energetyczny – ex post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6C0C28" w14:textId="7244226E" w:rsidR="00D548F1" w:rsidRPr="0059150B" w:rsidRDefault="00D548F1" w:rsidP="00D548F1">
            <w:pPr>
              <w:spacing w:before="120" w:after="240"/>
              <w:ind w:left="102" w:right="97"/>
              <w:jc w:val="both"/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pl-PL" w:eastAsia="en-US"/>
              </w:rPr>
            </w:pPr>
            <w:r w:rsidRPr="0059150B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pl-PL" w:eastAsia="en-US"/>
              </w:rPr>
              <w:t>Przedłożono obowiązkowy audyt ex-</w:t>
            </w:r>
            <w:proofErr w:type="spellStart"/>
            <w:r w:rsidRPr="0059150B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pl-PL" w:eastAsia="en-US"/>
              </w:rPr>
              <w:t>ante</w:t>
            </w:r>
            <w:proofErr w:type="spellEnd"/>
            <w:r w:rsidRPr="0059150B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pl-PL" w:eastAsia="en-US"/>
              </w:rPr>
              <w:t xml:space="preserve">, określający zakres inwestycji. Zgodność wnioskowanego przedsięwzięcia z treścią audytu, wynikającego </w:t>
            </w:r>
            <w:r w:rsidR="00A453C3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pl-PL" w:eastAsia="en-US"/>
              </w:rPr>
              <w:br/>
            </w:r>
            <w:r w:rsidRPr="0059150B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pl-PL" w:eastAsia="en-US"/>
              </w:rPr>
              <w:t xml:space="preserve">z wytycznych dotyczących przygotowania audytu energetycznego. Dokument ten stanowi załącznik </w:t>
            </w:r>
            <w:r w:rsidR="00A453C3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pl-PL" w:eastAsia="en-US"/>
              </w:rPr>
              <w:br/>
            </w:r>
            <w:r w:rsidRPr="0059150B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pl-PL" w:eastAsia="en-US"/>
              </w:rPr>
              <w:t xml:space="preserve">do regulaminu naboru. Wnioskodawca złożył również deklarację o przeprowadzeniu audytu energetycznego </w:t>
            </w:r>
            <w:r w:rsidR="00A453C3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pl-PL" w:eastAsia="en-US"/>
              </w:rPr>
              <w:br/>
            </w:r>
            <w:r w:rsidRPr="0059150B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pl-PL" w:eastAsia="en-US"/>
              </w:rPr>
              <w:t>ex-post. Termin przekazania audytu ex-post będzie określony w umowie o dofinansowanie.</w:t>
            </w:r>
          </w:p>
          <w:p w14:paraId="071B6514" w14:textId="77777777" w:rsidR="00D548F1" w:rsidRPr="0059150B" w:rsidRDefault="00D548F1" w:rsidP="00D548F1">
            <w:pPr>
              <w:spacing w:before="120" w:after="240"/>
              <w:ind w:left="102" w:right="97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</w:pPr>
            <w:r w:rsidRPr="0059150B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pl-PL" w:eastAsia="en-US"/>
              </w:rPr>
              <w:t>Ocena na podstawie informacji zawartych we wniosku i załącznikach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15E32" w14:textId="77777777" w:rsidR="00D548F1" w:rsidRPr="0059150B" w:rsidRDefault="00D548F1" w:rsidP="00D548F1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59150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T/N</w:t>
            </w:r>
          </w:p>
        </w:tc>
      </w:tr>
      <w:tr w:rsidR="00D548F1" w:rsidRPr="0059150B" w14:paraId="3DF0B8EC" w14:textId="77777777">
        <w:trPr>
          <w:trHeight w:hRule="exact" w:val="1843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68725" w14:textId="1FA3C9AD" w:rsidR="00D548F1" w:rsidRPr="0059150B" w:rsidRDefault="00D548F1" w:rsidP="00D548F1">
            <w:pPr>
              <w:spacing w:before="120"/>
              <w:ind w:right="11"/>
              <w:jc w:val="center"/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eastAsia="en-US"/>
              </w:rPr>
            </w:pPr>
            <w:r w:rsidRPr="0059150B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B6F61" w14:textId="77777777" w:rsidR="00D548F1" w:rsidRPr="0059150B" w:rsidRDefault="00D548F1" w:rsidP="00D548F1">
            <w:pPr>
              <w:spacing w:before="120"/>
              <w:ind w:left="102"/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</w:pPr>
            <w:r w:rsidRPr="0059150B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>Wymiana lub modernizacja źródła ciepła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CCD60" w14:textId="7719ACAB" w:rsidR="00D548F1" w:rsidRPr="0059150B" w:rsidRDefault="00D548F1" w:rsidP="00D548F1">
            <w:pPr>
              <w:spacing w:before="120" w:after="240"/>
              <w:ind w:left="102" w:right="97"/>
              <w:jc w:val="both"/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pl-PL" w:eastAsia="en-US"/>
              </w:rPr>
            </w:pPr>
            <w:r w:rsidRPr="0059150B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pl-PL" w:eastAsia="en-US"/>
              </w:rPr>
              <w:t xml:space="preserve">Weryfikacja zgodności wymiany lub modernizacji źródła ciepła z RKKK. Źródła wykorzystujące </w:t>
            </w:r>
            <w:r w:rsidR="00087B7C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pl-PL" w:eastAsia="en-US"/>
              </w:rPr>
              <w:t xml:space="preserve">stałe </w:t>
            </w:r>
            <w:r w:rsidRPr="0059150B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pl-PL" w:eastAsia="en-US"/>
              </w:rPr>
              <w:t xml:space="preserve">paliwo kopalne są wykluczone w ramach realizacji przedsięwzięcia. </w:t>
            </w:r>
          </w:p>
          <w:p w14:paraId="1ABFE6B8" w14:textId="77777777" w:rsidR="00D548F1" w:rsidRPr="0059150B" w:rsidRDefault="00D548F1" w:rsidP="00D548F1">
            <w:pPr>
              <w:spacing w:before="120" w:after="240"/>
              <w:ind w:left="102" w:right="97"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pl-PL" w:eastAsia="en-US"/>
              </w:rPr>
            </w:pPr>
            <w:r w:rsidRPr="0059150B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pl-PL" w:eastAsia="en-US"/>
              </w:rPr>
              <w:t>Ocena na podstawie informacji zawartych we wniosku i załącznikach.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2EAA6" w14:textId="77777777" w:rsidR="00D548F1" w:rsidRPr="0059150B" w:rsidRDefault="00D548F1" w:rsidP="00D548F1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59150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T/N/</w:t>
            </w:r>
            <w:proofErr w:type="spellStart"/>
            <w:r w:rsidRPr="0059150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nie</w:t>
            </w:r>
            <w:proofErr w:type="spellEnd"/>
            <w:r w:rsidRPr="0059150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150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dotyczy</w:t>
            </w:r>
            <w:proofErr w:type="spellEnd"/>
          </w:p>
        </w:tc>
      </w:tr>
      <w:tr w:rsidR="005F48A9" w:rsidRPr="0059150B" w14:paraId="663F4B0B" w14:textId="77777777" w:rsidTr="00154E55">
        <w:trPr>
          <w:trHeight w:hRule="exact" w:val="2122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4D9D6" w14:textId="5B2CAE08" w:rsidR="005F48A9" w:rsidRPr="0059150B" w:rsidRDefault="005F48A9" w:rsidP="005F48A9">
            <w:pPr>
              <w:spacing w:before="120"/>
              <w:ind w:right="11"/>
              <w:jc w:val="center"/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eastAsia="en-US"/>
              </w:rPr>
            </w:pPr>
            <w:r w:rsidRPr="0059150B">
              <w:rPr>
                <w:rFonts w:asciiTheme="minorHAnsi" w:hAnsiTheme="minorHAnsi" w:cstheme="minorHAnsi"/>
                <w:spacing w:val="-1"/>
                <w:sz w:val="22"/>
                <w:szCs w:val="22"/>
                <w:lang w:val="pl-PL"/>
              </w:rPr>
              <w:t>9.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18F1F" w14:textId="77777777" w:rsidR="005F48A9" w:rsidRPr="0059150B" w:rsidRDefault="005F48A9" w:rsidP="005F48A9">
            <w:pPr>
              <w:pStyle w:val="TableParagraph"/>
              <w:spacing w:before="120"/>
              <w:ind w:left="102"/>
              <w:rPr>
                <w:rFonts w:cstheme="minorHAnsi"/>
                <w:lang w:val="pl-PL"/>
              </w:rPr>
            </w:pPr>
            <w:r w:rsidRPr="0059150B">
              <w:rPr>
                <w:rFonts w:cstheme="minorHAnsi"/>
                <w:lang w:val="pl-PL"/>
              </w:rPr>
              <w:t>Obowiązkowa ekspertyza ornitologiczna/</w:t>
            </w:r>
          </w:p>
          <w:p w14:paraId="3335D9E8" w14:textId="4A8C6E21" w:rsidR="005F48A9" w:rsidRPr="0059150B" w:rsidRDefault="005F48A9" w:rsidP="005F48A9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9150B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chiropterologiczna</w:t>
            </w:r>
            <w:proofErr w:type="spellEnd"/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9C7FA" w14:textId="77777777" w:rsidR="005F48A9" w:rsidRPr="0059150B" w:rsidRDefault="005F48A9" w:rsidP="005F48A9">
            <w:pPr>
              <w:pStyle w:val="TableParagraph"/>
              <w:spacing w:before="120" w:after="240"/>
              <w:ind w:left="102" w:right="97"/>
              <w:jc w:val="both"/>
              <w:rPr>
                <w:rFonts w:cstheme="minorHAnsi"/>
                <w:spacing w:val="-1"/>
                <w:lang w:val="pl-PL"/>
              </w:rPr>
            </w:pPr>
            <w:r w:rsidRPr="0059150B">
              <w:rPr>
                <w:rFonts w:cstheme="minorHAnsi"/>
                <w:spacing w:val="-1"/>
                <w:lang w:val="pl-PL"/>
              </w:rPr>
              <w:t>Przedłożono obowiązkową ekspertyzę ornitologiczną/</w:t>
            </w:r>
            <w:proofErr w:type="spellStart"/>
            <w:r w:rsidRPr="0059150B">
              <w:rPr>
                <w:rFonts w:cstheme="minorHAnsi"/>
                <w:spacing w:val="-1"/>
                <w:lang w:val="pl-PL"/>
              </w:rPr>
              <w:t>chiropterologiczną</w:t>
            </w:r>
            <w:proofErr w:type="spellEnd"/>
            <w:r w:rsidRPr="0059150B">
              <w:rPr>
                <w:rFonts w:cstheme="minorHAnsi"/>
                <w:spacing w:val="-1"/>
                <w:lang w:val="pl-PL"/>
              </w:rPr>
              <w:t xml:space="preserve"> lub oświadczenie o dostarczeniu ww. ekspertyzy przed rozpoczęciem prac termomodernizacyjnych.</w:t>
            </w:r>
          </w:p>
          <w:p w14:paraId="33F57A17" w14:textId="5D296915" w:rsidR="005F48A9" w:rsidRPr="0059150B" w:rsidRDefault="005F48A9" w:rsidP="005F48A9">
            <w:pPr>
              <w:spacing w:before="120" w:after="240"/>
              <w:ind w:left="102" w:right="97"/>
              <w:jc w:val="both"/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pl-PL" w:eastAsia="en-US"/>
              </w:rPr>
            </w:pPr>
            <w:r w:rsidRPr="0059150B">
              <w:rPr>
                <w:rFonts w:asciiTheme="minorHAnsi" w:hAnsiTheme="minorHAnsi" w:cstheme="minorHAnsi"/>
                <w:spacing w:val="-1"/>
                <w:sz w:val="22"/>
                <w:szCs w:val="22"/>
                <w:lang w:val="pl-PL"/>
              </w:rPr>
              <w:t>Ocena na podstawie informacji zawartych we wniosku i załącznikach.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991E7" w14:textId="18B12B5D" w:rsidR="005F48A9" w:rsidRPr="0059150B" w:rsidRDefault="005F48A9" w:rsidP="005F48A9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59150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T/N</w:t>
            </w:r>
          </w:p>
        </w:tc>
      </w:tr>
      <w:tr w:rsidR="00D548F1" w:rsidRPr="0059150B" w14:paraId="14075CF1" w14:textId="77777777" w:rsidTr="00154E55">
        <w:trPr>
          <w:trHeight w:hRule="exact" w:val="240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92047" w14:textId="4295ECC6" w:rsidR="00D548F1" w:rsidRPr="0059150B" w:rsidRDefault="005F48A9" w:rsidP="00D548F1">
            <w:pPr>
              <w:spacing w:before="120"/>
              <w:ind w:right="11"/>
              <w:jc w:val="center"/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eastAsia="en-US"/>
              </w:rPr>
            </w:pPr>
            <w:r w:rsidRPr="0059150B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eastAsia="en-US"/>
              </w:rPr>
              <w:t>10</w:t>
            </w:r>
            <w:r w:rsidR="00D548F1" w:rsidRPr="0059150B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82281" w14:textId="729DBFE7" w:rsidR="00D548F1" w:rsidRPr="0059150B" w:rsidRDefault="00D548F1" w:rsidP="00D548F1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59150B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Udokumentowane prawo do dysponowania gruntami</w:t>
            </w:r>
            <w:r w:rsidR="00A2639B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 w:rsidR="00A2639B" w:rsidRPr="0032500C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lub obiektami na cele inwestycji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54845" w14:textId="77777777" w:rsidR="00C87DB6" w:rsidRDefault="00D548F1" w:rsidP="00163AAE">
            <w:pPr>
              <w:spacing w:before="120" w:after="240"/>
              <w:ind w:left="102" w:right="97"/>
              <w:jc w:val="both"/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pl-PL" w:eastAsia="en-US"/>
              </w:rPr>
            </w:pPr>
            <w:r w:rsidRPr="0059150B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pl-PL" w:eastAsia="en-US"/>
              </w:rPr>
              <w:t xml:space="preserve">Wnioskodawca posiada udokumentowane prawo </w:t>
            </w:r>
            <w:r w:rsidR="00A453C3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pl-PL" w:eastAsia="en-US"/>
              </w:rPr>
              <w:br/>
            </w:r>
            <w:r w:rsidRPr="0059150B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pl-PL" w:eastAsia="en-US"/>
              </w:rPr>
              <w:t>do dysponowania gruntami lub obiektami na cele inwestycji dla 100% zakresu rzeczowego inwestycji</w:t>
            </w:r>
            <w:r w:rsidR="00A453C3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pl-PL" w:eastAsia="en-US"/>
              </w:rPr>
              <w:t>,</w:t>
            </w:r>
            <w:r w:rsidR="00163AAE" w:rsidRPr="0059150B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pl-PL" w:eastAsia="en-US"/>
              </w:rPr>
              <w:t xml:space="preserve"> bądź posiada zgodę </w:t>
            </w:r>
            <w:r w:rsidR="00A2639B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pl-PL" w:eastAsia="en-US"/>
              </w:rPr>
              <w:t>właścicieli nieruchomości</w:t>
            </w:r>
            <w:r w:rsidR="00163AAE" w:rsidRPr="0059150B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pl-PL" w:eastAsia="en-US"/>
              </w:rPr>
              <w:t xml:space="preserve"> na realizację inwestycji</w:t>
            </w:r>
            <w:r w:rsidR="005F48A9" w:rsidRPr="0059150B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pl-PL" w:eastAsia="en-US"/>
              </w:rPr>
              <w:t>.</w:t>
            </w:r>
          </w:p>
          <w:p w14:paraId="04634DF7" w14:textId="415F9863" w:rsidR="0020078A" w:rsidRPr="0059150B" w:rsidRDefault="0020078A" w:rsidP="00163AAE">
            <w:pPr>
              <w:spacing w:before="120" w:after="240"/>
              <w:ind w:left="102" w:right="97"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pl-PL" w:eastAsia="en-US"/>
              </w:rPr>
            </w:pPr>
            <w:r w:rsidRPr="0059150B">
              <w:rPr>
                <w:rFonts w:asciiTheme="minorHAnsi" w:hAnsiTheme="minorHAnsi" w:cstheme="minorHAnsi"/>
                <w:spacing w:val="-1"/>
                <w:sz w:val="22"/>
                <w:szCs w:val="22"/>
                <w:lang w:val="pl-PL"/>
              </w:rPr>
              <w:t>Ocena na podstawie informacji zawartych we wniosku i załącznikach.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B2BCF1" w14:textId="77777777" w:rsidR="00D548F1" w:rsidRPr="0059150B" w:rsidRDefault="00D548F1" w:rsidP="00D548F1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59150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T/N</w:t>
            </w:r>
          </w:p>
        </w:tc>
      </w:tr>
      <w:tr w:rsidR="00D548F1" w:rsidRPr="0059150B" w14:paraId="7B77961F" w14:textId="77777777">
        <w:trPr>
          <w:trHeight w:hRule="exact" w:val="311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558E6" w14:textId="536155D8" w:rsidR="00D548F1" w:rsidRPr="0059150B" w:rsidRDefault="00D548F1" w:rsidP="00D548F1">
            <w:pPr>
              <w:spacing w:before="120"/>
              <w:ind w:right="11"/>
              <w:jc w:val="center"/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eastAsia="en-US"/>
              </w:rPr>
            </w:pPr>
            <w:r w:rsidRPr="0059150B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eastAsia="en-US"/>
              </w:rPr>
              <w:t>1</w:t>
            </w:r>
            <w:r w:rsidR="005F48A9" w:rsidRPr="0059150B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eastAsia="en-US"/>
              </w:rPr>
              <w:t>1</w:t>
            </w:r>
            <w:r w:rsidRPr="0059150B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B0571C" w14:textId="77777777" w:rsidR="00D548F1" w:rsidRPr="0059150B" w:rsidRDefault="00D548F1" w:rsidP="00D548F1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59150B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Koszt kwalifikowany na jednostkową powierzchnię o regulowanej temperaturze powietrza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A81DA" w14:textId="0ADA7DD4" w:rsidR="00D548F1" w:rsidRPr="0059150B" w:rsidRDefault="00D548F1" w:rsidP="00D548F1">
            <w:pPr>
              <w:autoSpaceDE w:val="0"/>
              <w:autoSpaceDN w:val="0"/>
              <w:adjustRightInd w:val="0"/>
              <w:spacing w:before="120" w:after="24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59150B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Koszt kwalifikowany odniesiony do jednostkowej powierzchni o regulowanej temperaturze nie przekracza 2 </w:t>
            </w:r>
            <w:r w:rsidR="009672AF" w:rsidRPr="0059150B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0</w:t>
            </w:r>
            <w:r w:rsidRPr="0059150B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00 zł za m</w:t>
            </w:r>
            <w:r w:rsidRPr="0059150B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pl-PL"/>
              </w:rPr>
              <w:t>2</w:t>
            </w:r>
            <w:r w:rsidRPr="0059150B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powierzchni o regulowanej temperaturze powietrza.</w:t>
            </w:r>
          </w:p>
          <w:p w14:paraId="3C4EBB76" w14:textId="77777777" w:rsidR="00D548F1" w:rsidRPr="0059150B" w:rsidRDefault="00D548F1" w:rsidP="00D548F1">
            <w:pPr>
              <w:autoSpaceDE w:val="0"/>
              <w:autoSpaceDN w:val="0"/>
              <w:adjustRightInd w:val="0"/>
              <w:spacing w:before="120" w:after="24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59150B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Ocena na podstawie informacji zawartych we wniosku i załącznikach.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A7216" w14:textId="77777777" w:rsidR="00D548F1" w:rsidRPr="0059150B" w:rsidRDefault="00D548F1" w:rsidP="00D548F1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59150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T/N/</w:t>
            </w:r>
            <w:proofErr w:type="spellStart"/>
            <w:r w:rsidRPr="0059150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nie</w:t>
            </w:r>
            <w:proofErr w:type="spellEnd"/>
            <w:r w:rsidRPr="0059150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150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dotyczy</w:t>
            </w:r>
            <w:proofErr w:type="spellEnd"/>
          </w:p>
        </w:tc>
      </w:tr>
    </w:tbl>
    <w:p w14:paraId="0BAD86C5" w14:textId="55D37AC7" w:rsidR="00A911D9" w:rsidRPr="0059150B" w:rsidRDefault="00A911D9" w:rsidP="00A911D9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240" w:after="120"/>
        <w:ind w:left="0" w:firstLine="0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9150B">
        <w:rPr>
          <w:rFonts w:asciiTheme="minorHAnsi" w:hAnsiTheme="minorHAnsi" w:cstheme="minorHAnsi"/>
          <w:b/>
          <w:sz w:val="22"/>
          <w:szCs w:val="22"/>
        </w:rPr>
        <w:t>Postanowienia dodatkowe</w:t>
      </w:r>
    </w:p>
    <w:p w14:paraId="1470F11C" w14:textId="28D7EFBD" w:rsidR="000B4656" w:rsidRPr="0059150B" w:rsidRDefault="000B4656" w:rsidP="00C30F30">
      <w:pPr>
        <w:pStyle w:val="Default"/>
        <w:numPr>
          <w:ilvl w:val="0"/>
          <w:numId w:val="27"/>
        </w:numPr>
        <w:ind w:left="714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59150B">
        <w:rPr>
          <w:rFonts w:asciiTheme="minorHAnsi" w:hAnsiTheme="minorHAnsi" w:cstheme="minorHAnsi"/>
          <w:color w:val="auto"/>
          <w:sz w:val="22"/>
          <w:szCs w:val="22"/>
        </w:rPr>
        <w:t xml:space="preserve">Do niniejszego programu priorytetowego mają odpowiednie zastosowanie „Zasady udzielania dofinansowania ze środków Narodowego Funduszu Ochrony Środowiska i Gospodarki </w:t>
      </w:r>
      <w:r w:rsidRPr="0059150B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Wodnej” oraz „Kryteria wyboru </w:t>
      </w:r>
      <w:r w:rsidR="00A2639B">
        <w:rPr>
          <w:rFonts w:asciiTheme="minorHAnsi" w:hAnsiTheme="minorHAnsi" w:cstheme="minorHAnsi"/>
          <w:color w:val="auto"/>
          <w:sz w:val="22"/>
          <w:szCs w:val="22"/>
        </w:rPr>
        <w:t>przedsięwzięć</w:t>
      </w:r>
      <w:r w:rsidRPr="0059150B">
        <w:rPr>
          <w:rFonts w:asciiTheme="minorHAnsi" w:hAnsiTheme="minorHAnsi" w:cstheme="minorHAnsi"/>
          <w:color w:val="auto"/>
          <w:sz w:val="22"/>
          <w:szCs w:val="22"/>
        </w:rPr>
        <w:t xml:space="preserve"> finansowanych ze środków Narodowego Funduszu Ochrony Środowiska i Gospodarki Wodnej”.</w:t>
      </w:r>
    </w:p>
    <w:p w14:paraId="335D002D" w14:textId="43EF2DB5" w:rsidR="00A911D9" w:rsidRPr="00C30F30" w:rsidRDefault="000B4656" w:rsidP="00C30F30">
      <w:pPr>
        <w:pStyle w:val="Default"/>
        <w:numPr>
          <w:ilvl w:val="0"/>
          <w:numId w:val="27"/>
        </w:numPr>
        <w:ind w:left="714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59150B">
        <w:rPr>
          <w:rFonts w:asciiTheme="minorHAnsi" w:hAnsiTheme="minorHAnsi" w:cstheme="minorHAnsi"/>
          <w:color w:val="auto"/>
          <w:sz w:val="22"/>
          <w:szCs w:val="22"/>
        </w:rPr>
        <w:t>Ilekroć w niniejszym programie priorytetowym jest mowa o inwestycji rozumie się przez to inwestycje, o których mowa w ustawie z dnia 12 czerwca 2015 r. o systemie handlu uprawnieniami do emisji gazów cieplarnianych oraz w art. 401e ust. 2 ustawy z dnia 27</w:t>
      </w:r>
      <w:r w:rsidR="00154E55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59150B">
        <w:rPr>
          <w:rFonts w:asciiTheme="minorHAnsi" w:hAnsiTheme="minorHAnsi" w:cstheme="minorHAnsi"/>
          <w:color w:val="auto"/>
          <w:sz w:val="22"/>
          <w:szCs w:val="22"/>
        </w:rPr>
        <w:t>kwietnia 2001 r. – Prawo ochrony środowiska, a także przedsięwzięcia, o których mowa w</w:t>
      </w:r>
      <w:r w:rsidR="00154E55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59150B">
        <w:rPr>
          <w:rFonts w:asciiTheme="minorHAnsi" w:hAnsiTheme="minorHAnsi" w:cstheme="minorHAnsi"/>
          <w:color w:val="auto"/>
          <w:sz w:val="22"/>
          <w:szCs w:val="22"/>
        </w:rPr>
        <w:t>ustawie z dnia 27 kwietnia 2001 r. – Prawo ochrony środowiska, Zasadach udzielania dofinansowania ze środków NFOŚiGW, Wytycznych w zakresie kosztów kwalifikowanych, Metodyce oceny finansowej wniosku o dofinansowanie, Kryteriach wyboru przedsięwzięć finansowanych ze środków NFOŚIGW oraz innych dokumentach NFOŚiGW.</w:t>
      </w:r>
    </w:p>
    <w:sectPr w:rsidR="00A911D9" w:rsidRPr="00C30F30" w:rsidSect="00B37FBB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F31E5" w14:textId="77777777" w:rsidR="00414ECC" w:rsidRDefault="00414ECC">
      <w:r>
        <w:separator/>
      </w:r>
    </w:p>
  </w:endnote>
  <w:endnote w:type="continuationSeparator" w:id="0">
    <w:p w14:paraId="25C8AC9E" w14:textId="77777777" w:rsidR="00414ECC" w:rsidRDefault="00414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BF3B5" w14:textId="77777777" w:rsidR="00CE053E" w:rsidRDefault="00163716" w:rsidP="00F5249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C698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37114C2" w14:textId="77777777" w:rsidR="00CE053E" w:rsidRDefault="00CE053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0822F" w14:textId="3C2945B3" w:rsidR="00CE053E" w:rsidRPr="00933AA1" w:rsidRDefault="00163716" w:rsidP="00F5249F">
    <w:pPr>
      <w:pStyle w:val="Stopka"/>
      <w:jc w:val="center"/>
      <w:rPr>
        <w:sz w:val="20"/>
        <w:szCs w:val="20"/>
      </w:rPr>
    </w:pPr>
    <w:r w:rsidRPr="00933AA1">
      <w:rPr>
        <w:rStyle w:val="Numerstrony"/>
        <w:sz w:val="20"/>
        <w:szCs w:val="20"/>
      </w:rPr>
      <w:fldChar w:fldCharType="begin"/>
    </w:r>
    <w:r w:rsidR="00CC6982" w:rsidRPr="00933AA1">
      <w:rPr>
        <w:rStyle w:val="Numerstrony"/>
        <w:sz w:val="20"/>
        <w:szCs w:val="20"/>
      </w:rPr>
      <w:instrText xml:space="preserve"> PAGE </w:instrText>
    </w:r>
    <w:r w:rsidRPr="00933AA1">
      <w:rPr>
        <w:rStyle w:val="Numerstrony"/>
        <w:sz w:val="20"/>
        <w:szCs w:val="20"/>
      </w:rPr>
      <w:fldChar w:fldCharType="separate"/>
    </w:r>
    <w:r w:rsidR="00922F55">
      <w:rPr>
        <w:rStyle w:val="Numerstrony"/>
        <w:noProof/>
        <w:sz w:val="20"/>
        <w:szCs w:val="20"/>
      </w:rPr>
      <w:t>5</w:t>
    </w:r>
    <w:r w:rsidRPr="00933AA1">
      <w:rPr>
        <w:rStyle w:val="Numerstrony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C306D" w14:textId="77777777" w:rsidR="00414ECC" w:rsidRDefault="00414ECC">
      <w:r>
        <w:separator/>
      </w:r>
    </w:p>
  </w:footnote>
  <w:footnote w:type="continuationSeparator" w:id="0">
    <w:p w14:paraId="1021A1C2" w14:textId="77777777" w:rsidR="00414ECC" w:rsidRDefault="00414ECC">
      <w:r>
        <w:continuationSeparator/>
      </w:r>
    </w:p>
  </w:footnote>
  <w:footnote w:id="1">
    <w:p w14:paraId="28E178C0" w14:textId="2C5433A3" w:rsidR="001975A2" w:rsidRPr="00AE4995" w:rsidRDefault="001975A2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AE4995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AE4995">
        <w:rPr>
          <w:rFonts w:asciiTheme="minorHAnsi" w:hAnsiTheme="minorHAnsi" w:cstheme="minorHAnsi"/>
          <w:sz w:val="16"/>
          <w:szCs w:val="16"/>
        </w:rPr>
        <w:t xml:space="preserve"> Wielorodzinne budynki mieszkalne na potrzeby programu to budynki, w których funkcjonuj</w:t>
      </w:r>
      <w:r w:rsidR="00FC23CB" w:rsidRPr="00AE4995">
        <w:rPr>
          <w:rFonts w:asciiTheme="minorHAnsi" w:hAnsiTheme="minorHAnsi" w:cstheme="minorHAnsi"/>
          <w:sz w:val="16"/>
          <w:szCs w:val="16"/>
        </w:rPr>
        <w:t>ą</w:t>
      </w:r>
      <w:r w:rsidRPr="00AE4995">
        <w:rPr>
          <w:rFonts w:asciiTheme="minorHAnsi" w:hAnsiTheme="minorHAnsi" w:cstheme="minorHAnsi"/>
          <w:sz w:val="16"/>
          <w:szCs w:val="16"/>
        </w:rPr>
        <w:t xml:space="preserve"> wspólnoty mieszkaniowe</w:t>
      </w:r>
      <w:r w:rsidR="00443379" w:rsidRPr="00AE4995">
        <w:rPr>
          <w:rFonts w:asciiTheme="minorHAnsi" w:hAnsiTheme="minorHAnsi" w:cstheme="minorHAnsi"/>
          <w:sz w:val="16"/>
          <w:szCs w:val="16"/>
        </w:rPr>
        <w:t xml:space="preserve"> formalne bądź nieformalne</w:t>
      </w:r>
      <w:r w:rsidRPr="00AE4995">
        <w:rPr>
          <w:rFonts w:asciiTheme="minorHAnsi" w:hAnsiTheme="minorHAnsi" w:cstheme="minorHAnsi"/>
          <w:sz w:val="16"/>
          <w:szCs w:val="16"/>
        </w:rPr>
        <w:t xml:space="preserve">, pod warunkiem że przed dniem 1 </w:t>
      </w:r>
      <w:r w:rsidR="0032500C" w:rsidRPr="00AE4995">
        <w:rPr>
          <w:rFonts w:asciiTheme="minorHAnsi" w:hAnsiTheme="minorHAnsi" w:cstheme="minorHAnsi"/>
          <w:sz w:val="16"/>
          <w:szCs w:val="16"/>
        </w:rPr>
        <w:t>stycznia</w:t>
      </w:r>
      <w:r w:rsidRPr="00AE4995">
        <w:rPr>
          <w:rFonts w:asciiTheme="minorHAnsi" w:hAnsiTheme="minorHAnsi" w:cstheme="minorHAnsi"/>
          <w:sz w:val="16"/>
          <w:szCs w:val="16"/>
        </w:rPr>
        <w:t xml:space="preserve"> 19</w:t>
      </w:r>
      <w:r w:rsidR="0032500C" w:rsidRPr="00AE4995">
        <w:rPr>
          <w:rFonts w:asciiTheme="minorHAnsi" w:hAnsiTheme="minorHAnsi" w:cstheme="minorHAnsi"/>
          <w:sz w:val="16"/>
          <w:szCs w:val="16"/>
        </w:rPr>
        <w:t>92</w:t>
      </w:r>
      <w:r w:rsidRPr="00AE4995">
        <w:rPr>
          <w:rFonts w:asciiTheme="minorHAnsi" w:hAnsiTheme="minorHAnsi" w:cstheme="minorHAnsi"/>
          <w:sz w:val="16"/>
          <w:szCs w:val="16"/>
        </w:rPr>
        <w:t xml:space="preserve"> r. stanowiły one mienie Skarbu Państwa lub własność </w:t>
      </w:r>
      <w:r w:rsidR="00947C03" w:rsidRPr="00AE4995">
        <w:rPr>
          <w:rFonts w:asciiTheme="minorHAnsi" w:hAnsiTheme="minorHAnsi" w:cstheme="minorHAnsi"/>
          <w:sz w:val="16"/>
          <w:szCs w:val="16"/>
        </w:rPr>
        <w:t>r</w:t>
      </w:r>
      <w:r w:rsidRPr="00AE4995">
        <w:rPr>
          <w:rFonts w:asciiTheme="minorHAnsi" w:hAnsiTheme="minorHAnsi" w:cstheme="minorHAnsi"/>
          <w:sz w:val="16"/>
          <w:szCs w:val="16"/>
        </w:rPr>
        <w:t xml:space="preserve">olniczych </w:t>
      </w:r>
      <w:r w:rsidR="00947C03" w:rsidRPr="00AE4995">
        <w:rPr>
          <w:rFonts w:asciiTheme="minorHAnsi" w:hAnsiTheme="minorHAnsi" w:cstheme="minorHAnsi"/>
          <w:sz w:val="16"/>
          <w:szCs w:val="16"/>
        </w:rPr>
        <w:t>s</w:t>
      </w:r>
      <w:r w:rsidRPr="00AE4995">
        <w:rPr>
          <w:rFonts w:asciiTheme="minorHAnsi" w:hAnsiTheme="minorHAnsi" w:cstheme="minorHAnsi"/>
          <w:sz w:val="16"/>
          <w:szCs w:val="16"/>
        </w:rPr>
        <w:t xml:space="preserve">półdzielni </w:t>
      </w:r>
      <w:r w:rsidR="00947C03" w:rsidRPr="00AE4995">
        <w:rPr>
          <w:rFonts w:asciiTheme="minorHAnsi" w:hAnsiTheme="minorHAnsi" w:cstheme="minorHAnsi"/>
          <w:sz w:val="16"/>
          <w:szCs w:val="16"/>
        </w:rPr>
        <w:t>p</w:t>
      </w:r>
      <w:r w:rsidRPr="00AE4995">
        <w:rPr>
          <w:rFonts w:asciiTheme="minorHAnsi" w:hAnsiTheme="minorHAnsi" w:cstheme="minorHAnsi"/>
          <w:sz w:val="16"/>
          <w:szCs w:val="16"/>
        </w:rPr>
        <w:t>rodukcyjnych.</w:t>
      </w:r>
    </w:p>
  </w:footnote>
  <w:footnote w:id="2">
    <w:p w14:paraId="5887F969" w14:textId="3DC222AE" w:rsidR="00611B7D" w:rsidRPr="00AE4995" w:rsidRDefault="00611B7D">
      <w:pPr>
        <w:pStyle w:val="Tekstprzypisudolnego"/>
        <w:rPr>
          <w:sz w:val="16"/>
          <w:szCs w:val="16"/>
        </w:rPr>
      </w:pPr>
      <w:r w:rsidRPr="00AE4995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AE4995">
        <w:rPr>
          <w:rFonts w:asciiTheme="minorHAnsi" w:hAnsiTheme="minorHAnsi" w:cstheme="minorHAnsi"/>
          <w:sz w:val="16"/>
          <w:szCs w:val="16"/>
        </w:rPr>
        <w:t xml:space="preserve"> </w:t>
      </w:r>
      <w:r w:rsidR="00E03AAA" w:rsidRPr="00AE4995">
        <w:rPr>
          <w:rFonts w:asciiTheme="minorHAnsi" w:hAnsiTheme="minorHAnsi" w:cstheme="minorHAnsi"/>
          <w:sz w:val="16"/>
          <w:szCs w:val="16"/>
        </w:rPr>
        <w:t>T</w:t>
      </w:r>
      <w:r w:rsidRPr="00AE4995">
        <w:rPr>
          <w:rFonts w:asciiTheme="minorHAnsi" w:hAnsiTheme="minorHAnsi" w:cstheme="minorHAnsi"/>
          <w:sz w:val="16"/>
          <w:szCs w:val="16"/>
        </w:rPr>
        <w:t>ereny wiejskie</w:t>
      </w:r>
      <w:r w:rsidR="00E03AAA" w:rsidRPr="00AE4995">
        <w:rPr>
          <w:rFonts w:asciiTheme="minorHAnsi" w:hAnsiTheme="minorHAnsi" w:cstheme="minorHAnsi"/>
          <w:sz w:val="16"/>
          <w:szCs w:val="16"/>
        </w:rPr>
        <w:t xml:space="preserve"> dotknięte ubóstwem </w:t>
      </w:r>
      <w:r w:rsidR="0055015A" w:rsidRPr="00AE4995">
        <w:rPr>
          <w:rFonts w:asciiTheme="minorHAnsi" w:hAnsiTheme="minorHAnsi" w:cstheme="minorHAnsi"/>
          <w:sz w:val="16"/>
          <w:szCs w:val="16"/>
        </w:rPr>
        <w:t>energetycznym</w:t>
      </w:r>
      <w:r w:rsidR="00E03AAA" w:rsidRPr="00AE4995">
        <w:rPr>
          <w:rFonts w:asciiTheme="minorHAnsi" w:hAnsiTheme="minorHAnsi" w:cstheme="minorHAnsi"/>
          <w:sz w:val="16"/>
          <w:szCs w:val="16"/>
        </w:rPr>
        <w:t xml:space="preserve"> </w:t>
      </w:r>
      <w:r w:rsidR="00D25491" w:rsidRPr="00AE4995">
        <w:rPr>
          <w:rFonts w:asciiTheme="minorHAnsi" w:hAnsiTheme="minorHAnsi" w:cstheme="minorHAnsi"/>
          <w:sz w:val="16"/>
          <w:szCs w:val="16"/>
        </w:rPr>
        <w:t>związanym z procesami</w:t>
      </w:r>
      <w:r w:rsidR="00E03AAA" w:rsidRPr="00AE4995">
        <w:rPr>
          <w:rFonts w:asciiTheme="minorHAnsi" w:hAnsiTheme="minorHAnsi" w:cstheme="minorHAnsi"/>
          <w:sz w:val="16"/>
          <w:szCs w:val="16"/>
        </w:rPr>
        <w:t xml:space="preserve"> </w:t>
      </w:r>
      <w:r w:rsidR="00D25491" w:rsidRPr="00AE4995">
        <w:rPr>
          <w:rFonts w:asciiTheme="minorHAnsi" w:hAnsiTheme="minorHAnsi" w:cstheme="minorHAnsi"/>
          <w:sz w:val="16"/>
          <w:szCs w:val="16"/>
        </w:rPr>
        <w:t xml:space="preserve">transformacji ustrojowej </w:t>
      </w:r>
      <w:r w:rsidR="00DB4ED3" w:rsidRPr="00AE4995">
        <w:rPr>
          <w:rFonts w:asciiTheme="minorHAnsi" w:hAnsiTheme="minorHAnsi" w:cstheme="minorHAnsi"/>
          <w:sz w:val="16"/>
          <w:szCs w:val="16"/>
        </w:rPr>
        <w:t>na potrzeby niniejszego programu zostały zdefiniowane</w:t>
      </w:r>
      <w:r w:rsidRPr="00AE4995">
        <w:rPr>
          <w:rFonts w:asciiTheme="minorHAnsi" w:hAnsiTheme="minorHAnsi" w:cstheme="minorHAnsi"/>
          <w:sz w:val="16"/>
          <w:szCs w:val="16"/>
        </w:rPr>
        <w:t xml:space="preserve"> jako obszary, gdzie znajdowały się zasoby dawnych podmiotów gospodarki uspołecznionej</w:t>
      </w:r>
      <w:r w:rsidR="00957E90" w:rsidRPr="00AE4995">
        <w:rPr>
          <w:rFonts w:asciiTheme="minorHAnsi" w:hAnsiTheme="minorHAnsi" w:cstheme="minorHAnsi"/>
          <w:sz w:val="16"/>
          <w:szCs w:val="16"/>
        </w:rPr>
        <w:t xml:space="preserve"> </w:t>
      </w:r>
      <w:r w:rsidR="0091034A" w:rsidRPr="00AE4995">
        <w:rPr>
          <w:rFonts w:asciiTheme="minorHAnsi" w:hAnsiTheme="minorHAnsi" w:cstheme="minorHAnsi"/>
          <w:sz w:val="16"/>
          <w:szCs w:val="16"/>
        </w:rPr>
        <w:t>-</w:t>
      </w:r>
      <w:r w:rsidRPr="00AE4995">
        <w:rPr>
          <w:rFonts w:asciiTheme="minorHAnsi" w:hAnsiTheme="minorHAnsi" w:cstheme="minorHAnsi"/>
          <w:sz w:val="16"/>
          <w:szCs w:val="16"/>
        </w:rPr>
        <w:t xml:space="preserve"> </w:t>
      </w:r>
      <w:r w:rsidR="00947C03" w:rsidRPr="00AE4995">
        <w:rPr>
          <w:rFonts w:asciiTheme="minorHAnsi" w:hAnsiTheme="minorHAnsi" w:cstheme="minorHAnsi"/>
          <w:sz w:val="16"/>
          <w:szCs w:val="16"/>
        </w:rPr>
        <w:t>p</w:t>
      </w:r>
      <w:r w:rsidRPr="00AE4995">
        <w:rPr>
          <w:rFonts w:asciiTheme="minorHAnsi" w:hAnsiTheme="minorHAnsi" w:cstheme="minorHAnsi"/>
          <w:sz w:val="16"/>
          <w:szCs w:val="16"/>
        </w:rPr>
        <w:t xml:space="preserve">aństwowych </w:t>
      </w:r>
      <w:r w:rsidR="00947C03" w:rsidRPr="00AE4995">
        <w:rPr>
          <w:rFonts w:asciiTheme="minorHAnsi" w:hAnsiTheme="minorHAnsi" w:cstheme="minorHAnsi"/>
          <w:sz w:val="16"/>
          <w:szCs w:val="16"/>
        </w:rPr>
        <w:t>g</w:t>
      </w:r>
      <w:r w:rsidRPr="00AE4995">
        <w:rPr>
          <w:rFonts w:asciiTheme="minorHAnsi" w:hAnsiTheme="minorHAnsi" w:cstheme="minorHAnsi"/>
          <w:sz w:val="16"/>
          <w:szCs w:val="16"/>
        </w:rPr>
        <w:t xml:space="preserve">ospodarstw </w:t>
      </w:r>
      <w:r w:rsidR="00947C03" w:rsidRPr="00AE4995">
        <w:rPr>
          <w:rFonts w:asciiTheme="minorHAnsi" w:hAnsiTheme="minorHAnsi" w:cstheme="minorHAnsi"/>
          <w:sz w:val="16"/>
          <w:szCs w:val="16"/>
        </w:rPr>
        <w:t>r</w:t>
      </w:r>
      <w:r w:rsidRPr="00AE4995">
        <w:rPr>
          <w:rFonts w:asciiTheme="minorHAnsi" w:hAnsiTheme="minorHAnsi" w:cstheme="minorHAnsi"/>
          <w:sz w:val="16"/>
          <w:szCs w:val="16"/>
        </w:rPr>
        <w:t>olnych, przedsiębiorstw państwowych i rolniczych spółdzielni produkcyjnych</w:t>
      </w:r>
      <w:r w:rsidR="00FC23CB" w:rsidRPr="00AE4995">
        <w:rPr>
          <w:rFonts w:asciiTheme="minorHAnsi" w:hAnsiTheme="minorHAnsi" w:cstheme="minorHAnsi"/>
          <w:sz w:val="16"/>
          <w:szCs w:val="16"/>
        </w:rPr>
        <w:t>.</w:t>
      </w:r>
    </w:p>
  </w:footnote>
  <w:footnote w:id="3">
    <w:p w14:paraId="5ED3568A" w14:textId="7CCBEB7C" w:rsidR="00824077" w:rsidRPr="00AE4995" w:rsidRDefault="00824077" w:rsidP="00824077">
      <w:pPr>
        <w:pStyle w:val="Tekstprzypisudolnego"/>
        <w:rPr>
          <w:sz w:val="16"/>
          <w:szCs w:val="16"/>
        </w:rPr>
      </w:pPr>
      <w:r w:rsidRPr="00AE4995">
        <w:rPr>
          <w:rStyle w:val="Odwoanieprzypisudolnego"/>
          <w:sz w:val="16"/>
          <w:szCs w:val="16"/>
        </w:rPr>
        <w:footnoteRef/>
      </w:r>
      <w:r w:rsidRPr="00AE4995">
        <w:rPr>
          <w:sz w:val="16"/>
          <w:szCs w:val="16"/>
        </w:rPr>
        <w:t xml:space="preserve"> </w:t>
      </w:r>
      <w:r w:rsidR="002A60FC" w:rsidRPr="00AE4995">
        <w:rPr>
          <w:rFonts w:asciiTheme="minorHAnsi" w:hAnsiTheme="minorHAnsi" w:cstheme="minorHAnsi"/>
          <w:sz w:val="16"/>
          <w:szCs w:val="16"/>
        </w:rPr>
        <w:t>W zależności od formuły wdrażania m</w:t>
      </w:r>
      <w:r w:rsidR="00AE4995" w:rsidRPr="00AE4995">
        <w:rPr>
          <w:rFonts w:asciiTheme="minorHAnsi" w:hAnsiTheme="minorHAnsi" w:cstheme="minorHAnsi"/>
          <w:sz w:val="16"/>
          <w:szCs w:val="16"/>
        </w:rPr>
        <w:t>a zastosowanie do</w:t>
      </w:r>
      <w:r w:rsidR="002A60FC" w:rsidRPr="00AE4995">
        <w:rPr>
          <w:rFonts w:asciiTheme="minorHAnsi" w:hAnsiTheme="minorHAnsi" w:cstheme="minorHAnsi"/>
          <w:sz w:val="16"/>
          <w:szCs w:val="16"/>
        </w:rPr>
        <w:t xml:space="preserve"> </w:t>
      </w:r>
      <w:r w:rsidR="00AE4995" w:rsidRPr="00AE4995">
        <w:rPr>
          <w:rFonts w:asciiTheme="minorHAnsi" w:hAnsiTheme="minorHAnsi" w:cstheme="minorHAnsi"/>
          <w:sz w:val="16"/>
          <w:szCs w:val="16"/>
        </w:rPr>
        <w:t>wspólnoty mieszkaniowej</w:t>
      </w:r>
      <w:r w:rsidR="002A60FC" w:rsidRPr="00AE4995">
        <w:rPr>
          <w:rFonts w:asciiTheme="minorHAnsi" w:hAnsiTheme="minorHAnsi" w:cstheme="minorHAnsi"/>
          <w:sz w:val="16"/>
          <w:szCs w:val="16"/>
        </w:rPr>
        <w:t xml:space="preserve"> o któr</w:t>
      </w:r>
      <w:r w:rsidR="00AE4995" w:rsidRPr="00AE4995">
        <w:rPr>
          <w:rFonts w:asciiTheme="minorHAnsi" w:hAnsiTheme="minorHAnsi" w:cstheme="minorHAnsi"/>
          <w:sz w:val="16"/>
          <w:szCs w:val="16"/>
        </w:rPr>
        <w:t>ej</w:t>
      </w:r>
      <w:r w:rsidR="002A60FC" w:rsidRPr="00AE4995">
        <w:rPr>
          <w:rFonts w:asciiTheme="minorHAnsi" w:hAnsiTheme="minorHAnsi" w:cstheme="minorHAnsi"/>
          <w:sz w:val="16"/>
          <w:szCs w:val="16"/>
        </w:rPr>
        <w:t xml:space="preserve"> mowa w </w:t>
      </w:r>
      <w:r w:rsidR="00AE4995" w:rsidRPr="00AE4995">
        <w:rPr>
          <w:rFonts w:asciiTheme="minorHAnsi" w:hAnsiTheme="minorHAnsi" w:cstheme="minorHAnsi"/>
          <w:sz w:val="16"/>
          <w:szCs w:val="16"/>
        </w:rPr>
        <w:t>ust.</w:t>
      </w:r>
      <w:r w:rsidR="002A60FC" w:rsidRPr="00AE4995">
        <w:rPr>
          <w:rFonts w:asciiTheme="minorHAnsi" w:hAnsiTheme="minorHAnsi" w:cstheme="minorHAnsi"/>
          <w:sz w:val="16"/>
          <w:szCs w:val="16"/>
        </w:rPr>
        <w:t xml:space="preserve"> 7.4.</w:t>
      </w:r>
    </w:p>
  </w:footnote>
  <w:footnote w:id="4">
    <w:p w14:paraId="31CF1B0E" w14:textId="1F4A98F2" w:rsidR="0058493D" w:rsidRPr="00AE4995" w:rsidRDefault="0058493D">
      <w:pPr>
        <w:pStyle w:val="Tekstprzypisudolnego"/>
        <w:rPr>
          <w:sz w:val="16"/>
          <w:szCs w:val="16"/>
        </w:rPr>
      </w:pPr>
      <w:r w:rsidRPr="00AE4995">
        <w:rPr>
          <w:rStyle w:val="Odwoanieprzypisudolnego"/>
          <w:sz w:val="16"/>
          <w:szCs w:val="16"/>
        </w:rPr>
        <w:footnoteRef/>
      </w:r>
      <w:r w:rsidRPr="00AE4995">
        <w:rPr>
          <w:sz w:val="16"/>
          <w:szCs w:val="16"/>
        </w:rPr>
        <w:t xml:space="preserve"> </w:t>
      </w:r>
      <w:r w:rsidR="002A60FC" w:rsidRPr="00AE4995">
        <w:rPr>
          <w:rFonts w:asciiTheme="minorHAnsi" w:hAnsiTheme="minorHAnsi" w:cstheme="minorHAnsi"/>
          <w:sz w:val="16"/>
          <w:szCs w:val="16"/>
        </w:rPr>
        <w:t>W zależności od formuły wdrażania m</w:t>
      </w:r>
      <w:r w:rsidR="00AE4995" w:rsidRPr="00AE4995">
        <w:rPr>
          <w:rFonts w:asciiTheme="minorHAnsi" w:hAnsiTheme="minorHAnsi" w:cstheme="minorHAnsi"/>
          <w:sz w:val="16"/>
          <w:szCs w:val="16"/>
        </w:rPr>
        <w:t>a zastosowanie do wspólnoty mieszkaniowej</w:t>
      </w:r>
      <w:r w:rsidR="002A60FC" w:rsidRPr="00AE4995">
        <w:rPr>
          <w:rFonts w:asciiTheme="minorHAnsi" w:hAnsiTheme="minorHAnsi" w:cstheme="minorHAnsi"/>
          <w:sz w:val="16"/>
          <w:szCs w:val="16"/>
        </w:rPr>
        <w:t xml:space="preserve"> o któr</w:t>
      </w:r>
      <w:r w:rsidR="00AE4995" w:rsidRPr="00AE4995">
        <w:rPr>
          <w:rFonts w:asciiTheme="minorHAnsi" w:hAnsiTheme="minorHAnsi" w:cstheme="minorHAnsi"/>
          <w:sz w:val="16"/>
          <w:szCs w:val="16"/>
        </w:rPr>
        <w:t>ej</w:t>
      </w:r>
      <w:r w:rsidR="002A60FC" w:rsidRPr="00AE4995">
        <w:rPr>
          <w:rFonts w:asciiTheme="minorHAnsi" w:hAnsiTheme="minorHAnsi" w:cstheme="minorHAnsi"/>
          <w:sz w:val="16"/>
          <w:szCs w:val="16"/>
        </w:rPr>
        <w:t xml:space="preserve"> mowa w </w:t>
      </w:r>
      <w:r w:rsidR="00AE4995" w:rsidRPr="00AE4995">
        <w:rPr>
          <w:rFonts w:asciiTheme="minorHAnsi" w:hAnsiTheme="minorHAnsi" w:cstheme="minorHAnsi"/>
          <w:sz w:val="16"/>
          <w:szCs w:val="16"/>
        </w:rPr>
        <w:t>ust</w:t>
      </w:r>
      <w:r w:rsidR="002A60FC" w:rsidRPr="00AE4995">
        <w:rPr>
          <w:rFonts w:asciiTheme="minorHAnsi" w:hAnsiTheme="minorHAnsi" w:cstheme="minorHAnsi"/>
          <w:sz w:val="16"/>
          <w:szCs w:val="16"/>
        </w:rPr>
        <w:t xml:space="preserve"> 7.4.</w:t>
      </w:r>
    </w:p>
  </w:footnote>
  <w:footnote w:id="5">
    <w:p w14:paraId="7F9F1CD5" w14:textId="088C20AD" w:rsidR="00481A36" w:rsidRPr="00AE4995" w:rsidRDefault="00481A36">
      <w:pPr>
        <w:pStyle w:val="Tekstprzypisudolnego"/>
        <w:rPr>
          <w:sz w:val="16"/>
          <w:szCs w:val="16"/>
        </w:rPr>
      </w:pPr>
      <w:r w:rsidRPr="00AE4995">
        <w:rPr>
          <w:rStyle w:val="Odwoanieprzypisudolnego"/>
          <w:sz w:val="16"/>
          <w:szCs w:val="16"/>
        </w:rPr>
        <w:footnoteRef/>
      </w:r>
      <w:r w:rsidRPr="00AE4995">
        <w:rPr>
          <w:sz w:val="16"/>
          <w:szCs w:val="16"/>
        </w:rPr>
        <w:t xml:space="preserve"> </w:t>
      </w:r>
      <w:r w:rsidRPr="00AE4995">
        <w:rPr>
          <w:rFonts w:ascii="Calibri" w:hAnsi="Calibri" w:cs="Calibri"/>
          <w:sz w:val="16"/>
          <w:szCs w:val="16"/>
        </w:rPr>
        <w:t>Działalność gospodarcza, według unijnego prawa konkurencji, rozumiana jest bardzo szeroko, jako oferowanie towarów lub usług na rynku. Patrz: Zawiadomienie Komisji w sprawie pojęcia pomocy państwa w rozumieniu art. 107 ust. 1 TFUE (Dz. Urz. C 262 z dnia 19.07.2016, str. 1), sekcja 2 „Pojęcie przedsiębiorstwa i działalności gospodarczej”.</w:t>
      </w:r>
    </w:p>
  </w:footnote>
  <w:footnote w:id="6">
    <w:p w14:paraId="59842B5F" w14:textId="38AD2DC9" w:rsidR="00481A36" w:rsidRPr="00AE4995" w:rsidRDefault="00481A36">
      <w:pPr>
        <w:pStyle w:val="Tekstprzypisudolnego"/>
        <w:rPr>
          <w:sz w:val="16"/>
          <w:szCs w:val="16"/>
        </w:rPr>
      </w:pPr>
      <w:r w:rsidRPr="00AE4995">
        <w:rPr>
          <w:rStyle w:val="Odwoanieprzypisudolnego"/>
          <w:sz w:val="16"/>
          <w:szCs w:val="16"/>
        </w:rPr>
        <w:footnoteRef/>
      </w:r>
      <w:r w:rsidRPr="00AE4995">
        <w:rPr>
          <w:sz w:val="16"/>
          <w:szCs w:val="16"/>
        </w:rPr>
        <w:t xml:space="preserve"> </w:t>
      </w:r>
      <w:r w:rsidRPr="00AE4995">
        <w:rPr>
          <w:rFonts w:asciiTheme="minorHAnsi" w:hAnsiTheme="minorHAnsi" w:cstheme="minorHAnsi"/>
          <w:sz w:val="16"/>
          <w:szCs w:val="16"/>
        </w:rPr>
        <w:t>Patrz: Zawiadomienie Komisji w sprawie pojęcia pomocy państwa w rozumieniu art. 107 ust. 1 TFUE (Dz. Urz. C 262 z dnia 19.07.2016, str. 1), pkt 207. Wydajność może być określana w szczególności jako udział (%) powierzchni o regulowanej temperaturze powietrza wykorzystywanej do prowadzenia działalności gospodarczej w całkowitej powierzchni o regulowanej temperaturze powietrza w danym obiekcie (lub w jego części objętej projektem). Jeśli ta sama powierzchnia wykorzystywana jest do prowadzenia działalności niegospodarczej i działalności gospodarczej, udział może być określony także z uwzględnieniem czynnika czasu.</w:t>
      </w:r>
    </w:p>
  </w:footnote>
  <w:footnote w:id="7">
    <w:p w14:paraId="3738290B" w14:textId="13047DB2" w:rsidR="00976470" w:rsidRPr="00AE4995" w:rsidRDefault="00976470">
      <w:pPr>
        <w:pStyle w:val="Tekstprzypisudolnego"/>
        <w:rPr>
          <w:sz w:val="16"/>
          <w:szCs w:val="16"/>
        </w:rPr>
      </w:pPr>
      <w:r w:rsidRPr="00AE4995">
        <w:rPr>
          <w:rStyle w:val="Odwoanieprzypisudolnego"/>
          <w:sz w:val="16"/>
          <w:szCs w:val="16"/>
        </w:rPr>
        <w:footnoteRef/>
      </w:r>
      <w:r w:rsidRPr="00AE4995">
        <w:rPr>
          <w:sz w:val="16"/>
          <w:szCs w:val="16"/>
        </w:rPr>
        <w:t xml:space="preserve"> </w:t>
      </w:r>
      <w:r w:rsidRPr="00AE4995">
        <w:rPr>
          <w:rFonts w:ascii="Calibri" w:hAnsi="Calibri" w:cs="Calibri"/>
          <w:sz w:val="16"/>
          <w:szCs w:val="16"/>
        </w:rPr>
        <w:t>Ustawa ta utworzyła Zasób Własności Rolnej Skarbu Państwa oraz Krajową Agencję Własności Rolnej, przejmującą mienie byłych Państwowych Gospodarstw Rolnych. Data ta powiązana jest z procesem likwidacji PGR i ostatecznym ukształtowaniem zasad gospodarowania mieniem rolnym Skarbu Państwa.</w:t>
      </w:r>
    </w:p>
  </w:footnote>
  <w:footnote w:id="8">
    <w:p w14:paraId="5CBE1303" w14:textId="7C69C297" w:rsidR="00D53F19" w:rsidRPr="00AE4995" w:rsidRDefault="00D53F19">
      <w:pPr>
        <w:pStyle w:val="Tekstprzypisudolnego"/>
        <w:rPr>
          <w:sz w:val="16"/>
          <w:szCs w:val="16"/>
        </w:rPr>
      </w:pPr>
      <w:r w:rsidRPr="00AE4995">
        <w:rPr>
          <w:rStyle w:val="Odwoanieprzypisudolnego"/>
          <w:sz w:val="16"/>
          <w:szCs w:val="16"/>
        </w:rPr>
        <w:footnoteRef/>
      </w:r>
      <w:r w:rsidRPr="00AE4995">
        <w:rPr>
          <w:sz w:val="16"/>
          <w:szCs w:val="16"/>
        </w:rPr>
        <w:t xml:space="preserve"> </w:t>
      </w:r>
      <w:r w:rsidRPr="00AE4995">
        <w:rPr>
          <w:rFonts w:asciiTheme="minorHAnsi" w:hAnsiTheme="minorHAnsi" w:cstheme="minorHAnsi"/>
          <w:sz w:val="16"/>
          <w:szCs w:val="16"/>
        </w:rPr>
        <w:t>Indywidualne źródła ciepła – urządzenie lub instalacja służąca do wytwarzania energii cieplnej na potrzeby ogrzewania i</w:t>
      </w:r>
      <w:r w:rsidR="009D3F59" w:rsidRPr="00AE4995">
        <w:rPr>
          <w:rFonts w:asciiTheme="minorHAnsi" w:hAnsiTheme="minorHAnsi" w:cstheme="minorHAnsi"/>
          <w:sz w:val="16"/>
          <w:szCs w:val="16"/>
        </w:rPr>
        <w:t>/lub</w:t>
      </w:r>
      <w:r w:rsidRPr="00AE4995">
        <w:rPr>
          <w:rFonts w:asciiTheme="minorHAnsi" w:hAnsiTheme="minorHAnsi" w:cstheme="minorHAnsi"/>
          <w:sz w:val="16"/>
          <w:szCs w:val="16"/>
        </w:rPr>
        <w:t xml:space="preserve"> przygotowania ciepłej wody użytkowej, zlokalizowana w obrębie jednego mieszkania lub lokalu.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01A86" w14:textId="77777777" w:rsidR="00A67466" w:rsidRDefault="00A67466">
    <w:pPr>
      <w:pStyle w:val="Nagwek"/>
    </w:pPr>
  </w:p>
  <w:p w14:paraId="10C65A14" w14:textId="77777777" w:rsidR="00CE053E" w:rsidRPr="00AE6284" w:rsidRDefault="00CE053E" w:rsidP="00955A1D">
    <w:pPr>
      <w:pStyle w:val="Nagwek"/>
      <w:jc w:val="right"/>
      <w:rPr>
        <w:rFonts w:asciiTheme="minorHAnsi" w:hAnsiTheme="minorHAnsi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B0BEE" w14:textId="77777777" w:rsidR="00CE053E" w:rsidRDefault="00CE053E" w:rsidP="00462E8F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498D302"/>
    <w:multiLevelType w:val="hybridMultilevel"/>
    <w:tmpl w:val="37E0FF98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474CB7A2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732001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27B03B2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3A73DC5"/>
    <w:multiLevelType w:val="hybridMultilevel"/>
    <w:tmpl w:val="9FB6B948"/>
    <w:lvl w:ilvl="0" w:tplc="64CEB4D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D2234"/>
    <w:multiLevelType w:val="multilevel"/>
    <w:tmpl w:val="20BA07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80C5F27"/>
    <w:multiLevelType w:val="hybridMultilevel"/>
    <w:tmpl w:val="7D549B4A"/>
    <w:lvl w:ilvl="0" w:tplc="CD444DD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8860B1"/>
    <w:multiLevelType w:val="hybridMultilevel"/>
    <w:tmpl w:val="254C5498"/>
    <w:lvl w:ilvl="0" w:tplc="C50601D4">
      <w:start w:val="1"/>
      <w:numFmt w:val="decimal"/>
      <w:lvlText w:val="%1)"/>
      <w:lvlJc w:val="left"/>
      <w:pPr>
        <w:ind w:left="785" w:hanging="360"/>
      </w:pPr>
      <w:rPr>
        <w:rFonts w:eastAsiaTheme="minorHAnsi" w:cstheme="minorBid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09B359C3"/>
    <w:multiLevelType w:val="hybridMultilevel"/>
    <w:tmpl w:val="A4946888"/>
    <w:lvl w:ilvl="0" w:tplc="208041A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737CFF"/>
    <w:multiLevelType w:val="hybridMultilevel"/>
    <w:tmpl w:val="0A3868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040E39"/>
    <w:multiLevelType w:val="multilevel"/>
    <w:tmpl w:val="1206EA0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54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0DBF9D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02E6A9F"/>
    <w:multiLevelType w:val="hybridMultilevel"/>
    <w:tmpl w:val="3D2C12AE"/>
    <w:lvl w:ilvl="0" w:tplc="474CB7A2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2" w15:restartNumberingAfterBreak="0">
    <w:nsid w:val="17DA2F28"/>
    <w:multiLevelType w:val="hybridMultilevel"/>
    <w:tmpl w:val="80B8AEDE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22D56F02"/>
    <w:multiLevelType w:val="hybridMultilevel"/>
    <w:tmpl w:val="B6E4E392"/>
    <w:lvl w:ilvl="0" w:tplc="1BAE5DE8">
      <w:start w:val="1"/>
      <w:numFmt w:val="lowerLetter"/>
      <w:lvlText w:val="%1)"/>
      <w:lvlJc w:val="left"/>
      <w:pPr>
        <w:ind w:left="1287" w:hanging="36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83500DA2">
      <w:start w:val="1"/>
      <w:numFmt w:val="decimal"/>
      <w:lvlText w:val="%3)"/>
      <w:lvlJc w:val="left"/>
      <w:pPr>
        <w:ind w:left="290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3191505"/>
    <w:multiLevelType w:val="hybridMultilevel"/>
    <w:tmpl w:val="DD2439B2"/>
    <w:lvl w:ilvl="0" w:tplc="6588846E">
      <w:start w:val="2"/>
      <w:numFmt w:val="decimal"/>
      <w:pStyle w:val="STYLNUMER"/>
      <w:lvlText w:val="%1)"/>
      <w:lvlJc w:val="left"/>
      <w:pPr>
        <w:ind w:left="943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F156DC"/>
    <w:multiLevelType w:val="hybridMultilevel"/>
    <w:tmpl w:val="E4B2366C"/>
    <w:lvl w:ilvl="0" w:tplc="061846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F170EA"/>
    <w:multiLevelType w:val="multilevel"/>
    <w:tmpl w:val="3F62F0A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0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2" w:hanging="648"/>
      </w:pPr>
    </w:lvl>
    <w:lvl w:ilvl="4">
      <w:start w:val="1"/>
      <w:numFmt w:val="decimal"/>
      <w:lvlText w:val="%1.%2.%3.%4.%5."/>
      <w:lvlJc w:val="left"/>
      <w:pPr>
        <w:ind w:left="2946" w:hanging="792"/>
      </w:pPr>
    </w:lvl>
    <w:lvl w:ilvl="5">
      <w:start w:val="1"/>
      <w:numFmt w:val="decimal"/>
      <w:lvlText w:val="%1.%2.%3.%4.%5.%6."/>
      <w:lvlJc w:val="left"/>
      <w:pPr>
        <w:ind w:left="3450" w:hanging="936"/>
      </w:pPr>
    </w:lvl>
    <w:lvl w:ilvl="6">
      <w:start w:val="1"/>
      <w:numFmt w:val="decimal"/>
      <w:lvlText w:val="%1.%2.%3.%4.%5.%6.%7."/>
      <w:lvlJc w:val="left"/>
      <w:pPr>
        <w:ind w:left="3954" w:hanging="1080"/>
      </w:pPr>
    </w:lvl>
    <w:lvl w:ilvl="7">
      <w:start w:val="1"/>
      <w:numFmt w:val="decimal"/>
      <w:lvlText w:val="%1.%2.%3.%4.%5.%6.%7.%8."/>
      <w:lvlJc w:val="left"/>
      <w:pPr>
        <w:ind w:left="4458" w:hanging="1224"/>
      </w:pPr>
    </w:lvl>
    <w:lvl w:ilvl="8">
      <w:start w:val="1"/>
      <w:numFmt w:val="decimal"/>
      <w:lvlText w:val="%1.%2.%3.%4.%5.%6.%7.%8.%9."/>
      <w:lvlJc w:val="left"/>
      <w:pPr>
        <w:ind w:left="5034" w:hanging="1440"/>
      </w:pPr>
    </w:lvl>
  </w:abstractNum>
  <w:abstractNum w:abstractNumId="17" w15:restartNumberingAfterBreak="0">
    <w:nsid w:val="4BA53781"/>
    <w:multiLevelType w:val="hybridMultilevel"/>
    <w:tmpl w:val="381270EC"/>
    <w:lvl w:ilvl="0" w:tplc="9F70F8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B4274F"/>
    <w:multiLevelType w:val="hybridMultilevel"/>
    <w:tmpl w:val="5336974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19919E8"/>
    <w:multiLevelType w:val="hybridMultilevel"/>
    <w:tmpl w:val="F0BE6488"/>
    <w:lvl w:ilvl="0" w:tplc="0FE4D98E">
      <w:start w:val="1"/>
      <w:numFmt w:val="decimal"/>
      <w:lvlText w:val="%1)"/>
      <w:lvlJc w:val="left"/>
      <w:pPr>
        <w:ind w:left="927" w:hanging="360"/>
      </w:pPr>
      <w:rPr>
        <w:rFonts w:ascii="Calibri" w:eastAsiaTheme="minorHAnsi" w:hAnsi="Calibri" w:cs="Calibri" w:hint="default"/>
        <w:b w:val="0"/>
        <w:sz w:val="22"/>
        <w:szCs w:val="22"/>
      </w:rPr>
    </w:lvl>
    <w:lvl w:ilvl="1" w:tplc="C50601D4">
      <w:start w:val="1"/>
      <w:numFmt w:val="decimal"/>
      <w:lvlText w:val="%2)"/>
      <w:lvlJc w:val="left"/>
      <w:pPr>
        <w:ind w:left="1647" w:hanging="360"/>
      </w:pPr>
      <w:rPr>
        <w:rFonts w:eastAsiaTheme="minorHAnsi" w:cstheme="minorBidi" w:hint="default"/>
        <w:b w:val="0"/>
      </w:rPr>
    </w:lvl>
    <w:lvl w:ilvl="2" w:tplc="467C4FE6">
      <w:start w:val="2"/>
      <w:numFmt w:val="lowerLetter"/>
      <w:lvlText w:val="%3)"/>
      <w:lvlJc w:val="left"/>
      <w:pPr>
        <w:ind w:left="2547" w:hanging="360"/>
      </w:pPr>
      <w:rPr>
        <w:rFonts w:asciiTheme="minorHAnsi" w:hAnsiTheme="minorHAnsi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3CD2652"/>
    <w:multiLevelType w:val="hybridMultilevel"/>
    <w:tmpl w:val="9C6423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2B7E67"/>
    <w:multiLevelType w:val="hybridMultilevel"/>
    <w:tmpl w:val="7BB8A7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C02F5B"/>
    <w:multiLevelType w:val="hybridMultilevel"/>
    <w:tmpl w:val="352E6D0C"/>
    <w:lvl w:ilvl="0" w:tplc="474CB7A2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3" w15:restartNumberingAfterBreak="0">
    <w:nsid w:val="63591417"/>
    <w:multiLevelType w:val="hybridMultilevel"/>
    <w:tmpl w:val="7CB6B860"/>
    <w:lvl w:ilvl="0" w:tplc="3ED86D6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390463E"/>
    <w:multiLevelType w:val="hybridMultilevel"/>
    <w:tmpl w:val="EE1651CA"/>
    <w:lvl w:ilvl="0" w:tplc="83500DA2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-1107" w:hanging="360"/>
      </w:pPr>
    </w:lvl>
    <w:lvl w:ilvl="2" w:tplc="0415001B">
      <w:start w:val="1"/>
      <w:numFmt w:val="lowerRoman"/>
      <w:lvlText w:val="%3."/>
      <w:lvlJc w:val="right"/>
      <w:pPr>
        <w:ind w:left="-387" w:hanging="180"/>
      </w:pPr>
    </w:lvl>
    <w:lvl w:ilvl="3" w:tplc="0415000F">
      <w:start w:val="1"/>
      <w:numFmt w:val="decimal"/>
      <w:lvlText w:val="%4."/>
      <w:lvlJc w:val="left"/>
      <w:pPr>
        <w:ind w:left="333" w:hanging="360"/>
      </w:pPr>
    </w:lvl>
    <w:lvl w:ilvl="4" w:tplc="04150019">
      <w:start w:val="1"/>
      <w:numFmt w:val="lowerLetter"/>
      <w:lvlText w:val="%5."/>
      <w:lvlJc w:val="left"/>
      <w:pPr>
        <w:ind w:left="1053" w:hanging="360"/>
      </w:pPr>
    </w:lvl>
    <w:lvl w:ilvl="5" w:tplc="0415001B">
      <w:start w:val="1"/>
      <w:numFmt w:val="lowerRoman"/>
      <w:lvlText w:val="%6."/>
      <w:lvlJc w:val="right"/>
      <w:pPr>
        <w:ind w:left="1773" w:hanging="180"/>
      </w:pPr>
    </w:lvl>
    <w:lvl w:ilvl="6" w:tplc="0415000F">
      <w:start w:val="1"/>
      <w:numFmt w:val="decimal"/>
      <w:lvlText w:val="%7."/>
      <w:lvlJc w:val="left"/>
      <w:pPr>
        <w:ind w:left="2493" w:hanging="360"/>
      </w:pPr>
    </w:lvl>
    <w:lvl w:ilvl="7" w:tplc="04150019">
      <w:start w:val="1"/>
      <w:numFmt w:val="lowerLetter"/>
      <w:lvlText w:val="%8."/>
      <w:lvlJc w:val="left"/>
      <w:pPr>
        <w:ind w:left="3213" w:hanging="360"/>
      </w:pPr>
    </w:lvl>
    <w:lvl w:ilvl="8" w:tplc="0415001B">
      <w:start w:val="1"/>
      <w:numFmt w:val="lowerRoman"/>
      <w:lvlText w:val="%9."/>
      <w:lvlJc w:val="right"/>
      <w:pPr>
        <w:ind w:left="3933" w:hanging="180"/>
      </w:pPr>
    </w:lvl>
  </w:abstractNum>
  <w:abstractNum w:abstractNumId="25" w15:restartNumberingAfterBreak="0">
    <w:nsid w:val="63EC49D0"/>
    <w:multiLevelType w:val="hybridMultilevel"/>
    <w:tmpl w:val="33CA2682"/>
    <w:lvl w:ilvl="0" w:tplc="FFFFFFFF">
      <w:start w:val="1"/>
      <w:numFmt w:val="ideographDigital"/>
      <w:lvlText w:val=""/>
      <w:lvlJc w:val="left"/>
    </w:lvl>
    <w:lvl w:ilvl="1" w:tplc="474CB7A2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738331F7"/>
    <w:multiLevelType w:val="hybridMultilevel"/>
    <w:tmpl w:val="1A3605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177D76"/>
    <w:multiLevelType w:val="hybridMultilevel"/>
    <w:tmpl w:val="C7EE861E"/>
    <w:lvl w:ilvl="0" w:tplc="3ED86D6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22695184">
    <w:abstractNumId w:val="4"/>
  </w:num>
  <w:num w:numId="2" w16cid:durableId="2043818029">
    <w:abstractNumId w:val="9"/>
  </w:num>
  <w:num w:numId="3" w16cid:durableId="936712414">
    <w:abstractNumId w:val="6"/>
  </w:num>
  <w:num w:numId="4" w16cid:durableId="837844304">
    <w:abstractNumId w:val="16"/>
  </w:num>
  <w:num w:numId="5" w16cid:durableId="874659977">
    <w:abstractNumId w:val="19"/>
  </w:num>
  <w:num w:numId="6" w16cid:durableId="926040078">
    <w:abstractNumId w:val="0"/>
  </w:num>
  <w:num w:numId="7" w16cid:durableId="926110221">
    <w:abstractNumId w:val="25"/>
  </w:num>
  <w:num w:numId="8" w16cid:durableId="1782533613">
    <w:abstractNumId w:val="13"/>
  </w:num>
  <w:num w:numId="9" w16cid:durableId="743258212">
    <w:abstractNumId w:val="22"/>
  </w:num>
  <w:num w:numId="10" w16cid:durableId="1441795962">
    <w:abstractNumId w:val="15"/>
  </w:num>
  <w:num w:numId="11" w16cid:durableId="2048095566">
    <w:abstractNumId w:val="14"/>
  </w:num>
  <w:num w:numId="12" w16cid:durableId="479543411">
    <w:abstractNumId w:val="23"/>
  </w:num>
  <w:num w:numId="13" w16cid:durableId="1910648334">
    <w:abstractNumId w:val="12"/>
  </w:num>
  <w:num w:numId="14" w16cid:durableId="693730550">
    <w:abstractNumId w:val="18"/>
  </w:num>
  <w:num w:numId="15" w16cid:durableId="1929192407">
    <w:abstractNumId w:val="11"/>
  </w:num>
  <w:num w:numId="16" w16cid:durableId="89014746">
    <w:abstractNumId w:val="3"/>
  </w:num>
  <w:num w:numId="17" w16cid:durableId="331108881">
    <w:abstractNumId w:val="26"/>
  </w:num>
  <w:num w:numId="18" w16cid:durableId="2007035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65013915">
    <w:abstractNumId w:val="27"/>
  </w:num>
  <w:num w:numId="20" w16cid:durableId="411313147">
    <w:abstractNumId w:val="1"/>
  </w:num>
  <w:num w:numId="21" w16cid:durableId="503328397">
    <w:abstractNumId w:val="2"/>
  </w:num>
  <w:num w:numId="22" w16cid:durableId="1672290645">
    <w:abstractNumId w:val="10"/>
  </w:num>
  <w:num w:numId="23" w16cid:durableId="1554124009">
    <w:abstractNumId w:val="7"/>
  </w:num>
  <w:num w:numId="24" w16cid:durableId="622200503">
    <w:abstractNumId w:val="17"/>
  </w:num>
  <w:num w:numId="25" w16cid:durableId="1342053199">
    <w:abstractNumId w:val="20"/>
  </w:num>
  <w:num w:numId="26" w16cid:durableId="1880626221">
    <w:abstractNumId w:val="21"/>
  </w:num>
  <w:num w:numId="27" w16cid:durableId="1393117462">
    <w:abstractNumId w:val="8"/>
  </w:num>
  <w:num w:numId="28" w16cid:durableId="1759206001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4A6"/>
    <w:rsid w:val="00000807"/>
    <w:rsid w:val="000016D9"/>
    <w:rsid w:val="0000618A"/>
    <w:rsid w:val="000067C4"/>
    <w:rsid w:val="00007BB2"/>
    <w:rsid w:val="00007E4A"/>
    <w:rsid w:val="0001786D"/>
    <w:rsid w:val="00024547"/>
    <w:rsid w:val="00024B7A"/>
    <w:rsid w:val="00024F55"/>
    <w:rsid w:val="00026ADF"/>
    <w:rsid w:val="00037DE0"/>
    <w:rsid w:val="00041B21"/>
    <w:rsid w:val="00041C1A"/>
    <w:rsid w:val="00045B0D"/>
    <w:rsid w:val="00051576"/>
    <w:rsid w:val="0005268F"/>
    <w:rsid w:val="000555A0"/>
    <w:rsid w:val="000566A5"/>
    <w:rsid w:val="00066DED"/>
    <w:rsid w:val="0006729D"/>
    <w:rsid w:val="00074E80"/>
    <w:rsid w:val="00083D01"/>
    <w:rsid w:val="0008739F"/>
    <w:rsid w:val="00087B7C"/>
    <w:rsid w:val="0009058B"/>
    <w:rsid w:val="00093CF4"/>
    <w:rsid w:val="00095E75"/>
    <w:rsid w:val="000A27FD"/>
    <w:rsid w:val="000B4656"/>
    <w:rsid w:val="000B65CE"/>
    <w:rsid w:val="000B6A81"/>
    <w:rsid w:val="000B79E5"/>
    <w:rsid w:val="000D5C68"/>
    <w:rsid w:val="000E778C"/>
    <w:rsid w:val="000E7E8D"/>
    <w:rsid w:val="000F4443"/>
    <w:rsid w:val="000F60F0"/>
    <w:rsid w:val="000F7BBC"/>
    <w:rsid w:val="001053D4"/>
    <w:rsid w:val="0012195E"/>
    <w:rsid w:val="00121F34"/>
    <w:rsid w:val="00123DCD"/>
    <w:rsid w:val="001306B8"/>
    <w:rsid w:val="001319B3"/>
    <w:rsid w:val="00131AA9"/>
    <w:rsid w:val="0013249F"/>
    <w:rsid w:val="00133C50"/>
    <w:rsid w:val="00135A16"/>
    <w:rsid w:val="00135D71"/>
    <w:rsid w:val="00143083"/>
    <w:rsid w:val="0014362A"/>
    <w:rsid w:val="0014418A"/>
    <w:rsid w:val="00152261"/>
    <w:rsid w:val="00154E55"/>
    <w:rsid w:val="00156638"/>
    <w:rsid w:val="001573B9"/>
    <w:rsid w:val="0016164E"/>
    <w:rsid w:val="00162EA1"/>
    <w:rsid w:val="00163716"/>
    <w:rsid w:val="00163AAE"/>
    <w:rsid w:val="00166052"/>
    <w:rsid w:val="001663E7"/>
    <w:rsid w:val="00173157"/>
    <w:rsid w:val="00173D1E"/>
    <w:rsid w:val="0017532A"/>
    <w:rsid w:val="001755A8"/>
    <w:rsid w:val="00182089"/>
    <w:rsid w:val="00183D64"/>
    <w:rsid w:val="00184E48"/>
    <w:rsid w:val="001852F2"/>
    <w:rsid w:val="00194274"/>
    <w:rsid w:val="001975A2"/>
    <w:rsid w:val="001A4AC9"/>
    <w:rsid w:val="001A5D20"/>
    <w:rsid w:val="001A6FF7"/>
    <w:rsid w:val="001B69C7"/>
    <w:rsid w:val="001C2D77"/>
    <w:rsid w:val="001C35F1"/>
    <w:rsid w:val="001C665C"/>
    <w:rsid w:val="001D287B"/>
    <w:rsid w:val="001D2A30"/>
    <w:rsid w:val="001D7E46"/>
    <w:rsid w:val="001E5D72"/>
    <w:rsid w:val="001E7C1E"/>
    <w:rsid w:val="001F0277"/>
    <w:rsid w:val="001F0D4A"/>
    <w:rsid w:val="001F6C9A"/>
    <w:rsid w:val="001F7F82"/>
    <w:rsid w:val="0020078A"/>
    <w:rsid w:val="002066EF"/>
    <w:rsid w:val="00207DE7"/>
    <w:rsid w:val="00207F5A"/>
    <w:rsid w:val="00210AB5"/>
    <w:rsid w:val="00210B89"/>
    <w:rsid w:val="0021255A"/>
    <w:rsid w:val="0021408A"/>
    <w:rsid w:val="00214DFC"/>
    <w:rsid w:val="00215AE9"/>
    <w:rsid w:val="00220915"/>
    <w:rsid w:val="002251C8"/>
    <w:rsid w:val="00242C85"/>
    <w:rsid w:val="00255222"/>
    <w:rsid w:val="002618FD"/>
    <w:rsid w:val="00263B20"/>
    <w:rsid w:val="00265121"/>
    <w:rsid w:val="0027411D"/>
    <w:rsid w:val="00275BD2"/>
    <w:rsid w:val="00276122"/>
    <w:rsid w:val="0028444B"/>
    <w:rsid w:val="002846DB"/>
    <w:rsid w:val="00286825"/>
    <w:rsid w:val="002974B5"/>
    <w:rsid w:val="002A2BA4"/>
    <w:rsid w:val="002A3FFD"/>
    <w:rsid w:val="002A4146"/>
    <w:rsid w:val="002A60FC"/>
    <w:rsid w:val="002A6C09"/>
    <w:rsid w:val="002C060C"/>
    <w:rsid w:val="002C3BB6"/>
    <w:rsid w:val="002C5324"/>
    <w:rsid w:val="002E1DA3"/>
    <w:rsid w:val="002F1D26"/>
    <w:rsid w:val="002F2E8C"/>
    <w:rsid w:val="002F4EDA"/>
    <w:rsid w:val="00300EBE"/>
    <w:rsid w:val="003023E7"/>
    <w:rsid w:val="003035CC"/>
    <w:rsid w:val="0030393C"/>
    <w:rsid w:val="0031691A"/>
    <w:rsid w:val="0032127A"/>
    <w:rsid w:val="00322A69"/>
    <w:rsid w:val="00324038"/>
    <w:rsid w:val="00324327"/>
    <w:rsid w:val="0032500C"/>
    <w:rsid w:val="00326719"/>
    <w:rsid w:val="0032756F"/>
    <w:rsid w:val="00335A5A"/>
    <w:rsid w:val="00342183"/>
    <w:rsid w:val="003473E0"/>
    <w:rsid w:val="00351DBF"/>
    <w:rsid w:val="00354593"/>
    <w:rsid w:val="0036775E"/>
    <w:rsid w:val="003706A8"/>
    <w:rsid w:val="00372EA5"/>
    <w:rsid w:val="00375C3E"/>
    <w:rsid w:val="00382395"/>
    <w:rsid w:val="00382C27"/>
    <w:rsid w:val="003878B3"/>
    <w:rsid w:val="00390B88"/>
    <w:rsid w:val="00397795"/>
    <w:rsid w:val="003A220C"/>
    <w:rsid w:val="003B0149"/>
    <w:rsid w:val="003B29B5"/>
    <w:rsid w:val="003D752C"/>
    <w:rsid w:val="003E2D9A"/>
    <w:rsid w:val="003E628C"/>
    <w:rsid w:val="003E69C0"/>
    <w:rsid w:val="003F04E6"/>
    <w:rsid w:val="0040513F"/>
    <w:rsid w:val="00406C2B"/>
    <w:rsid w:val="00413583"/>
    <w:rsid w:val="00414ECC"/>
    <w:rsid w:val="00416E4E"/>
    <w:rsid w:val="004201BE"/>
    <w:rsid w:val="00432EFB"/>
    <w:rsid w:val="00441334"/>
    <w:rsid w:val="00443379"/>
    <w:rsid w:val="00450A4E"/>
    <w:rsid w:val="00451E54"/>
    <w:rsid w:val="00462D70"/>
    <w:rsid w:val="00470EC4"/>
    <w:rsid w:val="00481974"/>
    <w:rsid w:val="00481A36"/>
    <w:rsid w:val="00482A6F"/>
    <w:rsid w:val="00482BCF"/>
    <w:rsid w:val="00485717"/>
    <w:rsid w:val="00486800"/>
    <w:rsid w:val="00490F23"/>
    <w:rsid w:val="004913FC"/>
    <w:rsid w:val="004918C9"/>
    <w:rsid w:val="00494323"/>
    <w:rsid w:val="00495A77"/>
    <w:rsid w:val="004A5A1B"/>
    <w:rsid w:val="004A638A"/>
    <w:rsid w:val="004B1881"/>
    <w:rsid w:val="004C0540"/>
    <w:rsid w:val="004D04BB"/>
    <w:rsid w:val="004D2900"/>
    <w:rsid w:val="004D6389"/>
    <w:rsid w:val="004D68AC"/>
    <w:rsid w:val="004E15D5"/>
    <w:rsid w:val="004E40BD"/>
    <w:rsid w:val="004E52E2"/>
    <w:rsid w:val="004F0F27"/>
    <w:rsid w:val="004F2B40"/>
    <w:rsid w:val="004F4A6C"/>
    <w:rsid w:val="004F7E15"/>
    <w:rsid w:val="00503153"/>
    <w:rsid w:val="00503817"/>
    <w:rsid w:val="00507047"/>
    <w:rsid w:val="00510EB7"/>
    <w:rsid w:val="00524DAF"/>
    <w:rsid w:val="00526B3A"/>
    <w:rsid w:val="00537114"/>
    <w:rsid w:val="0055015A"/>
    <w:rsid w:val="0055155F"/>
    <w:rsid w:val="00566FD6"/>
    <w:rsid w:val="00567B6B"/>
    <w:rsid w:val="00572070"/>
    <w:rsid w:val="005731BE"/>
    <w:rsid w:val="00577875"/>
    <w:rsid w:val="0058218E"/>
    <w:rsid w:val="0058493D"/>
    <w:rsid w:val="00586E70"/>
    <w:rsid w:val="00586E8F"/>
    <w:rsid w:val="0059150B"/>
    <w:rsid w:val="00592757"/>
    <w:rsid w:val="005942F1"/>
    <w:rsid w:val="005946FD"/>
    <w:rsid w:val="005A18D2"/>
    <w:rsid w:val="005B021C"/>
    <w:rsid w:val="005B2234"/>
    <w:rsid w:val="005B563C"/>
    <w:rsid w:val="005B6D8A"/>
    <w:rsid w:val="005C025A"/>
    <w:rsid w:val="005C39BE"/>
    <w:rsid w:val="005C3A86"/>
    <w:rsid w:val="005C487A"/>
    <w:rsid w:val="005C4A32"/>
    <w:rsid w:val="005C7374"/>
    <w:rsid w:val="005D028B"/>
    <w:rsid w:val="005D6959"/>
    <w:rsid w:val="005E0924"/>
    <w:rsid w:val="005E212A"/>
    <w:rsid w:val="005E549C"/>
    <w:rsid w:val="005E6B14"/>
    <w:rsid w:val="005F06EA"/>
    <w:rsid w:val="005F39BC"/>
    <w:rsid w:val="005F48A9"/>
    <w:rsid w:val="005F6529"/>
    <w:rsid w:val="005F69A7"/>
    <w:rsid w:val="005F7522"/>
    <w:rsid w:val="006021DD"/>
    <w:rsid w:val="00604DBD"/>
    <w:rsid w:val="00605406"/>
    <w:rsid w:val="00611469"/>
    <w:rsid w:val="00611B7D"/>
    <w:rsid w:val="00615607"/>
    <w:rsid w:val="00616C96"/>
    <w:rsid w:val="00620075"/>
    <w:rsid w:val="00624574"/>
    <w:rsid w:val="00625A3D"/>
    <w:rsid w:val="00625F89"/>
    <w:rsid w:val="00627DF8"/>
    <w:rsid w:val="00636AE5"/>
    <w:rsid w:val="006405FC"/>
    <w:rsid w:val="00640E38"/>
    <w:rsid w:val="00644CC3"/>
    <w:rsid w:val="00644FE6"/>
    <w:rsid w:val="006534F7"/>
    <w:rsid w:val="00653EB3"/>
    <w:rsid w:val="006541FF"/>
    <w:rsid w:val="00655D14"/>
    <w:rsid w:val="006560ED"/>
    <w:rsid w:val="00657076"/>
    <w:rsid w:val="006606A6"/>
    <w:rsid w:val="00671491"/>
    <w:rsid w:val="006737D6"/>
    <w:rsid w:val="00680F62"/>
    <w:rsid w:val="00686D13"/>
    <w:rsid w:val="0069582A"/>
    <w:rsid w:val="006A3B8B"/>
    <w:rsid w:val="006A7F36"/>
    <w:rsid w:val="006B1DFB"/>
    <w:rsid w:val="006B2E7C"/>
    <w:rsid w:val="006B44A9"/>
    <w:rsid w:val="006B504E"/>
    <w:rsid w:val="006B63F4"/>
    <w:rsid w:val="006B6B8D"/>
    <w:rsid w:val="006C0A15"/>
    <w:rsid w:val="006C3E4C"/>
    <w:rsid w:val="006C4FCE"/>
    <w:rsid w:val="006C5147"/>
    <w:rsid w:val="006D1B38"/>
    <w:rsid w:val="006D5C17"/>
    <w:rsid w:val="006E6DD7"/>
    <w:rsid w:val="006F630B"/>
    <w:rsid w:val="006F6C42"/>
    <w:rsid w:val="006F7FC2"/>
    <w:rsid w:val="00700B24"/>
    <w:rsid w:val="00700DFF"/>
    <w:rsid w:val="00701B6C"/>
    <w:rsid w:val="00704B6D"/>
    <w:rsid w:val="0071070F"/>
    <w:rsid w:val="0071185E"/>
    <w:rsid w:val="007119ED"/>
    <w:rsid w:val="00720908"/>
    <w:rsid w:val="00720A64"/>
    <w:rsid w:val="00732E01"/>
    <w:rsid w:val="00733EA8"/>
    <w:rsid w:val="007426AA"/>
    <w:rsid w:val="00744D03"/>
    <w:rsid w:val="00753D26"/>
    <w:rsid w:val="00757910"/>
    <w:rsid w:val="007628E8"/>
    <w:rsid w:val="007639CD"/>
    <w:rsid w:val="007707BB"/>
    <w:rsid w:val="00770FE1"/>
    <w:rsid w:val="00777AB3"/>
    <w:rsid w:val="00790445"/>
    <w:rsid w:val="007A066F"/>
    <w:rsid w:val="007B1D71"/>
    <w:rsid w:val="007B44F0"/>
    <w:rsid w:val="007B4E8E"/>
    <w:rsid w:val="007B6F49"/>
    <w:rsid w:val="007B7DBE"/>
    <w:rsid w:val="007C3887"/>
    <w:rsid w:val="007C3BB8"/>
    <w:rsid w:val="007C52B9"/>
    <w:rsid w:val="007C61A8"/>
    <w:rsid w:val="007C6AB3"/>
    <w:rsid w:val="007C71D0"/>
    <w:rsid w:val="007C77BD"/>
    <w:rsid w:val="007D5759"/>
    <w:rsid w:val="007D6A55"/>
    <w:rsid w:val="007E036B"/>
    <w:rsid w:val="007E7915"/>
    <w:rsid w:val="007F323D"/>
    <w:rsid w:val="008015AE"/>
    <w:rsid w:val="0080305E"/>
    <w:rsid w:val="00803079"/>
    <w:rsid w:val="008107A6"/>
    <w:rsid w:val="00812E1D"/>
    <w:rsid w:val="00815CF2"/>
    <w:rsid w:val="00816874"/>
    <w:rsid w:val="00824077"/>
    <w:rsid w:val="008279A2"/>
    <w:rsid w:val="00834F07"/>
    <w:rsid w:val="00837519"/>
    <w:rsid w:val="00844891"/>
    <w:rsid w:val="0084637D"/>
    <w:rsid w:val="00846866"/>
    <w:rsid w:val="00852911"/>
    <w:rsid w:val="0085586B"/>
    <w:rsid w:val="00857823"/>
    <w:rsid w:val="00857AA1"/>
    <w:rsid w:val="008611DF"/>
    <w:rsid w:val="008613C2"/>
    <w:rsid w:val="008662EE"/>
    <w:rsid w:val="0087505D"/>
    <w:rsid w:val="0087555E"/>
    <w:rsid w:val="008757DB"/>
    <w:rsid w:val="008763EC"/>
    <w:rsid w:val="008861A1"/>
    <w:rsid w:val="00895A6B"/>
    <w:rsid w:val="00895ECE"/>
    <w:rsid w:val="00896321"/>
    <w:rsid w:val="008A5EEB"/>
    <w:rsid w:val="008A6992"/>
    <w:rsid w:val="008B057A"/>
    <w:rsid w:val="008B5DE0"/>
    <w:rsid w:val="008C0F99"/>
    <w:rsid w:val="008C48C8"/>
    <w:rsid w:val="008C6798"/>
    <w:rsid w:val="008C7E39"/>
    <w:rsid w:val="008D4C2F"/>
    <w:rsid w:val="008D5EBA"/>
    <w:rsid w:val="008D636B"/>
    <w:rsid w:val="008D799F"/>
    <w:rsid w:val="008E380C"/>
    <w:rsid w:val="008F0199"/>
    <w:rsid w:val="008F5E94"/>
    <w:rsid w:val="008F61CF"/>
    <w:rsid w:val="00900445"/>
    <w:rsid w:val="0091034A"/>
    <w:rsid w:val="00912676"/>
    <w:rsid w:val="009169CC"/>
    <w:rsid w:val="00917246"/>
    <w:rsid w:val="00922F55"/>
    <w:rsid w:val="00924BC7"/>
    <w:rsid w:val="009318E7"/>
    <w:rsid w:val="0093634E"/>
    <w:rsid w:val="009367E5"/>
    <w:rsid w:val="00936C32"/>
    <w:rsid w:val="00937B8D"/>
    <w:rsid w:val="009416F7"/>
    <w:rsid w:val="00947C03"/>
    <w:rsid w:val="00951DB2"/>
    <w:rsid w:val="00951EFD"/>
    <w:rsid w:val="00953B68"/>
    <w:rsid w:val="00954CC2"/>
    <w:rsid w:val="00956160"/>
    <w:rsid w:val="00956994"/>
    <w:rsid w:val="00957E90"/>
    <w:rsid w:val="009609C2"/>
    <w:rsid w:val="00960D2F"/>
    <w:rsid w:val="009672AF"/>
    <w:rsid w:val="0097285F"/>
    <w:rsid w:val="00973154"/>
    <w:rsid w:val="00976470"/>
    <w:rsid w:val="0097791A"/>
    <w:rsid w:val="00977D57"/>
    <w:rsid w:val="00994869"/>
    <w:rsid w:val="009A2837"/>
    <w:rsid w:val="009A38D0"/>
    <w:rsid w:val="009B16D7"/>
    <w:rsid w:val="009B731B"/>
    <w:rsid w:val="009C38C4"/>
    <w:rsid w:val="009C4834"/>
    <w:rsid w:val="009D3F59"/>
    <w:rsid w:val="009D68CE"/>
    <w:rsid w:val="009D6E2D"/>
    <w:rsid w:val="009D6EA7"/>
    <w:rsid w:val="009E1203"/>
    <w:rsid w:val="009E2E1C"/>
    <w:rsid w:val="009E6642"/>
    <w:rsid w:val="009E6EC0"/>
    <w:rsid w:val="009F2294"/>
    <w:rsid w:val="009F4BF7"/>
    <w:rsid w:val="00A00462"/>
    <w:rsid w:val="00A00684"/>
    <w:rsid w:val="00A01828"/>
    <w:rsid w:val="00A02249"/>
    <w:rsid w:val="00A03473"/>
    <w:rsid w:val="00A04EED"/>
    <w:rsid w:val="00A075AD"/>
    <w:rsid w:val="00A07999"/>
    <w:rsid w:val="00A14620"/>
    <w:rsid w:val="00A164F6"/>
    <w:rsid w:val="00A17EA7"/>
    <w:rsid w:val="00A2138C"/>
    <w:rsid w:val="00A23AB5"/>
    <w:rsid w:val="00A25372"/>
    <w:rsid w:val="00A25804"/>
    <w:rsid w:val="00A2639B"/>
    <w:rsid w:val="00A3013B"/>
    <w:rsid w:val="00A330B3"/>
    <w:rsid w:val="00A35807"/>
    <w:rsid w:val="00A374C0"/>
    <w:rsid w:val="00A43052"/>
    <w:rsid w:val="00A453C3"/>
    <w:rsid w:val="00A501CB"/>
    <w:rsid w:val="00A5180B"/>
    <w:rsid w:val="00A51CC3"/>
    <w:rsid w:val="00A5619C"/>
    <w:rsid w:val="00A6403E"/>
    <w:rsid w:val="00A66EB3"/>
    <w:rsid w:val="00A67466"/>
    <w:rsid w:val="00A70E1B"/>
    <w:rsid w:val="00A72534"/>
    <w:rsid w:val="00A73130"/>
    <w:rsid w:val="00A73275"/>
    <w:rsid w:val="00A7678F"/>
    <w:rsid w:val="00A8006C"/>
    <w:rsid w:val="00A82131"/>
    <w:rsid w:val="00A8640F"/>
    <w:rsid w:val="00A911D9"/>
    <w:rsid w:val="00A91DD8"/>
    <w:rsid w:val="00AA63D4"/>
    <w:rsid w:val="00AB0548"/>
    <w:rsid w:val="00AB35AE"/>
    <w:rsid w:val="00AB4035"/>
    <w:rsid w:val="00AB47A5"/>
    <w:rsid w:val="00AB6E0E"/>
    <w:rsid w:val="00AD084E"/>
    <w:rsid w:val="00AD0BFB"/>
    <w:rsid w:val="00AD6139"/>
    <w:rsid w:val="00AD6173"/>
    <w:rsid w:val="00AE21FA"/>
    <w:rsid w:val="00AE47E6"/>
    <w:rsid w:val="00AE4995"/>
    <w:rsid w:val="00AE5DE6"/>
    <w:rsid w:val="00AF0C31"/>
    <w:rsid w:val="00AF178E"/>
    <w:rsid w:val="00AF29C2"/>
    <w:rsid w:val="00AF3032"/>
    <w:rsid w:val="00AF46AA"/>
    <w:rsid w:val="00AF6C18"/>
    <w:rsid w:val="00B0099D"/>
    <w:rsid w:val="00B03869"/>
    <w:rsid w:val="00B112A1"/>
    <w:rsid w:val="00B12874"/>
    <w:rsid w:val="00B17258"/>
    <w:rsid w:val="00B37D28"/>
    <w:rsid w:val="00B37FBB"/>
    <w:rsid w:val="00B45EF6"/>
    <w:rsid w:val="00B52E1B"/>
    <w:rsid w:val="00B54CDE"/>
    <w:rsid w:val="00B57117"/>
    <w:rsid w:val="00B57E6F"/>
    <w:rsid w:val="00B63A15"/>
    <w:rsid w:val="00B679F9"/>
    <w:rsid w:val="00B71310"/>
    <w:rsid w:val="00B74A64"/>
    <w:rsid w:val="00B81397"/>
    <w:rsid w:val="00B82B89"/>
    <w:rsid w:val="00B916FF"/>
    <w:rsid w:val="00B93E42"/>
    <w:rsid w:val="00BA0F65"/>
    <w:rsid w:val="00BA38B6"/>
    <w:rsid w:val="00BA4358"/>
    <w:rsid w:val="00BB4CB7"/>
    <w:rsid w:val="00BC3D9F"/>
    <w:rsid w:val="00BD0848"/>
    <w:rsid w:val="00BD1B0C"/>
    <w:rsid w:val="00BD279C"/>
    <w:rsid w:val="00BD5CC2"/>
    <w:rsid w:val="00BD790D"/>
    <w:rsid w:val="00BE117B"/>
    <w:rsid w:val="00BE28F4"/>
    <w:rsid w:val="00BE381E"/>
    <w:rsid w:val="00BF1394"/>
    <w:rsid w:val="00BF4385"/>
    <w:rsid w:val="00BF5EF7"/>
    <w:rsid w:val="00C07754"/>
    <w:rsid w:val="00C16E56"/>
    <w:rsid w:val="00C17857"/>
    <w:rsid w:val="00C2233B"/>
    <w:rsid w:val="00C257C4"/>
    <w:rsid w:val="00C30B57"/>
    <w:rsid w:val="00C30F30"/>
    <w:rsid w:val="00C31672"/>
    <w:rsid w:val="00C33BB7"/>
    <w:rsid w:val="00C35A3D"/>
    <w:rsid w:val="00C3602F"/>
    <w:rsid w:val="00C45C50"/>
    <w:rsid w:val="00C47991"/>
    <w:rsid w:val="00C50366"/>
    <w:rsid w:val="00C566EF"/>
    <w:rsid w:val="00C56E1A"/>
    <w:rsid w:val="00C57540"/>
    <w:rsid w:val="00C62D90"/>
    <w:rsid w:val="00C638C6"/>
    <w:rsid w:val="00C64BB0"/>
    <w:rsid w:val="00C66FEB"/>
    <w:rsid w:val="00C745D4"/>
    <w:rsid w:val="00C749EE"/>
    <w:rsid w:val="00C77840"/>
    <w:rsid w:val="00C80870"/>
    <w:rsid w:val="00C8154A"/>
    <w:rsid w:val="00C81782"/>
    <w:rsid w:val="00C84633"/>
    <w:rsid w:val="00C87DB6"/>
    <w:rsid w:val="00C915A9"/>
    <w:rsid w:val="00C95685"/>
    <w:rsid w:val="00CA080D"/>
    <w:rsid w:val="00CA259F"/>
    <w:rsid w:val="00CA64E2"/>
    <w:rsid w:val="00CA69EC"/>
    <w:rsid w:val="00CA7833"/>
    <w:rsid w:val="00CC6982"/>
    <w:rsid w:val="00CC6DC6"/>
    <w:rsid w:val="00CD3577"/>
    <w:rsid w:val="00CD60D9"/>
    <w:rsid w:val="00CE053E"/>
    <w:rsid w:val="00CE1926"/>
    <w:rsid w:val="00CE7B82"/>
    <w:rsid w:val="00CF0630"/>
    <w:rsid w:val="00CF1BCE"/>
    <w:rsid w:val="00CF3E9A"/>
    <w:rsid w:val="00D00461"/>
    <w:rsid w:val="00D01121"/>
    <w:rsid w:val="00D03140"/>
    <w:rsid w:val="00D07EA4"/>
    <w:rsid w:val="00D10FAE"/>
    <w:rsid w:val="00D11CF5"/>
    <w:rsid w:val="00D14EF3"/>
    <w:rsid w:val="00D25491"/>
    <w:rsid w:val="00D25EAE"/>
    <w:rsid w:val="00D26912"/>
    <w:rsid w:val="00D33527"/>
    <w:rsid w:val="00D51DF4"/>
    <w:rsid w:val="00D526D9"/>
    <w:rsid w:val="00D53F19"/>
    <w:rsid w:val="00D548F1"/>
    <w:rsid w:val="00D56D95"/>
    <w:rsid w:val="00D601BB"/>
    <w:rsid w:val="00D75869"/>
    <w:rsid w:val="00D8442A"/>
    <w:rsid w:val="00D85A4C"/>
    <w:rsid w:val="00D873FC"/>
    <w:rsid w:val="00D918A2"/>
    <w:rsid w:val="00D927FF"/>
    <w:rsid w:val="00D94994"/>
    <w:rsid w:val="00D94D77"/>
    <w:rsid w:val="00DA517F"/>
    <w:rsid w:val="00DA7F62"/>
    <w:rsid w:val="00DB15E1"/>
    <w:rsid w:val="00DB241C"/>
    <w:rsid w:val="00DB2977"/>
    <w:rsid w:val="00DB2B88"/>
    <w:rsid w:val="00DB4ED3"/>
    <w:rsid w:val="00DC4A8D"/>
    <w:rsid w:val="00DC7B4D"/>
    <w:rsid w:val="00DD30D6"/>
    <w:rsid w:val="00DD3540"/>
    <w:rsid w:val="00DD49E6"/>
    <w:rsid w:val="00DD6314"/>
    <w:rsid w:val="00DE7891"/>
    <w:rsid w:val="00DF0A0E"/>
    <w:rsid w:val="00DF2652"/>
    <w:rsid w:val="00DF3A46"/>
    <w:rsid w:val="00DF6A3F"/>
    <w:rsid w:val="00E010FA"/>
    <w:rsid w:val="00E012AA"/>
    <w:rsid w:val="00E03AAA"/>
    <w:rsid w:val="00E056D8"/>
    <w:rsid w:val="00E100F5"/>
    <w:rsid w:val="00E11047"/>
    <w:rsid w:val="00E2604B"/>
    <w:rsid w:val="00E33638"/>
    <w:rsid w:val="00E345FE"/>
    <w:rsid w:val="00E4081C"/>
    <w:rsid w:val="00E420D7"/>
    <w:rsid w:val="00E4361E"/>
    <w:rsid w:val="00E44BA6"/>
    <w:rsid w:val="00E4518D"/>
    <w:rsid w:val="00E4527E"/>
    <w:rsid w:val="00E47F33"/>
    <w:rsid w:val="00E54A6F"/>
    <w:rsid w:val="00E65870"/>
    <w:rsid w:val="00E73B25"/>
    <w:rsid w:val="00E9060F"/>
    <w:rsid w:val="00E92236"/>
    <w:rsid w:val="00E969E2"/>
    <w:rsid w:val="00EB167C"/>
    <w:rsid w:val="00EB6F4E"/>
    <w:rsid w:val="00EC0335"/>
    <w:rsid w:val="00EC1DCA"/>
    <w:rsid w:val="00EC27BA"/>
    <w:rsid w:val="00EC30B0"/>
    <w:rsid w:val="00EC5CBC"/>
    <w:rsid w:val="00ED28E7"/>
    <w:rsid w:val="00ED2B5E"/>
    <w:rsid w:val="00ED3D96"/>
    <w:rsid w:val="00ED743E"/>
    <w:rsid w:val="00EE0C8D"/>
    <w:rsid w:val="00EE58EC"/>
    <w:rsid w:val="00EE770A"/>
    <w:rsid w:val="00EF6DC9"/>
    <w:rsid w:val="00F041F3"/>
    <w:rsid w:val="00F10A9B"/>
    <w:rsid w:val="00F1195A"/>
    <w:rsid w:val="00F17096"/>
    <w:rsid w:val="00F22CFC"/>
    <w:rsid w:val="00F364A6"/>
    <w:rsid w:val="00F36B93"/>
    <w:rsid w:val="00F37B1E"/>
    <w:rsid w:val="00F40475"/>
    <w:rsid w:val="00F46F19"/>
    <w:rsid w:val="00F705E8"/>
    <w:rsid w:val="00F761E3"/>
    <w:rsid w:val="00F77F77"/>
    <w:rsid w:val="00F908A1"/>
    <w:rsid w:val="00F92483"/>
    <w:rsid w:val="00FA02BA"/>
    <w:rsid w:val="00FA404C"/>
    <w:rsid w:val="00FB1D5B"/>
    <w:rsid w:val="00FB316C"/>
    <w:rsid w:val="00FB52CA"/>
    <w:rsid w:val="00FB5651"/>
    <w:rsid w:val="00FB6233"/>
    <w:rsid w:val="00FC23CB"/>
    <w:rsid w:val="00FC4EC8"/>
    <w:rsid w:val="00FC5512"/>
    <w:rsid w:val="00FC6095"/>
    <w:rsid w:val="00FC7665"/>
    <w:rsid w:val="00FD70D8"/>
    <w:rsid w:val="00FE20E5"/>
    <w:rsid w:val="00FE6326"/>
    <w:rsid w:val="00FF0209"/>
    <w:rsid w:val="00FF234F"/>
    <w:rsid w:val="00FF4AEC"/>
    <w:rsid w:val="00FF5AF8"/>
    <w:rsid w:val="00FF65EF"/>
    <w:rsid w:val="575A9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3844A"/>
  <w15:docId w15:val="{92C02A47-ED06-42E6-8EF4-C001EFAA9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29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D7E4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6534F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AF29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F29C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AF29C2"/>
  </w:style>
  <w:style w:type="paragraph" w:styleId="Nagwek">
    <w:name w:val="header"/>
    <w:basedOn w:val="Normalny"/>
    <w:link w:val="NagwekZnak"/>
    <w:uiPriority w:val="99"/>
    <w:rsid w:val="00AF29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29C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rsid w:val="00AF29C2"/>
    <w:rPr>
      <w:color w:val="0000FF"/>
      <w:u w:val="single"/>
    </w:rPr>
  </w:style>
  <w:style w:type="paragraph" w:styleId="Akapitzlist">
    <w:name w:val="List Paragraph"/>
    <w:aliases w:val="maz_wyliczenie,opis dzialania,K-P_odwolanie,A_wyliczenie,Akapit z listą5,lp1,Preambuła,Tytuły,Akapit z listą mon"/>
    <w:basedOn w:val="Normalny"/>
    <w:link w:val="AkapitzlistZnak"/>
    <w:uiPriority w:val="34"/>
    <w:qFormat/>
    <w:rsid w:val="00AF29C2"/>
    <w:pPr>
      <w:ind w:left="720"/>
      <w:contextualSpacing/>
    </w:pPr>
  </w:style>
  <w:style w:type="character" w:customStyle="1" w:styleId="AkapitzlistZnak">
    <w:name w:val="Akapit z listą Znak"/>
    <w:aliases w:val="maz_wyliczenie Znak,opis dzialania Znak,K-P_odwolanie Znak,A_wyliczenie Znak,Akapit z listą5 Znak,lp1 Znak,Preambuła Znak,Tytuły Znak,Akapit z listą mon Znak"/>
    <w:link w:val="Akapitzlist"/>
    <w:uiPriority w:val="34"/>
    <w:locked/>
    <w:rsid w:val="00AF29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AF29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53B6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53B6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3B68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7E4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7E4A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qFormat/>
    <w:rsid w:val="00A674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77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770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322A69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2C8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2C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42C85"/>
    <w:rPr>
      <w:vertAlign w:val="superscript"/>
    </w:rPr>
  </w:style>
  <w:style w:type="paragraph" w:customStyle="1" w:styleId="STYLNUMER">
    <w:name w:val="STYL NUMER"/>
    <w:basedOn w:val="Default"/>
    <w:rsid w:val="002C060C"/>
    <w:pPr>
      <w:numPr>
        <w:numId w:val="11"/>
      </w:numPr>
      <w:spacing w:before="120"/>
      <w:jc w:val="both"/>
    </w:pPr>
    <w:rPr>
      <w:rFonts w:asciiTheme="minorHAnsi" w:hAnsiTheme="minorHAnsi"/>
      <w:color w:val="auto"/>
      <w:sz w:val="22"/>
      <w:szCs w:val="20"/>
    </w:rPr>
  </w:style>
  <w:style w:type="paragraph" w:customStyle="1" w:styleId="StylSTYLNUMERPierwszywiersz0cm">
    <w:name w:val="Styl STYL NUMER + Pierwszy wiersz:  0 cm"/>
    <w:basedOn w:val="STYLNUMER"/>
    <w:qFormat/>
    <w:rsid w:val="002C060C"/>
  </w:style>
  <w:style w:type="character" w:customStyle="1" w:styleId="Nagwek2Znak">
    <w:name w:val="Nagłówek 2 Znak"/>
    <w:basedOn w:val="Domylnaczcionkaakapitu"/>
    <w:link w:val="Nagwek2"/>
    <w:uiPriority w:val="9"/>
    <w:rsid w:val="006534F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Poprawka">
    <w:name w:val="Revision"/>
    <w:hidden/>
    <w:uiPriority w:val="99"/>
    <w:semiHidden/>
    <w:rsid w:val="00812E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i-provider">
    <w:name w:val="ui-provider"/>
    <w:basedOn w:val="Domylnaczcionkaakapitu"/>
    <w:rsid w:val="00220915"/>
  </w:style>
  <w:style w:type="character" w:customStyle="1" w:styleId="cf01">
    <w:name w:val="cf01"/>
    <w:basedOn w:val="Domylnaczcionkaakapitu"/>
    <w:rsid w:val="00FF5AF8"/>
    <w:rPr>
      <w:rFonts w:ascii="Segoe UI" w:hAnsi="Segoe UI" w:cs="Segoe UI" w:hint="default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1D7E4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styleId="Pogrubienie">
    <w:name w:val="Strong"/>
    <w:basedOn w:val="Domylnaczcionkaakapitu"/>
    <w:uiPriority w:val="22"/>
    <w:qFormat/>
    <w:rsid w:val="0071185E"/>
    <w:rPr>
      <w:b/>
      <w:bCs/>
    </w:rPr>
  </w:style>
  <w:style w:type="table" w:styleId="Tabela-Siatka">
    <w:name w:val="Table Grid"/>
    <w:basedOn w:val="Standardowy"/>
    <w:uiPriority w:val="39"/>
    <w:rsid w:val="00D548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D548F1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5F48A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2E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0d0d089-71da-4a4e-9d6d-cb98d13359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374A901EE06A43AEB91E749DB68FA2" ma:contentTypeVersion="17" ma:contentTypeDescription="Utwórz nowy dokument." ma:contentTypeScope="" ma:versionID="cfd7bf785904f4beba9ff3e456dfe9d3">
  <xsd:schema xmlns:xsd="http://www.w3.org/2001/XMLSchema" xmlns:xs="http://www.w3.org/2001/XMLSchema" xmlns:p="http://schemas.microsoft.com/office/2006/metadata/properties" xmlns:ns3="d0d0d089-71da-4a4e-9d6d-cb98d1335976" xmlns:ns4="b22d0139-dedd-473c-a604-7393b3548966" targetNamespace="http://schemas.microsoft.com/office/2006/metadata/properties" ma:root="true" ma:fieldsID="5bcdea9293b7babe9696d749411434c3" ns3:_="" ns4:_="">
    <xsd:import namespace="d0d0d089-71da-4a4e-9d6d-cb98d1335976"/>
    <xsd:import namespace="b22d0139-dedd-473c-a604-7393b35489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SearchProperties" minOccurs="0"/>
                <xsd:element ref="ns3:MediaServiceOCR" minOccurs="0"/>
                <xsd:element ref="ns3:MediaServiceObjectDetectorVersions" minOccurs="0"/>
                <xsd:element ref="ns3:MediaLengthInSecond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0d089-71da-4a4e-9d6d-cb98d13359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2d0139-dedd-473c-a604-7393b354896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6533AE-F652-4331-B6C4-F42BF4C44D20}">
  <ds:schemaRefs>
    <ds:schemaRef ds:uri="http://schemas.microsoft.com/office/2006/metadata/properties"/>
    <ds:schemaRef ds:uri="http://schemas.microsoft.com/office/infopath/2007/PartnerControls"/>
    <ds:schemaRef ds:uri="d0d0d089-71da-4a4e-9d6d-cb98d1335976"/>
  </ds:schemaRefs>
</ds:datastoreItem>
</file>

<file path=customXml/itemProps2.xml><?xml version="1.0" encoding="utf-8"?>
<ds:datastoreItem xmlns:ds="http://schemas.openxmlformats.org/officeDocument/2006/customXml" ds:itemID="{9BD44780-4B70-4264-8692-B229893E80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d0d089-71da-4a4e-9d6d-cb98d1335976"/>
    <ds:schemaRef ds:uri="b22d0139-dedd-473c-a604-7393b35489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05F5E9-34EC-441F-A6AF-1CFE232837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977A09-4F2D-44F1-8D86-D843FEB5CC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9</Pages>
  <Words>2261</Words>
  <Characters>15493</Characters>
  <Application>Microsoft Office Word</Application>
  <DocSecurity>0</DocSecurity>
  <Lines>455</Lines>
  <Paragraphs>197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17557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priorytetowy FM tereny wiejskie</dc:title>
  <dc:subject/>
  <dc:creator>Sromecka Łucja</dc:creator>
  <cp:keywords/>
  <dc:description/>
  <cp:lastModifiedBy>Golec Michalina</cp:lastModifiedBy>
  <cp:revision>14</cp:revision>
  <cp:lastPrinted>2026-01-30T11:55:00Z</cp:lastPrinted>
  <dcterms:created xsi:type="dcterms:W3CDTF">2026-02-03T14:43:00Z</dcterms:created>
  <dcterms:modified xsi:type="dcterms:W3CDTF">2026-05-19T10:56:00Z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0x010100E5374A901EE06A43AEB91E749DB68FA2</vt:lpwstr>
  </property>
</Properties>
</file>