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F937BF" w14:textId="205C3246" w:rsidR="00E10EFC" w:rsidRPr="00E10EFC" w:rsidRDefault="00E10EFC" w:rsidP="00E10EFC">
      <w:pPr>
        <w:rPr>
          <w:sz w:val="22"/>
        </w:rPr>
      </w:pPr>
      <w:bookmarkStart w:id="0" w:name="_GoBack"/>
      <w:bookmarkEnd w:id="0"/>
      <w:r w:rsidRPr="00E10EFC">
        <w:rPr>
          <w:sz w:val="22"/>
        </w:rPr>
        <w:t>Załącznik B.</w:t>
      </w:r>
      <w:r>
        <w:rPr>
          <w:sz w:val="22"/>
        </w:rPr>
        <w:t>8</w:t>
      </w:r>
      <w:r w:rsidRPr="00E10EFC">
        <w:rPr>
          <w:sz w:val="22"/>
        </w:rPr>
        <w:t>.</w:t>
      </w:r>
    </w:p>
    <w:p w14:paraId="66DC63AA" w14:textId="77777777" w:rsidR="00E10EFC" w:rsidRPr="00FE4B78" w:rsidRDefault="00E10EFC" w:rsidP="003F2EBC">
      <w:pPr>
        <w:autoSpaceDE w:val="0"/>
        <w:autoSpaceDN w:val="0"/>
        <w:adjustRightInd w:val="0"/>
        <w:rPr>
          <w:sz w:val="22"/>
        </w:rPr>
      </w:pPr>
    </w:p>
    <w:p w14:paraId="2FE86353" w14:textId="77777777" w:rsidR="00CF4389" w:rsidRPr="00E10EFC" w:rsidRDefault="000A61BD" w:rsidP="00E10EFC">
      <w:pPr>
        <w:autoSpaceDE w:val="0"/>
        <w:autoSpaceDN w:val="0"/>
        <w:adjustRightInd w:val="0"/>
        <w:spacing w:after="240"/>
        <w:rPr>
          <w:sz w:val="22"/>
        </w:rPr>
      </w:pPr>
      <w:r w:rsidRPr="00FE4B78">
        <w:rPr>
          <w:rStyle w:val="Uwydatnienie"/>
          <w:sz w:val="28"/>
        </w:rPr>
        <w:t>LECZENIE MIĘSAKÓW TK</w:t>
      </w:r>
      <w:r w:rsidR="00E10EFC">
        <w:rPr>
          <w:rStyle w:val="Uwydatnienie"/>
          <w:sz w:val="28"/>
        </w:rPr>
        <w:t>ANEK MIĘKKICH  (ICD-10  C48, C</w:t>
      </w:r>
      <w:r w:rsidRPr="00FE4B78">
        <w:rPr>
          <w:rStyle w:val="Uwydatnienie"/>
          <w:sz w:val="28"/>
        </w:rPr>
        <w:t>49)</w:t>
      </w:r>
      <w:r w:rsidR="00FE4B78">
        <w:rPr>
          <w:rStyle w:val="Uwydatnienie"/>
          <w:sz w:val="28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3"/>
        <w:gridCol w:w="4111"/>
        <w:gridCol w:w="5544"/>
      </w:tblGrid>
      <w:tr w:rsidR="00551F86" w:rsidRPr="00E10EFC" w14:paraId="3E3593EC" w14:textId="77777777" w:rsidTr="006A77A6">
        <w:trPr>
          <w:trHeight w:val="482"/>
        </w:trPr>
        <w:tc>
          <w:tcPr>
            <w:tcW w:w="5000" w:type="pct"/>
            <w:gridSpan w:val="3"/>
            <w:vAlign w:val="center"/>
          </w:tcPr>
          <w:p w14:paraId="01373695" w14:textId="77777777" w:rsidR="00551F86" w:rsidRPr="00E10EFC" w:rsidRDefault="00551F86" w:rsidP="00DB010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E10EFC">
              <w:rPr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551F86" w:rsidRPr="00E10EFC" w14:paraId="54709D6E" w14:textId="77777777" w:rsidTr="005959E6">
        <w:trPr>
          <w:trHeight w:val="687"/>
        </w:trPr>
        <w:tc>
          <w:tcPr>
            <w:tcW w:w="1893" w:type="pct"/>
            <w:vAlign w:val="center"/>
          </w:tcPr>
          <w:p w14:paraId="28789B81" w14:textId="77777777" w:rsidR="00551F86" w:rsidRPr="00E10EFC" w:rsidRDefault="00551F86" w:rsidP="00DB010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E10EFC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323" w:type="pct"/>
            <w:vAlign w:val="center"/>
          </w:tcPr>
          <w:p w14:paraId="35F26FD7" w14:textId="551E95CD" w:rsidR="00551F86" w:rsidRPr="00E10EFC" w:rsidRDefault="00DB010D" w:rsidP="00DB010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SCHEMAT DAWKOWANIA LEKÓW W </w:t>
            </w:r>
            <w:r w:rsidR="00551F86" w:rsidRPr="00E10EFC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784" w:type="pct"/>
            <w:vAlign w:val="center"/>
          </w:tcPr>
          <w:p w14:paraId="30B96BFD" w14:textId="77777777" w:rsidR="00551F86" w:rsidRPr="00E10EFC" w:rsidRDefault="00551F86" w:rsidP="00DB010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E10EFC">
              <w:rPr>
                <w:b/>
                <w:bCs/>
                <w:sz w:val="20"/>
                <w:szCs w:val="20"/>
              </w:rPr>
              <w:t>BAD</w:t>
            </w:r>
            <w:r w:rsidR="00A2245B">
              <w:rPr>
                <w:b/>
                <w:bCs/>
                <w:sz w:val="20"/>
                <w:szCs w:val="20"/>
              </w:rPr>
              <w:t>ANIA DIAGNOSTYCZNE WYKONYWANE W </w:t>
            </w:r>
            <w:r w:rsidRPr="00E10EFC">
              <w:rPr>
                <w:b/>
                <w:bCs/>
                <w:sz w:val="20"/>
                <w:szCs w:val="20"/>
              </w:rPr>
              <w:t>RAMACH PROGRAMU</w:t>
            </w:r>
          </w:p>
        </w:tc>
      </w:tr>
      <w:tr w:rsidR="00551F86" w:rsidRPr="00E10EFC" w14:paraId="509928B5" w14:textId="77777777" w:rsidTr="000A3BAA">
        <w:trPr>
          <w:trHeight w:val="1402"/>
        </w:trPr>
        <w:tc>
          <w:tcPr>
            <w:tcW w:w="1893" w:type="pct"/>
          </w:tcPr>
          <w:p w14:paraId="67D7E62D" w14:textId="77777777" w:rsidR="00EE59ED" w:rsidRPr="00E10EFC" w:rsidRDefault="00EE59ED" w:rsidP="00DB010D">
            <w:pPr>
              <w:autoSpaceDE w:val="0"/>
              <w:autoSpaceDN w:val="0"/>
              <w:adjustRightInd w:val="0"/>
              <w:spacing w:after="240" w:line="276" w:lineRule="auto"/>
              <w:rPr>
                <w:b/>
                <w:bCs/>
                <w:sz w:val="20"/>
                <w:szCs w:val="20"/>
              </w:rPr>
            </w:pPr>
            <w:r w:rsidRPr="00E10EFC">
              <w:rPr>
                <w:b/>
                <w:bCs/>
                <w:sz w:val="20"/>
                <w:szCs w:val="20"/>
              </w:rPr>
              <w:t xml:space="preserve">1. Leczenie mięsaków tkanek miękkich </w:t>
            </w:r>
            <w:proofErr w:type="spellStart"/>
            <w:r w:rsidRPr="00E10EFC">
              <w:rPr>
                <w:b/>
                <w:bCs/>
                <w:sz w:val="20"/>
                <w:szCs w:val="20"/>
              </w:rPr>
              <w:t>trabektedyną</w:t>
            </w:r>
            <w:proofErr w:type="spellEnd"/>
          </w:p>
          <w:p w14:paraId="60A6426F" w14:textId="77777777" w:rsidR="00551F86" w:rsidRPr="00E10EFC" w:rsidRDefault="00EE59ED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b/>
                <w:bCs/>
                <w:sz w:val="20"/>
                <w:szCs w:val="20"/>
              </w:rPr>
              <w:t>1.</w:t>
            </w:r>
            <w:r w:rsidR="00551F86" w:rsidRPr="00E10EFC">
              <w:rPr>
                <w:b/>
                <w:bCs/>
                <w:sz w:val="20"/>
                <w:szCs w:val="20"/>
              </w:rPr>
              <w:t>1. Kryteria kwalifikacji</w:t>
            </w:r>
            <w:r w:rsidRPr="00E10EFC">
              <w:rPr>
                <w:b/>
                <w:bCs/>
                <w:sz w:val="20"/>
                <w:szCs w:val="20"/>
              </w:rPr>
              <w:t>:</w:t>
            </w:r>
          </w:p>
          <w:p w14:paraId="654F805A" w14:textId="77777777" w:rsidR="00551F86" w:rsidRPr="00E10EFC" w:rsidRDefault="00551F86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1) rozpoznanie zaawansowanego miejscowo (</w:t>
            </w:r>
            <w:proofErr w:type="spellStart"/>
            <w:r w:rsidRPr="00E10EFC">
              <w:rPr>
                <w:sz w:val="20"/>
                <w:szCs w:val="20"/>
              </w:rPr>
              <w:t>nieresekcyjnego</w:t>
            </w:r>
            <w:proofErr w:type="spellEnd"/>
            <w:r w:rsidRPr="00E10EFC">
              <w:rPr>
                <w:sz w:val="20"/>
                <w:szCs w:val="20"/>
              </w:rPr>
              <w:t>) lub przerzutowego mięsaka o typie histologicznym tłuszczakomięsaka (</w:t>
            </w:r>
            <w:proofErr w:type="spellStart"/>
            <w:r w:rsidRPr="00E10EFC">
              <w:rPr>
                <w:sz w:val="20"/>
                <w:szCs w:val="20"/>
              </w:rPr>
              <w:t>liposarcoma</w:t>
            </w:r>
            <w:proofErr w:type="spellEnd"/>
            <w:r w:rsidRPr="00E10EFC">
              <w:rPr>
                <w:sz w:val="20"/>
                <w:szCs w:val="20"/>
              </w:rPr>
              <w:t xml:space="preserve">) lub mięsaka </w:t>
            </w:r>
            <w:proofErr w:type="spellStart"/>
            <w:r w:rsidRPr="00E10EFC">
              <w:rPr>
                <w:sz w:val="20"/>
                <w:szCs w:val="20"/>
              </w:rPr>
              <w:t>gładkokomórkowego</w:t>
            </w:r>
            <w:proofErr w:type="spellEnd"/>
            <w:r w:rsidRPr="00E10EFC">
              <w:rPr>
                <w:sz w:val="20"/>
                <w:szCs w:val="20"/>
              </w:rPr>
              <w:t xml:space="preserve"> (</w:t>
            </w:r>
            <w:proofErr w:type="spellStart"/>
            <w:r w:rsidRPr="00E10EFC">
              <w:rPr>
                <w:sz w:val="20"/>
                <w:szCs w:val="20"/>
              </w:rPr>
              <w:t>leiomyosarcoma</w:t>
            </w:r>
            <w:proofErr w:type="spellEnd"/>
            <w:r w:rsidRPr="00E10EFC">
              <w:rPr>
                <w:sz w:val="20"/>
                <w:szCs w:val="20"/>
              </w:rPr>
              <w:t xml:space="preserve">); </w:t>
            </w:r>
          </w:p>
          <w:p w14:paraId="35FBE958" w14:textId="77777777" w:rsidR="00551F86" w:rsidRPr="00E10EFC" w:rsidRDefault="00551F86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2) stopień sprawności 0-1 według klasyfikacji WHO; </w:t>
            </w:r>
          </w:p>
          <w:p w14:paraId="1C3396FC" w14:textId="77777777" w:rsidR="00551F86" w:rsidRPr="00E10EFC" w:rsidRDefault="00551F86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3) należna masa ciała (dopuszczalny ubytek masy ciała mniejszy niż 10% wartości należnej); </w:t>
            </w:r>
          </w:p>
          <w:p w14:paraId="0233F600" w14:textId="77777777" w:rsidR="00551F86" w:rsidRPr="00E10EFC" w:rsidRDefault="00551F86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4) niewystępowanie poważnych chorób współistniejących </w:t>
            </w:r>
            <w:r w:rsidR="007F15E7">
              <w:rPr>
                <w:sz w:val="20"/>
                <w:szCs w:val="20"/>
              </w:rPr>
              <w:t xml:space="preserve">                          </w:t>
            </w:r>
            <w:r w:rsidRPr="00E10EFC">
              <w:rPr>
                <w:sz w:val="20"/>
                <w:szCs w:val="20"/>
              </w:rPr>
              <w:t xml:space="preserve">o istotnym znaczeniu dla zastosowania chemioterapii; </w:t>
            </w:r>
          </w:p>
          <w:p w14:paraId="1E71172C" w14:textId="77777777" w:rsidR="00551F86" w:rsidRPr="00E10EFC" w:rsidRDefault="00551F86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5) możliwość przeprowadzenia obiektywnej oceny odpowiedzi na leczenie według kryteriów klasyfikacji RECIST; </w:t>
            </w:r>
          </w:p>
          <w:p w14:paraId="7392BD2A" w14:textId="77777777" w:rsidR="00551F86" w:rsidRPr="00E10EFC" w:rsidRDefault="00551F86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6) liczba granulocytów obojętnochłonnych (ANC) większa lub równa 1500/mm</w:t>
            </w:r>
            <w:r w:rsidRPr="00E10EFC">
              <w:rPr>
                <w:sz w:val="20"/>
                <w:szCs w:val="20"/>
                <w:vertAlign w:val="superscript"/>
              </w:rPr>
              <w:t>3</w:t>
            </w:r>
            <w:r w:rsidRPr="00E10EFC">
              <w:rPr>
                <w:sz w:val="20"/>
                <w:szCs w:val="20"/>
              </w:rPr>
              <w:t xml:space="preserve">; </w:t>
            </w:r>
          </w:p>
          <w:p w14:paraId="5F6FDE5B" w14:textId="77777777" w:rsidR="00551F86" w:rsidRPr="00E10EFC" w:rsidRDefault="00551F86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7) liczba płytek krwi większa lub równa 100 000/mm</w:t>
            </w:r>
            <w:r w:rsidRPr="00E10EFC">
              <w:rPr>
                <w:sz w:val="20"/>
                <w:szCs w:val="20"/>
                <w:vertAlign w:val="superscript"/>
              </w:rPr>
              <w:t>3</w:t>
            </w:r>
            <w:r w:rsidRPr="00E10EFC">
              <w:rPr>
                <w:sz w:val="20"/>
                <w:szCs w:val="20"/>
              </w:rPr>
              <w:t xml:space="preserve">; </w:t>
            </w:r>
          </w:p>
          <w:p w14:paraId="61B22AB0" w14:textId="77777777" w:rsidR="00551F86" w:rsidRPr="00E10EFC" w:rsidRDefault="00551F86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8) stężenie bilirubiny nieprzekraczające górnej granicy normy;</w:t>
            </w:r>
          </w:p>
          <w:p w14:paraId="0B1C95C8" w14:textId="77777777" w:rsidR="00551F86" w:rsidRPr="00E10EFC" w:rsidRDefault="00551F86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9) aktywność fosfatazy zasadowej mniejsza lub równa 2,5-krotności górnej granicy normy (jeżeli podwyższenie aktywności fosfatazy zasadowej może być pochodzenia kostnego, należy brać pod uwagę izoenzymy wątrobowe 5-nukleotydazy lub GGT); </w:t>
            </w:r>
          </w:p>
          <w:p w14:paraId="62AAC616" w14:textId="77777777" w:rsidR="00551F86" w:rsidRPr="00E10EFC" w:rsidRDefault="00551F86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10) poziom albuminy większy lub równy 25 g/l; </w:t>
            </w:r>
          </w:p>
          <w:p w14:paraId="4C7E2F2E" w14:textId="2B577495" w:rsidR="00551F86" w:rsidRPr="00E10EFC" w:rsidRDefault="00551F86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11) aktywność</w:t>
            </w:r>
            <w:r w:rsidR="00FD6121">
              <w:rPr>
                <w:sz w:val="20"/>
                <w:szCs w:val="20"/>
              </w:rPr>
              <w:t xml:space="preserve"> aminotransferazy alaninowej (</w:t>
            </w:r>
            <w:proofErr w:type="spellStart"/>
            <w:r w:rsidR="00FD6121">
              <w:rPr>
                <w:sz w:val="20"/>
                <w:szCs w:val="20"/>
              </w:rPr>
              <w:t>Al</w:t>
            </w:r>
            <w:r w:rsidRPr="00E10EFC">
              <w:rPr>
                <w:sz w:val="20"/>
                <w:szCs w:val="20"/>
              </w:rPr>
              <w:t>AT</w:t>
            </w:r>
            <w:proofErr w:type="spellEnd"/>
            <w:r w:rsidRPr="00E10EFC">
              <w:rPr>
                <w:sz w:val="20"/>
                <w:szCs w:val="20"/>
              </w:rPr>
              <w:t xml:space="preserve">) </w:t>
            </w:r>
            <w:r w:rsidR="007F15E7">
              <w:rPr>
                <w:sz w:val="20"/>
                <w:szCs w:val="20"/>
              </w:rPr>
              <w:t xml:space="preserve">                                  </w:t>
            </w:r>
            <w:r w:rsidRPr="00E10EFC">
              <w:rPr>
                <w:sz w:val="20"/>
                <w:szCs w:val="20"/>
              </w:rPr>
              <w:t xml:space="preserve">i aminotransferazy </w:t>
            </w:r>
            <w:proofErr w:type="spellStart"/>
            <w:r w:rsidRPr="00E10EFC">
              <w:rPr>
                <w:sz w:val="20"/>
                <w:szCs w:val="20"/>
              </w:rPr>
              <w:t>asparaginianowej</w:t>
            </w:r>
            <w:proofErr w:type="spellEnd"/>
            <w:r w:rsidRPr="00E10EFC">
              <w:rPr>
                <w:sz w:val="20"/>
                <w:szCs w:val="20"/>
              </w:rPr>
              <w:t xml:space="preserve"> (</w:t>
            </w:r>
            <w:proofErr w:type="spellStart"/>
            <w:r w:rsidRPr="00E10EFC">
              <w:rPr>
                <w:sz w:val="20"/>
                <w:szCs w:val="20"/>
              </w:rPr>
              <w:t>AspAT</w:t>
            </w:r>
            <w:proofErr w:type="spellEnd"/>
            <w:r w:rsidRPr="00E10EFC">
              <w:rPr>
                <w:sz w:val="20"/>
                <w:szCs w:val="20"/>
              </w:rPr>
              <w:t xml:space="preserve">) mniejsza lub równa 2,5-krotności górnej granicy normy; </w:t>
            </w:r>
          </w:p>
          <w:p w14:paraId="1FE4D4D9" w14:textId="77777777" w:rsidR="00551F86" w:rsidRPr="00E10EFC" w:rsidRDefault="00551F86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lastRenderedPageBreak/>
              <w:t xml:space="preserve">12) </w:t>
            </w:r>
            <w:proofErr w:type="spellStart"/>
            <w:r w:rsidRPr="00E10EFC">
              <w:rPr>
                <w:sz w:val="20"/>
                <w:szCs w:val="20"/>
              </w:rPr>
              <w:t>klirens</w:t>
            </w:r>
            <w:proofErr w:type="spellEnd"/>
            <w:r w:rsidRPr="00E10EFC">
              <w:rPr>
                <w:sz w:val="20"/>
                <w:szCs w:val="20"/>
              </w:rPr>
              <w:t xml:space="preserve"> kreatyniny większy lub równy 30 ml/min w przypadku </w:t>
            </w:r>
            <w:proofErr w:type="spellStart"/>
            <w:r w:rsidRPr="00E10EFC">
              <w:rPr>
                <w:sz w:val="20"/>
                <w:szCs w:val="20"/>
              </w:rPr>
              <w:t>monoterapii</w:t>
            </w:r>
            <w:proofErr w:type="spellEnd"/>
            <w:r w:rsidRPr="00E10EFC">
              <w:rPr>
                <w:sz w:val="20"/>
                <w:szCs w:val="20"/>
              </w:rPr>
              <w:t xml:space="preserve">; </w:t>
            </w:r>
          </w:p>
          <w:p w14:paraId="28C65A35" w14:textId="77777777" w:rsidR="00551F86" w:rsidRPr="00E10EFC" w:rsidRDefault="00551F86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13) stężenie kreatyniny w surowicy mniejsze lub równe 1,5 mg/dl (132,6 µmol/l) lub </w:t>
            </w:r>
            <w:proofErr w:type="spellStart"/>
            <w:r w:rsidRPr="00E10EFC">
              <w:rPr>
                <w:sz w:val="20"/>
                <w:szCs w:val="20"/>
              </w:rPr>
              <w:t>klirens</w:t>
            </w:r>
            <w:proofErr w:type="spellEnd"/>
            <w:r w:rsidRPr="00E10EFC">
              <w:rPr>
                <w:sz w:val="20"/>
                <w:szCs w:val="20"/>
              </w:rPr>
              <w:t xml:space="preserve"> kreatyniny większy lub równy 60 ml/min w przypadku terapii skojarzonej;</w:t>
            </w:r>
          </w:p>
          <w:p w14:paraId="5C7F60C5" w14:textId="77777777" w:rsidR="000A61BD" w:rsidRPr="00E10EFC" w:rsidRDefault="000A61BD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14) poziom kinazy </w:t>
            </w:r>
            <w:proofErr w:type="spellStart"/>
            <w:r w:rsidRPr="00E10EFC">
              <w:rPr>
                <w:sz w:val="20"/>
                <w:szCs w:val="20"/>
              </w:rPr>
              <w:t>kreatynowej</w:t>
            </w:r>
            <w:proofErr w:type="spellEnd"/>
            <w:r w:rsidRPr="00E10EFC">
              <w:rPr>
                <w:sz w:val="20"/>
                <w:szCs w:val="20"/>
              </w:rPr>
              <w:t xml:space="preserve"> mniejszy lub równy 2,5-krotności górnej granicy normy; </w:t>
            </w:r>
          </w:p>
          <w:p w14:paraId="1DB04447" w14:textId="77777777" w:rsidR="000A61BD" w:rsidRPr="00E10EFC" w:rsidRDefault="000A61BD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15) stężenie hemoglobiny większe lub równe 9 g/dl; </w:t>
            </w:r>
          </w:p>
          <w:p w14:paraId="0E38220D" w14:textId="77777777" w:rsidR="000A61BD" w:rsidRPr="00E10EFC" w:rsidRDefault="000A61BD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16) udokumentowana progresja choroby podczas przynajmniej jednej linii chemioterapii z udziałem </w:t>
            </w:r>
            <w:proofErr w:type="spellStart"/>
            <w:r w:rsidRPr="00E10EFC">
              <w:rPr>
                <w:sz w:val="20"/>
                <w:szCs w:val="20"/>
              </w:rPr>
              <w:t>doksorubicyny</w:t>
            </w:r>
            <w:proofErr w:type="spellEnd"/>
            <w:r w:rsidRPr="00E10EFC">
              <w:rPr>
                <w:sz w:val="20"/>
                <w:szCs w:val="20"/>
              </w:rPr>
              <w:t xml:space="preserve"> lub </w:t>
            </w:r>
            <w:proofErr w:type="spellStart"/>
            <w:r w:rsidRPr="00E10EFC">
              <w:rPr>
                <w:sz w:val="20"/>
                <w:szCs w:val="20"/>
              </w:rPr>
              <w:t>ifosfamidu</w:t>
            </w:r>
            <w:proofErr w:type="spellEnd"/>
            <w:r w:rsidRPr="00E10EFC">
              <w:rPr>
                <w:sz w:val="20"/>
                <w:szCs w:val="20"/>
              </w:rPr>
              <w:t xml:space="preserve"> zastosowanej z powodu zaawansowanego miejscowo (</w:t>
            </w:r>
            <w:proofErr w:type="spellStart"/>
            <w:r w:rsidRPr="00E10EFC">
              <w:rPr>
                <w:sz w:val="20"/>
                <w:szCs w:val="20"/>
              </w:rPr>
              <w:t>nieresekcyjnego</w:t>
            </w:r>
            <w:proofErr w:type="spellEnd"/>
            <w:r w:rsidRPr="00E10EFC">
              <w:rPr>
                <w:sz w:val="20"/>
                <w:szCs w:val="20"/>
              </w:rPr>
              <w:t>) lub przerzutowego mięsaka o typie histologicznym tłuszczakomięsaka (</w:t>
            </w:r>
            <w:proofErr w:type="spellStart"/>
            <w:r w:rsidRPr="00E10EFC">
              <w:rPr>
                <w:sz w:val="20"/>
                <w:szCs w:val="20"/>
              </w:rPr>
              <w:t>liposarcoma</w:t>
            </w:r>
            <w:proofErr w:type="spellEnd"/>
            <w:r w:rsidRPr="00E10EFC">
              <w:rPr>
                <w:sz w:val="20"/>
                <w:szCs w:val="20"/>
              </w:rPr>
              <w:t xml:space="preserve">) lub mięsaka </w:t>
            </w:r>
            <w:proofErr w:type="spellStart"/>
            <w:r w:rsidRPr="00E10EFC">
              <w:rPr>
                <w:sz w:val="20"/>
                <w:szCs w:val="20"/>
              </w:rPr>
              <w:t>gładkokomórkowego</w:t>
            </w:r>
            <w:proofErr w:type="spellEnd"/>
            <w:r w:rsidRPr="00E10EFC">
              <w:rPr>
                <w:sz w:val="20"/>
                <w:szCs w:val="20"/>
              </w:rPr>
              <w:t xml:space="preserve"> (</w:t>
            </w:r>
            <w:proofErr w:type="spellStart"/>
            <w:r w:rsidRPr="00E10EFC">
              <w:rPr>
                <w:sz w:val="20"/>
                <w:szCs w:val="20"/>
              </w:rPr>
              <w:t>leiomyosarcoma</w:t>
            </w:r>
            <w:proofErr w:type="spellEnd"/>
            <w:r w:rsidRPr="00E10EFC">
              <w:rPr>
                <w:sz w:val="20"/>
                <w:szCs w:val="20"/>
              </w:rPr>
              <w:t xml:space="preserve">); </w:t>
            </w:r>
          </w:p>
          <w:p w14:paraId="1A7F006D" w14:textId="77777777" w:rsidR="000A61BD" w:rsidRPr="00E10EFC" w:rsidRDefault="000A61BD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17) zastosowanie nie więcej niż 3 linii wcześniejszej chemioterapii. </w:t>
            </w:r>
          </w:p>
          <w:p w14:paraId="154015D0" w14:textId="77777777" w:rsidR="000A61BD" w:rsidRPr="00E10EFC" w:rsidRDefault="000A61BD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Kryteria kwalifikacji muszą być spełnione łącznie.</w:t>
            </w:r>
          </w:p>
          <w:p w14:paraId="56919996" w14:textId="77777777" w:rsidR="000A61BD" w:rsidRPr="006A77A6" w:rsidRDefault="000A61BD" w:rsidP="00DB010D">
            <w:pPr>
              <w:autoSpaceDE w:val="0"/>
              <w:autoSpaceDN w:val="0"/>
              <w:adjustRightInd w:val="0"/>
              <w:spacing w:line="276" w:lineRule="auto"/>
              <w:rPr>
                <w:sz w:val="16"/>
                <w:szCs w:val="20"/>
              </w:rPr>
            </w:pPr>
          </w:p>
          <w:p w14:paraId="2ABE0535" w14:textId="77777777" w:rsidR="000A61BD" w:rsidRPr="00E10EFC" w:rsidRDefault="00EE59ED" w:rsidP="00DB010D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E10EFC">
              <w:rPr>
                <w:b/>
                <w:sz w:val="20"/>
                <w:szCs w:val="20"/>
              </w:rPr>
              <w:t>1.</w:t>
            </w:r>
            <w:r w:rsidR="000A61BD" w:rsidRPr="00E10EFC">
              <w:rPr>
                <w:b/>
                <w:sz w:val="20"/>
                <w:szCs w:val="20"/>
              </w:rPr>
              <w:t>2. Kryteria uniemożliwiające włączenie do programu:</w:t>
            </w:r>
          </w:p>
          <w:p w14:paraId="56DA8371" w14:textId="77777777" w:rsidR="000A61BD" w:rsidRPr="00E10EFC" w:rsidRDefault="000A61BD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1) nadwrażliwość na </w:t>
            </w:r>
            <w:proofErr w:type="spellStart"/>
            <w:r w:rsidRPr="00E10EFC">
              <w:rPr>
                <w:sz w:val="20"/>
                <w:szCs w:val="20"/>
              </w:rPr>
              <w:t>trabektedynę</w:t>
            </w:r>
            <w:proofErr w:type="spellEnd"/>
            <w:r w:rsidRPr="00E10EFC">
              <w:rPr>
                <w:sz w:val="20"/>
                <w:szCs w:val="20"/>
              </w:rPr>
              <w:t xml:space="preserve"> lub na którąkolwiek substancję pomocniczą; </w:t>
            </w:r>
          </w:p>
          <w:p w14:paraId="17F160F1" w14:textId="77777777" w:rsidR="000A61BD" w:rsidRPr="00E10EFC" w:rsidRDefault="000A61BD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2) współistniejące poważne lub niekontrolowane zakażenie; </w:t>
            </w:r>
          </w:p>
          <w:p w14:paraId="2220BDB1" w14:textId="77777777" w:rsidR="000A61BD" w:rsidRPr="00E10EFC" w:rsidRDefault="000A61BD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3) wystąpienie poważnej, nawracającej i trudno odwracalnej toksyczności (stopień 3-4) podczas wcześniejszej chemioterapii; </w:t>
            </w:r>
          </w:p>
          <w:p w14:paraId="5D19F55B" w14:textId="77777777" w:rsidR="000A61BD" w:rsidRPr="00E10EFC" w:rsidRDefault="000A61BD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4) ciąża lub karmienie piersią; </w:t>
            </w:r>
          </w:p>
          <w:p w14:paraId="47E69DE4" w14:textId="77777777" w:rsidR="000A61BD" w:rsidRPr="00E10EFC" w:rsidRDefault="000A61BD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5) jednoczesne podanie szczepionki przeciwko żółtej febrze.</w:t>
            </w:r>
          </w:p>
          <w:p w14:paraId="75441B00" w14:textId="77777777" w:rsidR="000A61BD" w:rsidRPr="006A77A6" w:rsidRDefault="000A61BD" w:rsidP="00DB010D">
            <w:pPr>
              <w:autoSpaceDE w:val="0"/>
              <w:autoSpaceDN w:val="0"/>
              <w:adjustRightInd w:val="0"/>
              <w:spacing w:line="276" w:lineRule="auto"/>
              <w:rPr>
                <w:sz w:val="16"/>
                <w:szCs w:val="20"/>
              </w:rPr>
            </w:pPr>
          </w:p>
          <w:p w14:paraId="50CCD3C6" w14:textId="77777777" w:rsidR="000A61BD" w:rsidRPr="00E10EFC" w:rsidRDefault="00EE59ED" w:rsidP="00DB010D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E10EFC">
              <w:rPr>
                <w:b/>
                <w:sz w:val="20"/>
                <w:szCs w:val="20"/>
              </w:rPr>
              <w:t>1.</w:t>
            </w:r>
            <w:r w:rsidR="000A61BD" w:rsidRPr="00E10EFC">
              <w:rPr>
                <w:b/>
                <w:sz w:val="20"/>
                <w:szCs w:val="20"/>
              </w:rPr>
              <w:t>3. Określenie czasu leczenia w programie</w:t>
            </w:r>
          </w:p>
          <w:p w14:paraId="5CE527AC" w14:textId="0A819BAA" w:rsidR="000A61BD" w:rsidRPr="00E10EFC" w:rsidRDefault="000A61BD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Leczenie trwa do czasu podjęcia przez lekarza prowadzącego decyzji o wyłączeniu świadc</w:t>
            </w:r>
            <w:r w:rsidR="00FF0E1B">
              <w:rPr>
                <w:sz w:val="20"/>
                <w:szCs w:val="20"/>
              </w:rPr>
              <w:t>zeniobiorcy z programu, zgodnie</w:t>
            </w:r>
            <w:r w:rsidR="007F15E7">
              <w:rPr>
                <w:sz w:val="20"/>
                <w:szCs w:val="20"/>
              </w:rPr>
              <w:t xml:space="preserve"> </w:t>
            </w:r>
            <w:r w:rsidRPr="00E10EFC">
              <w:rPr>
                <w:sz w:val="20"/>
                <w:szCs w:val="20"/>
              </w:rPr>
              <w:t>z kryt</w:t>
            </w:r>
            <w:r w:rsidR="003603D2" w:rsidRPr="00E10EFC">
              <w:rPr>
                <w:sz w:val="20"/>
                <w:szCs w:val="20"/>
              </w:rPr>
              <w:t>eriami wyłączenia z programu, o </w:t>
            </w:r>
            <w:r w:rsidRPr="00E10EFC">
              <w:rPr>
                <w:sz w:val="20"/>
                <w:szCs w:val="20"/>
              </w:rPr>
              <w:t xml:space="preserve">których mowa w ust. </w:t>
            </w:r>
            <w:r w:rsidR="003603D2" w:rsidRPr="00E10EFC">
              <w:rPr>
                <w:sz w:val="20"/>
                <w:szCs w:val="20"/>
              </w:rPr>
              <w:t>1.</w:t>
            </w:r>
            <w:r w:rsidRPr="00E10EFC">
              <w:rPr>
                <w:sz w:val="20"/>
                <w:szCs w:val="20"/>
              </w:rPr>
              <w:t>4.</w:t>
            </w:r>
          </w:p>
          <w:p w14:paraId="5E2FDC08" w14:textId="77777777" w:rsidR="000A61BD" w:rsidRPr="006A77A6" w:rsidRDefault="000A61BD" w:rsidP="00DB010D">
            <w:pPr>
              <w:autoSpaceDE w:val="0"/>
              <w:autoSpaceDN w:val="0"/>
              <w:adjustRightInd w:val="0"/>
              <w:spacing w:line="276" w:lineRule="auto"/>
              <w:rPr>
                <w:sz w:val="16"/>
                <w:szCs w:val="20"/>
              </w:rPr>
            </w:pPr>
          </w:p>
          <w:p w14:paraId="6D1903FB" w14:textId="77777777" w:rsidR="000A61BD" w:rsidRPr="00E10EFC" w:rsidRDefault="00EE59ED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b/>
                <w:sz w:val="20"/>
                <w:szCs w:val="20"/>
              </w:rPr>
              <w:t>1.</w:t>
            </w:r>
            <w:r w:rsidR="000A61BD" w:rsidRPr="00E10EFC">
              <w:rPr>
                <w:b/>
                <w:sz w:val="20"/>
                <w:szCs w:val="20"/>
              </w:rPr>
              <w:t>4. Kryteria wyłączenia z programu</w:t>
            </w:r>
            <w:r w:rsidR="000A61BD" w:rsidRPr="00E10EFC">
              <w:rPr>
                <w:sz w:val="20"/>
                <w:szCs w:val="20"/>
              </w:rPr>
              <w:t>:</w:t>
            </w:r>
          </w:p>
          <w:p w14:paraId="73BAB5A8" w14:textId="77777777" w:rsidR="000A61BD" w:rsidRPr="00E10EFC" w:rsidRDefault="000A61BD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1) progresja choroby - oceniania zgodnie z kryteriami RECIST; </w:t>
            </w:r>
          </w:p>
          <w:p w14:paraId="5CD7E970" w14:textId="77777777" w:rsidR="000A61BD" w:rsidRPr="00E10EFC" w:rsidRDefault="000A61BD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2) działania niepożądane powyżej 2 stopnia według WHO </w:t>
            </w:r>
            <w:r w:rsidR="007F15E7">
              <w:rPr>
                <w:sz w:val="20"/>
                <w:szCs w:val="20"/>
              </w:rPr>
              <w:t xml:space="preserve">                       </w:t>
            </w:r>
            <w:r w:rsidRPr="00E10EFC">
              <w:rPr>
                <w:sz w:val="20"/>
                <w:szCs w:val="20"/>
              </w:rPr>
              <w:lastRenderedPageBreak/>
              <w:t xml:space="preserve">(z wyłączeniem przejściowych objawów typowych dla leczenia </w:t>
            </w:r>
            <w:proofErr w:type="spellStart"/>
            <w:r w:rsidRPr="00E10EFC">
              <w:rPr>
                <w:sz w:val="20"/>
                <w:szCs w:val="20"/>
              </w:rPr>
              <w:t>trabektedyną</w:t>
            </w:r>
            <w:proofErr w:type="spellEnd"/>
            <w:r w:rsidRPr="00E10EFC">
              <w:rPr>
                <w:sz w:val="20"/>
                <w:szCs w:val="20"/>
              </w:rPr>
              <w:t xml:space="preserve">); </w:t>
            </w:r>
          </w:p>
          <w:p w14:paraId="62234DD2" w14:textId="77777777" w:rsidR="000A61BD" w:rsidRPr="00E10EFC" w:rsidRDefault="000A61BD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3) niespełnienie kryteriów wymaganych przy podaniu kolejnej dawki leku; </w:t>
            </w:r>
          </w:p>
          <w:p w14:paraId="7F6D4CD9" w14:textId="77777777" w:rsidR="000A61BD" w:rsidRPr="00E10EFC" w:rsidRDefault="000A61BD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4) rezygnacja pacjenta.</w:t>
            </w:r>
          </w:p>
          <w:p w14:paraId="1F2A1FB0" w14:textId="77777777" w:rsidR="00551F86" w:rsidRPr="006A77A6" w:rsidRDefault="00551F86" w:rsidP="00DB010D">
            <w:pPr>
              <w:autoSpaceDE w:val="0"/>
              <w:autoSpaceDN w:val="0"/>
              <w:adjustRightInd w:val="0"/>
              <w:spacing w:line="276" w:lineRule="auto"/>
              <w:rPr>
                <w:sz w:val="6"/>
                <w:szCs w:val="20"/>
              </w:rPr>
            </w:pPr>
          </w:p>
          <w:p w14:paraId="2E0E6A58" w14:textId="77777777" w:rsidR="00EE59ED" w:rsidRDefault="00EE59ED" w:rsidP="00DB010D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E10EFC">
              <w:rPr>
                <w:b/>
                <w:bCs/>
                <w:sz w:val="20"/>
                <w:szCs w:val="20"/>
              </w:rPr>
              <w:t xml:space="preserve">2. Leczenie mięsaków tkanek miękkich </w:t>
            </w:r>
            <w:proofErr w:type="spellStart"/>
            <w:r w:rsidRPr="00E10EFC">
              <w:rPr>
                <w:b/>
                <w:bCs/>
                <w:sz w:val="20"/>
                <w:szCs w:val="20"/>
              </w:rPr>
              <w:t>pazopanibem</w:t>
            </w:r>
            <w:proofErr w:type="spellEnd"/>
          </w:p>
          <w:p w14:paraId="7A128FC7" w14:textId="77777777" w:rsidR="006A77A6" w:rsidRPr="006A77A6" w:rsidRDefault="006A77A6" w:rsidP="00DB010D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12"/>
                <w:szCs w:val="20"/>
              </w:rPr>
            </w:pPr>
          </w:p>
          <w:p w14:paraId="3522AF05" w14:textId="77777777" w:rsidR="00EE59ED" w:rsidRPr="00E10EFC" w:rsidRDefault="00EE59ED" w:rsidP="00DB010D">
            <w:pPr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E10EFC">
              <w:rPr>
                <w:b/>
                <w:sz w:val="20"/>
                <w:szCs w:val="20"/>
              </w:rPr>
              <w:t>Kryteria kwalifikacji:</w:t>
            </w:r>
          </w:p>
          <w:p w14:paraId="0EA111AF" w14:textId="77777777" w:rsidR="00EE59ED" w:rsidRPr="00E10EFC" w:rsidRDefault="00EE59ED" w:rsidP="00DB010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rozpoznanie histopatologiczne zaawansowanego  (</w:t>
            </w:r>
            <w:proofErr w:type="spellStart"/>
            <w:r w:rsidRPr="00E10EFC">
              <w:rPr>
                <w:sz w:val="20"/>
                <w:szCs w:val="20"/>
              </w:rPr>
              <w:t>nieresekcyjnego</w:t>
            </w:r>
            <w:proofErr w:type="spellEnd"/>
            <w:r w:rsidRPr="00E10EFC">
              <w:rPr>
                <w:sz w:val="20"/>
                <w:szCs w:val="20"/>
              </w:rPr>
              <w:t xml:space="preserve"> lub przerzutowego) jednego z niżej wymienionych mięsaków tkanek miękkich:</w:t>
            </w:r>
          </w:p>
          <w:p w14:paraId="54302942" w14:textId="77777777" w:rsidR="00EE59ED" w:rsidRPr="00E10EFC" w:rsidRDefault="00EE59ED" w:rsidP="00DB010D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ind w:left="709" w:hanging="425"/>
              <w:rPr>
                <w:sz w:val="20"/>
                <w:szCs w:val="20"/>
              </w:rPr>
            </w:pPr>
            <w:proofErr w:type="spellStart"/>
            <w:r w:rsidRPr="00E10EFC">
              <w:rPr>
                <w:sz w:val="20"/>
                <w:szCs w:val="20"/>
              </w:rPr>
              <w:t>fibroblastycznego</w:t>
            </w:r>
            <w:proofErr w:type="spellEnd"/>
            <w:r w:rsidRPr="00E10EFC">
              <w:rPr>
                <w:sz w:val="20"/>
                <w:szCs w:val="20"/>
              </w:rPr>
              <w:t xml:space="preserve"> (</w:t>
            </w:r>
            <w:proofErr w:type="spellStart"/>
            <w:r w:rsidRPr="00E10EFC">
              <w:rPr>
                <w:sz w:val="20"/>
                <w:szCs w:val="20"/>
              </w:rPr>
              <w:t>włókniakomięsak</w:t>
            </w:r>
            <w:proofErr w:type="spellEnd"/>
            <w:r w:rsidRPr="00E10EFC">
              <w:rPr>
                <w:sz w:val="20"/>
                <w:szCs w:val="20"/>
              </w:rPr>
              <w:t xml:space="preserve"> dorosłych- ang. </w:t>
            </w:r>
            <w:proofErr w:type="spellStart"/>
            <w:r w:rsidRPr="00E10EFC">
              <w:rPr>
                <w:sz w:val="20"/>
                <w:szCs w:val="20"/>
              </w:rPr>
              <w:t>adult</w:t>
            </w:r>
            <w:proofErr w:type="spellEnd"/>
            <w:r w:rsidRPr="00E10EFC">
              <w:rPr>
                <w:sz w:val="20"/>
                <w:szCs w:val="20"/>
              </w:rPr>
              <w:t xml:space="preserve"> </w:t>
            </w:r>
            <w:proofErr w:type="spellStart"/>
            <w:r w:rsidRPr="00E10EFC">
              <w:rPr>
                <w:sz w:val="20"/>
                <w:szCs w:val="20"/>
              </w:rPr>
              <w:t>fibrosarcoma</w:t>
            </w:r>
            <w:proofErr w:type="spellEnd"/>
            <w:r w:rsidRPr="00E10EFC">
              <w:rPr>
                <w:sz w:val="20"/>
                <w:szCs w:val="20"/>
              </w:rPr>
              <w:t xml:space="preserve">, </w:t>
            </w:r>
            <w:proofErr w:type="spellStart"/>
            <w:r w:rsidRPr="00E10EFC">
              <w:rPr>
                <w:sz w:val="20"/>
                <w:szCs w:val="20"/>
              </w:rPr>
              <w:t>śluzakowłókniakomięsak-ang.myxofibrosarcoma</w:t>
            </w:r>
            <w:proofErr w:type="spellEnd"/>
            <w:r w:rsidRPr="00E10EFC">
              <w:rPr>
                <w:sz w:val="20"/>
                <w:szCs w:val="20"/>
              </w:rPr>
              <w:t xml:space="preserve">, stwardniały nabłonkowaty </w:t>
            </w:r>
            <w:proofErr w:type="spellStart"/>
            <w:r w:rsidRPr="00E10EFC">
              <w:rPr>
                <w:sz w:val="20"/>
                <w:szCs w:val="20"/>
              </w:rPr>
              <w:t>włókniakomięsak</w:t>
            </w:r>
            <w:proofErr w:type="spellEnd"/>
            <w:r w:rsidRPr="00E10EFC">
              <w:rPr>
                <w:sz w:val="20"/>
                <w:szCs w:val="20"/>
              </w:rPr>
              <w:t xml:space="preserve">- </w:t>
            </w:r>
            <w:proofErr w:type="spellStart"/>
            <w:r w:rsidRPr="00E10EFC">
              <w:rPr>
                <w:sz w:val="20"/>
                <w:szCs w:val="20"/>
              </w:rPr>
              <w:t>ang.sclerosing</w:t>
            </w:r>
            <w:proofErr w:type="spellEnd"/>
            <w:r w:rsidRPr="00E10EFC">
              <w:rPr>
                <w:sz w:val="20"/>
                <w:szCs w:val="20"/>
              </w:rPr>
              <w:t xml:space="preserve"> </w:t>
            </w:r>
            <w:proofErr w:type="spellStart"/>
            <w:r w:rsidRPr="00E10EFC">
              <w:rPr>
                <w:sz w:val="20"/>
                <w:szCs w:val="20"/>
              </w:rPr>
              <w:t>epithelioid</w:t>
            </w:r>
            <w:proofErr w:type="spellEnd"/>
            <w:r w:rsidRPr="00E10EFC">
              <w:rPr>
                <w:sz w:val="20"/>
                <w:szCs w:val="20"/>
              </w:rPr>
              <w:t xml:space="preserve"> </w:t>
            </w:r>
            <w:proofErr w:type="spellStart"/>
            <w:r w:rsidRPr="00E10EFC">
              <w:rPr>
                <w:sz w:val="20"/>
                <w:szCs w:val="20"/>
              </w:rPr>
              <w:t>fibrosarcoma</w:t>
            </w:r>
            <w:proofErr w:type="spellEnd"/>
            <w:r w:rsidRPr="00E10EFC">
              <w:rPr>
                <w:sz w:val="20"/>
                <w:szCs w:val="20"/>
              </w:rPr>
              <w:t>, guz włóknisty-</w:t>
            </w:r>
            <w:proofErr w:type="spellStart"/>
            <w:r w:rsidRPr="00E10EFC">
              <w:rPr>
                <w:sz w:val="20"/>
                <w:szCs w:val="20"/>
              </w:rPr>
              <w:t>ang.malignant</w:t>
            </w:r>
            <w:proofErr w:type="spellEnd"/>
            <w:r w:rsidRPr="00E10EFC">
              <w:rPr>
                <w:sz w:val="20"/>
                <w:szCs w:val="20"/>
              </w:rPr>
              <w:t xml:space="preserve"> </w:t>
            </w:r>
            <w:proofErr w:type="spellStart"/>
            <w:r w:rsidRPr="00E10EFC">
              <w:rPr>
                <w:sz w:val="20"/>
                <w:szCs w:val="20"/>
              </w:rPr>
              <w:t>solitary</w:t>
            </w:r>
            <w:proofErr w:type="spellEnd"/>
            <w:r w:rsidRPr="00E10EFC">
              <w:rPr>
                <w:sz w:val="20"/>
                <w:szCs w:val="20"/>
              </w:rPr>
              <w:t xml:space="preserve"> </w:t>
            </w:r>
            <w:proofErr w:type="spellStart"/>
            <w:r w:rsidRPr="00E10EFC">
              <w:rPr>
                <w:sz w:val="20"/>
                <w:szCs w:val="20"/>
              </w:rPr>
              <w:t>fibrous</w:t>
            </w:r>
            <w:proofErr w:type="spellEnd"/>
            <w:r w:rsidRPr="00E10EFC">
              <w:rPr>
                <w:sz w:val="20"/>
                <w:szCs w:val="20"/>
              </w:rPr>
              <w:t xml:space="preserve"> </w:t>
            </w:r>
            <w:proofErr w:type="spellStart"/>
            <w:r w:rsidRPr="00E10EFC">
              <w:rPr>
                <w:sz w:val="20"/>
                <w:szCs w:val="20"/>
              </w:rPr>
              <w:t>tumour</w:t>
            </w:r>
            <w:proofErr w:type="spellEnd"/>
            <w:r w:rsidRPr="00E10EFC">
              <w:rPr>
                <w:sz w:val="20"/>
                <w:szCs w:val="20"/>
              </w:rPr>
              <w:t>),</w:t>
            </w:r>
          </w:p>
          <w:p w14:paraId="56ABBC24" w14:textId="77777777" w:rsidR="00EE59ED" w:rsidRPr="00E10EFC" w:rsidRDefault="00EE59ED" w:rsidP="00DB010D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ind w:left="709" w:hanging="425"/>
              <w:rPr>
                <w:sz w:val="20"/>
                <w:szCs w:val="20"/>
              </w:rPr>
            </w:pPr>
            <w:proofErr w:type="spellStart"/>
            <w:r w:rsidRPr="00E10EFC">
              <w:rPr>
                <w:sz w:val="20"/>
                <w:szCs w:val="20"/>
              </w:rPr>
              <w:t>fibrohistiocytarnego</w:t>
            </w:r>
            <w:proofErr w:type="spellEnd"/>
            <w:r w:rsidRPr="00E10EFC">
              <w:rPr>
                <w:sz w:val="20"/>
                <w:szCs w:val="20"/>
              </w:rPr>
              <w:t xml:space="preserve"> (pleomorficzny mięsak </w:t>
            </w:r>
            <w:proofErr w:type="spellStart"/>
            <w:r w:rsidRPr="00E10EFC">
              <w:rPr>
                <w:sz w:val="20"/>
                <w:szCs w:val="20"/>
              </w:rPr>
              <w:t>histiocytarny</w:t>
            </w:r>
            <w:proofErr w:type="spellEnd"/>
            <w:r w:rsidRPr="00E10EFC">
              <w:rPr>
                <w:sz w:val="20"/>
                <w:szCs w:val="20"/>
              </w:rPr>
              <w:t xml:space="preserve"> włóknisty-</w:t>
            </w:r>
            <w:proofErr w:type="spellStart"/>
            <w:r w:rsidRPr="00E10EFC">
              <w:rPr>
                <w:sz w:val="20"/>
                <w:szCs w:val="20"/>
              </w:rPr>
              <w:t>ang.pleomorphic</w:t>
            </w:r>
            <w:proofErr w:type="spellEnd"/>
            <w:r w:rsidRPr="00E10EFC">
              <w:rPr>
                <w:sz w:val="20"/>
                <w:szCs w:val="20"/>
              </w:rPr>
              <w:t xml:space="preserve"> </w:t>
            </w:r>
            <w:proofErr w:type="spellStart"/>
            <w:r w:rsidRPr="00E10EFC">
              <w:rPr>
                <w:sz w:val="20"/>
                <w:szCs w:val="20"/>
              </w:rPr>
              <w:t>malignant</w:t>
            </w:r>
            <w:proofErr w:type="spellEnd"/>
            <w:r w:rsidRPr="00E10EFC">
              <w:rPr>
                <w:sz w:val="20"/>
                <w:szCs w:val="20"/>
              </w:rPr>
              <w:t xml:space="preserve"> </w:t>
            </w:r>
            <w:proofErr w:type="spellStart"/>
            <w:r w:rsidRPr="00E10EFC">
              <w:rPr>
                <w:sz w:val="20"/>
                <w:szCs w:val="20"/>
              </w:rPr>
              <w:t>fibrous</w:t>
            </w:r>
            <w:proofErr w:type="spellEnd"/>
            <w:r w:rsidRPr="00E10EFC">
              <w:rPr>
                <w:sz w:val="20"/>
                <w:szCs w:val="20"/>
              </w:rPr>
              <w:t xml:space="preserve"> </w:t>
            </w:r>
            <w:proofErr w:type="spellStart"/>
            <w:r w:rsidRPr="00E10EFC">
              <w:rPr>
                <w:sz w:val="20"/>
                <w:szCs w:val="20"/>
              </w:rPr>
              <w:t>histiocytoma</w:t>
            </w:r>
            <w:proofErr w:type="spellEnd"/>
            <w:r w:rsidRPr="00E10EFC">
              <w:rPr>
                <w:sz w:val="20"/>
                <w:szCs w:val="20"/>
              </w:rPr>
              <w:t xml:space="preserve">-MFH, </w:t>
            </w:r>
            <w:proofErr w:type="spellStart"/>
            <w:r w:rsidRPr="00E10EFC">
              <w:rPr>
                <w:sz w:val="20"/>
                <w:szCs w:val="20"/>
              </w:rPr>
              <w:t>giant</w:t>
            </w:r>
            <w:proofErr w:type="spellEnd"/>
            <w:r w:rsidRPr="00E10EFC">
              <w:rPr>
                <w:sz w:val="20"/>
                <w:szCs w:val="20"/>
              </w:rPr>
              <w:t xml:space="preserve"> </w:t>
            </w:r>
            <w:proofErr w:type="spellStart"/>
            <w:r w:rsidRPr="00E10EFC">
              <w:rPr>
                <w:sz w:val="20"/>
                <w:szCs w:val="20"/>
              </w:rPr>
              <w:t>cell</w:t>
            </w:r>
            <w:proofErr w:type="spellEnd"/>
            <w:r w:rsidRPr="00E10EFC">
              <w:rPr>
                <w:sz w:val="20"/>
                <w:szCs w:val="20"/>
              </w:rPr>
              <w:t xml:space="preserve"> MFH, </w:t>
            </w:r>
            <w:proofErr w:type="spellStart"/>
            <w:r w:rsidRPr="00E10EFC">
              <w:rPr>
                <w:sz w:val="20"/>
                <w:szCs w:val="20"/>
              </w:rPr>
              <w:t>inflammatory</w:t>
            </w:r>
            <w:proofErr w:type="spellEnd"/>
            <w:r w:rsidRPr="00E10EFC">
              <w:rPr>
                <w:sz w:val="20"/>
                <w:szCs w:val="20"/>
              </w:rPr>
              <w:t xml:space="preserve"> MFH),</w:t>
            </w:r>
          </w:p>
          <w:p w14:paraId="155D91E3" w14:textId="77777777" w:rsidR="00EE59ED" w:rsidRPr="00E10EFC" w:rsidRDefault="00EE59ED" w:rsidP="00DB010D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ind w:left="709" w:hanging="425"/>
              <w:rPr>
                <w:sz w:val="20"/>
                <w:szCs w:val="20"/>
              </w:rPr>
            </w:pPr>
            <w:proofErr w:type="spellStart"/>
            <w:r w:rsidRPr="00E10EFC">
              <w:rPr>
                <w:sz w:val="20"/>
                <w:szCs w:val="20"/>
              </w:rPr>
              <w:t>mięśniakomięsaka</w:t>
            </w:r>
            <w:proofErr w:type="spellEnd"/>
            <w:r w:rsidRPr="00E10EFC">
              <w:rPr>
                <w:sz w:val="20"/>
                <w:szCs w:val="20"/>
              </w:rPr>
              <w:t xml:space="preserve"> </w:t>
            </w:r>
            <w:proofErr w:type="spellStart"/>
            <w:r w:rsidRPr="00E10EFC">
              <w:rPr>
                <w:sz w:val="20"/>
                <w:szCs w:val="20"/>
              </w:rPr>
              <w:t>gładkokomórkowego-ang</w:t>
            </w:r>
            <w:proofErr w:type="spellEnd"/>
            <w:r w:rsidRPr="00E10EFC">
              <w:rPr>
                <w:sz w:val="20"/>
                <w:szCs w:val="20"/>
              </w:rPr>
              <w:t xml:space="preserve">. </w:t>
            </w:r>
            <w:proofErr w:type="spellStart"/>
            <w:r w:rsidRPr="00E10EFC">
              <w:rPr>
                <w:sz w:val="20"/>
                <w:szCs w:val="20"/>
              </w:rPr>
              <w:t>leiomyosarcoma</w:t>
            </w:r>
            <w:proofErr w:type="spellEnd"/>
            <w:r w:rsidRPr="00E10EFC">
              <w:rPr>
                <w:sz w:val="20"/>
                <w:szCs w:val="20"/>
              </w:rPr>
              <w:t>,</w:t>
            </w:r>
          </w:p>
          <w:p w14:paraId="41B27F04" w14:textId="77777777" w:rsidR="00EE59ED" w:rsidRPr="00E10EFC" w:rsidRDefault="00EE59ED" w:rsidP="00DB010D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złośliwego guza kłębka-ang. </w:t>
            </w:r>
            <w:proofErr w:type="spellStart"/>
            <w:r w:rsidRPr="00E10EFC">
              <w:rPr>
                <w:sz w:val="20"/>
                <w:szCs w:val="20"/>
              </w:rPr>
              <w:t>malignant</w:t>
            </w:r>
            <w:proofErr w:type="spellEnd"/>
            <w:r w:rsidRPr="00E10EFC">
              <w:rPr>
                <w:sz w:val="20"/>
                <w:szCs w:val="20"/>
              </w:rPr>
              <w:t xml:space="preserve"> </w:t>
            </w:r>
            <w:proofErr w:type="spellStart"/>
            <w:r w:rsidRPr="00E10EFC">
              <w:rPr>
                <w:sz w:val="20"/>
                <w:szCs w:val="20"/>
              </w:rPr>
              <w:t>glomus</w:t>
            </w:r>
            <w:proofErr w:type="spellEnd"/>
            <w:r w:rsidRPr="00E10EFC">
              <w:rPr>
                <w:sz w:val="20"/>
                <w:szCs w:val="20"/>
              </w:rPr>
              <w:t xml:space="preserve"> </w:t>
            </w:r>
            <w:proofErr w:type="spellStart"/>
            <w:r w:rsidRPr="00E10EFC">
              <w:rPr>
                <w:sz w:val="20"/>
                <w:szCs w:val="20"/>
              </w:rPr>
              <w:t>tumour</w:t>
            </w:r>
            <w:proofErr w:type="spellEnd"/>
            <w:r w:rsidRPr="00E10EFC">
              <w:rPr>
                <w:sz w:val="20"/>
                <w:szCs w:val="20"/>
              </w:rPr>
              <w:t>,</w:t>
            </w:r>
          </w:p>
          <w:p w14:paraId="77BF9637" w14:textId="77777777" w:rsidR="00EE59ED" w:rsidRPr="00E10EFC" w:rsidRDefault="00EE59ED" w:rsidP="00DB010D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ind w:left="709" w:hanging="425"/>
              <w:rPr>
                <w:sz w:val="20"/>
                <w:szCs w:val="20"/>
              </w:rPr>
            </w:pPr>
            <w:proofErr w:type="spellStart"/>
            <w:r w:rsidRPr="00E10EFC">
              <w:rPr>
                <w:sz w:val="20"/>
                <w:szCs w:val="20"/>
              </w:rPr>
              <w:t>mięśniakomięsaka</w:t>
            </w:r>
            <w:proofErr w:type="spellEnd"/>
            <w:r w:rsidRPr="00E10EFC">
              <w:rPr>
                <w:sz w:val="20"/>
                <w:szCs w:val="20"/>
              </w:rPr>
              <w:t xml:space="preserve"> </w:t>
            </w:r>
            <w:proofErr w:type="spellStart"/>
            <w:r w:rsidRPr="00E10EFC">
              <w:rPr>
                <w:sz w:val="20"/>
                <w:szCs w:val="20"/>
              </w:rPr>
              <w:t>prążkowanokomórkowego</w:t>
            </w:r>
            <w:proofErr w:type="spellEnd"/>
            <w:r w:rsidRPr="00E10EFC">
              <w:rPr>
                <w:sz w:val="20"/>
                <w:szCs w:val="20"/>
              </w:rPr>
              <w:t xml:space="preserve"> pleomorficznego lub </w:t>
            </w:r>
            <w:proofErr w:type="spellStart"/>
            <w:r w:rsidRPr="00E10EFC">
              <w:rPr>
                <w:sz w:val="20"/>
                <w:szCs w:val="20"/>
              </w:rPr>
              <w:t>pęcherzykowego-ang</w:t>
            </w:r>
            <w:proofErr w:type="spellEnd"/>
            <w:r w:rsidRPr="00E10EFC">
              <w:rPr>
                <w:sz w:val="20"/>
                <w:szCs w:val="20"/>
              </w:rPr>
              <w:t xml:space="preserve">. </w:t>
            </w:r>
            <w:proofErr w:type="spellStart"/>
            <w:r w:rsidRPr="00E10EFC">
              <w:rPr>
                <w:sz w:val="20"/>
                <w:szCs w:val="20"/>
              </w:rPr>
              <w:t>rhabdomyosarcoma</w:t>
            </w:r>
            <w:proofErr w:type="spellEnd"/>
            <w:r w:rsidRPr="00E10EFC">
              <w:rPr>
                <w:sz w:val="20"/>
                <w:szCs w:val="20"/>
              </w:rPr>
              <w:t xml:space="preserve"> </w:t>
            </w:r>
            <w:proofErr w:type="spellStart"/>
            <w:r w:rsidRPr="00E10EFC">
              <w:rPr>
                <w:sz w:val="20"/>
                <w:szCs w:val="20"/>
              </w:rPr>
              <w:t>pleomorphicum</w:t>
            </w:r>
            <w:proofErr w:type="spellEnd"/>
            <w:r w:rsidRPr="00E10EFC">
              <w:rPr>
                <w:sz w:val="20"/>
                <w:szCs w:val="20"/>
              </w:rPr>
              <w:t xml:space="preserve">, </w:t>
            </w:r>
            <w:proofErr w:type="spellStart"/>
            <w:r w:rsidRPr="00E10EFC">
              <w:rPr>
                <w:sz w:val="20"/>
                <w:szCs w:val="20"/>
              </w:rPr>
              <w:t>rhabdomyosarcoma</w:t>
            </w:r>
            <w:proofErr w:type="spellEnd"/>
            <w:r w:rsidRPr="00E10EFC">
              <w:rPr>
                <w:sz w:val="20"/>
                <w:szCs w:val="20"/>
              </w:rPr>
              <w:t xml:space="preserve">  </w:t>
            </w:r>
            <w:proofErr w:type="spellStart"/>
            <w:r w:rsidRPr="00E10EFC">
              <w:rPr>
                <w:sz w:val="20"/>
                <w:szCs w:val="20"/>
              </w:rPr>
              <w:t>alveolare</w:t>
            </w:r>
            <w:proofErr w:type="spellEnd"/>
            <w:r w:rsidRPr="00E10EFC">
              <w:rPr>
                <w:sz w:val="20"/>
                <w:szCs w:val="20"/>
              </w:rPr>
              <w:t>,</w:t>
            </w:r>
          </w:p>
          <w:p w14:paraId="0BF2AD0D" w14:textId="77777777" w:rsidR="00EE59ED" w:rsidRPr="00E10EFC" w:rsidRDefault="00EE59ED" w:rsidP="00DB010D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guza naczyniowego (nabłonkowaty śródbłoniak </w:t>
            </w:r>
            <w:proofErr w:type="spellStart"/>
            <w:r w:rsidRPr="00E10EFC">
              <w:rPr>
                <w:sz w:val="20"/>
                <w:szCs w:val="20"/>
              </w:rPr>
              <w:t>krwionośny-ang.epithelioid</w:t>
            </w:r>
            <w:proofErr w:type="spellEnd"/>
            <w:r w:rsidRPr="00E10EFC">
              <w:rPr>
                <w:sz w:val="20"/>
                <w:szCs w:val="20"/>
              </w:rPr>
              <w:t xml:space="preserve"> </w:t>
            </w:r>
            <w:proofErr w:type="spellStart"/>
            <w:r w:rsidRPr="00E10EFC">
              <w:rPr>
                <w:sz w:val="20"/>
                <w:szCs w:val="20"/>
              </w:rPr>
              <w:t>hemangioendothelioma</w:t>
            </w:r>
            <w:proofErr w:type="spellEnd"/>
            <w:r w:rsidRPr="00E10EFC">
              <w:rPr>
                <w:sz w:val="20"/>
                <w:szCs w:val="20"/>
              </w:rPr>
              <w:t xml:space="preserve">, mięsaki naczyń </w:t>
            </w:r>
            <w:proofErr w:type="spellStart"/>
            <w:r w:rsidRPr="00E10EFC">
              <w:rPr>
                <w:sz w:val="20"/>
                <w:szCs w:val="20"/>
              </w:rPr>
              <w:t>krwionośnych-ang.angiosarcoma</w:t>
            </w:r>
            <w:proofErr w:type="spellEnd"/>
            <w:r w:rsidRPr="00E10EFC">
              <w:rPr>
                <w:sz w:val="20"/>
                <w:szCs w:val="20"/>
              </w:rPr>
              <w:t>),</w:t>
            </w:r>
          </w:p>
          <w:p w14:paraId="77E582F1" w14:textId="77777777" w:rsidR="00EE59ED" w:rsidRPr="00E10EFC" w:rsidRDefault="00EE59ED" w:rsidP="00DB010D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guza o niepewnej histogenezie (mięsaki </w:t>
            </w:r>
            <w:proofErr w:type="spellStart"/>
            <w:r w:rsidRPr="00E10EFC">
              <w:rPr>
                <w:sz w:val="20"/>
                <w:szCs w:val="20"/>
              </w:rPr>
              <w:t>maziówkowe-ang.synovial</w:t>
            </w:r>
            <w:proofErr w:type="spellEnd"/>
            <w:r w:rsidRPr="00E10EFC">
              <w:rPr>
                <w:sz w:val="20"/>
                <w:szCs w:val="20"/>
              </w:rPr>
              <w:t xml:space="preserve"> </w:t>
            </w:r>
            <w:proofErr w:type="spellStart"/>
            <w:r w:rsidRPr="00E10EFC">
              <w:rPr>
                <w:sz w:val="20"/>
                <w:szCs w:val="20"/>
              </w:rPr>
              <w:t>sarcoma</w:t>
            </w:r>
            <w:proofErr w:type="spellEnd"/>
            <w:r w:rsidRPr="00E10EFC">
              <w:rPr>
                <w:sz w:val="20"/>
                <w:szCs w:val="20"/>
              </w:rPr>
              <w:t xml:space="preserve">, mięsaki </w:t>
            </w:r>
            <w:proofErr w:type="spellStart"/>
            <w:r w:rsidRPr="00E10EFC">
              <w:rPr>
                <w:sz w:val="20"/>
                <w:szCs w:val="20"/>
              </w:rPr>
              <w:t>epitelioidalne-ang.epithelioid</w:t>
            </w:r>
            <w:proofErr w:type="spellEnd"/>
            <w:r w:rsidRPr="00E10EFC">
              <w:rPr>
                <w:sz w:val="20"/>
                <w:szCs w:val="20"/>
              </w:rPr>
              <w:t xml:space="preserve"> </w:t>
            </w:r>
            <w:proofErr w:type="spellStart"/>
            <w:r w:rsidRPr="00E10EFC">
              <w:rPr>
                <w:sz w:val="20"/>
                <w:szCs w:val="20"/>
              </w:rPr>
              <w:t>sarcoma</w:t>
            </w:r>
            <w:proofErr w:type="spellEnd"/>
            <w:r w:rsidRPr="00E10EFC">
              <w:rPr>
                <w:sz w:val="20"/>
                <w:szCs w:val="20"/>
              </w:rPr>
              <w:t>, mięsaki pęcherzykowate-</w:t>
            </w:r>
            <w:proofErr w:type="spellStart"/>
            <w:r w:rsidRPr="00E10EFC">
              <w:rPr>
                <w:sz w:val="20"/>
                <w:szCs w:val="20"/>
              </w:rPr>
              <w:t>alveolar</w:t>
            </w:r>
            <w:proofErr w:type="spellEnd"/>
            <w:r w:rsidRPr="00E10EFC">
              <w:rPr>
                <w:sz w:val="20"/>
                <w:szCs w:val="20"/>
              </w:rPr>
              <w:t xml:space="preserve"> </w:t>
            </w:r>
            <w:proofErr w:type="spellStart"/>
            <w:r w:rsidRPr="00E10EFC">
              <w:rPr>
                <w:sz w:val="20"/>
                <w:szCs w:val="20"/>
              </w:rPr>
              <w:t>soft</w:t>
            </w:r>
            <w:proofErr w:type="spellEnd"/>
            <w:r w:rsidRPr="00E10EFC">
              <w:rPr>
                <w:sz w:val="20"/>
                <w:szCs w:val="20"/>
              </w:rPr>
              <w:t xml:space="preserve"> part </w:t>
            </w:r>
            <w:proofErr w:type="spellStart"/>
            <w:r w:rsidRPr="00E10EFC">
              <w:rPr>
                <w:sz w:val="20"/>
                <w:szCs w:val="20"/>
              </w:rPr>
              <w:t>sarcoma</w:t>
            </w:r>
            <w:proofErr w:type="spellEnd"/>
            <w:r w:rsidRPr="00E10EFC">
              <w:rPr>
                <w:sz w:val="20"/>
                <w:szCs w:val="20"/>
              </w:rPr>
              <w:t xml:space="preserve">, mięsaki </w:t>
            </w:r>
            <w:proofErr w:type="spellStart"/>
            <w:r w:rsidRPr="00E10EFC">
              <w:rPr>
                <w:sz w:val="20"/>
                <w:szCs w:val="20"/>
              </w:rPr>
              <w:t>jasnokomórkowe-ang.clear</w:t>
            </w:r>
            <w:proofErr w:type="spellEnd"/>
            <w:r w:rsidRPr="00E10EFC">
              <w:rPr>
                <w:sz w:val="20"/>
                <w:szCs w:val="20"/>
              </w:rPr>
              <w:t xml:space="preserve"> </w:t>
            </w:r>
            <w:proofErr w:type="spellStart"/>
            <w:r w:rsidRPr="00E10EFC">
              <w:rPr>
                <w:sz w:val="20"/>
                <w:szCs w:val="20"/>
              </w:rPr>
              <w:t>cell</w:t>
            </w:r>
            <w:proofErr w:type="spellEnd"/>
            <w:r w:rsidRPr="00E10EFC">
              <w:rPr>
                <w:sz w:val="20"/>
                <w:szCs w:val="20"/>
              </w:rPr>
              <w:t xml:space="preserve"> </w:t>
            </w:r>
            <w:proofErr w:type="spellStart"/>
            <w:r w:rsidRPr="00E10EFC">
              <w:rPr>
                <w:sz w:val="20"/>
                <w:szCs w:val="20"/>
              </w:rPr>
              <w:t>sarcoma</w:t>
            </w:r>
            <w:proofErr w:type="spellEnd"/>
            <w:r w:rsidRPr="00E10EFC">
              <w:rPr>
                <w:sz w:val="20"/>
                <w:szCs w:val="20"/>
              </w:rPr>
              <w:t xml:space="preserve">, </w:t>
            </w:r>
            <w:proofErr w:type="spellStart"/>
            <w:r w:rsidRPr="00E10EFC">
              <w:rPr>
                <w:sz w:val="20"/>
                <w:szCs w:val="20"/>
              </w:rPr>
              <w:lastRenderedPageBreak/>
              <w:t>desmoplastyczne</w:t>
            </w:r>
            <w:proofErr w:type="spellEnd"/>
            <w:r w:rsidRPr="00E10EFC">
              <w:rPr>
                <w:sz w:val="20"/>
                <w:szCs w:val="20"/>
              </w:rPr>
              <w:t xml:space="preserve"> guzy </w:t>
            </w:r>
            <w:proofErr w:type="spellStart"/>
            <w:r w:rsidRPr="00E10EFC">
              <w:rPr>
                <w:sz w:val="20"/>
                <w:szCs w:val="20"/>
              </w:rPr>
              <w:t>drobnookrągłokomórkowe-ang.desmoplastic</w:t>
            </w:r>
            <w:proofErr w:type="spellEnd"/>
            <w:r w:rsidRPr="00E10EFC">
              <w:rPr>
                <w:sz w:val="20"/>
                <w:szCs w:val="20"/>
              </w:rPr>
              <w:t xml:space="preserve"> small </w:t>
            </w:r>
            <w:proofErr w:type="spellStart"/>
            <w:r w:rsidRPr="00E10EFC">
              <w:rPr>
                <w:sz w:val="20"/>
                <w:szCs w:val="20"/>
              </w:rPr>
              <w:t>round</w:t>
            </w:r>
            <w:proofErr w:type="spellEnd"/>
            <w:r w:rsidRPr="00E10EFC">
              <w:rPr>
                <w:sz w:val="20"/>
                <w:szCs w:val="20"/>
              </w:rPr>
              <w:t xml:space="preserve"> </w:t>
            </w:r>
            <w:proofErr w:type="spellStart"/>
            <w:r w:rsidRPr="00E10EFC">
              <w:rPr>
                <w:sz w:val="20"/>
                <w:szCs w:val="20"/>
              </w:rPr>
              <w:t>cell</w:t>
            </w:r>
            <w:proofErr w:type="spellEnd"/>
            <w:r w:rsidRPr="00E10EFC">
              <w:rPr>
                <w:sz w:val="20"/>
                <w:szCs w:val="20"/>
              </w:rPr>
              <w:t xml:space="preserve"> </w:t>
            </w:r>
            <w:proofErr w:type="spellStart"/>
            <w:r w:rsidRPr="00E10EFC">
              <w:rPr>
                <w:sz w:val="20"/>
                <w:szCs w:val="20"/>
              </w:rPr>
              <w:t>tumour</w:t>
            </w:r>
            <w:proofErr w:type="spellEnd"/>
            <w:r w:rsidRPr="00E10EFC">
              <w:rPr>
                <w:sz w:val="20"/>
                <w:szCs w:val="20"/>
              </w:rPr>
              <w:t xml:space="preserve">, </w:t>
            </w:r>
            <w:proofErr w:type="spellStart"/>
            <w:r w:rsidRPr="00E10EFC">
              <w:rPr>
                <w:sz w:val="20"/>
                <w:szCs w:val="20"/>
              </w:rPr>
              <w:t>pozanerkowe</w:t>
            </w:r>
            <w:proofErr w:type="spellEnd"/>
            <w:r w:rsidRPr="00E10EFC">
              <w:rPr>
                <w:sz w:val="20"/>
                <w:szCs w:val="20"/>
              </w:rPr>
              <w:t xml:space="preserve"> guzy </w:t>
            </w:r>
            <w:proofErr w:type="spellStart"/>
            <w:r w:rsidRPr="00E10EFC">
              <w:rPr>
                <w:sz w:val="20"/>
                <w:szCs w:val="20"/>
              </w:rPr>
              <w:t>rabdoidalne-ang.extrarenal</w:t>
            </w:r>
            <w:proofErr w:type="spellEnd"/>
            <w:r w:rsidRPr="00E10EFC">
              <w:rPr>
                <w:sz w:val="20"/>
                <w:szCs w:val="20"/>
              </w:rPr>
              <w:t xml:space="preserve"> </w:t>
            </w:r>
            <w:proofErr w:type="spellStart"/>
            <w:r w:rsidRPr="00E10EFC">
              <w:rPr>
                <w:sz w:val="20"/>
                <w:szCs w:val="20"/>
              </w:rPr>
              <w:t>rhabdoid</w:t>
            </w:r>
            <w:proofErr w:type="spellEnd"/>
            <w:r w:rsidRPr="00E10EFC">
              <w:rPr>
                <w:sz w:val="20"/>
                <w:szCs w:val="20"/>
              </w:rPr>
              <w:t xml:space="preserve"> </w:t>
            </w:r>
            <w:proofErr w:type="spellStart"/>
            <w:r w:rsidRPr="00E10EFC">
              <w:rPr>
                <w:sz w:val="20"/>
                <w:szCs w:val="20"/>
              </w:rPr>
              <w:t>tumour</w:t>
            </w:r>
            <w:proofErr w:type="spellEnd"/>
            <w:r w:rsidRPr="00E10EFC">
              <w:rPr>
                <w:sz w:val="20"/>
                <w:szCs w:val="20"/>
              </w:rPr>
              <w:t xml:space="preserve">, nowotwory </w:t>
            </w:r>
            <w:proofErr w:type="spellStart"/>
            <w:r w:rsidRPr="00E10EFC">
              <w:rPr>
                <w:sz w:val="20"/>
                <w:szCs w:val="20"/>
              </w:rPr>
              <w:t>mezenchymalne</w:t>
            </w:r>
            <w:proofErr w:type="spellEnd"/>
            <w:r w:rsidRPr="00E10EFC">
              <w:rPr>
                <w:sz w:val="20"/>
                <w:szCs w:val="20"/>
              </w:rPr>
              <w:t xml:space="preserve"> ang. </w:t>
            </w:r>
            <w:proofErr w:type="spellStart"/>
            <w:r w:rsidRPr="00E10EFC">
              <w:rPr>
                <w:sz w:val="20"/>
                <w:szCs w:val="20"/>
              </w:rPr>
              <w:t>malignant</w:t>
            </w:r>
            <w:proofErr w:type="spellEnd"/>
            <w:r w:rsidRPr="00E10EFC">
              <w:rPr>
                <w:sz w:val="20"/>
                <w:szCs w:val="20"/>
              </w:rPr>
              <w:t xml:space="preserve"> </w:t>
            </w:r>
            <w:proofErr w:type="spellStart"/>
            <w:r w:rsidRPr="00E10EFC">
              <w:rPr>
                <w:sz w:val="20"/>
                <w:szCs w:val="20"/>
              </w:rPr>
              <w:t>mesenchymoma</w:t>
            </w:r>
            <w:proofErr w:type="spellEnd"/>
            <w:r w:rsidRPr="00E10EFC">
              <w:rPr>
                <w:sz w:val="20"/>
                <w:szCs w:val="20"/>
              </w:rPr>
              <w:t xml:space="preserve">, </w:t>
            </w:r>
            <w:proofErr w:type="spellStart"/>
            <w:r w:rsidRPr="00E10EFC">
              <w:rPr>
                <w:sz w:val="20"/>
                <w:szCs w:val="20"/>
              </w:rPr>
              <w:t>PEComa</w:t>
            </w:r>
            <w:proofErr w:type="spellEnd"/>
            <w:r w:rsidRPr="00E10EFC">
              <w:rPr>
                <w:sz w:val="20"/>
                <w:szCs w:val="20"/>
              </w:rPr>
              <w:t xml:space="preserve">, mięsaki błony wewnętrznej-ang. </w:t>
            </w:r>
            <w:proofErr w:type="spellStart"/>
            <w:r w:rsidRPr="00E10EFC">
              <w:rPr>
                <w:sz w:val="20"/>
                <w:szCs w:val="20"/>
              </w:rPr>
              <w:t>intimal</w:t>
            </w:r>
            <w:proofErr w:type="spellEnd"/>
            <w:r w:rsidRPr="00E10EFC">
              <w:rPr>
                <w:sz w:val="20"/>
                <w:szCs w:val="20"/>
              </w:rPr>
              <w:t xml:space="preserve"> </w:t>
            </w:r>
            <w:proofErr w:type="spellStart"/>
            <w:r w:rsidRPr="00E10EFC">
              <w:rPr>
                <w:sz w:val="20"/>
                <w:szCs w:val="20"/>
              </w:rPr>
              <w:t>sarcoma</w:t>
            </w:r>
            <w:proofErr w:type="spellEnd"/>
            <w:r w:rsidRPr="00E10EFC">
              <w:rPr>
                <w:sz w:val="20"/>
                <w:szCs w:val="20"/>
              </w:rPr>
              <w:t>),</w:t>
            </w:r>
          </w:p>
          <w:p w14:paraId="3ADD52BC" w14:textId="77777777" w:rsidR="00EE59ED" w:rsidRPr="00E10EFC" w:rsidRDefault="00EE59ED" w:rsidP="00DB010D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złośliwego obwodowego guza osłonek nerwowych;</w:t>
            </w:r>
          </w:p>
          <w:p w14:paraId="57BBC173" w14:textId="77777777" w:rsidR="00EE59ED" w:rsidRPr="00E10EFC" w:rsidRDefault="00EE59ED" w:rsidP="00DB010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stopień złośliwości histologicznej średni lub wysoki (G2 lub G3);</w:t>
            </w:r>
          </w:p>
          <w:p w14:paraId="58F939BC" w14:textId="77777777" w:rsidR="00EE59ED" w:rsidRPr="00E10EFC" w:rsidRDefault="00EE59ED" w:rsidP="00DB010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progresja choroby (wg kryteriów RECIST):</w:t>
            </w:r>
          </w:p>
          <w:p w14:paraId="6C28BCC8" w14:textId="15692C4C" w:rsidR="00EE59ED" w:rsidRPr="00E10EFC" w:rsidRDefault="00EE59ED" w:rsidP="00DB010D">
            <w:pPr>
              <w:numPr>
                <w:ilvl w:val="1"/>
                <w:numId w:val="6"/>
              </w:numPr>
              <w:autoSpaceDE w:val="0"/>
              <w:autoSpaceDN w:val="0"/>
              <w:adjustRightInd w:val="0"/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w trakcie lub przynajmniej po jednym schemacie chemioterapii z</w:t>
            </w:r>
            <w:r w:rsidR="005959E6">
              <w:rPr>
                <w:sz w:val="20"/>
                <w:szCs w:val="20"/>
              </w:rPr>
              <w:t xml:space="preserve"> powodu choroby zaawansowanej, </w:t>
            </w:r>
            <w:r w:rsidRPr="00E10EFC">
              <w:rPr>
                <w:sz w:val="20"/>
                <w:szCs w:val="20"/>
              </w:rPr>
              <w:t>lub</w:t>
            </w:r>
          </w:p>
          <w:p w14:paraId="71DF3C8A" w14:textId="77777777" w:rsidR="00EE59ED" w:rsidRPr="00E10EFC" w:rsidRDefault="00EE59ED" w:rsidP="00DB010D">
            <w:pPr>
              <w:numPr>
                <w:ilvl w:val="1"/>
                <w:numId w:val="6"/>
              </w:numPr>
              <w:autoSpaceDE w:val="0"/>
              <w:autoSpaceDN w:val="0"/>
              <w:adjustRightInd w:val="0"/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w ciągu 12 miesięcy od zakończenia chemioterapii </w:t>
            </w:r>
            <w:proofErr w:type="spellStart"/>
            <w:r w:rsidRPr="00E10EFC">
              <w:rPr>
                <w:sz w:val="20"/>
                <w:szCs w:val="20"/>
              </w:rPr>
              <w:t>neoadiuwantowej</w:t>
            </w:r>
            <w:proofErr w:type="spellEnd"/>
            <w:r w:rsidRPr="00E10EFC">
              <w:rPr>
                <w:sz w:val="20"/>
                <w:szCs w:val="20"/>
              </w:rPr>
              <w:t xml:space="preserve"> lub </w:t>
            </w:r>
            <w:proofErr w:type="spellStart"/>
            <w:r w:rsidRPr="00E10EFC">
              <w:rPr>
                <w:sz w:val="20"/>
                <w:szCs w:val="20"/>
              </w:rPr>
              <w:t>adiuwantowej</w:t>
            </w:r>
            <w:proofErr w:type="spellEnd"/>
            <w:r w:rsidRPr="00E10EFC">
              <w:rPr>
                <w:sz w:val="20"/>
                <w:szCs w:val="20"/>
              </w:rPr>
              <w:t>;</w:t>
            </w:r>
          </w:p>
          <w:p w14:paraId="1C226BF4" w14:textId="77777777" w:rsidR="00EE59ED" w:rsidRPr="00E10EFC" w:rsidRDefault="00EE59ED" w:rsidP="00DB010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wiek powyżej 18 lat;</w:t>
            </w:r>
          </w:p>
          <w:p w14:paraId="6F941FD1" w14:textId="77777777" w:rsidR="00EE59ED" w:rsidRPr="00E10EFC" w:rsidRDefault="00EE59ED" w:rsidP="00DB010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stopień sprawności 0-1 według klasyfikacji WHO; </w:t>
            </w:r>
          </w:p>
          <w:p w14:paraId="20958D43" w14:textId="77777777" w:rsidR="00EE59ED" w:rsidRPr="00760790" w:rsidRDefault="00EE59ED" w:rsidP="00DB010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brak przerzutów w obrębie OUN;</w:t>
            </w:r>
          </w:p>
          <w:p w14:paraId="24591264" w14:textId="2831E24A" w:rsidR="00EE59ED" w:rsidRPr="00760790" w:rsidRDefault="00EE59ED" w:rsidP="00DB010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760790">
              <w:rPr>
                <w:sz w:val="20"/>
                <w:szCs w:val="20"/>
              </w:rPr>
              <w:t xml:space="preserve">wydolność szpiku kostnego wyrażona </w:t>
            </w:r>
            <w:r w:rsidR="002800C1" w:rsidRPr="00760790">
              <w:rPr>
                <w:sz w:val="20"/>
                <w:szCs w:val="20"/>
              </w:rPr>
              <w:t>następującymi</w:t>
            </w:r>
            <w:r w:rsidRPr="00760790">
              <w:rPr>
                <w:sz w:val="20"/>
                <w:szCs w:val="20"/>
              </w:rPr>
              <w:t xml:space="preserve"> wartościami:</w:t>
            </w:r>
          </w:p>
          <w:p w14:paraId="08235202" w14:textId="497E634A" w:rsidR="00EE59ED" w:rsidRPr="00760790" w:rsidRDefault="002800C1" w:rsidP="00DB010D">
            <w:pPr>
              <w:numPr>
                <w:ilvl w:val="1"/>
                <w:numId w:val="7"/>
              </w:numPr>
              <w:autoSpaceDE w:val="0"/>
              <w:autoSpaceDN w:val="0"/>
              <w:adjustRightInd w:val="0"/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760790">
              <w:rPr>
                <w:sz w:val="20"/>
                <w:szCs w:val="20"/>
              </w:rPr>
              <w:t>poziom hemoglobiny większy lub równy</w:t>
            </w:r>
            <w:r w:rsidR="00EE59ED" w:rsidRPr="00760790">
              <w:rPr>
                <w:sz w:val="20"/>
                <w:szCs w:val="20"/>
              </w:rPr>
              <w:t xml:space="preserve"> 9,0 g/dl,</w:t>
            </w:r>
          </w:p>
          <w:p w14:paraId="4E0DDBBC" w14:textId="3A0A4EF4" w:rsidR="00EE59ED" w:rsidRPr="00760790" w:rsidRDefault="002800C1" w:rsidP="00DB010D">
            <w:pPr>
              <w:numPr>
                <w:ilvl w:val="1"/>
                <w:numId w:val="7"/>
              </w:numPr>
              <w:autoSpaceDE w:val="0"/>
              <w:autoSpaceDN w:val="0"/>
              <w:adjustRightInd w:val="0"/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760790">
              <w:rPr>
                <w:sz w:val="20"/>
                <w:szCs w:val="20"/>
              </w:rPr>
              <w:t>bezwzględna liczba</w:t>
            </w:r>
            <w:r w:rsidR="00EE59ED" w:rsidRPr="00760790">
              <w:rPr>
                <w:sz w:val="20"/>
                <w:szCs w:val="20"/>
              </w:rPr>
              <w:t xml:space="preserve"> granul</w:t>
            </w:r>
            <w:r w:rsidRPr="00760790">
              <w:rPr>
                <w:sz w:val="20"/>
                <w:szCs w:val="20"/>
              </w:rPr>
              <w:t>ocytów obojętnochłonnych większa lub równa</w:t>
            </w:r>
            <w:r w:rsidR="00DF255E" w:rsidRPr="00760790">
              <w:rPr>
                <w:sz w:val="20"/>
                <w:szCs w:val="20"/>
              </w:rPr>
              <w:t xml:space="preserve"> 1500/</w:t>
            </w:r>
            <w:r w:rsidR="00EE59ED" w:rsidRPr="00760790">
              <w:rPr>
                <w:sz w:val="20"/>
                <w:szCs w:val="20"/>
              </w:rPr>
              <w:t>mm</w:t>
            </w:r>
            <w:r w:rsidR="00EE59ED" w:rsidRPr="00760790">
              <w:rPr>
                <w:sz w:val="20"/>
                <w:szCs w:val="20"/>
                <w:vertAlign w:val="superscript"/>
              </w:rPr>
              <w:t>3</w:t>
            </w:r>
            <w:r w:rsidR="00EE59ED" w:rsidRPr="00760790">
              <w:rPr>
                <w:sz w:val="20"/>
                <w:szCs w:val="20"/>
              </w:rPr>
              <w:t>,</w:t>
            </w:r>
          </w:p>
          <w:p w14:paraId="04B3A04E" w14:textId="590B54B5" w:rsidR="00EE59ED" w:rsidRPr="00760790" w:rsidRDefault="002800C1" w:rsidP="00DB010D">
            <w:pPr>
              <w:numPr>
                <w:ilvl w:val="1"/>
                <w:numId w:val="7"/>
              </w:numPr>
              <w:autoSpaceDE w:val="0"/>
              <w:autoSpaceDN w:val="0"/>
              <w:adjustRightInd w:val="0"/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760790">
              <w:rPr>
                <w:sz w:val="20"/>
                <w:szCs w:val="20"/>
              </w:rPr>
              <w:t>liczba płytek krwi większa lub równa</w:t>
            </w:r>
            <w:r w:rsidR="00EE59ED" w:rsidRPr="00760790">
              <w:rPr>
                <w:sz w:val="20"/>
                <w:szCs w:val="20"/>
              </w:rPr>
              <w:t xml:space="preserve"> 100 000/mm</w:t>
            </w:r>
            <w:r w:rsidR="00EE59ED" w:rsidRPr="00760790">
              <w:rPr>
                <w:sz w:val="20"/>
                <w:szCs w:val="20"/>
                <w:vertAlign w:val="superscript"/>
              </w:rPr>
              <w:t>3</w:t>
            </w:r>
            <w:r w:rsidR="00EE59ED" w:rsidRPr="00760790">
              <w:rPr>
                <w:sz w:val="20"/>
                <w:szCs w:val="20"/>
              </w:rPr>
              <w:t>;</w:t>
            </w:r>
          </w:p>
          <w:p w14:paraId="7A197E1D" w14:textId="77777777" w:rsidR="00EE59ED" w:rsidRPr="00E10EFC" w:rsidRDefault="00EE59ED" w:rsidP="00DB010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poziom kreatyniny mniejszy lub równy 1,5-krotności górnej granicy normy lub </w:t>
            </w:r>
            <w:proofErr w:type="spellStart"/>
            <w:r w:rsidRPr="00E10EFC">
              <w:rPr>
                <w:sz w:val="20"/>
                <w:szCs w:val="20"/>
              </w:rPr>
              <w:t>klirens</w:t>
            </w:r>
            <w:proofErr w:type="spellEnd"/>
            <w:r w:rsidRPr="00E10EFC">
              <w:rPr>
                <w:sz w:val="20"/>
                <w:szCs w:val="20"/>
              </w:rPr>
              <w:t xml:space="preserve"> kreatyniny większy lub równy 50 ml/ min;</w:t>
            </w:r>
          </w:p>
          <w:p w14:paraId="3F081E10" w14:textId="2DA13D11" w:rsidR="00EE59ED" w:rsidRPr="00E10EFC" w:rsidRDefault="00EE59ED" w:rsidP="00DB010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poziom bilirubiny m</w:t>
            </w:r>
            <w:r w:rsidR="005959E6">
              <w:rPr>
                <w:sz w:val="20"/>
                <w:szCs w:val="20"/>
              </w:rPr>
              <w:t>niejszy lub równy 1,5-krotności</w:t>
            </w:r>
            <w:r w:rsidRPr="00E10EFC">
              <w:rPr>
                <w:sz w:val="20"/>
                <w:szCs w:val="20"/>
              </w:rPr>
              <w:t xml:space="preserve"> górnej granicy normy;</w:t>
            </w:r>
          </w:p>
          <w:p w14:paraId="35762BA6" w14:textId="6F98D3DC" w:rsidR="00EE59ED" w:rsidRPr="00E10EFC" w:rsidRDefault="00EE59ED" w:rsidP="00DB010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aktywność aminotransferazy alaninowej (</w:t>
            </w:r>
            <w:proofErr w:type="spellStart"/>
            <w:r w:rsidRPr="00E10EFC">
              <w:rPr>
                <w:sz w:val="20"/>
                <w:szCs w:val="20"/>
              </w:rPr>
              <w:t>AlAT</w:t>
            </w:r>
            <w:proofErr w:type="spellEnd"/>
            <w:r w:rsidRPr="00E10EFC">
              <w:rPr>
                <w:sz w:val="20"/>
                <w:szCs w:val="20"/>
              </w:rPr>
              <w:t>)</w:t>
            </w:r>
            <w:r w:rsidR="005959E6">
              <w:rPr>
                <w:sz w:val="20"/>
                <w:szCs w:val="20"/>
              </w:rPr>
              <w:t xml:space="preserve"> i </w:t>
            </w:r>
            <w:r w:rsidRPr="00E10EFC">
              <w:rPr>
                <w:sz w:val="20"/>
                <w:szCs w:val="20"/>
              </w:rPr>
              <w:t xml:space="preserve">aminotransferazy </w:t>
            </w:r>
            <w:proofErr w:type="spellStart"/>
            <w:r w:rsidRPr="00E10EFC">
              <w:rPr>
                <w:sz w:val="20"/>
                <w:szCs w:val="20"/>
              </w:rPr>
              <w:t>asparaginianowej</w:t>
            </w:r>
            <w:proofErr w:type="spellEnd"/>
            <w:r w:rsidRPr="00E10EFC">
              <w:rPr>
                <w:sz w:val="20"/>
                <w:szCs w:val="20"/>
              </w:rPr>
              <w:t xml:space="preserve"> (</w:t>
            </w:r>
            <w:proofErr w:type="spellStart"/>
            <w:r w:rsidRPr="00E10EFC">
              <w:rPr>
                <w:sz w:val="20"/>
                <w:szCs w:val="20"/>
              </w:rPr>
              <w:t>AspAT</w:t>
            </w:r>
            <w:proofErr w:type="spellEnd"/>
            <w:r w:rsidRPr="00E10EFC">
              <w:rPr>
                <w:sz w:val="20"/>
                <w:szCs w:val="20"/>
              </w:rPr>
              <w:t>) mniejsza lub równa 2,5-krotności górnej granicy normy;</w:t>
            </w:r>
          </w:p>
          <w:p w14:paraId="11753EFF" w14:textId="77777777" w:rsidR="00EE59ED" w:rsidRPr="00E10EFC" w:rsidRDefault="00EE59ED" w:rsidP="00DB010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frakcja wyrzutowa lewej komory większa lub równa dolnej granicy normy lokalnej instytucji.</w:t>
            </w:r>
          </w:p>
          <w:p w14:paraId="59FE7F3F" w14:textId="77777777" w:rsidR="00EE59ED" w:rsidRPr="00E10EFC" w:rsidRDefault="00EE59ED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Kryteria kwalifikacji muszą być spełnione łącznie.</w:t>
            </w:r>
          </w:p>
          <w:p w14:paraId="13648016" w14:textId="77777777" w:rsidR="00EE59ED" w:rsidRPr="00E10EFC" w:rsidRDefault="00EE59ED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11928A8F" w14:textId="77777777" w:rsidR="00EE59ED" w:rsidRPr="00E10EFC" w:rsidRDefault="00EE59ED" w:rsidP="00DB010D">
            <w:pPr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E10EFC">
              <w:rPr>
                <w:b/>
                <w:sz w:val="20"/>
                <w:szCs w:val="20"/>
              </w:rPr>
              <w:t>Kryteria uniemożliwiające włączenie do programu:</w:t>
            </w:r>
          </w:p>
          <w:p w14:paraId="3DDA5D20" w14:textId="77777777" w:rsidR="00EE59ED" w:rsidRPr="00E10EFC" w:rsidRDefault="00EE59ED" w:rsidP="00DB010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rozpoznanie histopatologiczne mięsaka tkanek miękkich:</w:t>
            </w:r>
          </w:p>
          <w:p w14:paraId="7D3371E8" w14:textId="77777777" w:rsidR="00EE59ED" w:rsidRPr="00E10EFC" w:rsidRDefault="00EE59ED" w:rsidP="00DB010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ind w:left="709" w:hanging="425"/>
              <w:rPr>
                <w:sz w:val="20"/>
                <w:szCs w:val="20"/>
              </w:rPr>
            </w:pPr>
            <w:proofErr w:type="spellStart"/>
            <w:r w:rsidRPr="00E10EFC">
              <w:rPr>
                <w:sz w:val="20"/>
                <w:szCs w:val="20"/>
              </w:rPr>
              <w:t>chrzęstniakomięsaka</w:t>
            </w:r>
            <w:proofErr w:type="spellEnd"/>
            <w:r w:rsidRPr="00E10EFC">
              <w:rPr>
                <w:sz w:val="20"/>
                <w:szCs w:val="20"/>
              </w:rPr>
              <w:t>,</w:t>
            </w:r>
          </w:p>
          <w:p w14:paraId="39A5D6F4" w14:textId="77777777" w:rsidR="00EE59ED" w:rsidRPr="00E10EFC" w:rsidRDefault="00EE59ED" w:rsidP="00DB010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mięsaka </w:t>
            </w:r>
            <w:proofErr w:type="spellStart"/>
            <w:r w:rsidRPr="00E10EFC">
              <w:rPr>
                <w:sz w:val="20"/>
                <w:szCs w:val="20"/>
              </w:rPr>
              <w:t>Ewinga</w:t>
            </w:r>
            <w:proofErr w:type="spellEnd"/>
            <w:r w:rsidRPr="00E10EFC">
              <w:rPr>
                <w:sz w:val="20"/>
                <w:szCs w:val="20"/>
              </w:rPr>
              <w:t xml:space="preserve"> / prymitywnych guzów neuroektodermalnych,</w:t>
            </w:r>
          </w:p>
          <w:p w14:paraId="2A342A48" w14:textId="77777777" w:rsidR="00EE59ED" w:rsidRPr="00E10EFC" w:rsidRDefault="00EE59ED" w:rsidP="00DB010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tłuszczakomięsaka,</w:t>
            </w:r>
          </w:p>
          <w:p w14:paraId="2E46C541" w14:textId="12D560D3" w:rsidR="00EE59ED" w:rsidRPr="00E10EFC" w:rsidRDefault="00EE59ED" w:rsidP="00DB010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wszystkich </w:t>
            </w:r>
            <w:proofErr w:type="spellStart"/>
            <w:r w:rsidRPr="00E10EFC">
              <w:rPr>
                <w:sz w:val="20"/>
                <w:szCs w:val="20"/>
              </w:rPr>
              <w:t>mięśniakomięsaków</w:t>
            </w:r>
            <w:proofErr w:type="spellEnd"/>
            <w:r w:rsidRPr="00E10EFC">
              <w:rPr>
                <w:sz w:val="20"/>
                <w:szCs w:val="20"/>
              </w:rPr>
              <w:t xml:space="preserve"> </w:t>
            </w:r>
            <w:proofErr w:type="spellStart"/>
            <w:r w:rsidRPr="00E10EFC">
              <w:rPr>
                <w:sz w:val="20"/>
                <w:szCs w:val="20"/>
              </w:rPr>
              <w:t>prążkowanokomórkowych</w:t>
            </w:r>
            <w:proofErr w:type="spellEnd"/>
            <w:r w:rsidRPr="00E10EFC">
              <w:rPr>
                <w:sz w:val="20"/>
                <w:szCs w:val="20"/>
              </w:rPr>
              <w:t xml:space="preserve"> innych niż pleomorficzne i pęcherzykowe,</w:t>
            </w:r>
          </w:p>
          <w:p w14:paraId="6C0A11D2" w14:textId="77777777" w:rsidR="00EE59ED" w:rsidRPr="00E10EFC" w:rsidRDefault="00EE59ED" w:rsidP="00DB010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mięsaka </w:t>
            </w:r>
            <w:proofErr w:type="spellStart"/>
            <w:r w:rsidRPr="00E10EFC">
              <w:rPr>
                <w:sz w:val="20"/>
                <w:szCs w:val="20"/>
              </w:rPr>
              <w:t>kościopochodnego</w:t>
            </w:r>
            <w:proofErr w:type="spellEnd"/>
            <w:r w:rsidRPr="00E10EFC">
              <w:rPr>
                <w:sz w:val="20"/>
                <w:szCs w:val="20"/>
              </w:rPr>
              <w:t>,</w:t>
            </w:r>
          </w:p>
          <w:p w14:paraId="595AA2DE" w14:textId="77777777" w:rsidR="00EE59ED" w:rsidRPr="00E10EFC" w:rsidRDefault="00EE59ED" w:rsidP="00DB010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nowotworu podścieliskowego przewodu pokarmowego,</w:t>
            </w:r>
          </w:p>
          <w:p w14:paraId="052708FA" w14:textId="77777777" w:rsidR="00EE59ED" w:rsidRPr="00E10EFC" w:rsidRDefault="00EE59ED" w:rsidP="00DB010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ind w:left="709" w:hanging="425"/>
              <w:rPr>
                <w:sz w:val="20"/>
                <w:szCs w:val="20"/>
              </w:rPr>
            </w:pPr>
            <w:proofErr w:type="spellStart"/>
            <w:r w:rsidRPr="00E10EFC">
              <w:rPr>
                <w:sz w:val="20"/>
                <w:szCs w:val="20"/>
              </w:rPr>
              <w:t>włókniakomięsaka</w:t>
            </w:r>
            <w:proofErr w:type="spellEnd"/>
            <w:r w:rsidRPr="00E10EFC">
              <w:rPr>
                <w:sz w:val="20"/>
                <w:szCs w:val="20"/>
              </w:rPr>
              <w:t xml:space="preserve"> guzowatego skóry,</w:t>
            </w:r>
          </w:p>
          <w:p w14:paraId="459008A1" w14:textId="77777777" w:rsidR="00EE59ED" w:rsidRPr="00E10EFC" w:rsidRDefault="00EE59ED" w:rsidP="00DB010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zapalnego guza </w:t>
            </w:r>
            <w:proofErr w:type="spellStart"/>
            <w:r w:rsidRPr="00E10EFC">
              <w:rPr>
                <w:sz w:val="20"/>
                <w:szCs w:val="20"/>
              </w:rPr>
              <w:t>miofibroblastycznego</w:t>
            </w:r>
            <w:proofErr w:type="spellEnd"/>
            <w:r w:rsidRPr="00E10EFC">
              <w:rPr>
                <w:sz w:val="20"/>
                <w:szCs w:val="20"/>
              </w:rPr>
              <w:t>,</w:t>
            </w:r>
          </w:p>
          <w:p w14:paraId="41A7EFF7" w14:textId="77777777" w:rsidR="00EE59ED" w:rsidRPr="00E10EFC" w:rsidRDefault="00EE59ED" w:rsidP="00DB010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złośliwego </w:t>
            </w:r>
            <w:proofErr w:type="spellStart"/>
            <w:r w:rsidRPr="00E10EFC">
              <w:rPr>
                <w:sz w:val="20"/>
                <w:szCs w:val="20"/>
              </w:rPr>
              <w:t>międzybłoniaka</w:t>
            </w:r>
            <w:proofErr w:type="spellEnd"/>
            <w:r w:rsidRPr="00E10EFC">
              <w:rPr>
                <w:sz w:val="20"/>
                <w:szCs w:val="20"/>
              </w:rPr>
              <w:t>,</w:t>
            </w:r>
          </w:p>
          <w:p w14:paraId="62ADAAA6" w14:textId="77777777" w:rsidR="00EE59ED" w:rsidRPr="00E10EFC" w:rsidRDefault="00EE59ED" w:rsidP="00DB010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mieszanego guza mezodermalnego trzonu macicy,</w:t>
            </w:r>
          </w:p>
          <w:p w14:paraId="3B788CEE" w14:textId="77777777" w:rsidR="00EE59ED" w:rsidRPr="00E10EFC" w:rsidRDefault="00EE59ED" w:rsidP="00DB010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innych typów niewymienionych jako spełniające kryteria włączenia;</w:t>
            </w:r>
          </w:p>
          <w:p w14:paraId="1AC34C26" w14:textId="77777777" w:rsidR="00EE59ED" w:rsidRPr="00E10EFC" w:rsidRDefault="00EE59ED" w:rsidP="00DB010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wcześniejsze leczenie inhibitorami </w:t>
            </w:r>
            <w:proofErr w:type="spellStart"/>
            <w:r w:rsidRPr="00E10EFC">
              <w:rPr>
                <w:sz w:val="20"/>
                <w:szCs w:val="20"/>
              </w:rPr>
              <w:t>angiogenezy</w:t>
            </w:r>
            <w:proofErr w:type="spellEnd"/>
            <w:r w:rsidRPr="00E10EFC">
              <w:rPr>
                <w:sz w:val="20"/>
                <w:szCs w:val="20"/>
              </w:rPr>
              <w:t>;</w:t>
            </w:r>
          </w:p>
          <w:p w14:paraId="514CFE6F" w14:textId="77777777" w:rsidR="00EE59ED" w:rsidRPr="00E10EFC" w:rsidRDefault="00EE59ED" w:rsidP="00DB010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niewłaściwa kontrola nadciśnienia tętniczego (wartości powyżej 150/ 90 mmHg);</w:t>
            </w:r>
          </w:p>
          <w:p w14:paraId="11C9BDBF" w14:textId="77777777" w:rsidR="00EE59ED" w:rsidRPr="00E10EFC" w:rsidRDefault="00EE59ED" w:rsidP="00DB010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przebyte w ciągu ostatnich 6 miesięcy choroby,  zabiegi lub stany kliniczne:</w:t>
            </w:r>
          </w:p>
          <w:p w14:paraId="0380FE90" w14:textId="77777777" w:rsidR="00EE59ED" w:rsidRPr="00E10EFC" w:rsidRDefault="00EE59ED" w:rsidP="00DB010D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angioplastyka naczyń wieńcowych,</w:t>
            </w:r>
          </w:p>
          <w:p w14:paraId="06B29A4E" w14:textId="77777777" w:rsidR="00EE59ED" w:rsidRPr="00E10EFC" w:rsidRDefault="00EE59ED" w:rsidP="00DB010D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spacing w:line="276" w:lineRule="auto"/>
              <w:ind w:left="709" w:hanging="425"/>
              <w:rPr>
                <w:sz w:val="20"/>
                <w:szCs w:val="20"/>
              </w:rPr>
            </w:pPr>
            <w:proofErr w:type="spellStart"/>
            <w:r w:rsidRPr="00E10EFC">
              <w:rPr>
                <w:sz w:val="20"/>
                <w:szCs w:val="20"/>
              </w:rPr>
              <w:t>stentowanie</w:t>
            </w:r>
            <w:proofErr w:type="spellEnd"/>
            <w:r w:rsidRPr="00E10EFC">
              <w:rPr>
                <w:sz w:val="20"/>
                <w:szCs w:val="20"/>
              </w:rPr>
              <w:t xml:space="preserve"> naczyń wieńcowych,</w:t>
            </w:r>
          </w:p>
          <w:p w14:paraId="0CD65A76" w14:textId="77777777" w:rsidR="00EE59ED" w:rsidRPr="00E10EFC" w:rsidRDefault="00EE59ED" w:rsidP="00DB010D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zawał mięśnia sercowego,</w:t>
            </w:r>
          </w:p>
          <w:p w14:paraId="16591638" w14:textId="77777777" w:rsidR="00EE59ED" w:rsidRPr="00E10EFC" w:rsidRDefault="00EE59ED" w:rsidP="00DB010D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niestabilna dusznica bolesna,</w:t>
            </w:r>
          </w:p>
          <w:p w14:paraId="72B62268" w14:textId="77777777" w:rsidR="00EE59ED" w:rsidRPr="00E10EFC" w:rsidRDefault="00EE59ED" w:rsidP="00DB010D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pomostowanie naczyń wieńcowych,</w:t>
            </w:r>
          </w:p>
          <w:p w14:paraId="5052D53C" w14:textId="77777777" w:rsidR="00EE59ED" w:rsidRPr="00E10EFC" w:rsidRDefault="00EE59ED" w:rsidP="00DB010D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objawowe choroby naczyń obwodowych (stopień III lub IV wg NYHA),</w:t>
            </w:r>
          </w:p>
          <w:p w14:paraId="14CB368A" w14:textId="77777777" w:rsidR="00EE59ED" w:rsidRPr="00E10EFC" w:rsidRDefault="00EE59ED" w:rsidP="00DB010D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epizod naczyniowo- mózgowy,</w:t>
            </w:r>
          </w:p>
          <w:p w14:paraId="52F81A82" w14:textId="77777777" w:rsidR="00EE59ED" w:rsidRPr="00E10EFC" w:rsidRDefault="00EE59ED" w:rsidP="00DB010D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zatorowość płucna,</w:t>
            </w:r>
          </w:p>
          <w:p w14:paraId="131DC6EB" w14:textId="77777777" w:rsidR="00EE59ED" w:rsidRPr="00E10EFC" w:rsidRDefault="00EE59ED" w:rsidP="00DB010D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nieleczona zakrzepica żył głębokich,</w:t>
            </w:r>
          </w:p>
          <w:p w14:paraId="7864E91A" w14:textId="50A06738" w:rsidR="00EE59ED" w:rsidRPr="00E10EFC" w:rsidRDefault="00EE59ED" w:rsidP="00DB010D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niekontrolowane leczenie lub profilakt</w:t>
            </w:r>
            <w:r w:rsidR="00FD6121">
              <w:rPr>
                <w:sz w:val="20"/>
                <w:szCs w:val="20"/>
              </w:rPr>
              <w:t>yka wtórna epizodów zakrzepowo-</w:t>
            </w:r>
            <w:r w:rsidRPr="00E10EFC">
              <w:rPr>
                <w:sz w:val="20"/>
                <w:szCs w:val="20"/>
              </w:rPr>
              <w:t>zatorowych,</w:t>
            </w:r>
          </w:p>
          <w:p w14:paraId="524F9270" w14:textId="77777777" w:rsidR="00EE59ED" w:rsidRPr="00E10EFC" w:rsidRDefault="00EE59ED" w:rsidP="00DB010D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klinicznie istotne krwawienia,</w:t>
            </w:r>
          </w:p>
          <w:p w14:paraId="51B1C69A" w14:textId="77777777" w:rsidR="00EE59ED" w:rsidRPr="00E10EFC" w:rsidRDefault="00EE59ED" w:rsidP="00DB010D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duże zabiegi chirurgiczne niezwiązane z leczeniem choroby podstawowej;</w:t>
            </w:r>
          </w:p>
          <w:p w14:paraId="2C1CDBB6" w14:textId="77777777" w:rsidR="00EE59ED" w:rsidRPr="00E10EFC" w:rsidRDefault="00EE59ED" w:rsidP="00DB010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niegojące lub ciężko gojące się rany w ciągu ostatnich 28 dni;</w:t>
            </w:r>
          </w:p>
          <w:p w14:paraId="6A259FD2" w14:textId="77777777" w:rsidR="00EE59ED" w:rsidRPr="00E10EFC" w:rsidRDefault="00EE59ED" w:rsidP="00DB010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nadwrażliwość na </w:t>
            </w:r>
            <w:proofErr w:type="spellStart"/>
            <w:r w:rsidRPr="00E10EFC">
              <w:rPr>
                <w:sz w:val="20"/>
                <w:szCs w:val="20"/>
              </w:rPr>
              <w:t>pazopanib</w:t>
            </w:r>
            <w:proofErr w:type="spellEnd"/>
            <w:r w:rsidRPr="00E10EFC">
              <w:rPr>
                <w:sz w:val="20"/>
                <w:szCs w:val="20"/>
              </w:rPr>
              <w:t xml:space="preserve"> lub na którąkolwiek substancję pomocniczą;</w:t>
            </w:r>
          </w:p>
          <w:p w14:paraId="407118CD" w14:textId="77777777" w:rsidR="00EE59ED" w:rsidRDefault="00EE59ED" w:rsidP="00DB010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ciąża lub karmienie piersią.</w:t>
            </w:r>
          </w:p>
          <w:p w14:paraId="4DD13E53" w14:textId="77777777" w:rsidR="006A77A6" w:rsidRPr="00E10EFC" w:rsidRDefault="006A77A6" w:rsidP="00DB010D">
            <w:pPr>
              <w:autoSpaceDE w:val="0"/>
              <w:autoSpaceDN w:val="0"/>
              <w:adjustRightInd w:val="0"/>
              <w:spacing w:line="276" w:lineRule="auto"/>
              <w:ind w:left="360"/>
              <w:rPr>
                <w:sz w:val="20"/>
                <w:szCs w:val="20"/>
              </w:rPr>
            </w:pPr>
          </w:p>
          <w:p w14:paraId="6F50C56D" w14:textId="77777777" w:rsidR="00EE59ED" w:rsidRPr="00E10EFC" w:rsidRDefault="00EE59ED" w:rsidP="00DB010D">
            <w:pPr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E10EFC">
              <w:rPr>
                <w:b/>
                <w:sz w:val="20"/>
                <w:szCs w:val="20"/>
              </w:rPr>
              <w:t xml:space="preserve">Określenie czasu leczenia w programie </w:t>
            </w:r>
          </w:p>
          <w:p w14:paraId="08B2C72F" w14:textId="4DEBA462" w:rsidR="00EE59ED" w:rsidRPr="00E10EFC" w:rsidRDefault="00EE59ED" w:rsidP="005959E6">
            <w:pPr>
              <w:autoSpaceDE w:val="0"/>
              <w:autoSpaceDN w:val="0"/>
              <w:adjustRightInd w:val="0"/>
              <w:spacing w:after="240"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Leczenie trwa do czasu podjęcia przez</w:t>
            </w:r>
            <w:r w:rsidR="005959E6">
              <w:rPr>
                <w:sz w:val="20"/>
                <w:szCs w:val="20"/>
              </w:rPr>
              <w:t xml:space="preserve"> lekarza prowadzącego decyzji o </w:t>
            </w:r>
            <w:r w:rsidRPr="00E10EFC">
              <w:rPr>
                <w:sz w:val="20"/>
                <w:szCs w:val="20"/>
              </w:rPr>
              <w:t>wyłączeniu świadczeniobiorcy z programu z powodu progresji lub nieakceptowanej toksyczności.</w:t>
            </w:r>
          </w:p>
          <w:p w14:paraId="4D900ECB" w14:textId="77777777" w:rsidR="00EE59ED" w:rsidRPr="00E10EFC" w:rsidRDefault="00EE59ED" w:rsidP="00DB010D">
            <w:pPr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E10EFC">
              <w:rPr>
                <w:b/>
                <w:sz w:val="20"/>
                <w:szCs w:val="20"/>
              </w:rPr>
              <w:t>Kryteria wyłączenia z programu:</w:t>
            </w:r>
          </w:p>
          <w:p w14:paraId="2A946ED8" w14:textId="77777777" w:rsidR="00EE59ED" w:rsidRPr="00E10EFC" w:rsidRDefault="00EE59ED" w:rsidP="00DB010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progresja choroby – oceniana zgodnie z kryteriami RECIST;</w:t>
            </w:r>
          </w:p>
          <w:p w14:paraId="1B6D19EE" w14:textId="77777777" w:rsidR="00EE59ED" w:rsidRPr="00E10EFC" w:rsidRDefault="00EE59ED" w:rsidP="00DB010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nieakceptowane działania niepożądane lub nadwrażliwość na </w:t>
            </w:r>
            <w:proofErr w:type="spellStart"/>
            <w:r w:rsidRPr="00E10EFC">
              <w:rPr>
                <w:sz w:val="20"/>
                <w:szCs w:val="20"/>
              </w:rPr>
              <w:t>pazopanib</w:t>
            </w:r>
            <w:proofErr w:type="spellEnd"/>
            <w:r w:rsidRPr="00E10EFC">
              <w:rPr>
                <w:sz w:val="20"/>
                <w:szCs w:val="20"/>
              </w:rPr>
              <w:t>;</w:t>
            </w:r>
          </w:p>
          <w:p w14:paraId="4388818C" w14:textId="77777777" w:rsidR="00EE59ED" w:rsidRDefault="00EE59ED" w:rsidP="00DB010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rezygnacja pacjenta.</w:t>
            </w:r>
          </w:p>
          <w:p w14:paraId="66DEB9A4" w14:textId="77777777" w:rsidR="009D306A" w:rsidRDefault="009D306A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0984A3FF" w14:textId="77777777" w:rsidR="009D306A" w:rsidRPr="00760790" w:rsidRDefault="009D306A" w:rsidP="005959E6">
            <w:pPr>
              <w:autoSpaceDE w:val="0"/>
              <w:autoSpaceDN w:val="0"/>
              <w:adjustRightInd w:val="0"/>
              <w:spacing w:after="240" w:line="276" w:lineRule="auto"/>
              <w:rPr>
                <w:b/>
                <w:sz w:val="20"/>
                <w:szCs w:val="20"/>
              </w:rPr>
            </w:pPr>
            <w:r w:rsidRPr="009D306A">
              <w:rPr>
                <w:b/>
                <w:sz w:val="20"/>
                <w:szCs w:val="20"/>
              </w:rPr>
              <w:t>3</w:t>
            </w:r>
            <w:r w:rsidRPr="00760790">
              <w:rPr>
                <w:b/>
                <w:sz w:val="20"/>
                <w:szCs w:val="20"/>
              </w:rPr>
              <w:t xml:space="preserve">. Leczenie mięsaków tkanek miękkich </w:t>
            </w:r>
            <w:proofErr w:type="spellStart"/>
            <w:r w:rsidRPr="00760790">
              <w:rPr>
                <w:b/>
                <w:sz w:val="20"/>
                <w:szCs w:val="20"/>
              </w:rPr>
              <w:t>sunitynibem</w:t>
            </w:r>
            <w:proofErr w:type="spellEnd"/>
          </w:p>
          <w:p w14:paraId="409411D4" w14:textId="77777777" w:rsidR="009D306A" w:rsidRPr="00760790" w:rsidRDefault="009D306A" w:rsidP="00DB010D">
            <w:pPr>
              <w:pStyle w:val="Akapitzlist"/>
              <w:numPr>
                <w:ilvl w:val="1"/>
                <w:numId w:val="23"/>
              </w:num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60790">
              <w:rPr>
                <w:rFonts w:ascii="Times New Roman" w:hAnsi="Times New Roman"/>
                <w:b/>
                <w:sz w:val="20"/>
                <w:szCs w:val="20"/>
              </w:rPr>
              <w:t>Kryteria kwalifikacji:</w:t>
            </w:r>
          </w:p>
          <w:p w14:paraId="0B7CC198" w14:textId="5EF1EB38" w:rsidR="009D306A" w:rsidRPr="00760790" w:rsidRDefault="009D306A" w:rsidP="00DB010D">
            <w:pPr>
              <w:pStyle w:val="Akapitzlist"/>
              <w:numPr>
                <w:ilvl w:val="0"/>
                <w:numId w:val="21"/>
              </w:numPr>
              <w:spacing w:line="276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760790">
              <w:rPr>
                <w:rFonts w:ascii="Times New Roman" w:hAnsi="Times New Roman"/>
                <w:sz w:val="20"/>
                <w:szCs w:val="20"/>
              </w:rPr>
              <w:t>rozpoznanie histologiczne mięsaka pęcherzykowatego (</w:t>
            </w:r>
            <w:proofErr w:type="spellStart"/>
            <w:r w:rsidRPr="00760790">
              <w:rPr>
                <w:rFonts w:ascii="Times New Roman" w:hAnsi="Times New Roman"/>
                <w:sz w:val="20"/>
                <w:szCs w:val="20"/>
              </w:rPr>
              <w:t>alveolar</w:t>
            </w:r>
            <w:proofErr w:type="spellEnd"/>
            <w:r w:rsidRPr="007607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60790">
              <w:rPr>
                <w:rFonts w:ascii="Times New Roman" w:hAnsi="Times New Roman"/>
                <w:sz w:val="20"/>
                <w:szCs w:val="20"/>
              </w:rPr>
              <w:t>soft</w:t>
            </w:r>
            <w:proofErr w:type="spellEnd"/>
            <w:r w:rsidRPr="00760790">
              <w:rPr>
                <w:rFonts w:ascii="Times New Roman" w:hAnsi="Times New Roman"/>
                <w:sz w:val="20"/>
                <w:szCs w:val="20"/>
              </w:rPr>
              <w:t xml:space="preserve"> part </w:t>
            </w:r>
            <w:proofErr w:type="spellStart"/>
            <w:r w:rsidR="001C35C2" w:rsidRPr="00760790">
              <w:rPr>
                <w:rFonts w:ascii="Times New Roman" w:hAnsi="Times New Roman"/>
                <w:sz w:val="20"/>
                <w:szCs w:val="20"/>
              </w:rPr>
              <w:t>sarcoma</w:t>
            </w:r>
            <w:proofErr w:type="spellEnd"/>
            <w:r w:rsidRPr="00760790">
              <w:rPr>
                <w:rFonts w:ascii="Times New Roman" w:hAnsi="Times New Roman"/>
                <w:sz w:val="20"/>
                <w:szCs w:val="20"/>
              </w:rPr>
              <w:t xml:space="preserve">) w stadium </w:t>
            </w:r>
            <w:r w:rsidR="004A688C" w:rsidRPr="00760790">
              <w:rPr>
                <w:rFonts w:ascii="Times New Roman" w:hAnsi="Times New Roman"/>
                <w:sz w:val="20"/>
                <w:szCs w:val="20"/>
              </w:rPr>
              <w:t xml:space="preserve">miejscowego </w:t>
            </w:r>
            <w:r w:rsidRPr="00760790">
              <w:rPr>
                <w:rFonts w:ascii="Times New Roman" w:hAnsi="Times New Roman"/>
                <w:sz w:val="20"/>
                <w:szCs w:val="20"/>
              </w:rPr>
              <w:t>zaawansowan</w:t>
            </w:r>
            <w:r w:rsidR="001C35C2" w:rsidRPr="00760790">
              <w:rPr>
                <w:rFonts w:ascii="Times New Roman" w:hAnsi="Times New Roman"/>
                <w:sz w:val="20"/>
                <w:szCs w:val="20"/>
              </w:rPr>
              <w:t xml:space="preserve">ia lub uogólnienia </w:t>
            </w:r>
            <w:r w:rsidR="00A16725" w:rsidRPr="00760790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2800C1" w:rsidRPr="00760790">
              <w:rPr>
                <w:rFonts w:ascii="Times New Roman" w:hAnsi="Times New Roman"/>
                <w:sz w:val="20"/>
                <w:szCs w:val="20"/>
              </w:rPr>
              <w:t xml:space="preserve">przy </w:t>
            </w:r>
            <w:r w:rsidRPr="00760790">
              <w:rPr>
                <w:rFonts w:ascii="Times New Roman" w:hAnsi="Times New Roman"/>
                <w:sz w:val="20"/>
                <w:szCs w:val="20"/>
              </w:rPr>
              <w:t>brak</w:t>
            </w:r>
            <w:r w:rsidR="002800C1" w:rsidRPr="00760790">
              <w:rPr>
                <w:rFonts w:ascii="Times New Roman" w:hAnsi="Times New Roman"/>
                <w:sz w:val="20"/>
                <w:szCs w:val="20"/>
              </w:rPr>
              <w:t xml:space="preserve">u </w:t>
            </w:r>
            <w:r w:rsidRPr="00760790">
              <w:rPr>
                <w:rFonts w:ascii="Times New Roman" w:hAnsi="Times New Roman"/>
                <w:sz w:val="20"/>
                <w:szCs w:val="20"/>
              </w:rPr>
              <w:t>możliwości radykalnego leczenia chirurgicznego (udokumentowana kwalifikacja wielospecjalistyczna z udziałem onkologa klinicznego, onkologa radioterapeuty i chirurga onkologa);</w:t>
            </w:r>
          </w:p>
          <w:p w14:paraId="4C1B93F3" w14:textId="19371D17" w:rsidR="009D306A" w:rsidRPr="00760790" w:rsidRDefault="009D306A" w:rsidP="00DB010D">
            <w:pPr>
              <w:pStyle w:val="Akapitzlist"/>
              <w:numPr>
                <w:ilvl w:val="0"/>
                <w:numId w:val="21"/>
              </w:numPr>
              <w:spacing w:line="276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760790">
              <w:rPr>
                <w:rFonts w:ascii="Times New Roman" w:hAnsi="Times New Roman"/>
                <w:sz w:val="20"/>
                <w:szCs w:val="20"/>
              </w:rPr>
              <w:t xml:space="preserve">zmiany mierzalne w badaniu tomografii  </w:t>
            </w:r>
            <w:r w:rsidR="00AB6A67" w:rsidRPr="00760790">
              <w:rPr>
                <w:rFonts w:ascii="Times New Roman" w:hAnsi="Times New Roman"/>
                <w:sz w:val="20"/>
                <w:szCs w:val="20"/>
              </w:rPr>
              <w:t xml:space="preserve">komputerowej </w:t>
            </w:r>
            <w:r w:rsidRPr="00760790">
              <w:rPr>
                <w:rFonts w:ascii="Times New Roman" w:hAnsi="Times New Roman"/>
                <w:sz w:val="20"/>
                <w:szCs w:val="20"/>
              </w:rPr>
              <w:t>lub rezonansu</w:t>
            </w:r>
            <w:r w:rsidR="00AB6A67" w:rsidRPr="00760790">
              <w:rPr>
                <w:rFonts w:ascii="Times New Roman" w:hAnsi="Times New Roman"/>
                <w:sz w:val="20"/>
                <w:szCs w:val="20"/>
              </w:rPr>
              <w:t xml:space="preserve"> magnetycznego</w:t>
            </w:r>
            <w:r w:rsidRPr="0076079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9079FCD" w14:textId="4DA4637E" w:rsidR="009D306A" w:rsidRPr="00760790" w:rsidRDefault="001C35C2" w:rsidP="00DB010D">
            <w:pPr>
              <w:pStyle w:val="Akapitzlist"/>
              <w:numPr>
                <w:ilvl w:val="0"/>
                <w:numId w:val="21"/>
              </w:numPr>
              <w:spacing w:line="276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760790">
              <w:rPr>
                <w:rFonts w:ascii="Times New Roman" w:hAnsi="Times New Roman"/>
                <w:sz w:val="20"/>
                <w:szCs w:val="20"/>
              </w:rPr>
              <w:t xml:space="preserve">wiek </w:t>
            </w:r>
            <w:r w:rsidR="009D306A" w:rsidRPr="00760790">
              <w:rPr>
                <w:rFonts w:ascii="Times New Roman" w:hAnsi="Times New Roman"/>
                <w:sz w:val="20"/>
                <w:szCs w:val="20"/>
              </w:rPr>
              <w:t>18 lat</w:t>
            </w:r>
            <w:r w:rsidR="002800C1" w:rsidRPr="00760790">
              <w:rPr>
                <w:rFonts w:ascii="Times New Roman" w:hAnsi="Times New Roman"/>
                <w:sz w:val="20"/>
                <w:szCs w:val="20"/>
              </w:rPr>
              <w:t xml:space="preserve"> i więcej</w:t>
            </w:r>
            <w:r w:rsidR="009D306A" w:rsidRPr="0076079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48A631A" w14:textId="77777777" w:rsidR="009D306A" w:rsidRPr="00760790" w:rsidRDefault="009D306A" w:rsidP="00DB010D">
            <w:pPr>
              <w:pStyle w:val="Akapitzlist"/>
              <w:numPr>
                <w:ilvl w:val="0"/>
                <w:numId w:val="21"/>
              </w:numPr>
              <w:spacing w:line="276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760790">
              <w:rPr>
                <w:rFonts w:ascii="Times New Roman" w:hAnsi="Times New Roman"/>
                <w:sz w:val="20"/>
                <w:szCs w:val="20"/>
              </w:rPr>
              <w:t xml:space="preserve">stopień sprawności 0-2 według klasyfikacji WHO; </w:t>
            </w:r>
          </w:p>
          <w:p w14:paraId="1C0897F1" w14:textId="5BAD01AC" w:rsidR="009D306A" w:rsidRPr="00760790" w:rsidRDefault="009D306A" w:rsidP="00DB010D">
            <w:pPr>
              <w:pStyle w:val="Akapitzlist"/>
              <w:numPr>
                <w:ilvl w:val="0"/>
                <w:numId w:val="21"/>
              </w:numPr>
              <w:spacing w:line="276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760790">
              <w:rPr>
                <w:rFonts w:ascii="Times New Roman" w:hAnsi="Times New Roman"/>
                <w:sz w:val="20"/>
                <w:szCs w:val="20"/>
              </w:rPr>
              <w:t xml:space="preserve">wydolność szpiku kostnego wyrażona </w:t>
            </w:r>
            <w:r w:rsidR="002800C1" w:rsidRPr="00760790">
              <w:rPr>
                <w:rFonts w:ascii="Times New Roman" w:hAnsi="Times New Roman"/>
                <w:sz w:val="20"/>
                <w:szCs w:val="20"/>
              </w:rPr>
              <w:t>następującymi</w:t>
            </w:r>
            <w:r w:rsidRPr="00760790">
              <w:rPr>
                <w:rFonts w:ascii="Times New Roman" w:hAnsi="Times New Roman"/>
                <w:sz w:val="20"/>
                <w:szCs w:val="20"/>
              </w:rPr>
              <w:t xml:space="preserve"> wartościami:</w:t>
            </w:r>
          </w:p>
          <w:p w14:paraId="10B9B492" w14:textId="0DBD1DE7" w:rsidR="009D306A" w:rsidRPr="00760790" w:rsidRDefault="00AC1775" w:rsidP="00DB010D">
            <w:pPr>
              <w:pStyle w:val="Akapitzlist"/>
              <w:numPr>
                <w:ilvl w:val="1"/>
                <w:numId w:val="21"/>
              </w:numPr>
              <w:spacing w:line="276" w:lineRule="auto"/>
              <w:ind w:left="709" w:hanging="42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760790">
              <w:rPr>
                <w:rFonts w:ascii="Times New Roman" w:hAnsi="Times New Roman"/>
                <w:sz w:val="20"/>
                <w:szCs w:val="20"/>
              </w:rPr>
              <w:t>poziom</w:t>
            </w:r>
            <w:r w:rsidR="009D306A" w:rsidRPr="00760790">
              <w:rPr>
                <w:rFonts w:ascii="Times New Roman" w:hAnsi="Times New Roman"/>
                <w:sz w:val="20"/>
                <w:szCs w:val="20"/>
              </w:rPr>
              <w:t xml:space="preserve"> hemoglobiny </w:t>
            </w:r>
            <w:r w:rsidRPr="00760790">
              <w:rPr>
                <w:rFonts w:ascii="Times New Roman" w:hAnsi="Times New Roman"/>
                <w:sz w:val="20"/>
                <w:szCs w:val="20"/>
              </w:rPr>
              <w:t>większy lub równy</w:t>
            </w:r>
            <w:r w:rsidR="009D306A" w:rsidRPr="00760790">
              <w:rPr>
                <w:rFonts w:ascii="Times New Roman" w:hAnsi="Times New Roman"/>
                <w:sz w:val="20"/>
                <w:szCs w:val="20"/>
              </w:rPr>
              <w:t xml:space="preserve"> 9,5 g/dl,</w:t>
            </w:r>
          </w:p>
          <w:p w14:paraId="3F510B79" w14:textId="7606638B" w:rsidR="009D306A" w:rsidRPr="00760790" w:rsidRDefault="009D306A" w:rsidP="00DB010D">
            <w:pPr>
              <w:pStyle w:val="Akapitzlist"/>
              <w:numPr>
                <w:ilvl w:val="1"/>
                <w:numId w:val="21"/>
              </w:numPr>
              <w:spacing w:line="276" w:lineRule="auto"/>
              <w:ind w:left="709" w:hanging="42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760790">
              <w:rPr>
                <w:rFonts w:ascii="Times New Roman" w:hAnsi="Times New Roman"/>
                <w:sz w:val="20"/>
                <w:szCs w:val="20"/>
              </w:rPr>
              <w:t>bezwzględ</w:t>
            </w:r>
            <w:r w:rsidR="00AC1775" w:rsidRPr="00760790">
              <w:rPr>
                <w:rFonts w:ascii="Times New Roman" w:hAnsi="Times New Roman"/>
                <w:sz w:val="20"/>
                <w:szCs w:val="20"/>
              </w:rPr>
              <w:t>na liczba</w:t>
            </w:r>
            <w:r w:rsidRPr="007607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C35C2" w:rsidRPr="00760790">
              <w:rPr>
                <w:rFonts w:ascii="Times New Roman" w:hAnsi="Times New Roman"/>
                <w:sz w:val="20"/>
                <w:szCs w:val="20"/>
              </w:rPr>
              <w:t>granulocytów obojętnochłonnych</w:t>
            </w:r>
            <w:r w:rsidRPr="007607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C1775" w:rsidRPr="00760790">
              <w:rPr>
                <w:rFonts w:ascii="Times New Roman" w:hAnsi="Times New Roman"/>
                <w:sz w:val="20"/>
                <w:szCs w:val="20"/>
              </w:rPr>
              <w:t>większa lub równa</w:t>
            </w:r>
            <w:r w:rsidR="00DF255E" w:rsidRPr="00760790">
              <w:rPr>
                <w:rFonts w:ascii="Times New Roman" w:hAnsi="Times New Roman"/>
                <w:sz w:val="20"/>
                <w:szCs w:val="20"/>
              </w:rPr>
              <w:t xml:space="preserve"> 1000/</w:t>
            </w:r>
            <w:r w:rsidR="001C35C2" w:rsidRPr="00760790">
              <w:rPr>
                <w:rFonts w:ascii="Times New Roman" w:hAnsi="Times New Roman"/>
                <w:sz w:val="20"/>
                <w:szCs w:val="20"/>
              </w:rPr>
              <w:t>mm</w:t>
            </w:r>
            <w:r w:rsidR="001C35C2" w:rsidRPr="00760790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76079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331F0E8" w14:textId="56FC1A92" w:rsidR="009D306A" w:rsidRPr="00760790" w:rsidRDefault="00AC1775" w:rsidP="00DB010D">
            <w:pPr>
              <w:pStyle w:val="Akapitzlist"/>
              <w:numPr>
                <w:ilvl w:val="1"/>
                <w:numId w:val="21"/>
              </w:numPr>
              <w:spacing w:line="276" w:lineRule="auto"/>
              <w:ind w:left="709" w:hanging="42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760790">
              <w:rPr>
                <w:rFonts w:ascii="Times New Roman" w:hAnsi="Times New Roman"/>
                <w:sz w:val="20"/>
                <w:szCs w:val="20"/>
              </w:rPr>
              <w:t>liczba</w:t>
            </w:r>
            <w:r w:rsidR="009D306A" w:rsidRPr="00760790">
              <w:rPr>
                <w:rFonts w:ascii="Times New Roman" w:hAnsi="Times New Roman"/>
                <w:sz w:val="20"/>
                <w:szCs w:val="20"/>
              </w:rPr>
              <w:t xml:space="preserve"> płytek krwi </w:t>
            </w:r>
            <w:r w:rsidRPr="00760790">
              <w:rPr>
                <w:rFonts w:ascii="Times New Roman" w:hAnsi="Times New Roman"/>
                <w:sz w:val="20"/>
                <w:szCs w:val="20"/>
              </w:rPr>
              <w:t>większa lub równa</w:t>
            </w:r>
            <w:r w:rsidR="001C35C2" w:rsidRPr="00760790">
              <w:rPr>
                <w:rFonts w:ascii="Times New Roman" w:hAnsi="Times New Roman"/>
                <w:sz w:val="20"/>
                <w:szCs w:val="20"/>
              </w:rPr>
              <w:t xml:space="preserve"> 75 000/mm</w:t>
            </w:r>
            <w:r w:rsidR="001C35C2" w:rsidRPr="00760790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="009D306A" w:rsidRPr="0076079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DF3C6DA" w14:textId="77777777" w:rsidR="009D306A" w:rsidRPr="00026E8E" w:rsidRDefault="009D306A" w:rsidP="00DB010D">
            <w:pPr>
              <w:pStyle w:val="Akapitzlist"/>
              <w:numPr>
                <w:ilvl w:val="0"/>
                <w:numId w:val="21"/>
              </w:numPr>
              <w:spacing w:line="276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stężenie</w:t>
            </w:r>
            <w:r w:rsidRPr="00026E8E">
              <w:rPr>
                <w:rFonts w:ascii="Times New Roman" w:hAnsi="Times New Roman"/>
                <w:sz w:val="20"/>
                <w:szCs w:val="20"/>
              </w:rPr>
              <w:t xml:space="preserve"> kreatyniny </w:t>
            </w:r>
            <w:r w:rsidR="001C35C2">
              <w:rPr>
                <w:rFonts w:ascii="Times New Roman" w:hAnsi="Times New Roman"/>
                <w:sz w:val="20"/>
                <w:szCs w:val="20"/>
              </w:rPr>
              <w:t>mniejsze lub równe</w:t>
            </w:r>
            <w:r w:rsidRPr="00026E8E">
              <w:rPr>
                <w:rFonts w:ascii="Times New Roman" w:hAnsi="Times New Roman"/>
                <w:sz w:val="20"/>
                <w:szCs w:val="20"/>
              </w:rPr>
              <w:t xml:space="preserve"> 1,5</w:t>
            </w:r>
            <w:r w:rsidR="001C35C2">
              <w:rPr>
                <w:rFonts w:ascii="Times New Roman" w:hAnsi="Times New Roman"/>
                <w:sz w:val="20"/>
                <w:szCs w:val="20"/>
              </w:rPr>
              <w:t>-krotności górnej granicy</w:t>
            </w:r>
            <w:r w:rsidRPr="00026E8E">
              <w:rPr>
                <w:rFonts w:ascii="Times New Roman" w:hAnsi="Times New Roman"/>
                <w:sz w:val="20"/>
                <w:szCs w:val="20"/>
              </w:rPr>
              <w:t xml:space="preserve"> normy lub </w:t>
            </w:r>
            <w:proofErr w:type="spellStart"/>
            <w:r w:rsidRPr="00026E8E">
              <w:rPr>
                <w:rFonts w:ascii="Times New Roman" w:hAnsi="Times New Roman"/>
                <w:sz w:val="20"/>
                <w:szCs w:val="20"/>
              </w:rPr>
              <w:t>klirens</w:t>
            </w:r>
            <w:proofErr w:type="spellEnd"/>
            <w:r w:rsidRPr="00026E8E">
              <w:rPr>
                <w:rFonts w:ascii="Times New Roman" w:hAnsi="Times New Roman"/>
                <w:sz w:val="20"/>
                <w:szCs w:val="20"/>
              </w:rPr>
              <w:t xml:space="preserve"> kreatyniny </w:t>
            </w:r>
            <w:r w:rsidR="001C35C2">
              <w:rPr>
                <w:rFonts w:ascii="Times New Roman" w:hAnsi="Times New Roman"/>
                <w:sz w:val="20"/>
                <w:szCs w:val="20"/>
              </w:rPr>
              <w:t>większy lub równy</w:t>
            </w:r>
            <w:r w:rsidRPr="00026E8E">
              <w:rPr>
                <w:rFonts w:ascii="Times New Roman" w:hAnsi="Times New Roman"/>
                <w:sz w:val="20"/>
                <w:szCs w:val="20"/>
              </w:rPr>
              <w:t xml:space="preserve"> 50 ml/ min;</w:t>
            </w:r>
          </w:p>
          <w:p w14:paraId="1C20797B" w14:textId="77777777" w:rsidR="009D306A" w:rsidRPr="00026E8E" w:rsidRDefault="009D306A" w:rsidP="00DB010D">
            <w:pPr>
              <w:pStyle w:val="Akapitzlist"/>
              <w:numPr>
                <w:ilvl w:val="0"/>
                <w:numId w:val="21"/>
              </w:numPr>
              <w:spacing w:line="276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stężenie </w:t>
            </w:r>
            <w:r w:rsidRPr="00026E8E">
              <w:rPr>
                <w:rFonts w:ascii="Times New Roman" w:hAnsi="Times New Roman"/>
                <w:sz w:val="20"/>
                <w:szCs w:val="20"/>
              </w:rPr>
              <w:t>biliru</w:t>
            </w:r>
            <w:r>
              <w:rPr>
                <w:rFonts w:ascii="Times New Roman" w:hAnsi="Times New Roman"/>
                <w:sz w:val="20"/>
                <w:szCs w:val="20"/>
              </w:rPr>
              <w:t>b</w:t>
            </w:r>
            <w:r w:rsidRPr="00026E8E">
              <w:rPr>
                <w:rFonts w:ascii="Times New Roman" w:hAnsi="Times New Roman"/>
                <w:sz w:val="20"/>
                <w:szCs w:val="20"/>
              </w:rPr>
              <w:t xml:space="preserve">iny </w:t>
            </w:r>
            <w:r w:rsidR="00FB1AE3">
              <w:rPr>
                <w:rFonts w:ascii="Times New Roman" w:hAnsi="Times New Roman"/>
                <w:sz w:val="20"/>
                <w:szCs w:val="20"/>
              </w:rPr>
              <w:t>mniejsze lub równe</w:t>
            </w:r>
            <w:r w:rsidRPr="00026E8E">
              <w:rPr>
                <w:rFonts w:ascii="Times New Roman" w:hAnsi="Times New Roman"/>
                <w:sz w:val="20"/>
                <w:szCs w:val="20"/>
              </w:rPr>
              <w:t xml:space="preserve"> 1,5</w:t>
            </w:r>
            <w:r w:rsidR="00FB1AE3">
              <w:rPr>
                <w:rFonts w:ascii="Times New Roman" w:hAnsi="Times New Roman"/>
                <w:sz w:val="20"/>
                <w:szCs w:val="20"/>
              </w:rPr>
              <w:t>-krotności</w:t>
            </w:r>
            <w:r w:rsidRPr="00026E8E">
              <w:rPr>
                <w:rFonts w:ascii="Times New Roman" w:hAnsi="Times New Roman"/>
                <w:sz w:val="20"/>
                <w:szCs w:val="20"/>
              </w:rPr>
              <w:t xml:space="preserve"> górnej granicy normy;</w:t>
            </w:r>
          </w:p>
          <w:p w14:paraId="24E126D2" w14:textId="77777777" w:rsidR="009D306A" w:rsidRPr="00026E8E" w:rsidRDefault="009D306A" w:rsidP="00DB010D">
            <w:pPr>
              <w:pStyle w:val="Akapitzlist"/>
              <w:numPr>
                <w:ilvl w:val="0"/>
                <w:numId w:val="21"/>
              </w:numPr>
              <w:spacing w:line="276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="00FB1AE3">
              <w:rPr>
                <w:rFonts w:ascii="Times New Roman" w:hAnsi="Times New Roman"/>
                <w:sz w:val="20"/>
                <w:szCs w:val="20"/>
              </w:rPr>
              <w:t>ktywność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26E8E">
              <w:rPr>
                <w:rFonts w:ascii="Times New Roman" w:hAnsi="Times New Roman"/>
                <w:sz w:val="20"/>
                <w:szCs w:val="20"/>
              </w:rPr>
              <w:t>aminotransferazy alaninowej</w:t>
            </w:r>
            <w:r w:rsidR="00FB1AE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="00FB1AE3">
              <w:rPr>
                <w:rFonts w:ascii="Times New Roman" w:hAnsi="Times New Roman"/>
                <w:sz w:val="20"/>
                <w:szCs w:val="20"/>
              </w:rPr>
              <w:t>AlAT</w:t>
            </w:r>
            <w:proofErr w:type="spellEnd"/>
            <w:r w:rsidR="00FB1AE3">
              <w:rPr>
                <w:rFonts w:ascii="Times New Roman" w:hAnsi="Times New Roman"/>
                <w:sz w:val="20"/>
                <w:szCs w:val="20"/>
              </w:rPr>
              <w:t>)</w:t>
            </w:r>
            <w:r w:rsidRPr="00026E8E">
              <w:rPr>
                <w:rFonts w:ascii="Times New Roman" w:hAnsi="Times New Roman"/>
                <w:sz w:val="20"/>
                <w:szCs w:val="20"/>
              </w:rPr>
              <w:t xml:space="preserve"> i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="00FB1AE3">
              <w:rPr>
                <w:rFonts w:ascii="Times New Roman" w:hAnsi="Times New Roman"/>
                <w:sz w:val="20"/>
                <w:szCs w:val="20"/>
              </w:rPr>
              <w:t xml:space="preserve">aminotransferazy </w:t>
            </w:r>
            <w:proofErr w:type="spellStart"/>
            <w:r w:rsidRPr="00026E8E">
              <w:rPr>
                <w:rFonts w:ascii="Times New Roman" w:hAnsi="Times New Roman"/>
                <w:sz w:val="20"/>
                <w:szCs w:val="20"/>
              </w:rPr>
              <w:t>asparaginianowej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1AE3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FB1AE3">
              <w:rPr>
                <w:rFonts w:ascii="Times New Roman" w:hAnsi="Times New Roman"/>
                <w:sz w:val="20"/>
                <w:szCs w:val="20"/>
              </w:rPr>
              <w:t>AspAT</w:t>
            </w:r>
            <w:proofErr w:type="spellEnd"/>
            <w:r w:rsidR="00FB1AE3">
              <w:rPr>
                <w:rFonts w:ascii="Times New Roman" w:hAnsi="Times New Roman"/>
                <w:sz w:val="20"/>
                <w:szCs w:val="20"/>
              </w:rPr>
              <w:t>) mniejsza lub równa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2,5-krotności</w:t>
            </w:r>
            <w:r w:rsidRPr="00026E8E">
              <w:rPr>
                <w:rFonts w:ascii="Times New Roman" w:hAnsi="Times New Roman"/>
                <w:sz w:val="20"/>
                <w:szCs w:val="20"/>
              </w:rPr>
              <w:t xml:space="preserve"> górnej granicy normy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(lub 5</w:t>
            </w:r>
            <w:r>
              <w:t>-</w:t>
            </w:r>
            <w:r w:rsidRPr="00891F04">
              <w:rPr>
                <w:rFonts w:ascii="Times New Roman" w:hAnsi="Times New Roman"/>
                <w:sz w:val="20"/>
                <w:szCs w:val="20"/>
              </w:rPr>
              <w:t xml:space="preserve">krotności górnej granicy normy </w:t>
            </w:r>
            <w:r>
              <w:rPr>
                <w:rFonts w:ascii="Times New Roman" w:hAnsi="Times New Roman"/>
                <w:sz w:val="20"/>
                <w:szCs w:val="20"/>
              </w:rPr>
              <w:t>w przypadku przerzutów do wątroby)</w:t>
            </w:r>
            <w:r w:rsidRPr="00026E8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C9B1689" w14:textId="77777777" w:rsidR="009D306A" w:rsidRPr="00026E8E" w:rsidRDefault="009D306A" w:rsidP="00DB010D">
            <w:pPr>
              <w:pStyle w:val="Akapitzlist"/>
              <w:numPr>
                <w:ilvl w:val="0"/>
                <w:numId w:val="21"/>
              </w:numPr>
              <w:spacing w:line="276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26E8E">
              <w:rPr>
                <w:rFonts w:ascii="Times New Roman" w:hAnsi="Times New Roman"/>
                <w:sz w:val="20"/>
                <w:szCs w:val="20"/>
              </w:rPr>
              <w:t xml:space="preserve">frakcja wyrzutowa lewej komory </w:t>
            </w:r>
            <w:r>
              <w:rPr>
                <w:rFonts w:ascii="Times New Roman" w:hAnsi="Times New Roman"/>
                <w:sz w:val="20"/>
                <w:szCs w:val="20"/>
              </w:rPr>
              <w:t>większa lub równa</w:t>
            </w:r>
            <w:r w:rsidRPr="00026E8E">
              <w:rPr>
                <w:rFonts w:ascii="Times New Roman" w:hAnsi="Times New Roman"/>
                <w:sz w:val="20"/>
                <w:szCs w:val="20"/>
              </w:rPr>
              <w:t xml:space="preserve"> dolnej gr</w:t>
            </w:r>
            <w:r>
              <w:rPr>
                <w:rFonts w:ascii="Times New Roman" w:hAnsi="Times New Roman"/>
                <w:sz w:val="20"/>
                <w:szCs w:val="20"/>
              </w:rPr>
              <w:t>anicy normy lokalnej instytucji.</w:t>
            </w:r>
          </w:p>
          <w:p w14:paraId="14BC7438" w14:textId="77777777" w:rsidR="009D306A" w:rsidRPr="00026E8E" w:rsidRDefault="009D306A" w:rsidP="00DB010D">
            <w:pPr>
              <w:pStyle w:val="Akapitzlist"/>
              <w:spacing w:line="276" w:lineRule="auto"/>
              <w:ind w:left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26E8E">
              <w:rPr>
                <w:rFonts w:ascii="Times New Roman" w:hAnsi="Times New Roman"/>
                <w:sz w:val="20"/>
                <w:szCs w:val="20"/>
              </w:rPr>
              <w:t>Kryteria kwalifikacji muszą być spełnione łącznie.</w:t>
            </w:r>
          </w:p>
          <w:p w14:paraId="1CC331EE" w14:textId="77777777" w:rsidR="009D306A" w:rsidRPr="00026E8E" w:rsidRDefault="009D306A" w:rsidP="00DB010D">
            <w:pPr>
              <w:pStyle w:val="Akapitzlist"/>
              <w:spacing w:line="276" w:lineRule="auto"/>
              <w:ind w:left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075F4A09" w14:textId="77777777" w:rsidR="009D306A" w:rsidRPr="00760790" w:rsidRDefault="009D306A" w:rsidP="00DB010D">
            <w:pPr>
              <w:pStyle w:val="Akapitzlist"/>
              <w:numPr>
                <w:ilvl w:val="1"/>
                <w:numId w:val="23"/>
              </w:num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60790">
              <w:rPr>
                <w:rFonts w:ascii="Times New Roman" w:hAnsi="Times New Roman"/>
                <w:b/>
                <w:sz w:val="20"/>
                <w:szCs w:val="20"/>
              </w:rPr>
              <w:t>Kryteria uniemożliwiające włączenie do programu:</w:t>
            </w:r>
          </w:p>
          <w:p w14:paraId="6DA7F530" w14:textId="77777777" w:rsidR="009D306A" w:rsidRPr="00026E8E" w:rsidRDefault="009D306A" w:rsidP="00DB010D">
            <w:pPr>
              <w:pStyle w:val="Akapitzlist"/>
              <w:numPr>
                <w:ilvl w:val="0"/>
                <w:numId w:val="22"/>
              </w:numPr>
              <w:spacing w:line="276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</w:t>
            </w:r>
            <w:r w:rsidRPr="00026E8E">
              <w:rPr>
                <w:rFonts w:ascii="Times New Roman" w:hAnsi="Times New Roman"/>
                <w:sz w:val="20"/>
                <w:szCs w:val="20"/>
              </w:rPr>
              <w:t xml:space="preserve">iewłaściwa kontrola nadciśnienia tętniczego </w:t>
            </w:r>
            <w:r>
              <w:rPr>
                <w:rFonts w:ascii="Times New Roman" w:hAnsi="Times New Roman"/>
                <w:sz w:val="20"/>
                <w:szCs w:val="20"/>
              </w:rPr>
              <w:t>(wartości powyżej 150/ 90 mmHg);</w:t>
            </w:r>
          </w:p>
          <w:p w14:paraId="5F761BEF" w14:textId="77777777" w:rsidR="009D306A" w:rsidRPr="00026E8E" w:rsidRDefault="009D306A" w:rsidP="00DB010D">
            <w:pPr>
              <w:pStyle w:val="Akapitzlist"/>
              <w:numPr>
                <w:ilvl w:val="0"/>
                <w:numId w:val="22"/>
              </w:numPr>
              <w:spacing w:line="276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Pr="00026E8E">
              <w:rPr>
                <w:rFonts w:ascii="Times New Roman" w:hAnsi="Times New Roman"/>
                <w:sz w:val="20"/>
                <w:szCs w:val="20"/>
              </w:rPr>
              <w:t>rzebyte w ciągu ostatnich 6 miesięcy choroby,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26E8E">
              <w:rPr>
                <w:rFonts w:ascii="Times New Roman" w:hAnsi="Times New Roman"/>
                <w:sz w:val="20"/>
                <w:szCs w:val="20"/>
              </w:rPr>
              <w:t xml:space="preserve">zabiegi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chirurgiczne </w:t>
            </w:r>
            <w:r w:rsidRPr="00026E8E">
              <w:rPr>
                <w:rFonts w:ascii="Times New Roman" w:hAnsi="Times New Roman"/>
                <w:sz w:val="20"/>
                <w:szCs w:val="20"/>
              </w:rPr>
              <w:t>lub stany kliniczne:</w:t>
            </w:r>
          </w:p>
          <w:p w14:paraId="511A966F" w14:textId="77777777" w:rsidR="009D306A" w:rsidRPr="00026E8E" w:rsidRDefault="00515967" w:rsidP="00DB010D">
            <w:pPr>
              <w:pStyle w:val="Akapitzlist"/>
              <w:numPr>
                <w:ilvl w:val="1"/>
                <w:numId w:val="22"/>
              </w:numPr>
              <w:spacing w:line="276" w:lineRule="auto"/>
              <w:ind w:left="709" w:hanging="425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angioplastyka naczyń wieńcowych,</w:t>
            </w:r>
          </w:p>
          <w:p w14:paraId="040A0EC6" w14:textId="77777777" w:rsidR="009D306A" w:rsidRPr="00026E8E" w:rsidRDefault="00515967" w:rsidP="00DB010D">
            <w:pPr>
              <w:pStyle w:val="Akapitzlist"/>
              <w:numPr>
                <w:ilvl w:val="1"/>
                <w:numId w:val="22"/>
              </w:numPr>
              <w:spacing w:line="276" w:lineRule="auto"/>
              <w:ind w:left="709" w:hanging="425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stentowanie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naczyń wieńcowych,</w:t>
            </w:r>
          </w:p>
          <w:p w14:paraId="10E56B5E" w14:textId="77777777" w:rsidR="009D306A" w:rsidRPr="00026E8E" w:rsidRDefault="00515967" w:rsidP="00DB010D">
            <w:pPr>
              <w:pStyle w:val="Akapitzlist"/>
              <w:numPr>
                <w:ilvl w:val="1"/>
                <w:numId w:val="22"/>
              </w:numPr>
              <w:spacing w:line="276" w:lineRule="auto"/>
              <w:ind w:left="709" w:hanging="425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zawał mięśnia sercowego,</w:t>
            </w:r>
          </w:p>
          <w:p w14:paraId="4C54B9C8" w14:textId="77777777" w:rsidR="009D306A" w:rsidRPr="00026E8E" w:rsidRDefault="00515967" w:rsidP="00DB010D">
            <w:pPr>
              <w:pStyle w:val="Akapitzlist"/>
              <w:numPr>
                <w:ilvl w:val="1"/>
                <w:numId w:val="22"/>
              </w:numPr>
              <w:spacing w:line="276" w:lineRule="auto"/>
              <w:ind w:left="709" w:hanging="425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niestabilna dusznica bolesna,</w:t>
            </w:r>
          </w:p>
          <w:p w14:paraId="6968162E" w14:textId="77777777" w:rsidR="009D306A" w:rsidRPr="00026E8E" w:rsidRDefault="00515967" w:rsidP="00DB010D">
            <w:pPr>
              <w:pStyle w:val="Akapitzlist"/>
              <w:numPr>
                <w:ilvl w:val="1"/>
                <w:numId w:val="22"/>
              </w:numPr>
              <w:spacing w:line="276" w:lineRule="auto"/>
              <w:ind w:left="709" w:hanging="425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pomostowanie naczyń wieńcowych,</w:t>
            </w:r>
          </w:p>
          <w:p w14:paraId="5927CB76" w14:textId="77777777" w:rsidR="009D306A" w:rsidRPr="00026E8E" w:rsidRDefault="009D306A" w:rsidP="00DB010D">
            <w:pPr>
              <w:pStyle w:val="Akapitzlist"/>
              <w:numPr>
                <w:ilvl w:val="1"/>
                <w:numId w:val="22"/>
              </w:numPr>
              <w:spacing w:line="276" w:lineRule="auto"/>
              <w:ind w:left="709" w:hanging="425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</w:t>
            </w:r>
            <w:r w:rsidRPr="00026E8E">
              <w:rPr>
                <w:rFonts w:ascii="Times New Roman" w:hAnsi="Times New Roman"/>
                <w:sz w:val="20"/>
                <w:szCs w:val="20"/>
              </w:rPr>
              <w:t>bjawowe choroby naczyń obwodowych (stopień III lub IV wg NYHA)</w:t>
            </w:r>
            <w:r w:rsidR="00515967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6B54528" w14:textId="77777777" w:rsidR="009D306A" w:rsidRPr="00026E8E" w:rsidRDefault="009D306A" w:rsidP="00DB010D">
            <w:pPr>
              <w:pStyle w:val="Akapitzlist"/>
              <w:numPr>
                <w:ilvl w:val="1"/>
                <w:numId w:val="22"/>
              </w:numPr>
              <w:spacing w:line="276" w:lineRule="auto"/>
              <w:ind w:left="709" w:hanging="42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26E8E">
              <w:rPr>
                <w:rFonts w:ascii="Times New Roman" w:hAnsi="Times New Roman"/>
                <w:sz w:val="20"/>
                <w:szCs w:val="20"/>
              </w:rPr>
              <w:t>epizod n</w:t>
            </w:r>
            <w:r w:rsidR="00515967">
              <w:rPr>
                <w:rFonts w:ascii="Times New Roman" w:hAnsi="Times New Roman"/>
                <w:sz w:val="20"/>
                <w:szCs w:val="20"/>
              </w:rPr>
              <w:t>aczyniowo- mózgowy,</w:t>
            </w:r>
          </w:p>
          <w:p w14:paraId="532B00D2" w14:textId="77777777" w:rsidR="009D306A" w:rsidRPr="00026E8E" w:rsidRDefault="00515967" w:rsidP="00DB010D">
            <w:pPr>
              <w:pStyle w:val="Akapitzlist"/>
              <w:numPr>
                <w:ilvl w:val="1"/>
                <w:numId w:val="22"/>
              </w:numPr>
              <w:spacing w:line="276" w:lineRule="auto"/>
              <w:ind w:left="709" w:hanging="425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zatorowość płucna,</w:t>
            </w:r>
          </w:p>
          <w:p w14:paraId="33CB6AB5" w14:textId="77777777" w:rsidR="009D306A" w:rsidRPr="00026E8E" w:rsidRDefault="009D306A" w:rsidP="00DB010D">
            <w:pPr>
              <w:pStyle w:val="Akapitzlist"/>
              <w:numPr>
                <w:ilvl w:val="1"/>
                <w:numId w:val="22"/>
              </w:numPr>
              <w:spacing w:line="276" w:lineRule="auto"/>
              <w:ind w:left="709" w:hanging="425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</w:t>
            </w:r>
            <w:r w:rsidRPr="00026E8E">
              <w:rPr>
                <w:rFonts w:ascii="Times New Roman" w:hAnsi="Times New Roman"/>
                <w:sz w:val="20"/>
                <w:szCs w:val="20"/>
              </w:rPr>
              <w:t>ieleczona zakrzepica żył głębokich</w:t>
            </w:r>
            <w:r w:rsidR="00515967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1DC9633E" w14:textId="62AF7ADA" w:rsidR="009D306A" w:rsidRPr="00026E8E" w:rsidRDefault="009D306A" w:rsidP="00DB010D">
            <w:pPr>
              <w:pStyle w:val="Akapitzlist"/>
              <w:numPr>
                <w:ilvl w:val="1"/>
                <w:numId w:val="22"/>
              </w:numPr>
              <w:spacing w:line="276" w:lineRule="auto"/>
              <w:ind w:left="709" w:hanging="42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26E8E">
              <w:rPr>
                <w:rFonts w:ascii="Times New Roman" w:hAnsi="Times New Roman"/>
                <w:sz w:val="20"/>
                <w:szCs w:val="20"/>
              </w:rPr>
              <w:t xml:space="preserve">niekontrolowane leczenie lub profilaktyka wtórna </w:t>
            </w:r>
            <w:r w:rsidR="00FD6121">
              <w:rPr>
                <w:rFonts w:ascii="Times New Roman" w:hAnsi="Times New Roman"/>
                <w:sz w:val="20"/>
                <w:szCs w:val="20"/>
              </w:rPr>
              <w:t>epizodów zakrzepowo-</w:t>
            </w:r>
            <w:r w:rsidR="00515967">
              <w:rPr>
                <w:rFonts w:ascii="Times New Roman" w:hAnsi="Times New Roman"/>
                <w:sz w:val="20"/>
                <w:szCs w:val="20"/>
              </w:rPr>
              <w:t>zatorowych,</w:t>
            </w:r>
          </w:p>
          <w:p w14:paraId="51F111EC" w14:textId="77777777" w:rsidR="009D306A" w:rsidRPr="00026E8E" w:rsidRDefault="00515967" w:rsidP="00DB010D">
            <w:pPr>
              <w:pStyle w:val="Akapitzlist"/>
              <w:numPr>
                <w:ilvl w:val="1"/>
                <w:numId w:val="22"/>
              </w:numPr>
              <w:spacing w:line="276" w:lineRule="auto"/>
              <w:ind w:left="709" w:hanging="425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klinicznie istotne krwawienia,</w:t>
            </w:r>
          </w:p>
          <w:p w14:paraId="284960C1" w14:textId="77777777" w:rsidR="009D306A" w:rsidRPr="00026E8E" w:rsidRDefault="009D306A" w:rsidP="00DB010D">
            <w:pPr>
              <w:pStyle w:val="Akapitzlist"/>
              <w:numPr>
                <w:ilvl w:val="1"/>
                <w:numId w:val="22"/>
              </w:numPr>
              <w:spacing w:line="276" w:lineRule="auto"/>
              <w:ind w:left="709" w:hanging="42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26E8E">
              <w:rPr>
                <w:rFonts w:ascii="Times New Roman" w:hAnsi="Times New Roman"/>
                <w:sz w:val="20"/>
                <w:szCs w:val="20"/>
              </w:rPr>
              <w:t xml:space="preserve">duże zabiegi chirurgiczne niezwiązane </w:t>
            </w:r>
            <w:r>
              <w:rPr>
                <w:rFonts w:ascii="Times New Roman" w:hAnsi="Times New Roman"/>
                <w:sz w:val="20"/>
                <w:szCs w:val="20"/>
              </w:rPr>
              <w:t>z leczeniem choroby podstawowej;</w:t>
            </w:r>
          </w:p>
          <w:p w14:paraId="221193AC" w14:textId="77777777" w:rsidR="009D306A" w:rsidRPr="00AB17E1" w:rsidRDefault="009D306A" w:rsidP="00DB010D">
            <w:pPr>
              <w:pStyle w:val="Akapitzlist"/>
              <w:numPr>
                <w:ilvl w:val="0"/>
                <w:numId w:val="22"/>
              </w:numPr>
              <w:spacing w:line="276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niewygojone naruszenie ciągłości powłok (np. rana pooperacyjna lub inne);</w:t>
            </w:r>
          </w:p>
          <w:p w14:paraId="175AF2DF" w14:textId="77777777" w:rsidR="009D306A" w:rsidRPr="00AB17E1" w:rsidRDefault="009D306A" w:rsidP="00DB010D">
            <w:pPr>
              <w:pStyle w:val="Akapitzlist"/>
              <w:numPr>
                <w:ilvl w:val="0"/>
                <w:numId w:val="22"/>
              </w:numPr>
              <w:spacing w:line="276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B17E1">
              <w:rPr>
                <w:rFonts w:ascii="Times New Roman" w:hAnsi="Times New Roman"/>
                <w:sz w:val="20"/>
                <w:szCs w:val="20"/>
              </w:rPr>
              <w:t xml:space="preserve">nadwrażliwość na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sunitynib</w:t>
            </w:r>
            <w:proofErr w:type="spellEnd"/>
            <w:r w:rsidRPr="00AB17E1">
              <w:rPr>
                <w:rFonts w:ascii="Times New Roman" w:hAnsi="Times New Roman"/>
                <w:sz w:val="20"/>
                <w:szCs w:val="20"/>
              </w:rPr>
              <w:t xml:space="preserve"> lub na </w:t>
            </w:r>
            <w:r w:rsidR="00515967">
              <w:rPr>
                <w:rFonts w:ascii="Times New Roman" w:hAnsi="Times New Roman"/>
                <w:sz w:val="20"/>
                <w:szCs w:val="20"/>
              </w:rPr>
              <w:t>któr</w:t>
            </w:r>
            <w:r>
              <w:rPr>
                <w:rFonts w:ascii="Times New Roman" w:hAnsi="Times New Roman"/>
                <w:sz w:val="20"/>
                <w:szCs w:val="20"/>
              </w:rPr>
              <w:t>ąkolwiek substancję pomocniczą;</w:t>
            </w:r>
          </w:p>
          <w:p w14:paraId="17241022" w14:textId="77777777" w:rsidR="009D306A" w:rsidRDefault="009D306A" w:rsidP="00DB010D">
            <w:pPr>
              <w:pStyle w:val="Akapitzlist"/>
              <w:numPr>
                <w:ilvl w:val="0"/>
                <w:numId w:val="22"/>
              </w:numPr>
              <w:spacing w:line="276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B17E1">
              <w:rPr>
                <w:rFonts w:ascii="Times New Roman" w:hAnsi="Times New Roman"/>
                <w:sz w:val="20"/>
                <w:szCs w:val="20"/>
              </w:rPr>
              <w:t>ciąża</w:t>
            </w:r>
            <w:r w:rsidRPr="00AB17E1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lub karmienie piersią.</w:t>
            </w:r>
          </w:p>
          <w:p w14:paraId="5D8BA7E4" w14:textId="77777777" w:rsidR="009D306A" w:rsidRPr="00026E8E" w:rsidRDefault="009D306A" w:rsidP="00DB010D">
            <w:pPr>
              <w:pStyle w:val="Akapitzlist"/>
              <w:spacing w:line="276" w:lineRule="auto"/>
              <w:ind w:left="36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51B4B0DE" w14:textId="77777777" w:rsidR="009D306A" w:rsidRPr="00760790" w:rsidRDefault="009D306A" w:rsidP="00DB010D">
            <w:pPr>
              <w:pStyle w:val="Akapitzlist"/>
              <w:numPr>
                <w:ilvl w:val="1"/>
                <w:numId w:val="23"/>
              </w:num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60790">
              <w:rPr>
                <w:rFonts w:ascii="Times New Roman" w:hAnsi="Times New Roman"/>
                <w:b/>
                <w:sz w:val="20"/>
                <w:szCs w:val="20"/>
              </w:rPr>
              <w:t xml:space="preserve">Określenie czasu leczenia w programie </w:t>
            </w:r>
          </w:p>
          <w:p w14:paraId="1BF202BA" w14:textId="670CFC1A" w:rsidR="009D306A" w:rsidRPr="00760790" w:rsidRDefault="009D306A" w:rsidP="00DB010D">
            <w:pPr>
              <w:pStyle w:val="Akapitzlist"/>
              <w:spacing w:line="276" w:lineRule="auto"/>
              <w:ind w:left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760790">
              <w:rPr>
                <w:rFonts w:ascii="Times New Roman" w:hAnsi="Times New Roman"/>
                <w:sz w:val="20"/>
                <w:szCs w:val="20"/>
              </w:rPr>
              <w:t>Leczenie trwa do czasu podjęcia przez</w:t>
            </w:r>
            <w:r w:rsidR="005959E6">
              <w:rPr>
                <w:rFonts w:ascii="Times New Roman" w:hAnsi="Times New Roman"/>
                <w:sz w:val="20"/>
                <w:szCs w:val="20"/>
              </w:rPr>
              <w:t xml:space="preserve"> lekarza prowadzącego decyzji o </w:t>
            </w:r>
            <w:r w:rsidRPr="00760790">
              <w:rPr>
                <w:rFonts w:ascii="Times New Roman" w:hAnsi="Times New Roman"/>
                <w:sz w:val="20"/>
                <w:szCs w:val="20"/>
              </w:rPr>
              <w:t>wyłączeniu świadczeniobiorcy z programu z powodu progresji lub nieakceptowanej toksyczności.</w:t>
            </w:r>
          </w:p>
          <w:p w14:paraId="2E5F5763" w14:textId="77777777" w:rsidR="009D306A" w:rsidRPr="00760790" w:rsidRDefault="009D306A" w:rsidP="00DB010D">
            <w:pPr>
              <w:pStyle w:val="Akapitzlist"/>
              <w:spacing w:line="276" w:lineRule="auto"/>
              <w:ind w:left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AA84530" w14:textId="77777777" w:rsidR="009D306A" w:rsidRPr="00760790" w:rsidRDefault="009D306A" w:rsidP="00DB010D">
            <w:pPr>
              <w:pStyle w:val="Akapitzlist"/>
              <w:numPr>
                <w:ilvl w:val="1"/>
                <w:numId w:val="23"/>
              </w:num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60790">
              <w:rPr>
                <w:rFonts w:ascii="Times New Roman" w:hAnsi="Times New Roman"/>
                <w:b/>
                <w:sz w:val="20"/>
                <w:szCs w:val="20"/>
              </w:rPr>
              <w:t>Kryteria wyłączenia z programu:</w:t>
            </w:r>
          </w:p>
          <w:p w14:paraId="4472FC35" w14:textId="77777777" w:rsidR="009D306A" w:rsidRPr="000E7F86" w:rsidRDefault="009D306A" w:rsidP="00DB010D">
            <w:pPr>
              <w:pStyle w:val="Akapitzlist"/>
              <w:numPr>
                <w:ilvl w:val="0"/>
                <w:numId w:val="24"/>
              </w:numPr>
              <w:spacing w:line="276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E7F86">
              <w:rPr>
                <w:rFonts w:ascii="Times New Roman" w:hAnsi="Times New Roman"/>
                <w:sz w:val="20"/>
                <w:szCs w:val="20"/>
              </w:rPr>
              <w:t>progresja choroby</w:t>
            </w:r>
            <w:r w:rsidR="009D20C5">
              <w:rPr>
                <w:rFonts w:ascii="Times New Roman" w:hAnsi="Times New Roman"/>
                <w:sz w:val="20"/>
                <w:szCs w:val="20"/>
              </w:rPr>
              <w:t xml:space="preserve"> -</w:t>
            </w:r>
            <w:r w:rsidRPr="000E7F86">
              <w:rPr>
                <w:rFonts w:ascii="Times New Roman" w:hAnsi="Times New Roman"/>
                <w:sz w:val="20"/>
                <w:szCs w:val="20"/>
              </w:rPr>
              <w:t xml:space="preserve"> oceniana zgodnie z kryteriami RECIST;</w:t>
            </w:r>
          </w:p>
          <w:p w14:paraId="0A4258D2" w14:textId="77777777" w:rsidR="009D306A" w:rsidRPr="000E7F86" w:rsidRDefault="009D306A" w:rsidP="00DB010D">
            <w:pPr>
              <w:pStyle w:val="Akapitzlist"/>
              <w:numPr>
                <w:ilvl w:val="0"/>
                <w:numId w:val="24"/>
              </w:numPr>
              <w:spacing w:line="276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E7F86">
              <w:rPr>
                <w:rFonts w:ascii="Times New Roman" w:hAnsi="Times New Roman"/>
                <w:sz w:val="20"/>
                <w:szCs w:val="20"/>
              </w:rPr>
              <w:t xml:space="preserve">nieakceptowane działania niepożądane lub nadwrażliwość na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sunitynib</w:t>
            </w:r>
            <w:proofErr w:type="spellEnd"/>
            <w:r w:rsidRPr="000E7F8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9732A34" w14:textId="6D7F903E" w:rsidR="009D306A" w:rsidRPr="000A3BAA" w:rsidRDefault="009D306A" w:rsidP="000A3BAA">
            <w:pPr>
              <w:pStyle w:val="Akapitzlist"/>
              <w:numPr>
                <w:ilvl w:val="0"/>
                <w:numId w:val="24"/>
              </w:numPr>
              <w:spacing w:line="276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E7F86">
              <w:rPr>
                <w:rFonts w:ascii="Times New Roman" w:hAnsi="Times New Roman"/>
                <w:sz w:val="20"/>
                <w:szCs w:val="20"/>
              </w:rPr>
              <w:t xml:space="preserve">rezygnacja </w:t>
            </w:r>
            <w:r w:rsidR="009D20C5">
              <w:rPr>
                <w:rFonts w:ascii="Times New Roman" w:hAnsi="Times New Roman"/>
                <w:sz w:val="20"/>
                <w:szCs w:val="20"/>
              </w:rPr>
              <w:t>pacjenta</w:t>
            </w:r>
            <w:r w:rsidRPr="000E7F86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323" w:type="pct"/>
          </w:tcPr>
          <w:p w14:paraId="1226E3BC" w14:textId="77777777" w:rsidR="00551F86" w:rsidRPr="00E10EFC" w:rsidRDefault="00551F86" w:rsidP="00DB010D">
            <w:pPr>
              <w:autoSpaceDE w:val="0"/>
              <w:autoSpaceDN w:val="0"/>
              <w:adjustRightInd w:val="0"/>
              <w:spacing w:after="240"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lastRenderedPageBreak/>
              <w:t xml:space="preserve"> </w:t>
            </w:r>
            <w:r w:rsidRPr="00E10EFC">
              <w:rPr>
                <w:b/>
                <w:bCs/>
                <w:sz w:val="20"/>
                <w:szCs w:val="20"/>
              </w:rPr>
              <w:t xml:space="preserve">1. </w:t>
            </w:r>
            <w:r w:rsidR="00EE59ED" w:rsidRPr="00E10EFC">
              <w:rPr>
                <w:b/>
                <w:bCs/>
                <w:sz w:val="20"/>
                <w:szCs w:val="20"/>
              </w:rPr>
              <w:t xml:space="preserve">Dawkowanie </w:t>
            </w:r>
            <w:proofErr w:type="spellStart"/>
            <w:r w:rsidR="00EE59ED" w:rsidRPr="00E10EFC">
              <w:rPr>
                <w:b/>
                <w:bCs/>
                <w:sz w:val="20"/>
                <w:szCs w:val="20"/>
              </w:rPr>
              <w:t>t</w:t>
            </w:r>
            <w:r w:rsidRPr="00E10EFC">
              <w:rPr>
                <w:b/>
                <w:bCs/>
                <w:sz w:val="20"/>
                <w:szCs w:val="20"/>
              </w:rPr>
              <w:t>rabektedyn</w:t>
            </w:r>
            <w:r w:rsidR="00EE59ED" w:rsidRPr="00E10EFC">
              <w:rPr>
                <w:b/>
                <w:bCs/>
                <w:sz w:val="20"/>
                <w:szCs w:val="20"/>
              </w:rPr>
              <w:t>y</w:t>
            </w:r>
            <w:proofErr w:type="spellEnd"/>
          </w:p>
          <w:p w14:paraId="78FB6AC6" w14:textId="77777777" w:rsidR="00551F86" w:rsidRPr="00E10EFC" w:rsidRDefault="00551F86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1.1 Zalecana dawka </w:t>
            </w:r>
            <w:proofErr w:type="spellStart"/>
            <w:r w:rsidRPr="00E10EFC">
              <w:rPr>
                <w:sz w:val="20"/>
                <w:szCs w:val="20"/>
              </w:rPr>
              <w:t>trabektedyny</w:t>
            </w:r>
            <w:proofErr w:type="spellEnd"/>
            <w:r w:rsidRPr="00E10EFC">
              <w:rPr>
                <w:sz w:val="20"/>
                <w:szCs w:val="20"/>
              </w:rPr>
              <w:t xml:space="preserve"> wynosi 1,5 mg/m</w:t>
            </w:r>
            <w:r w:rsidRPr="00E10EFC">
              <w:rPr>
                <w:sz w:val="20"/>
                <w:szCs w:val="20"/>
                <w:vertAlign w:val="superscript"/>
              </w:rPr>
              <w:t>2</w:t>
            </w:r>
            <w:r w:rsidRPr="00E10EFC">
              <w:rPr>
                <w:sz w:val="20"/>
                <w:szCs w:val="20"/>
              </w:rPr>
              <w:t xml:space="preserve"> powierzchni ciała.</w:t>
            </w:r>
          </w:p>
          <w:p w14:paraId="603C3912" w14:textId="77777777" w:rsidR="00551F86" w:rsidRPr="00E10EFC" w:rsidRDefault="00551F86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1.2 Podanie leku obejmuje wlew dożylny trwający 24 godziny. Lek podaje się przez cewnik w żyle centralnej. </w:t>
            </w:r>
          </w:p>
          <w:p w14:paraId="01664D39" w14:textId="77777777" w:rsidR="00551F86" w:rsidRPr="00E10EFC" w:rsidRDefault="00551F86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1.3 Przerwa pomiędzy cyklami leczenia wynosi </w:t>
            </w:r>
            <w:r w:rsidR="007F15E7">
              <w:rPr>
                <w:sz w:val="20"/>
                <w:szCs w:val="20"/>
              </w:rPr>
              <w:t xml:space="preserve">                  </w:t>
            </w:r>
            <w:r w:rsidRPr="00E10EFC">
              <w:rPr>
                <w:sz w:val="20"/>
                <w:szCs w:val="20"/>
              </w:rPr>
              <w:t xml:space="preserve">3 tygodnie. </w:t>
            </w:r>
          </w:p>
          <w:p w14:paraId="4CAD237A" w14:textId="77777777" w:rsidR="00551F86" w:rsidRPr="00E10EFC" w:rsidRDefault="00551F86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1.4 W ramach premedykacji należy zastosować kortykosteroidy. </w:t>
            </w:r>
          </w:p>
          <w:p w14:paraId="2936D9C3" w14:textId="77777777" w:rsidR="00551F86" w:rsidRPr="00E10EFC" w:rsidRDefault="00551F86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1.5 Przed podaniem drugiej i kolejnych dawek leku muszą być spełnione łącznie następujące kryteria dotyczące parametrów biochemicznych: </w:t>
            </w:r>
          </w:p>
          <w:p w14:paraId="384CD5FF" w14:textId="77777777" w:rsidR="00551F86" w:rsidRPr="00E10EFC" w:rsidRDefault="00551F86" w:rsidP="00DB010D">
            <w:pPr>
              <w:autoSpaceDE w:val="0"/>
              <w:autoSpaceDN w:val="0"/>
              <w:adjustRightInd w:val="0"/>
              <w:spacing w:line="276" w:lineRule="auto"/>
              <w:ind w:left="212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1) liczba granulocytów obojętnochłonnych (ANC) większa lub równa 1500/mm</w:t>
            </w:r>
            <w:r w:rsidRPr="00E10EFC">
              <w:rPr>
                <w:sz w:val="20"/>
                <w:szCs w:val="20"/>
                <w:vertAlign w:val="superscript"/>
              </w:rPr>
              <w:t>3</w:t>
            </w:r>
            <w:r w:rsidRPr="00E10EFC">
              <w:rPr>
                <w:sz w:val="20"/>
                <w:szCs w:val="20"/>
              </w:rPr>
              <w:t xml:space="preserve">; </w:t>
            </w:r>
          </w:p>
          <w:p w14:paraId="76BA6E67" w14:textId="77777777" w:rsidR="00551F86" w:rsidRPr="00E10EFC" w:rsidRDefault="00551F86" w:rsidP="00DB010D">
            <w:pPr>
              <w:autoSpaceDE w:val="0"/>
              <w:autoSpaceDN w:val="0"/>
              <w:adjustRightInd w:val="0"/>
              <w:spacing w:line="276" w:lineRule="auto"/>
              <w:ind w:left="212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2) liczba płytek krwi większa lub równa 100 000/mm</w:t>
            </w:r>
            <w:r w:rsidRPr="00E10EFC">
              <w:rPr>
                <w:sz w:val="20"/>
                <w:szCs w:val="20"/>
                <w:vertAlign w:val="superscript"/>
              </w:rPr>
              <w:t>3</w:t>
            </w:r>
            <w:r w:rsidRPr="00E10EFC">
              <w:rPr>
                <w:sz w:val="20"/>
                <w:szCs w:val="20"/>
              </w:rPr>
              <w:t xml:space="preserve">; </w:t>
            </w:r>
          </w:p>
          <w:p w14:paraId="692A4C4B" w14:textId="77777777" w:rsidR="00551F86" w:rsidRPr="00E10EFC" w:rsidRDefault="00551F86" w:rsidP="00DB010D">
            <w:pPr>
              <w:autoSpaceDE w:val="0"/>
              <w:autoSpaceDN w:val="0"/>
              <w:adjustRightInd w:val="0"/>
              <w:spacing w:line="276" w:lineRule="auto"/>
              <w:ind w:left="212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3) stężenie bilirubiny nieprzekraczające górnej granicy normy; </w:t>
            </w:r>
          </w:p>
          <w:p w14:paraId="16BDC239" w14:textId="77777777" w:rsidR="00551F86" w:rsidRPr="00E10EFC" w:rsidRDefault="00551F86" w:rsidP="00DB010D">
            <w:pPr>
              <w:autoSpaceDE w:val="0"/>
              <w:autoSpaceDN w:val="0"/>
              <w:adjustRightInd w:val="0"/>
              <w:spacing w:line="276" w:lineRule="auto"/>
              <w:ind w:left="212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4) aktywność fosfatazy zasadowej mniejsza lub równa 2,5-krotności górnej granicy normy (jeżeli podwyższenie aktywności fosfatazy zasadowej może być pochodzenia kostnego, należy brać pod uwagę izoenzymy wątrobowe </w:t>
            </w:r>
            <w:r w:rsidRPr="00E10EFC">
              <w:rPr>
                <w:sz w:val="20"/>
                <w:szCs w:val="20"/>
              </w:rPr>
              <w:lastRenderedPageBreak/>
              <w:t xml:space="preserve">5-nukleotydazy lub GGT); </w:t>
            </w:r>
          </w:p>
          <w:p w14:paraId="08D0CA8B" w14:textId="77777777" w:rsidR="00551F86" w:rsidRPr="00E10EFC" w:rsidRDefault="00551F86" w:rsidP="00DB010D">
            <w:pPr>
              <w:autoSpaceDE w:val="0"/>
              <w:autoSpaceDN w:val="0"/>
              <w:adjustRightInd w:val="0"/>
              <w:spacing w:line="276" w:lineRule="auto"/>
              <w:ind w:left="212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5) poziom albuminy większy lub równy 25 g/l;</w:t>
            </w:r>
          </w:p>
          <w:p w14:paraId="4CF6F510" w14:textId="77777777" w:rsidR="000A61BD" w:rsidRPr="00E10EFC" w:rsidRDefault="000A61BD" w:rsidP="00DB010D">
            <w:pPr>
              <w:autoSpaceDE w:val="0"/>
              <w:autoSpaceDN w:val="0"/>
              <w:adjustRightInd w:val="0"/>
              <w:spacing w:line="276" w:lineRule="auto"/>
              <w:ind w:left="212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6) aktywność aminotransferazy alaninowej (AIAT) i aminotransferazy </w:t>
            </w:r>
            <w:proofErr w:type="spellStart"/>
            <w:r w:rsidRPr="00E10EFC">
              <w:rPr>
                <w:sz w:val="20"/>
                <w:szCs w:val="20"/>
              </w:rPr>
              <w:t>asparaginianowej</w:t>
            </w:r>
            <w:proofErr w:type="spellEnd"/>
            <w:r w:rsidRPr="00E10EFC">
              <w:rPr>
                <w:sz w:val="20"/>
                <w:szCs w:val="20"/>
              </w:rPr>
              <w:t xml:space="preserve"> (</w:t>
            </w:r>
            <w:proofErr w:type="spellStart"/>
            <w:r w:rsidRPr="00E10EFC">
              <w:rPr>
                <w:sz w:val="20"/>
                <w:szCs w:val="20"/>
              </w:rPr>
              <w:t>AspAT</w:t>
            </w:r>
            <w:proofErr w:type="spellEnd"/>
            <w:r w:rsidRPr="00E10EFC">
              <w:rPr>
                <w:sz w:val="20"/>
                <w:szCs w:val="20"/>
              </w:rPr>
              <w:t xml:space="preserve">) mniejsza lub równa 2,5-krotności górnej granicy normy; </w:t>
            </w:r>
          </w:p>
          <w:p w14:paraId="392433FD" w14:textId="77777777" w:rsidR="000A61BD" w:rsidRPr="00E10EFC" w:rsidRDefault="000A61BD" w:rsidP="00DB010D">
            <w:pPr>
              <w:autoSpaceDE w:val="0"/>
              <w:autoSpaceDN w:val="0"/>
              <w:adjustRightInd w:val="0"/>
              <w:spacing w:line="276" w:lineRule="auto"/>
              <w:ind w:left="212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7) </w:t>
            </w:r>
            <w:proofErr w:type="spellStart"/>
            <w:r w:rsidRPr="00E10EFC">
              <w:rPr>
                <w:sz w:val="20"/>
                <w:szCs w:val="20"/>
              </w:rPr>
              <w:t>klirens</w:t>
            </w:r>
            <w:proofErr w:type="spellEnd"/>
            <w:r w:rsidRPr="00E10EFC">
              <w:rPr>
                <w:sz w:val="20"/>
                <w:szCs w:val="20"/>
              </w:rPr>
              <w:t xml:space="preserve"> kreatyniny większy lub równy 30 ml/min w przypadku </w:t>
            </w:r>
            <w:proofErr w:type="spellStart"/>
            <w:r w:rsidRPr="00E10EFC">
              <w:rPr>
                <w:sz w:val="20"/>
                <w:szCs w:val="20"/>
              </w:rPr>
              <w:t>monoterapii</w:t>
            </w:r>
            <w:proofErr w:type="spellEnd"/>
            <w:r w:rsidRPr="00E10EFC">
              <w:rPr>
                <w:sz w:val="20"/>
                <w:szCs w:val="20"/>
              </w:rPr>
              <w:t xml:space="preserve">; </w:t>
            </w:r>
          </w:p>
          <w:p w14:paraId="3CEB4E32" w14:textId="0B37B8CC" w:rsidR="000A61BD" w:rsidRPr="00E10EFC" w:rsidRDefault="000A61BD" w:rsidP="00DB010D">
            <w:pPr>
              <w:autoSpaceDE w:val="0"/>
              <w:autoSpaceDN w:val="0"/>
              <w:adjustRightInd w:val="0"/>
              <w:spacing w:line="276" w:lineRule="auto"/>
              <w:ind w:left="212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8) stężenie kreatyniny w surowicy mniejsze lub równe 1,5 mg/dl (132,6 µmol/l) lub </w:t>
            </w:r>
            <w:proofErr w:type="spellStart"/>
            <w:r w:rsidRPr="00E10EFC">
              <w:rPr>
                <w:sz w:val="20"/>
                <w:szCs w:val="20"/>
              </w:rPr>
              <w:t>klirens</w:t>
            </w:r>
            <w:proofErr w:type="spellEnd"/>
            <w:r w:rsidRPr="00E10EFC">
              <w:rPr>
                <w:sz w:val="20"/>
                <w:szCs w:val="20"/>
              </w:rPr>
              <w:t xml:space="preserve"> kreatyniny większy lub równy 60 ml/min </w:t>
            </w:r>
            <w:r w:rsidR="005959E6">
              <w:rPr>
                <w:sz w:val="20"/>
                <w:szCs w:val="20"/>
              </w:rPr>
              <w:t>w </w:t>
            </w:r>
            <w:r w:rsidRPr="00E10EFC">
              <w:rPr>
                <w:sz w:val="20"/>
                <w:szCs w:val="20"/>
              </w:rPr>
              <w:t xml:space="preserve">przypadku terapii skojarzonej; </w:t>
            </w:r>
          </w:p>
          <w:p w14:paraId="2A23B379" w14:textId="77777777" w:rsidR="000A61BD" w:rsidRPr="00E10EFC" w:rsidRDefault="000A61BD" w:rsidP="00DB010D">
            <w:pPr>
              <w:autoSpaceDE w:val="0"/>
              <w:autoSpaceDN w:val="0"/>
              <w:adjustRightInd w:val="0"/>
              <w:spacing w:line="276" w:lineRule="auto"/>
              <w:ind w:left="212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9) poziom kinazy </w:t>
            </w:r>
            <w:proofErr w:type="spellStart"/>
            <w:r w:rsidRPr="00E10EFC">
              <w:rPr>
                <w:sz w:val="20"/>
                <w:szCs w:val="20"/>
              </w:rPr>
              <w:t>kreatynowej</w:t>
            </w:r>
            <w:proofErr w:type="spellEnd"/>
            <w:r w:rsidRPr="00E10EFC">
              <w:rPr>
                <w:sz w:val="20"/>
                <w:szCs w:val="20"/>
              </w:rPr>
              <w:t xml:space="preserve"> mniejszy lub równy 2,5-krotności górnej granicy normy;</w:t>
            </w:r>
          </w:p>
          <w:p w14:paraId="36A90498" w14:textId="77777777" w:rsidR="000A61BD" w:rsidRPr="00E10EFC" w:rsidRDefault="000A61BD" w:rsidP="00DB010D">
            <w:pPr>
              <w:autoSpaceDE w:val="0"/>
              <w:autoSpaceDN w:val="0"/>
              <w:adjustRightInd w:val="0"/>
              <w:spacing w:line="276" w:lineRule="auto"/>
              <w:ind w:left="212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10) stężenie </w:t>
            </w:r>
            <w:r w:rsidR="003603D2" w:rsidRPr="00E10EFC">
              <w:rPr>
                <w:sz w:val="20"/>
                <w:szCs w:val="20"/>
              </w:rPr>
              <w:t>hemoglobiny większe lub równe 9 </w:t>
            </w:r>
            <w:r w:rsidRPr="00E10EFC">
              <w:rPr>
                <w:sz w:val="20"/>
                <w:szCs w:val="20"/>
              </w:rPr>
              <w:t>g/dl.</w:t>
            </w:r>
          </w:p>
          <w:p w14:paraId="0D221AAE" w14:textId="693401F5" w:rsidR="000A61BD" w:rsidRPr="00E10EFC" w:rsidRDefault="000A61BD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1.6 W przypadku niespełnienia kryteriów określonych w ust. 1.5 należy opóźnić podanie </w:t>
            </w:r>
            <w:proofErr w:type="spellStart"/>
            <w:r w:rsidRPr="00E10EFC">
              <w:rPr>
                <w:sz w:val="20"/>
                <w:szCs w:val="20"/>
              </w:rPr>
              <w:t>trabektedyny</w:t>
            </w:r>
            <w:proofErr w:type="spellEnd"/>
            <w:r w:rsidRPr="00E10EFC">
              <w:rPr>
                <w:sz w:val="20"/>
                <w:szCs w:val="20"/>
              </w:rPr>
              <w:t xml:space="preserve"> aż do osiągnięcia przez parametry biochemiczne wymaganych wartości.</w:t>
            </w:r>
          </w:p>
          <w:p w14:paraId="7066486B" w14:textId="55BDB0C9" w:rsidR="000A61BD" w:rsidRPr="00E10EFC" w:rsidRDefault="000A61BD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1.7 Opóźnienie podania drugiej i kolejnych dawek lek</w:t>
            </w:r>
            <w:r w:rsidR="003603D2" w:rsidRPr="00E10EFC">
              <w:rPr>
                <w:sz w:val="20"/>
                <w:szCs w:val="20"/>
              </w:rPr>
              <w:t>u nie może wynosić więcej niż 3 </w:t>
            </w:r>
            <w:r w:rsidRPr="00E10EFC">
              <w:rPr>
                <w:sz w:val="20"/>
                <w:szCs w:val="20"/>
              </w:rPr>
              <w:t>tygodnie. Brak spełniania w tym okresie kryteriów określonych w ust. 1.5</w:t>
            </w:r>
            <w:r w:rsidR="00FF4A58">
              <w:rPr>
                <w:sz w:val="20"/>
                <w:szCs w:val="20"/>
              </w:rPr>
              <w:t xml:space="preserve"> nakazuje zakończenie udziału w </w:t>
            </w:r>
            <w:r w:rsidRPr="00E10EFC">
              <w:rPr>
                <w:sz w:val="20"/>
                <w:szCs w:val="20"/>
              </w:rPr>
              <w:t>programie.</w:t>
            </w:r>
          </w:p>
          <w:p w14:paraId="1EF52E74" w14:textId="77777777" w:rsidR="00EE59ED" w:rsidRPr="00E10EFC" w:rsidRDefault="00EE59ED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3F03DC1A" w14:textId="77777777" w:rsidR="00551F86" w:rsidRPr="00E10EFC" w:rsidRDefault="00EE59ED" w:rsidP="00DB010D">
            <w:pPr>
              <w:autoSpaceDE w:val="0"/>
              <w:autoSpaceDN w:val="0"/>
              <w:adjustRightInd w:val="0"/>
              <w:spacing w:after="240" w:line="276" w:lineRule="auto"/>
              <w:rPr>
                <w:b/>
                <w:bCs/>
                <w:sz w:val="20"/>
                <w:szCs w:val="20"/>
              </w:rPr>
            </w:pPr>
            <w:r w:rsidRPr="00E10EFC">
              <w:rPr>
                <w:b/>
                <w:bCs/>
                <w:sz w:val="20"/>
                <w:szCs w:val="20"/>
              </w:rPr>
              <w:t xml:space="preserve">2. Dawkowanie </w:t>
            </w:r>
            <w:proofErr w:type="spellStart"/>
            <w:r w:rsidRPr="00E10EFC">
              <w:rPr>
                <w:b/>
                <w:bCs/>
                <w:sz w:val="20"/>
                <w:szCs w:val="20"/>
              </w:rPr>
              <w:t>pazopanibu</w:t>
            </w:r>
            <w:proofErr w:type="spellEnd"/>
          </w:p>
          <w:p w14:paraId="121FA19F" w14:textId="77777777" w:rsidR="00EE59ED" w:rsidRPr="00E10EFC" w:rsidRDefault="00EE59ED" w:rsidP="00DB010D">
            <w:pPr>
              <w:pStyle w:val="Akapitzlist"/>
              <w:numPr>
                <w:ilvl w:val="0"/>
                <w:numId w:val="11"/>
              </w:numPr>
              <w:spacing w:line="276" w:lineRule="auto"/>
              <w:ind w:left="366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10EFC">
              <w:rPr>
                <w:rFonts w:ascii="Times New Roman" w:hAnsi="Times New Roman"/>
                <w:sz w:val="20"/>
                <w:szCs w:val="20"/>
              </w:rPr>
              <w:t xml:space="preserve">Zalecana dawka </w:t>
            </w:r>
            <w:proofErr w:type="spellStart"/>
            <w:r w:rsidRPr="00E10EFC">
              <w:rPr>
                <w:rFonts w:ascii="Times New Roman" w:hAnsi="Times New Roman"/>
                <w:sz w:val="20"/>
                <w:szCs w:val="20"/>
              </w:rPr>
              <w:t>pazopanibu</w:t>
            </w:r>
            <w:proofErr w:type="spellEnd"/>
            <w:r w:rsidRPr="00E10EFC">
              <w:rPr>
                <w:rFonts w:ascii="Times New Roman" w:hAnsi="Times New Roman"/>
                <w:sz w:val="20"/>
                <w:szCs w:val="20"/>
              </w:rPr>
              <w:t xml:space="preserve"> wynosi 800 mg raz na dobę.</w:t>
            </w:r>
          </w:p>
          <w:p w14:paraId="628811DF" w14:textId="77777777" w:rsidR="00EE59ED" w:rsidRPr="00E10EFC" w:rsidRDefault="00EE59ED" w:rsidP="00DB010D">
            <w:pPr>
              <w:pStyle w:val="Akapitzlist"/>
              <w:numPr>
                <w:ilvl w:val="0"/>
                <w:numId w:val="11"/>
              </w:numPr>
              <w:spacing w:line="276" w:lineRule="auto"/>
              <w:ind w:left="366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10EFC">
              <w:rPr>
                <w:rFonts w:ascii="Times New Roman" w:hAnsi="Times New Roman"/>
                <w:sz w:val="20"/>
                <w:szCs w:val="20"/>
              </w:rPr>
              <w:t xml:space="preserve">W zależności od indywidualnej tolerancji leczenia w celu opanowania działań </w:t>
            </w:r>
            <w:r w:rsidRPr="00E10EF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niepożądanych dawkę należy dostosowywać, zmieniając ją stopniowo za każdym razem o 200 mg. </w:t>
            </w:r>
          </w:p>
          <w:p w14:paraId="1922924C" w14:textId="77777777" w:rsidR="00EE59ED" w:rsidRDefault="00EE59ED" w:rsidP="00DB010D">
            <w:pPr>
              <w:pStyle w:val="Akapitzlist"/>
              <w:numPr>
                <w:ilvl w:val="0"/>
                <w:numId w:val="11"/>
              </w:numPr>
              <w:spacing w:line="276" w:lineRule="auto"/>
              <w:ind w:left="366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10EFC">
              <w:rPr>
                <w:rFonts w:ascii="Times New Roman" w:hAnsi="Times New Roman"/>
                <w:sz w:val="20"/>
                <w:szCs w:val="20"/>
              </w:rPr>
              <w:t xml:space="preserve">Dawka </w:t>
            </w:r>
            <w:proofErr w:type="spellStart"/>
            <w:r w:rsidRPr="00E10EFC">
              <w:rPr>
                <w:rFonts w:ascii="Times New Roman" w:hAnsi="Times New Roman"/>
                <w:sz w:val="20"/>
                <w:szCs w:val="20"/>
              </w:rPr>
              <w:t>pazopanibu</w:t>
            </w:r>
            <w:proofErr w:type="spellEnd"/>
            <w:r w:rsidRPr="00E10EFC">
              <w:rPr>
                <w:rFonts w:ascii="Times New Roman" w:hAnsi="Times New Roman"/>
                <w:sz w:val="20"/>
                <w:szCs w:val="20"/>
              </w:rPr>
              <w:t xml:space="preserve"> nie powinna być większa niż 800 mg.</w:t>
            </w:r>
          </w:p>
          <w:p w14:paraId="5E5331DE" w14:textId="77777777" w:rsidR="00BD7328" w:rsidRPr="00E10EFC" w:rsidRDefault="00BD7328" w:rsidP="00DB010D">
            <w:pPr>
              <w:pStyle w:val="Akapitzlist"/>
              <w:spacing w:line="276" w:lineRule="auto"/>
              <w:ind w:left="366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38ACFDB2" w14:textId="77777777" w:rsidR="00BD7328" w:rsidRPr="00BD7328" w:rsidRDefault="00BD7328" w:rsidP="00DB010D">
            <w:pPr>
              <w:autoSpaceDE w:val="0"/>
              <w:autoSpaceDN w:val="0"/>
              <w:adjustRightInd w:val="0"/>
              <w:spacing w:after="240" w:line="276" w:lineRule="auto"/>
              <w:rPr>
                <w:b/>
                <w:sz w:val="20"/>
                <w:szCs w:val="20"/>
              </w:rPr>
            </w:pPr>
            <w:r w:rsidRPr="00BD7328">
              <w:rPr>
                <w:b/>
                <w:sz w:val="20"/>
                <w:szCs w:val="20"/>
              </w:rPr>
              <w:t xml:space="preserve">3. </w:t>
            </w:r>
            <w:r w:rsidRPr="00760790">
              <w:rPr>
                <w:b/>
                <w:sz w:val="20"/>
                <w:szCs w:val="20"/>
              </w:rPr>
              <w:t xml:space="preserve">Dawkowanie </w:t>
            </w:r>
            <w:proofErr w:type="spellStart"/>
            <w:r w:rsidRPr="00760790">
              <w:rPr>
                <w:b/>
                <w:sz w:val="20"/>
                <w:szCs w:val="20"/>
              </w:rPr>
              <w:t>sunitynibu</w:t>
            </w:r>
            <w:proofErr w:type="spellEnd"/>
          </w:p>
          <w:p w14:paraId="5F8D6CA7" w14:textId="77777777" w:rsidR="00BD7328" w:rsidRPr="00BD7328" w:rsidRDefault="00BD7328" w:rsidP="00DB010D">
            <w:pPr>
              <w:autoSpaceDE w:val="0"/>
              <w:autoSpaceDN w:val="0"/>
              <w:adjustRightInd w:val="0"/>
              <w:spacing w:line="276" w:lineRule="auto"/>
              <w:ind w:left="354" w:hanging="354"/>
              <w:rPr>
                <w:sz w:val="20"/>
                <w:szCs w:val="20"/>
              </w:rPr>
            </w:pPr>
            <w:r w:rsidRPr="00BD7328">
              <w:rPr>
                <w:sz w:val="20"/>
                <w:szCs w:val="20"/>
              </w:rPr>
              <w:t>1)</w:t>
            </w:r>
            <w:r w:rsidRPr="00BD7328">
              <w:rPr>
                <w:sz w:val="20"/>
                <w:szCs w:val="20"/>
              </w:rPr>
              <w:tab/>
              <w:t xml:space="preserve">Zalecana dawka </w:t>
            </w:r>
            <w:proofErr w:type="spellStart"/>
            <w:r>
              <w:rPr>
                <w:sz w:val="20"/>
                <w:szCs w:val="20"/>
              </w:rPr>
              <w:t>sunitynibu</w:t>
            </w:r>
            <w:proofErr w:type="spellEnd"/>
            <w:r>
              <w:rPr>
                <w:sz w:val="20"/>
                <w:szCs w:val="20"/>
              </w:rPr>
              <w:t xml:space="preserve"> wynosi 37,5</w:t>
            </w:r>
            <w:r w:rsidRPr="00BD7328">
              <w:rPr>
                <w:sz w:val="20"/>
                <w:szCs w:val="20"/>
              </w:rPr>
              <w:t xml:space="preserve"> mg raz na dobę.</w:t>
            </w:r>
          </w:p>
          <w:p w14:paraId="4F8E3E73" w14:textId="5D4C921D" w:rsidR="00EE59ED" w:rsidRPr="00E10EFC" w:rsidRDefault="00BD7328" w:rsidP="00DB010D">
            <w:pPr>
              <w:autoSpaceDE w:val="0"/>
              <w:autoSpaceDN w:val="0"/>
              <w:adjustRightInd w:val="0"/>
              <w:spacing w:line="276" w:lineRule="auto"/>
              <w:ind w:left="354" w:hanging="3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 </w:t>
            </w:r>
            <w:r w:rsidR="005959E6">
              <w:rPr>
                <w:sz w:val="20"/>
                <w:szCs w:val="20"/>
              </w:rPr>
              <w:t xml:space="preserve">  </w:t>
            </w:r>
            <w:r w:rsidRPr="00BD7328">
              <w:rPr>
                <w:sz w:val="20"/>
                <w:szCs w:val="20"/>
              </w:rPr>
              <w:t>W zależności od indywidualnej tolerancji leczenia w celu opanowania działań niepożądanych dawkę należy dostosowywać, zmieniając ją stopniowo za</w:t>
            </w:r>
            <w:r w:rsidR="00D669D1">
              <w:rPr>
                <w:sz w:val="20"/>
                <w:szCs w:val="20"/>
              </w:rPr>
              <w:t xml:space="preserve"> każdym razem o </w:t>
            </w:r>
            <w:r>
              <w:rPr>
                <w:sz w:val="20"/>
                <w:szCs w:val="20"/>
              </w:rPr>
              <w:t>12,5</w:t>
            </w:r>
            <w:r w:rsidRPr="00BD7328">
              <w:rPr>
                <w:sz w:val="20"/>
                <w:szCs w:val="20"/>
              </w:rPr>
              <w:t xml:space="preserve"> mg.</w:t>
            </w:r>
          </w:p>
        </w:tc>
        <w:tc>
          <w:tcPr>
            <w:tcW w:w="1784" w:type="pct"/>
          </w:tcPr>
          <w:p w14:paraId="1EFE9E51" w14:textId="77777777" w:rsidR="00EE59ED" w:rsidRPr="00E10EFC" w:rsidRDefault="00551F86" w:rsidP="00DB010D">
            <w:pPr>
              <w:autoSpaceDE w:val="0"/>
              <w:autoSpaceDN w:val="0"/>
              <w:adjustRightInd w:val="0"/>
              <w:spacing w:after="240" w:line="276" w:lineRule="auto"/>
              <w:rPr>
                <w:sz w:val="20"/>
                <w:szCs w:val="20"/>
              </w:rPr>
            </w:pPr>
            <w:r w:rsidRPr="00E10EFC">
              <w:rPr>
                <w:b/>
                <w:sz w:val="20"/>
                <w:szCs w:val="20"/>
              </w:rPr>
              <w:lastRenderedPageBreak/>
              <w:t xml:space="preserve"> </w:t>
            </w:r>
            <w:r w:rsidR="00EE59ED" w:rsidRPr="00E10EFC">
              <w:rPr>
                <w:b/>
                <w:sz w:val="20"/>
                <w:szCs w:val="20"/>
              </w:rPr>
              <w:t xml:space="preserve">1. </w:t>
            </w:r>
            <w:r w:rsidR="00EE59ED" w:rsidRPr="00E10EFC">
              <w:rPr>
                <w:b/>
                <w:bCs/>
                <w:sz w:val="20"/>
                <w:szCs w:val="20"/>
              </w:rPr>
              <w:t xml:space="preserve">Leczenie mięsaków tkanek miękkich </w:t>
            </w:r>
            <w:proofErr w:type="spellStart"/>
            <w:r w:rsidR="00EE59ED" w:rsidRPr="00E10EFC">
              <w:rPr>
                <w:b/>
                <w:bCs/>
                <w:sz w:val="20"/>
                <w:szCs w:val="20"/>
              </w:rPr>
              <w:t>trabektedyną</w:t>
            </w:r>
            <w:proofErr w:type="spellEnd"/>
          </w:p>
          <w:p w14:paraId="290C496B" w14:textId="77777777" w:rsidR="00551F86" w:rsidRPr="00E10EFC" w:rsidRDefault="00EE59ED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b/>
                <w:bCs/>
                <w:sz w:val="20"/>
                <w:szCs w:val="20"/>
              </w:rPr>
              <w:t>1.1.</w:t>
            </w:r>
            <w:r w:rsidR="00551F86" w:rsidRPr="00E10EFC">
              <w:rPr>
                <w:b/>
                <w:bCs/>
                <w:sz w:val="20"/>
                <w:szCs w:val="20"/>
              </w:rPr>
              <w:t xml:space="preserve"> Badania przy kwalifikacji do leczenia</w:t>
            </w:r>
            <w:r w:rsidR="002A4747" w:rsidRPr="00E10EFC">
              <w:rPr>
                <w:b/>
                <w:bCs/>
                <w:sz w:val="20"/>
                <w:szCs w:val="20"/>
              </w:rPr>
              <w:t>:</w:t>
            </w:r>
          </w:p>
          <w:p w14:paraId="576945FE" w14:textId="77777777" w:rsidR="00551F86" w:rsidRPr="00E10EFC" w:rsidRDefault="00551F86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1) histologiczne potwierdzenie określonego typu mięsaka zgodnie z kryteriami włączenia - w przypadku diagnostyki mięsaka </w:t>
            </w:r>
            <w:proofErr w:type="spellStart"/>
            <w:r w:rsidRPr="00E10EFC">
              <w:rPr>
                <w:sz w:val="20"/>
                <w:szCs w:val="20"/>
              </w:rPr>
              <w:t>gładkokomórkowego</w:t>
            </w:r>
            <w:proofErr w:type="spellEnd"/>
            <w:r w:rsidRPr="00E10EFC">
              <w:rPr>
                <w:sz w:val="20"/>
                <w:szCs w:val="20"/>
              </w:rPr>
              <w:t xml:space="preserve"> konieczne wykonanie immunohistochemicznego oznaczenia </w:t>
            </w:r>
            <w:proofErr w:type="spellStart"/>
            <w:r w:rsidRPr="00E10EFC">
              <w:rPr>
                <w:sz w:val="20"/>
                <w:szCs w:val="20"/>
              </w:rPr>
              <w:t>desminy</w:t>
            </w:r>
            <w:proofErr w:type="spellEnd"/>
            <w:r w:rsidRPr="00E10EFC">
              <w:rPr>
                <w:sz w:val="20"/>
                <w:szCs w:val="20"/>
              </w:rPr>
              <w:t xml:space="preserve">; </w:t>
            </w:r>
          </w:p>
          <w:p w14:paraId="7CAEFCFB" w14:textId="77777777" w:rsidR="00551F86" w:rsidRPr="00E10EFC" w:rsidRDefault="00551F86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2) morfologia krwi z rozmazem; </w:t>
            </w:r>
          </w:p>
          <w:p w14:paraId="602C35F9" w14:textId="77777777" w:rsidR="00551F86" w:rsidRPr="00E10EFC" w:rsidRDefault="00551F86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3) oznaczenie stężenia hemoglobiny; </w:t>
            </w:r>
          </w:p>
          <w:p w14:paraId="1B1F76FD" w14:textId="77777777" w:rsidR="00551F86" w:rsidRPr="00E10EFC" w:rsidRDefault="00551F86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4) oznaczenia stężenia kreatyniny w surowicy lub </w:t>
            </w:r>
            <w:proofErr w:type="spellStart"/>
            <w:r w:rsidRPr="00E10EFC">
              <w:rPr>
                <w:sz w:val="20"/>
                <w:szCs w:val="20"/>
              </w:rPr>
              <w:t>klirens</w:t>
            </w:r>
            <w:proofErr w:type="spellEnd"/>
            <w:r w:rsidRPr="00E10EFC">
              <w:rPr>
                <w:sz w:val="20"/>
                <w:szCs w:val="20"/>
              </w:rPr>
              <w:t xml:space="preserve"> kreatyniny; </w:t>
            </w:r>
          </w:p>
          <w:p w14:paraId="2124801C" w14:textId="77777777" w:rsidR="00551F86" w:rsidRPr="00E10EFC" w:rsidRDefault="00551F86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5) oznaczenie stężenia bilirubiny; </w:t>
            </w:r>
          </w:p>
          <w:p w14:paraId="10536E7E" w14:textId="77777777" w:rsidR="00551F86" w:rsidRPr="00E10EFC" w:rsidRDefault="00551F86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6) oznaczenie aktywności aminotransferazy alaninowej; </w:t>
            </w:r>
          </w:p>
          <w:p w14:paraId="6BC293B7" w14:textId="77777777" w:rsidR="00551F86" w:rsidRPr="00E10EFC" w:rsidRDefault="00551F86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7) oznaczenie aktywności aminotransferazy </w:t>
            </w:r>
            <w:proofErr w:type="spellStart"/>
            <w:r w:rsidRPr="00E10EFC">
              <w:rPr>
                <w:sz w:val="20"/>
                <w:szCs w:val="20"/>
              </w:rPr>
              <w:t>asparaginianowej</w:t>
            </w:r>
            <w:proofErr w:type="spellEnd"/>
            <w:r w:rsidRPr="00E10EFC">
              <w:rPr>
                <w:sz w:val="20"/>
                <w:szCs w:val="20"/>
              </w:rPr>
              <w:t xml:space="preserve">; </w:t>
            </w:r>
          </w:p>
          <w:p w14:paraId="22A9B94F" w14:textId="77777777" w:rsidR="00551F86" w:rsidRPr="00E10EFC" w:rsidRDefault="00551F86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8) oznaczenie aktywności fosfatazy zasadowej (w tym 5-nukleotydazy lub GGT, w przypadku gdy podwyższenie aktywności fosfatazy zasadowej może być pochodzenia kostnego); </w:t>
            </w:r>
          </w:p>
          <w:p w14:paraId="6436DFD8" w14:textId="77777777" w:rsidR="00551F86" w:rsidRPr="00E10EFC" w:rsidRDefault="00551F86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9) oznaczenie poziomu albumin w surowicy; </w:t>
            </w:r>
          </w:p>
          <w:p w14:paraId="28363AA3" w14:textId="77777777" w:rsidR="00551F86" w:rsidRPr="00E10EFC" w:rsidRDefault="00551F86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10) oznaczenie poziomu kinazy </w:t>
            </w:r>
            <w:proofErr w:type="spellStart"/>
            <w:r w:rsidRPr="00E10EFC">
              <w:rPr>
                <w:sz w:val="20"/>
                <w:szCs w:val="20"/>
              </w:rPr>
              <w:t>kreatynowej</w:t>
            </w:r>
            <w:proofErr w:type="spellEnd"/>
            <w:r w:rsidRPr="00E10EFC">
              <w:rPr>
                <w:sz w:val="20"/>
                <w:szCs w:val="20"/>
              </w:rPr>
              <w:t xml:space="preserve">; </w:t>
            </w:r>
          </w:p>
          <w:p w14:paraId="43743889" w14:textId="77777777" w:rsidR="00551F86" w:rsidRPr="00E10EFC" w:rsidRDefault="00551F86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11) test ciążowy u kobiet w wieku rozrodczym; </w:t>
            </w:r>
          </w:p>
          <w:p w14:paraId="5CA9B7E2" w14:textId="77777777" w:rsidR="00551F86" w:rsidRPr="00E10EFC" w:rsidRDefault="00551F86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12) badanie tomografii komputerowej lub rezonansu magnetycznego odpowiednich okolic ciała.</w:t>
            </w:r>
          </w:p>
          <w:p w14:paraId="76004A51" w14:textId="77777777" w:rsidR="000A61BD" w:rsidRPr="00E10EFC" w:rsidRDefault="000A61BD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042FF0E0" w14:textId="77777777" w:rsidR="000A61BD" w:rsidRPr="00E10EFC" w:rsidRDefault="00EE59ED" w:rsidP="00DB010D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E10EFC">
              <w:rPr>
                <w:b/>
                <w:sz w:val="20"/>
                <w:szCs w:val="20"/>
              </w:rPr>
              <w:t>1.</w:t>
            </w:r>
            <w:r w:rsidR="000A61BD" w:rsidRPr="00E10EFC">
              <w:rPr>
                <w:b/>
                <w:sz w:val="20"/>
                <w:szCs w:val="20"/>
              </w:rPr>
              <w:t>2. Monitorowanie skuteczności leczenia</w:t>
            </w:r>
          </w:p>
          <w:p w14:paraId="3E388722" w14:textId="77777777" w:rsidR="000A61BD" w:rsidRPr="00E10EFC" w:rsidRDefault="002A4747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1)  b</w:t>
            </w:r>
            <w:r w:rsidR="000A61BD" w:rsidRPr="00E10EFC">
              <w:rPr>
                <w:sz w:val="20"/>
                <w:szCs w:val="20"/>
              </w:rPr>
              <w:t>adania biochemiczne:</w:t>
            </w:r>
          </w:p>
          <w:p w14:paraId="19A50150" w14:textId="77777777" w:rsidR="000A61BD" w:rsidRPr="00E10EFC" w:rsidRDefault="002A4747" w:rsidP="00DB010D">
            <w:pPr>
              <w:numPr>
                <w:ilvl w:val="1"/>
                <w:numId w:val="13"/>
              </w:numPr>
              <w:autoSpaceDE w:val="0"/>
              <w:autoSpaceDN w:val="0"/>
              <w:adjustRightInd w:val="0"/>
              <w:spacing w:line="276" w:lineRule="auto"/>
              <w:ind w:left="640" w:hanging="425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lastRenderedPageBreak/>
              <w:t>morfologia krwi z rozmazem,</w:t>
            </w:r>
          </w:p>
          <w:p w14:paraId="6A302B5C" w14:textId="77777777" w:rsidR="000A61BD" w:rsidRPr="00E10EFC" w:rsidRDefault="000A61BD" w:rsidP="00DB010D">
            <w:pPr>
              <w:numPr>
                <w:ilvl w:val="1"/>
                <w:numId w:val="13"/>
              </w:numPr>
              <w:autoSpaceDE w:val="0"/>
              <w:autoSpaceDN w:val="0"/>
              <w:adjustRightInd w:val="0"/>
              <w:spacing w:line="276" w:lineRule="auto"/>
              <w:ind w:left="640" w:hanging="425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oznaczenie stężenia hemoglobiny</w:t>
            </w:r>
            <w:r w:rsidR="002A4747" w:rsidRPr="00E10EFC">
              <w:rPr>
                <w:sz w:val="20"/>
                <w:szCs w:val="20"/>
              </w:rPr>
              <w:t>,</w:t>
            </w:r>
            <w:r w:rsidRPr="00E10EFC">
              <w:rPr>
                <w:sz w:val="20"/>
                <w:szCs w:val="20"/>
              </w:rPr>
              <w:t xml:space="preserve"> </w:t>
            </w:r>
          </w:p>
          <w:p w14:paraId="54FC4555" w14:textId="77777777" w:rsidR="000A61BD" w:rsidRPr="00E10EFC" w:rsidRDefault="000A61BD" w:rsidP="00DB010D">
            <w:pPr>
              <w:numPr>
                <w:ilvl w:val="1"/>
                <w:numId w:val="13"/>
              </w:numPr>
              <w:autoSpaceDE w:val="0"/>
              <w:autoSpaceDN w:val="0"/>
              <w:adjustRightInd w:val="0"/>
              <w:spacing w:line="276" w:lineRule="auto"/>
              <w:ind w:left="640" w:hanging="425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oznaczenia stężenia kreatyniny w s</w:t>
            </w:r>
            <w:r w:rsidR="002A4747" w:rsidRPr="00E10EFC">
              <w:rPr>
                <w:sz w:val="20"/>
                <w:szCs w:val="20"/>
              </w:rPr>
              <w:t xml:space="preserve">urowicy lub </w:t>
            </w:r>
            <w:proofErr w:type="spellStart"/>
            <w:r w:rsidR="002A4747" w:rsidRPr="00E10EFC">
              <w:rPr>
                <w:sz w:val="20"/>
                <w:szCs w:val="20"/>
              </w:rPr>
              <w:t>klirens</w:t>
            </w:r>
            <w:proofErr w:type="spellEnd"/>
            <w:r w:rsidR="002A4747" w:rsidRPr="00E10EFC">
              <w:rPr>
                <w:sz w:val="20"/>
                <w:szCs w:val="20"/>
              </w:rPr>
              <w:t xml:space="preserve"> kreatyniny,</w:t>
            </w:r>
          </w:p>
          <w:p w14:paraId="6CFCB0B5" w14:textId="77777777" w:rsidR="000A61BD" w:rsidRPr="00E10EFC" w:rsidRDefault="002A4747" w:rsidP="00DB010D">
            <w:pPr>
              <w:numPr>
                <w:ilvl w:val="1"/>
                <w:numId w:val="13"/>
              </w:numPr>
              <w:autoSpaceDE w:val="0"/>
              <w:autoSpaceDN w:val="0"/>
              <w:adjustRightInd w:val="0"/>
              <w:spacing w:line="276" w:lineRule="auto"/>
              <w:ind w:left="640" w:hanging="425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oznaczenie stężenia bilirubiny,</w:t>
            </w:r>
          </w:p>
          <w:p w14:paraId="3513FFFF" w14:textId="77777777" w:rsidR="000A61BD" w:rsidRPr="00E10EFC" w:rsidRDefault="000A61BD" w:rsidP="00DB010D">
            <w:pPr>
              <w:numPr>
                <w:ilvl w:val="1"/>
                <w:numId w:val="13"/>
              </w:numPr>
              <w:autoSpaceDE w:val="0"/>
              <w:autoSpaceDN w:val="0"/>
              <w:adjustRightInd w:val="0"/>
              <w:spacing w:line="276" w:lineRule="auto"/>
              <w:ind w:left="640" w:hanging="425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oznaczenie aktywno</w:t>
            </w:r>
            <w:r w:rsidR="002A4747" w:rsidRPr="00E10EFC">
              <w:rPr>
                <w:sz w:val="20"/>
                <w:szCs w:val="20"/>
              </w:rPr>
              <w:t>ści aminotransferazy alaninowej,</w:t>
            </w:r>
          </w:p>
          <w:p w14:paraId="5B50B75F" w14:textId="77777777" w:rsidR="000A61BD" w:rsidRPr="00E10EFC" w:rsidRDefault="000A61BD" w:rsidP="00DB010D">
            <w:pPr>
              <w:numPr>
                <w:ilvl w:val="1"/>
                <w:numId w:val="13"/>
              </w:numPr>
              <w:autoSpaceDE w:val="0"/>
              <w:autoSpaceDN w:val="0"/>
              <w:adjustRightInd w:val="0"/>
              <w:spacing w:line="276" w:lineRule="auto"/>
              <w:ind w:left="640" w:hanging="425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oznaczenie aktywności am</w:t>
            </w:r>
            <w:r w:rsidR="002A4747" w:rsidRPr="00E10EFC">
              <w:rPr>
                <w:sz w:val="20"/>
                <w:szCs w:val="20"/>
              </w:rPr>
              <w:t xml:space="preserve">inotransferazy </w:t>
            </w:r>
            <w:proofErr w:type="spellStart"/>
            <w:r w:rsidR="002A4747" w:rsidRPr="00E10EFC">
              <w:rPr>
                <w:sz w:val="20"/>
                <w:szCs w:val="20"/>
              </w:rPr>
              <w:t>asparaginianowej</w:t>
            </w:r>
            <w:proofErr w:type="spellEnd"/>
            <w:r w:rsidR="002A4747" w:rsidRPr="00E10EFC">
              <w:rPr>
                <w:sz w:val="20"/>
                <w:szCs w:val="20"/>
              </w:rPr>
              <w:t>,</w:t>
            </w:r>
          </w:p>
          <w:p w14:paraId="42979A44" w14:textId="77777777" w:rsidR="000A61BD" w:rsidRPr="00E10EFC" w:rsidRDefault="000A61BD" w:rsidP="00DB010D">
            <w:pPr>
              <w:numPr>
                <w:ilvl w:val="1"/>
                <w:numId w:val="13"/>
              </w:numPr>
              <w:autoSpaceDE w:val="0"/>
              <w:autoSpaceDN w:val="0"/>
              <w:adjustRightInd w:val="0"/>
              <w:spacing w:line="276" w:lineRule="auto"/>
              <w:ind w:left="640" w:hanging="425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oznaczenie ak</w:t>
            </w:r>
            <w:r w:rsidR="003603D2" w:rsidRPr="00E10EFC">
              <w:rPr>
                <w:sz w:val="20"/>
                <w:szCs w:val="20"/>
              </w:rPr>
              <w:t>tywności fosfatazy zasadowej (w </w:t>
            </w:r>
            <w:r w:rsidRPr="00E10EFC">
              <w:rPr>
                <w:sz w:val="20"/>
                <w:szCs w:val="20"/>
              </w:rPr>
              <w:t>tym 5-nukleotydazy lub GGT, w przypadku gdy podwyższenie aktywności fosfatazy zasadowej</w:t>
            </w:r>
            <w:r w:rsidR="002A4747" w:rsidRPr="00E10EFC">
              <w:rPr>
                <w:sz w:val="20"/>
                <w:szCs w:val="20"/>
              </w:rPr>
              <w:t xml:space="preserve"> może być pochodzenia kostnego),</w:t>
            </w:r>
          </w:p>
          <w:p w14:paraId="4D060BFA" w14:textId="77777777" w:rsidR="000A61BD" w:rsidRPr="00E10EFC" w:rsidRDefault="000A61BD" w:rsidP="00DB010D">
            <w:pPr>
              <w:numPr>
                <w:ilvl w:val="1"/>
                <w:numId w:val="13"/>
              </w:numPr>
              <w:autoSpaceDE w:val="0"/>
              <w:autoSpaceDN w:val="0"/>
              <w:adjustRightInd w:val="0"/>
              <w:spacing w:line="276" w:lineRule="auto"/>
              <w:ind w:left="640" w:hanging="425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oznacz</w:t>
            </w:r>
            <w:r w:rsidR="002A4747" w:rsidRPr="00E10EFC">
              <w:rPr>
                <w:sz w:val="20"/>
                <w:szCs w:val="20"/>
              </w:rPr>
              <w:t>enie poziomu albumin w surowicy,</w:t>
            </w:r>
            <w:r w:rsidRPr="00E10EFC">
              <w:rPr>
                <w:sz w:val="20"/>
                <w:szCs w:val="20"/>
              </w:rPr>
              <w:t xml:space="preserve"> </w:t>
            </w:r>
          </w:p>
          <w:p w14:paraId="7C065786" w14:textId="77777777" w:rsidR="000A61BD" w:rsidRPr="00E10EFC" w:rsidRDefault="000A61BD" w:rsidP="00DB010D">
            <w:pPr>
              <w:numPr>
                <w:ilvl w:val="1"/>
                <w:numId w:val="13"/>
              </w:numPr>
              <w:autoSpaceDE w:val="0"/>
              <w:autoSpaceDN w:val="0"/>
              <w:adjustRightInd w:val="0"/>
              <w:spacing w:line="276" w:lineRule="auto"/>
              <w:ind w:left="640" w:hanging="425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oznaczenie poziomu kinazy </w:t>
            </w:r>
            <w:proofErr w:type="spellStart"/>
            <w:r w:rsidRPr="00E10EFC">
              <w:rPr>
                <w:sz w:val="20"/>
                <w:szCs w:val="20"/>
              </w:rPr>
              <w:t>kreatynowej</w:t>
            </w:r>
            <w:proofErr w:type="spellEnd"/>
            <w:r w:rsidRPr="00E10EFC">
              <w:rPr>
                <w:sz w:val="20"/>
                <w:szCs w:val="20"/>
              </w:rPr>
              <w:t>.</w:t>
            </w:r>
          </w:p>
          <w:p w14:paraId="1A58AA7D" w14:textId="77777777" w:rsidR="000A61BD" w:rsidRPr="00E10EFC" w:rsidRDefault="000A61BD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Badania należy wykonywać raz w tygodniu podczas dwóch pierwszych cykli leczenia oraz co najmniej raz między zastosowaniem leku w kolejnych cyklach leczenia.</w:t>
            </w:r>
          </w:p>
          <w:p w14:paraId="56914C29" w14:textId="33919A89" w:rsidR="000A61BD" w:rsidRPr="00E10EFC" w:rsidRDefault="002A4747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2)</w:t>
            </w:r>
            <w:r w:rsidR="0051602A">
              <w:rPr>
                <w:sz w:val="20"/>
                <w:szCs w:val="20"/>
              </w:rPr>
              <w:t xml:space="preserve"> b</w:t>
            </w:r>
            <w:r w:rsidR="000A61BD" w:rsidRPr="00E10EFC">
              <w:rPr>
                <w:sz w:val="20"/>
                <w:szCs w:val="20"/>
              </w:rPr>
              <w:t>adania obrazowe</w:t>
            </w:r>
          </w:p>
          <w:p w14:paraId="1F239710" w14:textId="77777777" w:rsidR="000A61BD" w:rsidRPr="00E10EFC" w:rsidRDefault="000A61BD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Badanie tomografii komputerowej lub rezonansu magnetycznego odpowiednich okolic ciała - wykonywane co 7-9 tyg</w:t>
            </w:r>
            <w:r w:rsidR="003603D2" w:rsidRPr="00E10EFC">
              <w:rPr>
                <w:sz w:val="20"/>
                <w:szCs w:val="20"/>
              </w:rPr>
              <w:t>odni oraz nie rzadziej niż co 3 </w:t>
            </w:r>
            <w:r w:rsidRPr="00E10EFC">
              <w:rPr>
                <w:sz w:val="20"/>
                <w:szCs w:val="20"/>
              </w:rPr>
              <w:t>cykle terapii.</w:t>
            </w:r>
          </w:p>
          <w:p w14:paraId="3367164F" w14:textId="77777777" w:rsidR="000A61BD" w:rsidRPr="00E10EFC" w:rsidRDefault="000A61BD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Odpowiedź na le</w:t>
            </w:r>
            <w:r w:rsidR="003603D2" w:rsidRPr="00E10EFC">
              <w:rPr>
                <w:sz w:val="20"/>
                <w:szCs w:val="20"/>
              </w:rPr>
              <w:t>czenie należy oceniać zgodnie z </w:t>
            </w:r>
            <w:r w:rsidRPr="00E10EFC">
              <w:rPr>
                <w:sz w:val="20"/>
                <w:szCs w:val="20"/>
              </w:rPr>
              <w:t>kryteriami RECIST.</w:t>
            </w:r>
          </w:p>
          <w:p w14:paraId="14CF91D8" w14:textId="77777777" w:rsidR="00551F86" w:rsidRPr="00E10EFC" w:rsidRDefault="00551F86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7A1AC755" w14:textId="77777777" w:rsidR="002A4747" w:rsidRPr="00E10EFC" w:rsidRDefault="002A4747" w:rsidP="00DB010D">
            <w:pPr>
              <w:autoSpaceDE w:val="0"/>
              <w:autoSpaceDN w:val="0"/>
              <w:adjustRightInd w:val="0"/>
              <w:spacing w:after="240" w:line="276" w:lineRule="auto"/>
              <w:rPr>
                <w:b/>
                <w:bCs/>
                <w:sz w:val="20"/>
                <w:szCs w:val="20"/>
              </w:rPr>
            </w:pPr>
            <w:r w:rsidRPr="00E10EFC">
              <w:rPr>
                <w:b/>
                <w:bCs/>
                <w:sz w:val="20"/>
                <w:szCs w:val="20"/>
              </w:rPr>
              <w:t xml:space="preserve">2. Leczenie mięsaków tkanek miękkich </w:t>
            </w:r>
            <w:proofErr w:type="spellStart"/>
            <w:r w:rsidRPr="00E10EFC">
              <w:rPr>
                <w:b/>
                <w:bCs/>
                <w:sz w:val="20"/>
                <w:szCs w:val="20"/>
              </w:rPr>
              <w:t>pazopanibem</w:t>
            </w:r>
            <w:proofErr w:type="spellEnd"/>
          </w:p>
          <w:p w14:paraId="705E0D19" w14:textId="77777777" w:rsidR="002A4747" w:rsidRPr="00E10EFC" w:rsidRDefault="002A4747" w:rsidP="00DB010D">
            <w:pPr>
              <w:numPr>
                <w:ilvl w:val="1"/>
                <w:numId w:val="19"/>
              </w:num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E10EFC">
              <w:rPr>
                <w:b/>
                <w:sz w:val="20"/>
                <w:szCs w:val="20"/>
              </w:rPr>
              <w:t>Badania przy kwalifikacji do leczenia:</w:t>
            </w:r>
          </w:p>
          <w:p w14:paraId="632976C9" w14:textId="77777777" w:rsidR="002A4747" w:rsidRPr="00E10EFC" w:rsidRDefault="002A4747" w:rsidP="00DB010D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histologiczne potwierdzenie określonego typu mięsaka zgodnie z kryteriami włączenia; </w:t>
            </w:r>
          </w:p>
          <w:p w14:paraId="48BEDCDA" w14:textId="77777777" w:rsidR="002A4747" w:rsidRPr="00E10EFC" w:rsidRDefault="002A4747" w:rsidP="00DB010D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morfologia krwi z rozmazem;</w:t>
            </w:r>
          </w:p>
          <w:p w14:paraId="5D2B7D3F" w14:textId="77777777" w:rsidR="002A4747" w:rsidRPr="00E10EFC" w:rsidRDefault="002A4747" w:rsidP="00DB010D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oznaczenie poziomu  kreatyniny w surowicy lub </w:t>
            </w:r>
            <w:proofErr w:type="spellStart"/>
            <w:r w:rsidRPr="00E10EFC">
              <w:rPr>
                <w:sz w:val="20"/>
                <w:szCs w:val="20"/>
              </w:rPr>
              <w:t>klirensu</w:t>
            </w:r>
            <w:proofErr w:type="spellEnd"/>
            <w:r w:rsidRPr="00E10EFC">
              <w:rPr>
                <w:sz w:val="20"/>
                <w:szCs w:val="20"/>
              </w:rPr>
              <w:t xml:space="preserve"> kreatyniny;</w:t>
            </w:r>
          </w:p>
          <w:p w14:paraId="6870C2DC" w14:textId="77777777" w:rsidR="002A4747" w:rsidRPr="00E10EFC" w:rsidRDefault="002A4747" w:rsidP="00DB010D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oznaczenie stężenia bilirubiny;</w:t>
            </w:r>
          </w:p>
          <w:p w14:paraId="48F05E1E" w14:textId="77777777" w:rsidR="002A4747" w:rsidRPr="00E10EFC" w:rsidRDefault="002A4747" w:rsidP="00DB010D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lastRenderedPageBreak/>
              <w:t>oznaczenie aktywności aminotransferazy alaninowej i </w:t>
            </w:r>
            <w:proofErr w:type="spellStart"/>
            <w:r w:rsidRPr="00E10EFC">
              <w:rPr>
                <w:sz w:val="20"/>
                <w:szCs w:val="20"/>
              </w:rPr>
              <w:t>asparaginianowej</w:t>
            </w:r>
            <w:proofErr w:type="spellEnd"/>
            <w:r w:rsidRPr="00E10EFC">
              <w:rPr>
                <w:sz w:val="20"/>
                <w:szCs w:val="20"/>
              </w:rPr>
              <w:t>;</w:t>
            </w:r>
          </w:p>
          <w:p w14:paraId="485789D4" w14:textId="69FF1518" w:rsidR="002A4747" w:rsidRPr="00E10EFC" w:rsidRDefault="002A4747" w:rsidP="00DB010D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badania obrazowe do </w:t>
            </w:r>
            <w:r w:rsidR="005959E6">
              <w:rPr>
                <w:sz w:val="20"/>
                <w:szCs w:val="20"/>
              </w:rPr>
              <w:t>potwierdzenia progresji choroby wg </w:t>
            </w:r>
            <w:r w:rsidRPr="00E10EFC">
              <w:rPr>
                <w:sz w:val="20"/>
                <w:szCs w:val="20"/>
              </w:rPr>
              <w:t>RECIST;</w:t>
            </w:r>
          </w:p>
          <w:p w14:paraId="614F5731" w14:textId="409F017D" w:rsidR="002A4747" w:rsidRPr="00760790" w:rsidRDefault="0099490D" w:rsidP="00DB010D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760790">
              <w:rPr>
                <w:sz w:val="20"/>
                <w:szCs w:val="20"/>
              </w:rPr>
              <w:t>badanie elektrokardiograficzne</w:t>
            </w:r>
            <w:r w:rsidR="002A4747" w:rsidRPr="00760790">
              <w:rPr>
                <w:sz w:val="20"/>
                <w:szCs w:val="20"/>
              </w:rPr>
              <w:t>;</w:t>
            </w:r>
          </w:p>
          <w:p w14:paraId="3BD0D016" w14:textId="77777777" w:rsidR="002A4747" w:rsidRPr="00E10EFC" w:rsidRDefault="002A4747" w:rsidP="00DB010D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badanie echokardiograficzne;</w:t>
            </w:r>
          </w:p>
          <w:p w14:paraId="54CBBB4D" w14:textId="77777777" w:rsidR="002A4747" w:rsidRPr="00E10EFC" w:rsidRDefault="002A4747" w:rsidP="00DB010D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oznaczenie poziomu TSH;</w:t>
            </w:r>
          </w:p>
          <w:p w14:paraId="26DD549D" w14:textId="076651ED" w:rsidR="002A4747" w:rsidRPr="00760790" w:rsidRDefault="002A4747" w:rsidP="00DB010D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badanie tomografii komputerowej (ewentualnie rezonansu magnetycznego) klatki piersiowej i innej lokalizacji, </w:t>
            </w:r>
            <w:r w:rsidR="0099490D" w:rsidRPr="00760790">
              <w:rPr>
                <w:rFonts w:eastAsia="Calibri"/>
                <w:sz w:val="20"/>
                <w:szCs w:val="20"/>
                <w:lang w:eastAsia="en-US"/>
              </w:rPr>
              <w:t>pozwalające na ocenę lokalizacji, w której stwierdza się</w:t>
            </w:r>
            <w:r w:rsidRPr="00760790">
              <w:rPr>
                <w:sz w:val="20"/>
                <w:szCs w:val="20"/>
              </w:rPr>
              <w:t xml:space="preserve"> zmiany nowotworowe konie</w:t>
            </w:r>
            <w:r w:rsidR="00D669D1" w:rsidRPr="00760790">
              <w:rPr>
                <w:sz w:val="20"/>
                <w:szCs w:val="20"/>
              </w:rPr>
              <w:t>czne dla monitorowania leczenia;</w:t>
            </w:r>
          </w:p>
          <w:p w14:paraId="1403C422" w14:textId="77777777" w:rsidR="00D669D1" w:rsidRPr="00760790" w:rsidRDefault="00D669D1" w:rsidP="00DB010D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240" w:line="276" w:lineRule="auto"/>
              <w:rPr>
                <w:sz w:val="20"/>
                <w:szCs w:val="20"/>
              </w:rPr>
            </w:pPr>
            <w:r w:rsidRPr="00760790">
              <w:rPr>
                <w:sz w:val="20"/>
                <w:szCs w:val="20"/>
              </w:rPr>
              <w:t>test ciążowy u kobiet w wieku rozrodczym.</w:t>
            </w:r>
          </w:p>
          <w:p w14:paraId="6F880F8F" w14:textId="77777777" w:rsidR="002A4747" w:rsidRPr="00E10EFC" w:rsidRDefault="002A4747" w:rsidP="00DB010D">
            <w:pPr>
              <w:numPr>
                <w:ilvl w:val="1"/>
                <w:numId w:val="19"/>
              </w:num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E10EFC">
              <w:rPr>
                <w:b/>
                <w:sz w:val="20"/>
                <w:szCs w:val="20"/>
              </w:rPr>
              <w:t>Monitorowanie leczenia:</w:t>
            </w:r>
          </w:p>
          <w:p w14:paraId="51C9DE87" w14:textId="77777777" w:rsidR="002A4747" w:rsidRPr="00E10EFC" w:rsidRDefault="002A4747" w:rsidP="00DB010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ind w:left="354" w:hanging="148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badania biochemiczne:</w:t>
            </w:r>
          </w:p>
          <w:p w14:paraId="486ACB5E" w14:textId="77777777" w:rsidR="002A4747" w:rsidRPr="00E10EFC" w:rsidRDefault="002A4747" w:rsidP="00DB010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ind w:left="640" w:hanging="425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morfologia krwi z rozmazem,</w:t>
            </w:r>
          </w:p>
          <w:p w14:paraId="4408A552" w14:textId="77777777" w:rsidR="002A4747" w:rsidRPr="00E10EFC" w:rsidRDefault="002A4747" w:rsidP="00DB010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ind w:left="640" w:hanging="425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oznaczenia poziomu kreatyniny w surowicy lub </w:t>
            </w:r>
            <w:proofErr w:type="spellStart"/>
            <w:r w:rsidRPr="00E10EFC">
              <w:rPr>
                <w:sz w:val="20"/>
                <w:szCs w:val="20"/>
              </w:rPr>
              <w:t>klirensu</w:t>
            </w:r>
            <w:proofErr w:type="spellEnd"/>
            <w:r w:rsidRPr="00E10EFC">
              <w:rPr>
                <w:sz w:val="20"/>
                <w:szCs w:val="20"/>
              </w:rPr>
              <w:t xml:space="preserve"> kreatyniny,</w:t>
            </w:r>
          </w:p>
          <w:p w14:paraId="1ABB2245" w14:textId="77777777" w:rsidR="002A4747" w:rsidRPr="00E10EFC" w:rsidRDefault="005A3ECF" w:rsidP="00DB010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ind w:left="640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bili</w:t>
            </w:r>
            <w:r w:rsidR="002A4747" w:rsidRPr="00E10EFC">
              <w:rPr>
                <w:sz w:val="20"/>
                <w:szCs w:val="20"/>
              </w:rPr>
              <w:t>rubiny,</w:t>
            </w:r>
          </w:p>
          <w:p w14:paraId="181E5EA0" w14:textId="77777777" w:rsidR="002A4747" w:rsidRPr="00E10EFC" w:rsidRDefault="002A4747" w:rsidP="00DB010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ind w:left="640" w:hanging="425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oznaczenie aktywności aminotransferazy alaninowej i </w:t>
            </w:r>
            <w:proofErr w:type="spellStart"/>
            <w:r w:rsidRPr="00E10EFC">
              <w:rPr>
                <w:sz w:val="20"/>
                <w:szCs w:val="20"/>
              </w:rPr>
              <w:t>asparaginianowej</w:t>
            </w:r>
            <w:proofErr w:type="spellEnd"/>
            <w:r w:rsidRPr="00E10EFC">
              <w:rPr>
                <w:sz w:val="20"/>
                <w:szCs w:val="20"/>
              </w:rPr>
              <w:t>.</w:t>
            </w:r>
          </w:p>
          <w:p w14:paraId="6020E462" w14:textId="77777777" w:rsidR="002A4747" w:rsidRPr="00E10EFC" w:rsidRDefault="002A4747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Badania wymienione w pkt 1 lit. a i b należy wykonywać co 4-6 tygodni lub częściej w przypadkach uzasadnionych klinicznie.</w:t>
            </w:r>
          </w:p>
          <w:p w14:paraId="68E66FA5" w14:textId="19E56CE8" w:rsidR="002A4747" w:rsidRPr="00E10EFC" w:rsidRDefault="002A4747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Badania wymienione w pkt 1 lit. c i d należy wykonywać w 3., 5., 7. i </w:t>
            </w:r>
            <w:r w:rsidR="003603D2" w:rsidRPr="00E10EFC">
              <w:rPr>
                <w:sz w:val="20"/>
                <w:szCs w:val="20"/>
              </w:rPr>
              <w:t>9. tygodniu, a następnie w 3. i </w:t>
            </w:r>
            <w:r w:rsidRPr="00E10EFC">
              <w:rPr>
                <w:sz w:val="20"/>
                <w:szCs w:val="20"/>
              </w:rPr>
              <w:t xml:space="preserve">4. miesiącu leczenia oraz </w:t>
            </w:r>
            <w:r w:rsidR="005959E6">
              <w:rPr>
                <w:sz w:val="20"/>
                <w:szCs w:val="20"/>
              </w:rPr>
              <w:t>w </w:t>
            </w:r>
            <w:r w:rsidRPr="00E10EFC">
              <w:rPr>
                <w:sz w:val="20"/>
                <w:szCs w:val="20"/>
              </w:rPr>
              <w:t>przypadkach uzasadnionych klinicznie. Należy kontynuować okresową kontrolę również po 4. miesiącu leczenia.</w:t>
            </w:r>
          </w:p>
          <w:p w14:paraId="6B560A4B" w14:textId="77777777" w:rsidR="002A4747" w:rsidRPr="00E10EFC" w:rsidRDefault="002A4747" w:rsidP="00DB010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ind w:hanging="148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inne badania:</w:t>
            </w:r>
          </w:p>
          <w:p w14:paraId="5ED5DB07" w14:textId="77777777" w:rsidR="002A4747" w:rsidRPr="00E10EFC" w:rsidRDefault="002A4747" w:rsidP="00DB010D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ind w:left="640" w:hanging="425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systematyczna kontrola ciśnienia tętniczego.</w:t>
            </w:r>
          </w:p>
          <w:p w14:paraId="4D407814" w14:textId="41D567C6" w:rsidR="002A4747" w:rsidRPr="00E10EFC" w:rsidRDefault="002A4747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Badania należy przeprowadzać podczas każdej wizyty świadczeniobiorcy – nie r</w:t>
            </w:r>
            <w:r w:rsidR="005959E6">
              <w:rPr>
                <w:sz w:val="20"/>
                <w:szCs w:val="20"/>
              </w:rPr>
              <w:t>zadziej niż raz na 4-6 tygodni.</w:t>
            </w:r>
          </w:p>
          <w:p w14:paraId="3D4B7D9E" w14:textId="77777777" w:rsidR="002A4747" w:rsidRPr="00E10EFC" w:rsidRDefault="002A4747" w:rsidP="00DB010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ind w:hanging="148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>badania obrazowe</w:t>
            </w:r>
          </w:p>
          <w:p w14:paraId="02A55DD1" w14:textId="29FC32DD" w:rsidR="00D669D1" w:rsidRDefault="002A4747" w:rsidP="00DB010D">
            <w:pPr>
              <w:autoSpaceDE w:val="0"/>
              <w:autoSpaceDN w:val="0"/>
              <w:adjustRightInd w:val="0"/>
              <w:spacing w:after="240" w:line="276" w:lineRule="auto"/>
              <w:rPr>
                <w:sz w:val="20"/>
                <w:szCs w:val="20"/>
              </w:rPr>
            </w:pPr>
            <w:r w:rsidRPr="00E10EFC">
              <w:rPr>
                <w:sz w:val="20"/>
                <w:szCs w:val="20"/>
              </w:rPr>
              <w:t xml:space="preserve">Badania obrazowe (tomografia komputerowa, ewentualnie </w:t>
            </w:r>
            <w:r w:rsidRPr="00E10EFC">
              <w:rPr>
                <w:sz w:val="20"/>
                <w:szCs w:val="20"/>
              </w:rPr>
              <w:lastRenderedPageBreak/>
              <w:t xml:space="preserve">rezonans magnetyczny) w celu oceny kontroli choroby (wg kryteriów RECIST) należy wykonywać nie rzadziej niż co </w:t>
            </w:r>
            <w:r w:rsidR="005959E6">
              <w:rPr>
                <w:sz w:val="20"/>
                <w:szCs w:val="20"/>
              </w:rPr>
              <w:t>3 </w:t>
            </w:r>
            <w:r w:rsidRPr="00E10EFC">
              <w:rPr>
                <w:sz w:val="20"/>
                <w:szCs w:val="20"/>
              </w:rPr>
              <w:t>miesiące.</w:t>
            </w:r>
          </w:p>
          <w:p w14:paraId="1D0CDAFE" w14:textId="77777777" w:rsidR="00D669D1" w:rsidRPr="00760790" w:rsidRDefault="00D669D1" w:rsidP="00DB010D">
            <w:pPr>
              <w:autoSpaceDE w:val="0"/>
              <w:autoSpaceDN w:val="0"/>
              <w:adjustRightInd w:val="0"/>
              <w:spacing w:after="240" w:line="276" w:lineRule="auto"/>
              <w:rPr>
                <w:b/>
                <w:sz w:val="20"/>
                <w:szCs w:val="20"/>
              </w:rPr>
            </w:pPr>
            <w:r w:rsidRPr="00760790">
              <w:rPr>
                <w:b/>
                <w:sz w:val="20"/>
                <w:szCs w:val="20"/>
              </w:rPr>
              <w:t xml:space="preserve">3. Leczenie mięsaków tkanek miękkich </w:t>
            </w:r>
            <w:proofErr w:type="spellStart"/>
            <w:r w:rsidRPr="00760790">
              <w:rPr>
                <w:b/>
                <w:sz w:val="20"/>
                <w:szCs w:val="20"/>
              </w:rPr>
              <w:t>sunitynibem</w:t>
            </w:r>
            <w:proofErr w:type="spellEnd"/>
          </w:p>
          <w:p w14:paraId="113A015E" w14:textId="77777777" w:rsidR="008E6ECD" w:rsidRPr="00760790" w:rsidRDefault="008E6ECD" w:rsidP="00DB010D">
            <w:pPr>
              <w:pStyle w:val="Akapitzlist"/>
              <w:numPr>
                <w:ilvl w:val="1"/>
                <w:numId w:val="26"/>
              </w:num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60790">
              <w:rPr>
                <w:rFonts w:ascii="Times New Roman" w:hAnsi="Times New Roman"/>
                <w:b/>
                <w:sz w:val="20"/>
                <w:szCs w:val="20"/>
              </w:rPr>
              <w:t>Badania przy kwalifikacji do leczenia:</w:t>
            </w:r>
          </w:p>
          <w:p w14:paraId="79533B60" w14:textId="77777777" w:rsidR="008E6ECD" w:rsidRPr="008E6ECD" w:rsidRDefault="008E6ECD" w:rsidP="00DB010D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8E6ECD">
              <w:rPr>
                <w:rFonts w:eastAsia="Calibri"/>
                <w:sz w:val="20"/>
                <w:szCs w:val="20"/>
                <w:lang w:eastAsia="en-US"/>
              </w:rPr>
              <w:t xml:space="preserve">histologiczne potwierdzenie mięsaka pęcherzykowatego zgodnie z kryteriami włączenia; </w:t>
            </w:r>
          </w:p>
          <w:p w14:paraId="0919D5FA" w14:textId="77777777" w:rsidR="008E6ECD" w:rsidRPr="008E6ECD" w:rsidRDefault="008E6ECD" w:rsidP="00DB010D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8E6ECD">
              <w:rPr>
                <w:rFonts w:eastAsia="Calibri"/>
                <w:sz w:val="20"/>
                <w:szCs w:val="20"/>
                <w:lang w:eastAsia="en-US"/>
              </w:rPr>
              <w:t>morfologia krwi z rozmazem;</w:t>
            </w:r>
          </w:p>
          <w:p w14:paraId="3F32944A" w14:textId="77777777" w:rsidR="008E6ECD" w:rsidRPr="008E6ECD" w:rsidRDefault="008E6ECD" w:rsidP="00DB010D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8E6ECD">
              <w:rPr>
                <w:rFonts w:eastAsia="Calibri"/>
                <w:sz w:val="20"/>
                <w:szCs w:val="20"/>
                <w:lang w:eastAsia="en-US"/>
              </w:rPr>
              <w:t xml:space="preserve">oznaczenie stężenia kreatyniny w surowicy lub </w:t>
            </w:r>
            <w:proofErr w:type="spellStart"/>
            <w:r w:rsidRPr="008E6ECD">
              <w:rPr>
                <w:rFonts w:eastAsia="Calibri"/>
                <w:sz w:val="20"/>
                <w:szCs w:val="20"/>
                <w:lang w:eastAsia="en-US"/>
              </w:rPr>
              <w:t>klirensu</w:t>
            </w:r>
            <w:proofErr w:type="spellEnd"/>
            <w:r w:rsidRPr="008E6ECD">
              <w:rPr>
                <w:rFonts w:eastAsia="Calibri"/>
                <w:sz w:val="20"/>
                <w:szCs w:val="20"/>
                <w:lang w:eastAsia="en-US"/>
              </w:rPr>
              <w:t xml:space="preserve"> kreatyniny;</w:t>
            </w:r>
          </w:p>
          <w:p w14:paraId="126FA4C4" w14:textId="77777777" w:rsidR="008E6ECD" w:rsidRPr="008E6ECD" w:rsidRDefault="008E6ECD" w:rsidP="00DB010D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8E6ECD">
              <w:rPr>
                <w:rFonts w:eastAsia="Calibri"/>
                <w:sz w:val="20"/>
                <w:szCs w:val="20"/>
                <w:lang w:eastAsia="en-US"/>
              </w:rPr>
              <w:t>oznaczenie stężenia bilirubiny;</w:t>
            </w:r>
          </w:p>
          <w:p w14:paraId="6010AA6C" w14:textId="77777777" w:rsidR="008E6ECD" w:rsidRPr="008E6ECD" w:rsidRDefault="008E6ECD" w:rsidP="00DB010D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8E6ECD">
              <w:rPr>
                <w:rFonts w:eastAsia="Calibri"/>
                <w:sz w:val="20"/>
                <w:szCs w:val="20"/>
                <w:lang w:eastAsia="en-US"/>
              </w:rPr>
              <w:t>oznaczenie aktywności aminotransferazy alaninowej i </w:t>
            </w:r>
            <w:proofErr w:type="spellStart"/>
            <w:r w:rsidRPr="008E6ECD">
              <w:rPr>
                <w:rFonts w:eastAsia="Calibri"/>
                <w:sz w:val="20"/>
                <w:szCs w:val="20"/>
                <w:lang w:eastAsia="en-US"/>
              </w:rPr>
              <w:t>asparaginianowej</w:t>
            </w:r>
            <w:proofErr w:type="spellEnd"/>
            <w:r w:rsidRPr="008E6ECD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14:paraId="7A66EC6A" w14:textId="77777777" w:rsidR="008E6ECD" w:rsidRPr="0099490D" w:rsidRDefault="008E6ECD" w:rsidP="00DB010D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9490D">
              <w:rPr>
                <w:rFonts w:eastAsia="Calibri"/>
                <w:sz w:val="20"/>
                <w:szCs w:val="20"/>
                <w:lang w:eastAsia="en-US"/>
              </w:rPr>
              <w:t>badanie elektrokardiograficzne;</w:t>
            </w:r>
          </w:p>
          <w:p w14:paraId="59889006" w14:textId="77777777" w:rsidR="008E6ECD" w:rsidRPr="008E6ECD" w:rsidRDefault="008E6ECD" w:rsidP="00DB010D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8E6ECD">
              <w:rPr>
                <w:rFonts w:eastAsia="Calibri"/>
                <w:sz w:val="20"/>
                <w:szCs w:val="20"/>
                <w:lang w:eastAsia="en-US"/>
              </w:rPr>
              <w:t>badanie echokardiograficzne;</w:t>
            </w:r>
          </w:p>
          <w:p w14:paraId="670A1736" w14:textId="77777777" w:rsidR="008E6ECD" w:rsidRPr="008E6ECD" w:rsidRDefault="008E6ECD" w:rsidP="00DB010D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8E6ECD">
              <w:rPr>
                <w:rFonts w:eastAsia="Calibri"/>
                <w:sz w:val="20"/>
                <w:szCs w:val="20"/>
                <w:lang w:eastAsia="en-US"/>
              </w:rPr>
              <w:t xml:space="preserve">oznaczenie poziomu </w:t>
            </w:r>
            <w:r>
              <w:rPr>
                <w:rFonts w:eastAsia="Calibri"/>
                <w:sz w:val="20"/>
                <w:szCs w:val="20"/>
                <w:lang w:eastAsia="en-US"/>
              </w:rPr>
              <w:t>TSH</w:t>
            </w:r>
            <w:r w:rsidRPr="008E6ECD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14:paraId="09295514" w14:textId="77777777" w:rsidR="008E6ECD" w:rsidRPr="008E6ECD" w:rsidRDefault="008E6ECD" w:rsidP="00DB010D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8E6ECD">
              <w:rPr>
                <w:rFonts w:eastAsia="Calibri"/>
                <w:sz w:val="20"/>
                <w:szCs w:val="20"/>
                <w:lang w:eastAsia="en-US"/>
              </w:rPr>
              <w:t>badanie tomografii komputerowej (ewentualnie rezonansu magnetycznego) klatki piersiowej i innej okolicy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99490D">
              <w:rPr>
                <w:rFonts w:eastAsia="Calibri"/>
                <w:sz w:val="20"/>
                <w:szCs w:val="20"/>
                <w:lang w:eastAsia="en-US"/>
              </w:rPr>
              <w:t xml:space="preserve"> pozwalające na ocenę lokalizacji, w której stwierdza się </w:t>
            </w:r>
            <w:r w:rsidRPr="008E6ECD">
              <w:rPr>
                <w:rFonts w:eastAsia="Calibri"/>
                <w:sz w:val="20"/>
                <w:szCs w:val="20"/>
                <w:lang w:eastAsia="en-US"/>
              </w:rPr>
              <w:t>zmiany nowotworowe konieczne dla monitorowania leczenia;</w:t>
            </w:r>
          </w:p>
          <w:p w14:paraId="11B1874E" w14:textId="77777777" w:rsidR="008E6ECD" w:rsidRDefault="008E6ECD" w:rsidP="00DB010D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8E6ECD">
              <w:rPr>
                <w:rFonts w:eastAsia="Calibri"/>
                <w:sz w:val="20"/>
                <w:szCs w:val="20"/>
                <w:lang w:eastAsia="en-US"/>
              </w:rPr>
              <w:t>badanie ogólne moczu</w:t>
            </w:r>
            <w:r w:rsidR="00A2245B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14:paraId="62A08729" w14:textId="77777777" w:rsidR="008E6ECD" w:rsidRDefault="008E6ECD" w:rsidP="00DB010D">
            <w:pPr>
              <w:pStyle w:val="Akapitzlist"/>
              <w:numPr>
                <w:ilvl w:val="0"/>
                <w:numId w:val="27"/>
              </w:numPr>
              <w:spacing w:after="24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60790">
              <w:rPr>
                <w:rFonts w:ascii="Times New Roman" w:hAnsi="Times New Roman"/>
                <w:sz w:val="20"/>
                <w:szCs w:val="20"/>
              </w:rPr>
              <w:t>test ciążowy u kobiet w wieku rozrodczym.</w:t>
            </w:r>
          </w:p>
          <w:p w14:paraId="29C95E83" w14:textId="77777777" w:rsidR="00DB010D" w:rsidRPr="00DB010D" w:rsidRDefault="00DB010D" w:rsidP="00DB010D">
            <w:pPr>
              <w:pStyle w:val="Akapitzlist"/>
              <w:spacing w:after="240" w:line="276" w:lineRule="auto"/>
              <w:ind w:left="360"/>
              <w:rPr>
                <w:rFonts w:ascii="Times New Roman" w:hAnsi="Times New Roman"/>
                <w:sz w:val="16"/>
                <w:szCs w:val="20"/>
              </w:rPr>
            </w:pPr>
          </w:p>
          <w:p w14:paraId="436E2934" w14:textId="77777777" w:rsidR="008E6ECD" w:rsidRPr="008F6D06" w:rsidRDefault="008E6ECD" w:rsidP="00DB010D">
            <w:pPr>
              <w:pStyle w:val="Akapitzlist"/>
              <w:numPr>
                <w:ilvl w:val="1"/>
                <w:numId w:val="26"/>
              </w:num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6D06">
              <w:rPr>
                <w:rFonts w:ascii="Times New Roman" w:hAnsi="Times New Roman"/>
                <w:b/>
                <w:sz w:val="20"/>
                <w:szCs w:val="20"/>
              </w:rPr>
              <w:t xml:space="preserve">Monitorowanie leczenia: </w:t>
            </w:r>
          </w:p>
          <w:p w14:paraId="742F8CA6" w14:textId="77777777" w:rsidR="008E6ECD" w:rsidRPr="008F6D06" w:rsidRDefault="008F6D06" w:rsidP="00DB010D">
            <w:pPr>
              <w:pStyle w:val="Akapitzlist"/>
              <w:numPr>
                <w:ilvl w:val="1"/>
                <w:numId w:val="9"/>
              </w:numPr>
              <w:spacing w:line="276" w:lineRule="auto"/>
              <w:ind w:left="354" w:hanging="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</w:t>
            </w:r>
            <w:r w:rsidR="008E6ECD" w:rsidRPr="008F6D06">
              <w:rPr>
                <w:rFonts w:ascii="Times New Roman" w:hAnsi="Times New Roman"/>
                <w:sz w:val="20"/>
                <w:szCs w:val="20"/>
              </w:rPr>
              <w:t>adania biochemiczne:</w:t>
            </w:r>
          </w:p>
          <w:p w14:paraId="5F33B78F" w14:textId="77777777" w:rsidR="008E6ECD" w:rsidRPr="008E6ECD" w:rsidRDefault="008F6D06" w:rsidP="00DB010D">
            <w:pPr>
              <w:numPr>
                <w:ilvl w:val="0"/>
                <w:numId w:val="28"/>
              </w:numPr>
              <w:spacing w:line="276" w:lineRule="auto"/>
              <w:ind w:left="638" w:hanging="426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morfologia krwi z rozmazem,</w:t>
            </w:r>
          </w:p>
          <w:p w14:paraId="5E15E182" w14:textId="05178376" w:rsidR="008E6ECD" w:rsidRPr="008E6ECD" w:rsidRDefault="00CD23E3" w:rsidP="00DB010D">
            <w:pPr>
              <w:numPr>
                <w:ilvl w:val="0"/>
                <w:numId w:val="28"/>
              </w:numPr>
              <w:spacing w:line="276" w:lineRule="auto"/>
              <w:ind w:left="638" w:hanging="426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oznaczenie</w:t>
            </w:r>
            <w:r w:rsidR="008E6ECD" w:rsidRPr="008E6ECD">
              <w:rPr>
                <w:rFonts w:eastAsia="Calibri"/>
                <w:sz w:val="20"/>
                <w:szCs w:val="20"/>
                <w:lang w:eastAsia="en-US"/>
              </w:rPr>
              <w:t xml:space="preserve"> stężenia kreatyniny w surowicy lub </w:t>
            </w:r>
            <w:proofErr w:type="spellStart"/>
            <w:r w:rsidR="008F6D06">
              <w:rPr>
                <w:rFonts w:eastAsia="Calibri"/>
                <w:sz w:val="20"/>
                <w:szCs w:val="20"/>
                <w:lang w:eastAsia="en-US"/>
              </w:rPr>
              <w:t>klirensu</w:t>
            </w:r>
            <w:proofErr w:type="spellEnd"/>
            <w:r w:rsidR="008F6D06">
              <w:rPr>
                <w:rFonts w:eastAsia="Calibri"/>
                <w:sz w:val="20"/>
                <w:szCs w:val="20"/>
                <w:lang w:eastAsia="en-US"/>
              </w:rPr>
              <w:t xml:space="preserve"> kreatyniny,</w:t>
            </w:r>
          </w:p>
          <w:p w14:paraId="08791C09" w14:textId="7F287B72" w:rsidR="008E6ECD" w:rsidRPr="008E6ECD" w:rsidRDefault="0099490D" w:rsidP="00DB010D">
            <w:pPr>
              <w:numPr>
                <w:ilvl w:val="0"/>
                <w:numId w:val="28"/>
              </w:numPr>
              <w:spacing w:line="276" w:lineRule="auto"/>
              <w:ind w:left="638" w:hanging="426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oznaczenie stężenia bili</w:t>
            </w:r>
            <w:r w:rsidR="008F6D06">
              <w:rPr>
                <w:rFonts w:eastAsia="Calibri"/>
                <w:sz w:val="20"/>
                <w:szCs w:val="20"/>
                <w:lang w:eastAsia="en-US"/>
              </w:rPr>
              <w:t>rubiny,</w:t>
            </w:r>
          </w:p>
          <w:p w14:paraId="293536A6" w14:textId="77777777" w:rsidR="008E6ECD" w:rsidRPr="008E6ECD" w:rsidRDefault="008E6ECD" w:rsidP="00DB010D">
            <w:pPr>
              <w:numPr>
                <w:ilvl w:val="0"/>
                <w:numId w:val="28"/>
              </w:numPr>
              <w:spacing w:line="276" w:lineRule="auto"/>
              <w:ind w:left="638" w:hanging="426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8E6ECD">
              <w:rPr>
                <w:rFonts w:eastAsia="Calibri"/>
                <w:sz w:val="20"/>
                <w:szCs w:val="20"/>
                <w:lang w:eastAsia="en-US"/>
              </w:rPr>
              <w:t>oznaczenie aktywności aminotransferaz</w:t>
            </w:r>
            <w:r w:rsidR="008F6D06">
              <w:rPr>
                <w:rFonts w:eastAsia="Calibri"/>
                <w:sz w:val="20"/>
                <w:szCs w:val="20"/>
                <w:lang w:eastAsia="en-US"/>
              </w:rPr>
              <w:t>y alaninowej i </w:t>
            </w:r>
            <w:proofErr w:type="spellStart"/>
            <w:r w:rsidR="008F6D06">
              <w:rPr>
                <w:rFonts w:eastAsia="Calibri"/>
                <w:sz w:val="20"/>
                <w:szCs w:val="20"/>
                <w:lang w:eastAsia="en-US"/>
              </w:rPr>
              <w:t>asparaginianowej</w:t>
            </w:r>
            <w:proofErr w:type="spellEnd"/>
            <w:r w:rsidR="008F6D06">
              <w:rPr>
                <w:rFonts w:eastAsia="Calibri"/>
                <w:sz w:val="20"/>
                <w:szCs w:val="20"/>
                <w:lang w:eastAsia="en-US"/>
              </w:rPr>
              <w:t>,</w:t>
            </w:r>
          </w:p>
          <w:p w14:paraId="797E4CAD" w14:textId="77777777" w:rsidR="008E6ECD" w:rsidRPr="008E6ECD" w:rsidRDefault="008E6ECD" w:rsidP="00DB010D">
            <w:pPr>
              <w:numPr>
                <w:ilvl w:val="0"/>
                <w:numId w:val="28"/>
              </w:numPr>
              <w:spacing w:line="276" w:lineRule="auto"/>
              <w:ind w:left="638" w:hanging="426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8E6ECD">
              <w:rPr>
                <w:rFonts w:eastAsia="Calibri"/>
                <w:sz w:val="20"/>
                <w:szCs w:val="20"/>
                <w:lang w:eastAsia="en-US"/>
              </w:rPr>
              <w:t>badanie ogólne moczu</w:t>
            </w:r>
            <w:r w:rsidR="008F6D06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14:paraId="7D5088E6" w14:textId="77777777" w:rsidR="008E6ECD" w:rsidRPr="008F6D06" w:rsidRDefault="008F6D06" w:rsidP="00DB010D">
            <w:pPr>
              <w:pStyle w:val="Akapitzlist"/>
              <w:numPr>
                <w:ilvl w:val="1"/>
                <w:numId w:val="9"/>
              </w:numPr>
              <w:spacing w:line="276" w:lineRule="auto"/>
              <w:ind w:left="354" w:hanging="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="008E6ECD" w:rsidRPr="008F6D06">
              <w:rPr>
                <w:rFonts w:ascii="Times New Roman" w:hAnsi="Times New Roman"/>
                <w:sz w:val="20"/>
                <w:szCs w:val="20"/>
              </w:rPr>
              <w:t>nne badania:</w:t>
            </w:r>
          </w:p>
          <w:p w14:paraId="15A0C9BB" w14:textId="77777777" w:rsidR="008F6D06" w:rsidRDefault="008E6ECD" w:rsidP="00DB010D">
            <w:pPr>
              <w:numPr>
                <w:ilvl w:val="0"/>
                <w:numId w:val="29"/>
              </w:numPr>
              <w:spacing w:line="276" w:lineRule="auto"/>
              <w:ind w:left="638" w:hanging="426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8E6ECD">
              <w:rPr>
                <w:rFonts w:eastAsia="Calibri"/>
                <w:sz w:val="20"/>
                <w:szCs w:val="20"/>
                <w:lang w:eastAsia="en-US"/>
              </w:rPr>
              <w:t>systematyczna kontrola ciśnienia tętniczego.</w:t>
            </w:r>
          </w:p>
          <w:p w14:paraId="5467CD3F" w14:textId="0402CBD7" w:rsidR="008F6D06" w:rsidRPr="008E6ECD" w:rsidRDefault="00A2245B" w:rsidP="00DB010D">
            <w:pPr>
              <w:spacing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Badania kontrolne wymienione w</w:t>
            </w:r>
            <w:r w:rsidR="008F6D06">
              <w:rPr>
                <w:rFonts w:eastAsia="Calibri"/>
                <w:sz w:val="20"/>
                <w:szCs w:val="20"/>
                <w:lang w:eastAsia="en-US"/>
              </w:rPr>
              <w:t xml:space="preserve"> punkt</w:t>
            </w:r>
            <w:r>
              <w:rPr>
                <w:rFonts w:eastAsia="Calibri"/>
                <w:sz w:val="20"/>
                <w:szCs w:val="20"/>
                <w:lang w:eastAsia="en-US"/>
              </w:rPr>
              <w:t>ach</w:t>
            </w:r>
            <w:r w:rsidR="008F6D06">
              <w:rPr>
                <w:rFonts w:eastAsia="Calibri"/>
                <w:sz w:val="20"/>
                <w:szCs w:val="20"/>
                <w:lang w:eastAsia="en-US"/>
              </w:rPr>
              <w:t xml:space="preserve"> 1 i 2</w:t>
            </w:r>
            <w:r w:rsidR="008F6D06" w:rsidRPr="008E6ECD">
              <w:rPr>
                <w:rFonts w:eastAsia="Calibri"/>
                <w:sz w:val="20"/>
                <w:szCs w:val="20"/>
                <w:lang w:eastAsia="en-US"/>
              </w:rPr>
              <w:t xml:space="preserve"> należy przeprowadzać podczas każdej wizyty ś</w:t>
            </w:r>
            <w:r w:rsidR="00ED04CD">
              <w:rPr>
                <w:rFonts w:eastAsia="Calibri"/>
                <w:sz w:val="20"/>
                <w:szCs w:val="20"/>
                <w:lang w:eastAsia="en-US"/>
              </w:rPr>
              <w:t xml:space="preserve">wiadczeniobiorcy – nie rzadziej </w:t>
            </w:r>
            <w:r w:rsidR="005959E6">
              <w:rPr>
                <w:rFonts w:eastAsia="Calibri"/>
                <w:sz w:val="20"/>
                <w:szCs w:val="20"/>
                <w:lang w:eastAsia="en-US"/>
              </w:rPr>
              <w:t xml:space="preserve">niż raz na 8-12 tygodni. </w:t>
            </w:r>
          </w:p>
          <w:p w14:paraId="2D39BA36" w14:textId="66E15DC9" w:rsidR="008E6ECD" w:rsidRPr="008E6ECD" w:rsidRDefault="00ED04CD" w:rsidP="00DB010D">
            <w:pPr>
              <w:pStyle w:val="Akapitzlist"/>
              <w:numPr>
                <w:ilvl w:val="1"/>
                <w:numId w:val="9"/>
              </w:numPr>
              <w:spacing w:line="276" w:lineRule="auto"/>
              <w:ind w:left="354" w:hanging="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</w:t>
            </w:r>
            <w:r w:rsidR="008E6ECD" w:rsidRPr="008E6ECD">
              <w:rPr>
                <w:rFonts w:ascii="Times New Roman" w:hAnsi="Times New Roman"/>
                <w:sz w:val="20"/>
                <w:szCs w:val="20"/>
              </w:rPr>
              <w:t>adania obrazowe</w:t>
            </w:r>
          </w:p>
          <w:p w14:paraId="728703CC" w14:textId="2D3B9D29" w:rsidR="00D669D1" w:rsidRDefault="008E6ECD" w:rsidP="00DB010D">
            <w:pPr>
              <w:spacing w:after="24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8E6ECD">
              <w:rPr>
                <w:rFonts w:eastAsia="Calibri"/>
                <w:sz w:val="20"/>
                <w:szCs w:val="20"/>
                <w:lang w:eastAsia="en-US"/>
              </w:rPr>
              <w:t xml:space="preserve">Badania obrazowe (tomografia komputerowa, ewentualnie rezonans magnetyczny) w celu oceny kontroli choroby (wg kryteriów RECIST) należy </w:t>
            </w:r>
            <w:r w:rsidR="008F6D06">
              <w:rPr>
                <w:rFonts w:eastAsia="Calibri"/>
                <w:sz w:val="20"/>
                <w:szCs w:val="20"/>
                <w:lang w:eastAsia="en-US"/>
              </w:rPr>
              <w:t>wykonywać nie rzadziej niż co 3 </w:t>
            </w:r>
            <w:r w:rsidRPr="008E6ECD">
              <w:rPr>
                <w:rFonts w:eastAsia="Calibri"/>
                <w:sz w:val="20"/>
                <w:szCs w:val="20"/>
                <w:lang w:eastAsia="en-US"/>
              </w:rPr>
              <w:t>miesiące.</w:t>
            </w:r>
          </w:p>
          <w:p w14:paraId="305EF04A" w14:textId="77777777" w:rsidR="00DB010D" w:rsidRPr="00DB010D" w:rsidRDefault="00DB010D" w:rsidP="00DB010D">
            <w:pPr>
              <w:spacing w:after="24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  <w:p w14:paraId="40A9947B" w14:textId="77777777" w:rsidR="00D669D1" w:rsidRPr="00760790" w:rsidRDefault="00D669D1" w:rsidP="00DB010D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760790">
              <w:rPr>
                <w:b/>
                <w:sz w:val="20"/>
                <w:szCs w:val="20"/>
              </w:rPr>
              <w:t>4. Monitorowanie programu</w:t>
            </w:r>
          </w:p>
          <w:p w14:paraId="44B217C3" w14:textId="77777777" w:rsidR="00D669D1" w:rsidRPr="00760790" w:rsidRDefault="00D669D1" w:rsidP="00DB010D">
            <w:pPr>
              <w:autoSpaceDE w:val="0"/>
              <w:autoSpaceDN w:val="0"/>
              <w:adjustRightInd w:val="0"/>
              <w:spacing w:line="276" w:lineRule="auto"/>
              <w:ind w:left="496" w:hanging="496"/>
              <w:rPr>
                <w:sz w:val="20"/>
                <w:szCs w:val="20"/>
              </w:rPr>
            </w:pPr>
            <w:r w:rsidRPr="00760790">
              <w:rPr>
                <w:sz w:val="20"/>
                <w:szCs w:val="20"/>
              </w:rPr>
              <w:t>1)</w:t>
            </w:r>
            <w:r w:rsidRPr="00760790">
              <w:rPr>
                <w:sz w:val="20"/>
                <w:szCs w:val="20"/>
              </w:rPr>
              <w:tab/>
              <w:t>przekazywanie do NFZ zakresu informacji sprawozdawczo – rozliczeniowych w formie papierowej lub w formie elektronicznej, zgodnie z wymaganiami opublikowanymi przez Narodowy Fundusz Zdrowia;</w:t>
            </w:r>
          </w:p>
          <w:p w14:paraId="7F466EF3" w14:textId="77777777" w:rsidR="00D669D1" w:rsidRPr="00760790" w:rsidRDefault="00D669D1" w:rsidP="00DB010D">
            <w:pPr>
              <w:autoSpaceDE w:val="0"/>
              <w:autoSpaceDN w:val="0"/>
              <w:adjustRightInd w:val="0"/>
              <w:spacing w:line="276" w:lineRule="auto"/>
              <w:ind w:left="496" w:hanging="496"/>
              <w:rPr>
                <w:sz w:val="20"/>
                <w:szCs w:val="20"/>
              </w:rPr>
            </w:pPr>
            <w:r w:rsidRPr="00760790">
              <w:rPr>
                <w:sz w:val="20"/>
                <w:szCs w:val="20"/>
              </w:rPr>
              <w:t>2)</w:t>
            </w:r>
            <w:r w:rsidRPr="00760790">
              <w:rPr>
                <w:sz w:val="20"/>
                <w:szCs w:val="20"/>
              </w:rPr>
              <w:tab/>
              <w:t>uzupełnianie danych zawartych w rejestrze SMPT, dostępnym za pomocą aplikacji internetowej udostępnionej przez OW NFZ, z częstotliwością zgodną z opisem programu oraz na zakończenie leczenia.</w:t>
            </w:r>
          </w:p>
          <w:p w14:paraId="4C1B5BAF" w14:textId="77777777" w:rsidR="00D669D1" w:rsidRPr="00E10EFC" w:rsidRDefault="00D669D1" w:rsidP="00DB01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760790">
              <w:rPr>
                <w:sz w:val="20"/>
                <w:szCs w:val="20"/>
              </w:rPr>
              <w:t>Dane dotyczące monitorowania leczenia należy gromadzić w dokumentacji pacjenta i każdorazowo przedstawiać na żądanie kontrolerom NFZ.</w:t>
            </w:r>
          </w:p>
        </w:tc>
      </w:tr>
    </w:tbl>
    <w:p w14:paraId="1EBB8352" w14:textId="77777777" w:rsidR="00743C43" w:rsidRPr="00FE4B78" w:rsidRDefault="00743C43"/>
    <w:sectPr w:rsidR="00743C43" w:rsidRPr="00FE4B78" w:rsidSect="003C353E">
      <w:footerReference w:type="default" r:id="rId7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3BB933" w14:textId="77777777" w:rsidR="000A3BAA" w:rsidRDefault="000A3BAA" w:rsidP="000A3BAA">
      <w:r>
        <w:separator/>
      </w:r>
    </w:p>
  </w:endnote>
  <w:endnote w:type="continuationSeparator" w:id="0">
    <w:p w14:paraId="618740CE" w14:textId="77777777" w:rsidR="000A3BAA" w:rsidRDefault="000A3BAA" w:rsidP="000A3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0B3F47" w14:textId="350754E5" w:rsidR="000F03E0" w:rsidRDefault="000F03E0">
    <w:pPr>
      <w:pStyle w:val="Stopka"/>
      <w:jc w:val="center"/>
    </w:pPr>
  </w:p>
  <w:p w14:paraId="5922D5FC" w14:textId="77777777" w:rsidR="000A3BAA" w:rsidRDefault="000A3B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8CE9DE" w14:textId="77777777" w:rsidR="000A3BAA" w:rsidRDefault="000A3BAA" w:rsidP="000A3BAA">
      <w:r>
        <w:separator/>
      </w:r>
    </w:p>
  </w:footnote>
  <w:footnote w:type="continuationSeparator" w:id="0">
    <w:p w14:paraId="25FA0891" w14:textId="77777777" w:rsidR="000A3BAA" w:rsidRDefault="000A3BAA" w:rsidP="000A3B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37814"/>
    <w:multiLevelType w:val="hybridMultilevel"/>
    <w:tmpl w:val="D73C9AAA"/>
    <w:lvl w:ilvl="0" w:tplc="7D30FC4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C61995"/>
    <w:multiLevelType w:val="hybridMultilevel"/>
    <w:tmpl w:val="48D0D372"/>
    <w:lvl w:ilvl="0" w:tplc="7D30FC4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515D4C"/>
    <w:multiLevelType w:val="hybridMultilevel"/>
    <w:tmpl w:val="074C348C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475861EE">
      <w:start w:val="1"/>
      <w:numFmt w:val="decimal"/>
      <w:lvlText w:val="%2)"/>
      <w:lvlJc w:val="left"/>
      <w:pPr>
        <w:ind w:left="221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0E75495A"/>
    <w:multiLevelType w:val="hybridMultilevel"/>
    <w:tmpl w:val="D5E8C2D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532F5A"/>
    <w:multiLevelType w:val="hybridMultilevel"/>
    <w:tmpl w:val="8F8217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ED16B6"/>
    <w:multiLevelType w:val="multilevel"/>
    <w:tmpl w:val="DB12CA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1DC265A"/>
    <w:multiLevelType w:val="hybridMultilevel"/>
    <w:tmpl w:val="05B4231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ED217F"/>
    <w:multiLevelType w:val="hybridMultilevel"/>
    <w:tmpl w:val="9C56143C"/>
    <w:lvl w:ilvl="0" w:tplc="7D30FC4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F365A00"/>
    <w:multiLevelType w:val="hybridMultilevel"/>
    <w:tmpl w:val="F2042F06"/>
    <w:lvl w:ilvl="0" w:tplc="713A3C3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5BB0069"/>
    <w:multiLevelType w:val="hybridMultilevel"/>
    <w:tmpl w:val="AEB8344C"/>
    <w:lvl w:ilvl="0" w:tplc="49D83A7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BD41BE"/>
    <w:multiLevelType w:val="hybridMultilevel"/>
    <w:tmpl w:val="A2DA36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2650C9"/>
    <w:multiLevelType w:val="hybridMultilevel"/>
    <w:tmpl w:val="6FF6D4B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CC4D63"/>
    <w:multiLevelType w:val="hybridMultilevel"/>
    <w:tmpl w:val="40F0A916"/>
    <w:lvl w:ilvl="0" w:tplc="2982C46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349141B"/>
    <w:multiLevelType w:val="hybridMultilevel"/>
    <w:tmpl w:val="F01057E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BF3397"/>
    <w:multiLevelType w:val="hybridMultilevel"/>
    <w:tmpl w:val="D5E8C2D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0773029"/>
    <w:multiLevelType w:val="hybridMultilevel"/>
    <w:tmpl w:val="6228F814"/>
    <w:lvl w:ilvl="0" w:tplc="E5CC5B82">
      <w:start w:val="1"/>
      <w:numFmt w:val="decimal"/>
      <w:lvlText w:val="%1)"/>
      <w:lvlJc w:val="right"/>
      <w:pPr>
        <w:ind w:left="360" w:hanging="360"/>
      </w:pPr>
      <w:rPr>
        <w:rFonts w:ascii="Times New Roman" w:eastAsiaTheme="minorHAnsi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83165E"/>
    <w:multiLevelType w:val="hybridMultilevel"/>
    <w:tmpl w:val="6AD86B86"/>
    <w:lvl w:ilvl="0" w:tplc="244E2C8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614D89"/>
    <w:multiLevelType w:val="hybridMultilevel"/>
    <w:tmpl w:val="F01057E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AA0DB5"/>
    <w:multiLevelType w:val="multilevel"/>
    <w:tmpl w:val="29DEAC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67420A15"/>
    <w:multiLevelType w:val="multilevel"/>
    <w:tmpl w:val="0AEEBE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697E4EF9"/>
    <w:multiLevelType w:val="hybridMultilevel"/>
    <w:tmpl w:val="3558DB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F64EB8"/>
    <w:multiLevelType w:val="multilevel"/>
    <w:tmpl w:val="72B6533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6E4F18DB"/>
    <w:multiLevelType w:val="hybridMultilevel"/>
    <w:tmpl w:val="A05692CE"/>
    <w:lvl w:ilvl="0" w:tplc="04150011">
      <w:start w:val="1"/>
      <w:numFmt w:val="decimal"/>
      <w:lvlText w:val="%1)"/>
      <w:lvlJc w:val="left"/>
      <w:pPr>
        <w:ind w:left="541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CE22EC"/>
    <w:multiLevelType w:val="hybridMultilevel"/>
    <w:tmpl w:val="DF848168"/>
    <w:lvl w:ilvl="0" w:tplc="7D30FC4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8010D7C"/>
    <w:multiLevelType w:val="hybridMultilevel"/>
    <w:tmpl w:val="FC16A0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341A86"/>
    <w:multiLevelType w:val="multilevel"/>
    <w:tmpl w:val="5FF811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7EA56407"/>
    <w:multiLevelType w:val="hybridMultilevel"/>
    <w:tmpl w:val="7FA0BB84"/>
    <w:lvl w:ilvl="0" w:tplc="11AEC7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136285"/>
    <w:multiLevelType w:val="multilevel"/>
    <w:tmpl w:val="C5A03E3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7FBF1435"/>
    <w:multiLevelType w:val="hybridMultilevel"/>
    <w:tmpl w:val="E758AE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8"/>
  </w:num>
  <w:num w:numId="5">
    <w:abstractNumId w:val="23"/>
  </w:num>
  <w:num w:numId="6">
    <w:abstractNumId w:val="0"/>
  </w:num>
  <w:num w:numId="7">
    <w:abstractNumId w:val="1"/>
  </w:num>
  <w:num w:numId="8">
    <w:abstractNumId w:val="6"/>
  </w:num>
  <w:num w:numId="9">
    <w:abstractNumId w:val="2"/>
  </w:num>
  <w:num w:numId="10">
    <w:abstractNumId w:val="25"/>
  </w:num>
  <w:num w:numId="11">
    <w:abstractNumId w:val="22"/>
  </w:num>
  <w:num w:numId="12">
    <w:abstractNumId w:val="24"/>
  </w:num>
  <w:num w:numId="13">
    <w:abstractNumId w:val="10"/>
  </w:num>
  <w:num w:numId="14">
    <w:abstractNumId w:val="5"/>
  </w:num>
  <w:num w:numId="15">
    <w:abstractNumId w:val="14"/>
  </w:num>
  <w:num w:numId="16">
    <w:abstractNumId w:val="15"/>
  </w:num>
  <w:num w:numId="17">
    <w:abstractNumId w:val="4"/>
  </w:num>
  <w:num w:numId="18">
    <w:abstractNumId w:val="28"/>
  </w:num>
  <w:num w:numId="19">
    <w:abstractNumId w:val="19"/>
  </w:num>
  <w:num w:numId="20">
    <w:abstractNumId w:val="27"/>
  </w:num>
  <w:num w:numId="21">
    <w:abstractNumId w:val="9"/>
  </w:num>
  <w:num w:numId="22">
    <w:abstractNumId w:val="16"/>
  </w:num>
  <w:num w:numId="23">
    <w:abstractNumId w:val="21"/>
  </w:num>
  <w:num w:numId="24">
    <w:abstractNumId w:val="26"/>
  </w:num>
  <w:num w:numId="25">
    <w:abstractNumId w:val="20"/>
  </w:num>
  <w:num w:numId="26">
    <w:abstractNumId w:val="18"/>
  </w:num>
  <w:num w:numId="27">
    <w:abstractNumId w:val="3"/>
  </w:num>
  <w:num w:numId="28">
    <w:abstractNumId w:val="17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C43"/>
    <w:rsid w:val="00001AF1"/>
    <w:rsid w:val="000A3BAA"/>
    <w:rsid w:val="000A61BD"/>
    <w:rsid w:val="000F03E0"/>
    <w:rsid w:val="00120086"/>
    <w:rsid w:val="00144C47"/>
    <w:rsid w:val="001A549A"/>
    <w:rsid w:val="001C35C2"/>
    <w:rsid w:val="00221D34"/>
    <w:rsid w:val="002800C1"/>
    <w:rsid w:val="002A4747"/>
    <w:rsid w:val="003254CD"/>
    <w:rsid w:val="0033524B"/>
    <w:rsid w:val="003603D2"/>
    <w:rsid w:val="003C353E"/>
    <w:rsid w:val="003F2EBC"/>
    <w:rsid w:val="003F4A58"/>
    <w:rsid w:val="004311BB"/>
    <w:rsid w:val="00472B65"/>
    <w:rsid w:val="00497981"/>
    <w:rsid w:val="00497A25"/>
    <w:rsid w:val="004A01DB"/>
    <w:rsid w:val="004A688C"/>
    <w:rsid w:val="00501324"/>
    <w:rsid w:val="00515967"/>
    <w:rsid w:val="0051602A"/>
    <w:rsid w:val="0052275C"/>
    <w:rsid w:val="00523C92"/>
    <w:rsid w:val="00551F86"/>
    <w:rsid w:val="005959E6"/>
    <w:rsid w:val="005A3ECF"/>
    <w:rsid w:val="005D47FA"/>
    <w:rsid w:val="006A29FD"/>
    <w:rsid w:val="006A77A6"/>
    <w:rsid w:val="00736CF4"/>
    <w:rsid w:val="00743C43"/>
    <w:rsid w:val="00760790"/>
    <w:rsid w:val="007B34F4"/>
    <w:rsid w:val="007D188D"/>
    <w:rsid w:val="007D2AD1"/>
    <w:rsid w:val="007F15E7"/>
    <w:rsid w:val="008151D5"/>
    <w:rsid w:val="00861120"/>
    <w:rsid w:val="008E6ECD"/>
    <w:rsid w:val="008F6D06"/>
    <w:rsid w:val="009530A8"/>
    <w:rsid w:val="009544AE"/>
    <w:rsid w:val="0099490D"/>
    <w:rsid w:val="009D08BA"/>
    <w:rsid w:val="009D20C5"/>
    <w:rsid w:val="009D306A"/>
    <w:rsid w:val="009F5732"/>
    <w:rsid w:val="00A16725"/>
    <w:rsid w:val="00A2245B"/>
    <w:rsid w:val="00A23F3F"/>
    <w:rsid w:val="00A82FD4"/>
    <w:rsid w:val="00A97891"/>
    <w:rsid w:val="00AB6A67"/>
    <w:rsid w:val="00AC1775"/>
    <w:rsid w:val="00AC597A"/>
    <w:rsid w:val="00AE7EDA"/>
    <w:rsid w:val="00BB2083"/>
    <w:rsid w:val="00BD7328"/>
    <w:rsid w:val="00C1117B"/>
    <w:rsid w:val="00C2602F"/>
    <w:rsid w:val="00C44FDA"/>
    <w:rsid w:val="00CA3033"/>
    <w:rsid w:val="00CA491B"/>
    <w:rsid w:val="00CC04D9"/>
    <w:rsid w:val="00CD23E3"/>
    <w:rsid w:val="00CF4389"/>
    <w:rsid w:val="00D217B0"/>
    <w:rsid w:val="00D24D72"/>
    <w:rsid w:val="00D65740"/>
    <w:rsid w:val="00D669D1"/>
    <w:rsid w:val="00DA6460"/>
    <w:rsid w:val="00DB010D"/>
    <w:rsid w:val="00DF255E"/>
    <w:rsid w:val="00E10EFC"/>
    <w:rsid w:val="00ED04CD"/>
    <w:rsid w:val="00EE3043"/>
    <w:rsid w:val="00EE59ED"/>
    <w:rsid w:val="00F11322"/>
    <w:rsid w:val="00F704C3"/>
    <w:rsid w:val="00FB1AE3"/>
    <w:rsid w:val="00FD6121"/>
    <w:rsid w:val="00FE4B78"/>
    <w:rsid w:val="00FF0E1B"/>
    <w:rsid w:val="00FF1A73"/>
    <w:rsid w:val="00FF4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31029AC"/>
  <w15:docId w15:val="{D5D635FC-96F5-40A8-AC7B-253C27B93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3C4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uiPriority w:val="20"/>
    <w:qFormat/>
    <w:rsid w:val="000A61BD"/>
    <w:rPr>
      <w:b/>
      <w:bCs/>
      <w:i w:val="0"/>
      <w:iCs w:val="0"/>
    </w:rPr>
  </w:style>
  <w:style w:type="character" w:customStyle="1" w:styleId="st">
    <w:name w:val="st"/>
    <w:rsid w:val="000A61BD"/>
  </w:style>
  <w:style w:type="paragraph" w:styleId="Akapitzlist">
    <w:name w:val="List Paragraph"/>
    <w:basedOn w:val="Normalny"/>
    <w:uiPriority w:val="34"/>
    <w:qFormat/>
    <w:rsid w:val="00EE59ED"/>
    <w:pPr>
      <w:spacing w:line="360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8151D5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8151D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151D5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8151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8151D5"/>
    <w:rPr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8151D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151D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0A3B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A3BAA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A3B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3BA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70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8</Pages>
  <Words>2635</Words>
  <Characters>15812</Characters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2016-06-20T13:14:00Z</cp:lastPrinted>
  <dcterms:created xsi:type="dcterms:W3CDTF">2014-02-14T19:02:00Z</dcterms:created>
  <dcterms:modified xsi:type="dcterms:W3CDTF">2016-06-20T13:14:00Z</dcterms:modified>
  <cp:contentStatus/>
</cp:coreProperties>
</file>