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78C" w:rsidRPr="006959BA" w:rsidRDefault="00DB6DEB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Załącznik nr </w:t>
      </w:r>
      <w:r w:rsidR="00282B6D">
        <w:rPr>
          <w:rFonts w:asciiTheme="majorHAnsi" w:hAnsiTheme="majorHAnsi" w:cstheme="majorHAnsi"/>
          <w:b/>
          <w:sz w:val="28"/>
          <w:szCs w:val="28"/>
        </w:rPr>
        <w:t>10</w:t>
      </w:r>
      <w:r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6959BA" w:rsidRPr="006959BA">
        <w:rPr>
          <w:rFonts w:asciiTheme="majorHAnsi" w:hAnsiTheme="majorHAnsi" w:cstheme="majorHAnsi"/>
          <w:b/>
          <w:sz w:val="28"/>
          <w:szCs w:val="28"/>
        </w:rPr>
        <w:t xml:space="preserve">Raport dotyczący </w:t>
      </w:r>
      <w:r w:rsidR="009224DF">
        <w:rPr>
          <w:rFonts w:asciiTheme="majorHAnsi" w:hAnsiTheme="majorHAnsi" w:cstheme="majorHAnsi"/>
          <w:b/>
          <w:sz w:val="28"/>
          <w:szCs w:val="28"/>
        </w:rPr>
        <w:t xml:space="preserve">emisji metanu na poziomie źródła w </w:t>
      </w:r>
      <w:r w:rsidR="006959BA" w:rsidRPr="006959BA">
        <w:rPr>
          <w:rFonts w:asciiTheme="majorHAnsi" w:hAnsiTheme="majorHAnsi" w:cstheme="majorHAnsi"/>
          <w:b/>
          <w:sz w:val="28"/>
          <w:szCs w:val="28"/>
        </w:rPr>
        <w:t>czynnych kopal</w:t>
      </w:r>
      <w:r w:rsidR="009224DF">
        <w:rPr>
          <w:rFonts w:asciiTheme="majorHAnsi" w:hAnsiTheme="majorHAnsi" w:cstheme="majorHAnsi"/>
          <w:b/>
          <w:sz w:val="28"/>
          <w:szCs w:val="28"/>
        </w:rPr>
        <w:t>niach</w:t>
      </w:r>
      <w:r w:rsidR="006959BA" w:rsidRPr="006959BA">
        <w:rPr>
          <w:rFonts w:asciiTheme="majorHAnsi" w:hAnsiTheme="majorHAnsi" w:cstheme="majorHAnsi"/>
          <w:b/>
          <w:sz w:val="28"/>
          <w:szCs w:val="28"/>
        </w:rPr>
        <w:t xml:space="preserve"> odkrywkowych za rok 2024.</w:t>
      </w:r>
    </w:p>
    <w:p w:rsidR="006529B8" w:rsidRDefault="006529B8"/>
    <w:tbl>
      <w:tblPr>
        <w:tblStyle w:val="Tabela-Siatka"/>
        <w:tblW w:w="15928" w:type="dxa"/>
        <w:jc w:val="center"/>
        <w:tblLayout w:type="fixed"/>
        <w:tblLook w:val="04A0" w:firstRow="1" w:lastRow="0" w:firstColumn="1" w:lastColumn="0" w:noHBand="0" w:noVBand="1"/>
      </w:tblPr>
      <w:tblGrid>
        <w:gridCol w:w="2217"/>
        <w:gridCol w:w="1070"/>
        <w:gridCol w:w="700"/>
        <w:gridCol w:w="4402"/>
        <w:gridCol w:w="1194"/>
        <w:gridCol w:w="2374"/>
        <w:gridCol w:w="1119"/>
        <w:gridCol w:w="1119"/>
        <w:gridCol w:w="887"/>
        <w:gridCol w:w="846"/>
      </w:tblGrid>
      <w:tr w:rsidR="009D532C" w:rsidTr="007B7E87">
        <w:trPr>
          <w:cantSplit/>
          <w:trHeight w:hRule="exact" w:val="567"/>
          <w:jc w:val="center"/>
        </w:trPr>
        <w:tc>
          <w:tcPr>
            <w:tcW w:w="10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200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975FFE" w:rsidP="006529B8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975FFE">
              <w:rPr>
                <w:rFonts w:asciiTheme="majorHAnsi" w:hAnsiTheme="majorHAnsi" w:cstheme="majorHAnsi"/>
                <w:b/>
              </w:rPr>
              <w:t>Polska Grupa Energetyczna Górnictwo i Energetyka Konwencjonalna S.A.</w:t>
            </w:r>
            <w:r>
              <w:rPr>
                <w:rFonts w:asciiTheme="majorHAnsi" w:hAnsiTheme="majorHAnsi" w:cstheme="majorHAnsi"/>
                <w:b/>
              </w:rPr>
              <w:t>,</w:t>
            </w:r>
            <w:r w:rsidRPr="00975FFE">
              <w:rPr>
                <w:rFonts w:asciiTheme="majorHAnsi" w:hAnsiTheme="majorHAnsi" w:cstheme="majorHAnsi"/>
                <w:b/>
              </w:rPr>
              <w:t xml:space="preserve"> </w:t>
            </w:r>
            <w:r w:rsidRPr="00975FFE">
              <w:rPr>
                <w:rFonts w:asciiTheme="majorHAnsi" w:hAnsiTheme="majorHAnsi" w:cstheme="majorHAnsi"/>
              </w:rPr>
              <w:t>ul. Węglowa 5</w:t>
            </w:r>
            <w:r>
              <w:rPr>
                <w:rFonts w:asciiTheme="majorHAnsi" w:hAnsiTheme="majorHAnsi" w:cstheme="majorHAnsi"/>
              </w:rPr>
              <w:t>,</w:t>
            </w:r>
            <w:r w:rsidRPr="00975FFE">
              <w:rPr>
                <w:rFonts w:asciiTheme="majorHAnsi" w:hAnsiTheme="majorHAnsi" w:cstheme="majorHAnsi"/>
              </w:rPr>
              <w:t xml:space="preserve"> 97-400 Bełchatów</w:t>
            </w:r>
          </w:p>
        </w:tc>
      </w:tr>
      <w:tr w:rsidR="008F056B" w:rsidTr="007B7E87">
        <w:trPr>
          <w:trHeight w:hRule="exact" w:val="454"/>
          <w:jc w:val="center"/>
        </w:trPr>
        <w:tc>
          <w:tcPr>
            <w:tcW w:w="22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</w:t>
            </w:r>
          </w:p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sz w:val="18"/>
                <w:szCs w:val="18"/>
              </w:rPr>
              <w:t>Nazwa</w:t>
            </w:r>
          </w:p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sz w:val="18"/>
                <w:szCs w:val="18"/>
              </w:rPr>
              <w:t>złoża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F056B" w:rsidRPr="00CE1878" w:rsidRDefault="008F056B" w:rsidP="006C76C5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44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DB044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Opis metody eksperymentalne stosowanej do ustalenia emisji metanu związanej z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 </w:t>
            </w:r>
            <w:r w:rsidRPr="00975FFE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działalnością górniczą, w tym wybór metody uwzględniającej emisję metanu z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 </w:t>
            </w:r>
            <w:r w:rsidRPr="00975FFE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otaczających warstw</w:t>
            </w:r>
          </w:p>
        </w:tc>
        <w:tc>
          <w:tcPr>
            <w:tcW w:w="35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</w:t>
            </w: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misj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a</w:t>
            </w: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po zakończeniu eksploatacji górniczej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Default="008F056B" w:rsidP="006C76C5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Eksploatacja</w:t>
            </w:r>
          </w:p>
          <w:p w:rsidR="008F056B" w:rsidRDefault="008F056B" w:rsidP="006C76C5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węgla</w:t>
            </w:r>
          </w:p>
          <w:p w:rsidR="008F056B" w:rsidRPr="00CE1878" w:rsidRDefault="008F056B" w:rsidP="006C76C5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[ Mg ]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056B" w:rsidRDefault="008F056B" w:rsidP="006C76C5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Średni całkowity współczynnik emisji</w:t>
            </w:r>
          </w:p>
          <w:p w:rsidR="008F056B" w:rsidRPr="00CE1878" w:rsidRDefault="008F056B" w:rsidP="006C76C5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[ </w:t>
            </w:r>
            <w:r w:rsidRPr="00DB044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</w:t>
            </w:r>
            <w:r w:rsidRPr="00DB0441">
              <w:rPr>
                <w:rFonts w:asciiTheme="majorHAnsi" w:hAnsiTheme="majorHAnsi" w:cstheme="majorHAnsi"/>
                <w:spacing w:val="-6"/>
                <w:sz w:val="18"/>
                <w:szCs w:val="18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 / Mg ]</w:t>
            </w:r>
          </w:p>
        </w:tc>
        <w:tc>
          <w:tcPr>
            <w:tcW w:w="17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Emisja metanu</w:t>
            </w:r>
          </w:p>
        </w:tc>
      </w:tr>
      <w:tr w:rsidR="008F056B" w:rsidTr="007B7E87">
        <w:trPr>
          <w:trHeight w:hRule="exact" w:val="794"/>
          <w:jc w:val="center"/>
        </w:trPr>
        <w:tc>
          <w:tcPr>
            <w:tcW w:w="22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4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Współczynnik emisji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C76C5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Opis metody zastosowanej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br/>
            </w: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do ustalenia emisji</w:t>
            </w:r>
          </w:p>
        </w:tc>
        <w:tc>
          <w:tcPr>
            <w:tcW w:w="11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CE1878" w:rsidRDefault="008F056B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2151D7" w:rsidRDefault="008F056B" w:rsidP="006C76C5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DB0441" w:rsidRDefault="008F056B" w:rsidP="006C76C5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[ </w:t>
            </w:r>
            <w:r w:rsidRPr="00DB044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</w:t>
            </w:r>
            <w:r w:rsidRPr="00DB0441">
              <w:rPr>
                <w:rFonts w:asciiTheme="majorHAnsi" w:hAnsiTheme="majorHAnsi" w:cstheme="majorHAnsi"/>
                <w:spacing w:val="-6"/>
                <w:sz w:val="18"/>
                <w:szCs w:val="18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 ]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6B" w:rsidRPr="002151D7" w:rsidRDefault="008F056B" w:rsidP="00DB044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[ Mg ]</w:t>
            </w:r>
          </w:p>
        </w:tc>
      </w:tr>
      <w:tr w:rsidR="003F7F49" w:rsidTr="007B7E87">
        <w:trPr>
          <w:trHeight w:hRule="exact" w:val="624"/>
          <w:jc w:val="center"/>
        </w:trPr>
        <w:tc>
          <w:tcPr>
            <w:tcW w:w="22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Default="003F7F49" w:rsidP="006529B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Oddział</w:t>
            </w:r>
          </w:p>
          <w:p w:rsidR="003F7F49" w:rsidRDefault="003F7F49" w:rsidP="006529B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Kopalnia Węgla Brunatnego</w:t>
            </w:r>
          </w:p>
          <w:p w:rsidR="003F7F49" w:rsidRPr="00975FFE" w:rsidRDefault="003F7F49" w:rsidP="006529B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„BEŁCHATÓW”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7F49" w:rsidRDefault="003F7F49" w:rsidP="006529B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z w:val="18"/>
                <w:szCs w:val="18"/>
              </w:rPr>
              <w:t>Pole</w:t>
            </w:r>
          </w:p>
          <w:p w:rsidR="003F7F49" w:rsidRPr="00CE1878" w:rsidRDefault="003F7F49" w:rsidP="006529B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z w:val="18"/>
                <w:szCs w:val="18"/>
              </w:rPr>
              <w:t>Bełchatów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F7F49" w:rsidRPr="00CE1878" w:rsidRDefault="003F7F49" w:rsidP="008F056B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44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F056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Metoda opracowana na podstawie dokumentacji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br/>
            </w:r>
            <w:r w:rsidRPr="006529B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„Ślad węglowy- metanowość węgla brunatnego „Bełchatów” sporządzonej przez Instytut Mechaniki Górotworu Polskiej Akademii Nauk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</w:p>
        </w:tc>
        <w:tc>
          <w:tcPr>
            <w:tcW w:w="23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Default="003F7F49" w:rsidP="006C76C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>Nie oblicza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się</w:t>
            </w: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 xml:space="preserve"> emisji po zakończeniu wydobycia złoża.</w:t>
            </w:r>
          </w:p>
          <w:p w:rsidR="003F7F49" w:rsidRPr="00D655AC" w:rsidRDefault="003F7F49" w:rsidP="006C76C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>Prowadzona rekultywacja skutecznie minimalizuje potencjalną emisję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ind w:right="57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>2 230 777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3F7F49">
            <w:pPr>
              <w:ind w:left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0,000528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ind w:right="113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1 178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tabs>
                <w:tab w:val="left" w:pos="620"/>
              </w:tabs>
              <w:ind w:right="113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0,845</w:t>
            </w:r>
          </w:p>
        </w:tc>
      </w:tr>
      <w:tr w:rsidR="003F7F49" w:rsidTr="007B7E87">
        <w:trPr>
          <w:trHeight w:hRule="exact" w:val="624"/>
          <w:jc w:val="center"/>
        </w:trPr>
        <w:tc>
          <w:tcPr>
            <w:tcW w:w="22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Default="003F7F49" w:rsidP="006529B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Pole</w:t>
            </w:r>
          </w:p>
          <w:p w:rsidR="003F7F49" w:rsidRPr="00CE1878" w:rsidRDefault="003F7F49" w:rsidP="006529B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z w:val="18"/>
                <w:szCs w:val="18"/>
              </w:rPr>
              <w:t>Szczerców</w:t>
            </w:r>
          </w:p>
        </w:tc>
        <w:tc>
          <w:tcPr>
            <w:tcW w:w="7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4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ind w:right="57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>29 547 693</w:t>
            </w: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3F7F49">
            <w:pPr>
              <w:ind w:left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ind w:right="113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15 601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065B0">
            <w:pPr>
              <w:tabs>
                <w:tab w:val="left" w:pos="620"/>
              </w:tabs>
              <w:ind w:right="113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DB0441">
              <w:rPr>
                <w:rFonts w:asciiTheme="majorHAnsi" w:hAnsiTheme="majorHAnsi" w:cstheme="majorHAnsi"/>
                <w:sz w:val="18"/>
                <w:szCs w:val="18"/>
              </w:rPr>
              <w:t>186</w:t>
            </w:r>
          </w:p>
        </w:tc>
      </w:tr>
      <w:tr w:rsidR="003F7F49" w:rsidTr="007B7E87">
        <w:trPr>
          <w:cantSplit/>
          <w:trHeight w:hRule="exact" w:val="1985"/>
          <w:jc w:val="center"/>
        </w:trPr>
        <w:tc>
          <w:tcPr>
            <w:tcW w:w="2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Default="003F7F49" w:rsidP="008F056B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Oddział</w:t>
            </w:r>
          </w:p>
          <w:p w:rsidR="003F7F49" w:rsidRDefault="003F7F49" w:rsidP="008F056B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75FFE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Kopalnia Węgla Brunatnego</w:t>
            </w:r>
          </w:p>
          <w:p w:rsidR="003F7F49" w:rsidRPr="00CE1878" w:rsidRDefault="003F7F49" w:rsidP="008F056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„TURÓW”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F056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Turów</w:t>
            </w:r>
          </w:p>
        </w:tc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8F056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Procedurę oznaczenia metanonośności dla złoża „Turów”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wykonano w oparciu o normę PN-G-44200:2013-10. Model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emisji metanu wykonano korzystając z modelu uniporowego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Cranka, opartego na rozwiązaniu równania dyfuzji Ficka,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wykorzystującego czynniki takie jak: całkowita zawartość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metanu w złożu (matanonośność), czas jaki upływa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pomiędzy urobieniem węgla, a jego transportem do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elektrowni, uśredniony skład ziarnowy urobku oraz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8F056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współczynnik dyfuzji.</w:t>
            </w:r>
          </w:p>
        </w:tc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529B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3F7F49">
            <w:pPr>
              <w:ind w:right="57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3F7F49">
              <w:rPr>
                <w:rFonts w:asciiTheme="majorHAnsi" w:hAnsiTheme="majorHAnsi" w:cstheme="majorHAnsi"/>
                <w:sz w:val="18"/>
                <w:szCs w:val="18"/>
              </w:rPr>
              <w:t>7 241 727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3F7F49">
            <w:pPr>
              <w:ind w:left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3F7F49">
              <w:rPr>
                <w:rFonts w:asciiTheme="majorHAnsi" w:hAnsiTheme="majorHAnsi" w:cstheme="majorHAnsi"/>
                <w:sz w:val="18"/>
                <w:szCs w:val="18"/>
              </w:rPr>
              <w:t>0,0061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6C76C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F49" w:rsidRPr="00CE1878" w:rsidRDefault="003F7F49" w:rsidP="003F7F49">
            <w:pPr>
              <w:ind w:right="113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3F7F49">
              <w:rPr>
                <w:rFonts w:asciiTheme="majorHAnsi" w:hAnsiTheme="majorHAnsi" w:cstheme="majorHAnsi"/>
                <w:sz w:val="18"/>
                <w:szCs w:val="18"/>
              </w:rPr>
              <w:t>29,6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</w:tr>
    </w:tbl>
    <w:p w:rsidR="005A278C" w:rsidRPr="00F43839" w:rsidRDefault="00F43839" w:rsidP="00212150">
      <w:pPr>
        <w:spacing w:before="120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Źródło: pismo Departamentu Polityki Środowiskowej PGE </w:t>
      </w:r>
      <w:proofErr w:type="spellStart"/>
      <w:r w:rsidRPr="00F43839">
        <w:rPr>
          <w:rFonts w:asciiTheme="majorHAnsi" w:hAnsiTheme="majorHAnsi" w:cstheme="majorHAnsi"/>
          <w:i/>
          <w:sz w:val="20"/>
          <w:szCs w:val="20"/>
        </w:rPr>
        <w:t>GiEK</w:t>
      </w:r>
      <w:proofErr w:type="spellEnd"/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4 sierpnia 2025 r. o symbolu: GS/2801-06/2025.</w:t>
      </w:r>
    </w:p>
    <w:p w:rsidR="006529B8" w:rsidRPr="007B7E87" w:rsidRDefault="006529B8" w:rsidP="00D655AC"/>
    <w:tbl>
      <w:tblPr>
        <w:tblStyle w:val="Tabela-Siatka"/>
        <w:tblW w:w="15928" w:type="dxa"/>
        <w:jc w:val="center"/>
        <w:tblLayout w:type="fixed"/>
        <w:tblLook w:val="04A0" w:firstRow="1" w:lastRow="0" w:firstColumn="1" w:lastColumn="0" w:noHBand="0" w:noVBand="1"/>
      </w:tblPr>
      <w:tblGrid>
        <w:gridCol w:w="2217"/>
        <w:gridCol w:w="1070"/>
        <w:gridCol w:w="700"/>
        <w:gridCol w:w="4402"/>
        <w:gridCol w:w="1194"/>
        <w:gridCol w:w="2374"/>
        <w:gridCol w:w="1119"/>
        <w:gridCol w:w="1119"/>
        <w:gridCol w:w="887"/>
        <w:gridCol w:w="846"/>
      </w:tblGrid>
      <w:tr w:rsidR="007B7E87" w:rsidRPr="007B7E87" w:rsidTr="007B7E87">
        <w:trPr>
          <w:cantSplit/>
          <w:trHeight w:hRule="exact" w:val="567"/>
          <w:jc w:val="center"/>
        </w:trPr>
        <w:tc>
          <w:tcPr>
            <w:tcW w:w="39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1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7B7E87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7B7E87">
              <w:rPr>
                <w:rFonts w:asciiTheme="majorHAnsi" w:hAnsiTheme="majorHAnsi" w:cstheme="majorHAnsi"/>
                <w:b/>
              </w:rPr>
              <w:t xml:space="preserve">Zespołu Elektrowni Pątnów-Adamów-Konin S.A., </w:t>
            </w:r>
            <w:r w:rsidRPr="007B7E87">
              <w:rPr>
                <w:rFonts w:asciiTheme="majorHAnsi" w:hAnsiTheme="majorHAnsi" w:cstheme="majorHAnsi"/>
              </w:rPr>
              <w:t>ul. Kazimierska 45, 62-510 Konin</w:t>
            </w:r>
          </w:p>
        </w:tc>
      </w:tr>
      <w:tr w:rsidR="007B7E87" w:rsidRPr="007B7E87" w:rsidTr="007B7E87">
        <w:trPr>
          <w:trHeight w:hRule="exact" w:val="454"/>
          <w:jc w:val="center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</w:t>
            </w:r>
          </w:p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10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</w:rPr>
              <w:t>Nazwa</w:t>
            </w:r>
          </w:p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</w:rPr>
              <w:t>złoża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B7E87" w:rsidRPr="007B7E87" w:rsidRDefault="007B7E87" w:rsidP="00DC3DC9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4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Opis metody eksperymentalne stosowanej do ustalenia emisji metanu związanej z działalnością górniczą, w tym wybór metody uwzględniającej emisję metanu z otaczających warstw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Emisja po zakończeniu eksploatacji górniczej</w:t>
            </w:r>
          </w:p>
        </w:tc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Eksploatacja</w:t>
            </w:r>
          </w:p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węgla</w:t>
            </w:r>
          </w:p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[ Mg ]</w:t>
            </w:r>
          </w:p>
        </w:tc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Średni całkowity współczynnik emisji</w:t>
            </w:r>
          </w:p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[ m</w:t>
            </w: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  <w:vertAlign w:val="superscript"/>
              </w:rPr>
              <w:t>3</w:t>
            </w: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 / Mg ]</w:t>
            </w:r>
          </w:p>
        </w:tc>
        <w:tc>
          <w:tcPr>
            <w:tcW w:w="17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Emisja metanu</w:t>
            </w:r>
          </w:p>
        </w:tc>
      </w:tr>
      <w:tr w:rsidR="007B7E87" w:rsidRPr="007B7E87" w:rsidTr="007B7E87">
        <w:trPr>
          <w:trHeight w:hRule="exact" w:val="794"/>
          <w:jc w:val="center"/>
        </w:trPr>
        <w:tc>
          <w:tcPr>
            <w:tcW w:w="22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Współczynnik emisji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Opis metody zastosowanej</w:t>
            </w:r>
            <w:r w:rsidRPr="007B7E87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br/>
              <w:t>do ustalenia emisji</w:t>
            </w:r>
          </w:p>
        </w:tc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[ m</w:t>
            </w: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  <w:vertAlign w:val="superscript"/>
              </w:rPr>
              <w:t>3</w:t>
            </w: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 xml:space="preserve"> ]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E87" w:rsidRPr="007B7E87" w:rsidRDefault="007B7E87" w:rsidP="00DC3DC9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[ Mg ]</w:t>
            </w:r>
          </w:p>
        </w:tc>
      </w:tr>
      <w:tr w:rsidR="000624C4" w:rsidRPr="007B7E87" w:rsidTr="00D2358E">
        <w:trPr>
          <w:trHeight w:val="121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7B7E87" w:rsidRDefault="000624C4" w:rsidP="000624C4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PAK</w:t>
            </w:r>
          </w:p>
          <w:p w:rsidR="000624C4" w:rsidRPr="007B7E87" w:rsidRDefault="000624C4" w:rsidP="000624C4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Kopalnia Węgla Brunatnego</w:t>
            </w:r>
          </w:p>
          <w:p w:rsidR="000624C4" w:rsidRPr="007B7E87" w:rsidRDefault="000624C4" w:rsidP="000624C4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„KONIN”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7B7E87" w:rsidRDefault="000624C4" w:rsidP="000624C4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Tomisławice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624C4" w:rsidRPr="007B7E87" w:rsidRDefault="000624C4" w:rsidP="000624C4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7B7E87" w:rsidRDefault="006959BA" w:rsidP="006959BA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</w:t>
            </w:r>
            <w:r w:rsidR="000624C4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opracowaniu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CE1878" w:rsidRDefault="000624C4" w:rsidP="000624C4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D655AC" w:rsidRDefault="000624C4" w:rsidP="000624C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>Nie oblicza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się</w:t>
            </w:r>
            <w:r w:rsidRPr="006C76C5">
              <w:rPr>
                <w:rFonts w:asciiTheme="majorHAnsi" w:hAnsiTheme="majorHAnsi" w:cstheme="majorHAnsi"/>
                <w:sz w:val="18"/>
                <w:szCs w:val="18"/>
              </w:rPr>
              <w:t xml:space="preserve"> emisji po zakończeniu wydobycia złoża.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Pr="007B7E87" w:rsidRDefault="000624C4" w:rsidP="000624C4">
            <w:pPr>
              <w:ind w:right="57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7B7E87">
              <w:rPr>
                <w:rFonts w:asciiTheme="majorHAnsi" w:hAnsiTheme="majorHAnsi" w:cstheme="majorHAnsi"/>
                <w:sz w:val="18"/>
                <w:szCs w:val="18"/>
              </w:rPr>
              <w:t>938 270</w:t>
            </w:r>
          </w:p>
        </w:tc>
        <w:tc>
          <w:tcPr>
            <w:tcW w:w="28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4C4" w:rsidRDefault="000624C4" w:rsidP="000624C4">
            <w:pPr>
              <w:tabs>
                <w:tab w:val="left" w:pos="620"/>
              </w:tabs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 2024 r. nie wykonywano</w:t>
            </w:r>
          </w:p>
          <w:p w:rsidR="000624C4" w:rsidRPr="007B7E87" w:rsidRDefault="000624C4" w:rsidP="000624C4">
            <w:pPr>
              <w:tabs>
                <w:tab w:val="left" w:pos="620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pomiarów emisji metanu.</w:t>
            </w:r>
          </w:p>
        </w:tc>
      </w:tr>
    </w:tbl>
    <w:p w:rsidR="006529B8" w:rsidRPr="004E5174" w:rsidRDefault="004959D6" w:rsidP="004E5174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Źródło: pismo </w:t>
      </w:r>
      <w:r w:rsidRPr="004959D6">
        <w:rPr>
          <w:rFonts w:asciiTheme="majorHAnsi" w:hAnsiTheme="majorHAnsi" w:cstheme="majorHAnsi"/>
          <w:i/>
          <w:sz w:val="20"/>
          <w:szCs w:val="20"/>
        </w:rPr>
        <w:t>PAK</w:t>
      </w:r>
      <w:r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4959D6">
        <w:rPr>
          <w:rFonts w:asciiTheme="majorHAnsi" w:hAnsiTheme="majorHAnsi" w:cstheme="majorHAnsi"/>
          <w:i/>
          <w:sz w:val="20"/>
          <w:szCs w:val="20"/>
        </w:rPr>
        <w:t>Kopalnia Węgla Brunatnego</w:t>
      </w:r>
      <w:r>
        <w:rPr>
          <w:rFonts w:asciiTheme="majorHAnsi" w:hAnsiTheme="majorHAnsi" w:cstheme="majorHAnsi"/>
          <w:i/>
          <w:sz w:val="20"/>
          <w:szCs w:val="20"/>
        </w:rPr>
        <w:t xml:space="preserve"> Konin S.A. 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z dnia </w:t>
      </w:r>
      <w:r>
        <w:rPr>
          <w:rFonts w:asciiTheme="majorHAnsi" w:hAnsiTheme="majorHAnsi" w:cstheme="majorHAnsi"/>
          <w:i/>
          <w:sz w:val="20"/>
          <w:szCs w:val="20"/>
        </w:rPr>
        <w:t>30 września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DT-DP-TMG-132</w:t>
      </w:r>
      <w:r w:rsidRPr="00F43839">
        <w:rPr>
          <w:rFonts w:asciiTheme="majorHAnsi" w:hAnsiTheme="majorHAnsi" w:cstheme="majorHAnsi"/>
          <w:i/>
          <w:sz w:val="20"/>
          <w:szCs w:val="20"/>
        </w:rPr>
        <w:t>/2025.</w:t>
      </w:r>
      <w:bookmarkStart w:id="0" w:name="_GoBack"/>
      <w:bookmarkEnd w:id="0"/>
    </w:p>
    <w:sectPr w:rsidR="006529B8" w:rsidRPr="004E5174" w:rsidSect="002151D7">
      <w:pgSz w:w="16838" w:h="11906" w:orient="landscape"/>
      <w:pgMar w:top="1134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624C4"/>
    <w:rsid w:val="00083D9A"/>
    <w:rsid w:val="000A5333"/>
    <w:rsid w:val="000E3150"/>
    <w:rsid w:val="000F5A8B"/>
    <w:rsid w:val="001338B6"/>
    <w:rsid w:val="00212150"/>
    <w:rsid w:val="002151D7"/>
    <w:rsid w:val="00282B6D"/>
    <w:rsid w:val="002B70A1"/>
    <w:rsid w:val="0035261D"/>
    <w:rsid w:val="00356D49"/>
    <w:rsid w:val="00391AD3"/>
    <w:rsid w:val="003D61D6"/>
    <w:rsid w:val="003F7F49"/>
    <w:rsid w:val="004959D6"/>
    <w:rsid w:val="004E5174"/>
    <w:rsid w:val="005A278C"/>
    <w:rsid w:val="0064423C"/>
    <w:rsid w:val="006529B8"/>
    <w:rsid w:val="006959BA"/>
    <w:rsid w:val="006B23A2"/>
    <w:rsid w:val="006B36CE"/>
    <w:rsid w:val="006C76C5"/>
    <w:rsid w:val="007078FF"/>
    <w:rsid w:val="007B0673"/>
    <w:rsid w:val="007B7E87"/>
    <w:rsid w:val="007C336D"/>
    <w:rsid w:val="008065B0"/>
    <w:rsid w:val="0086605B"/>
    <w:rsid w:val="008C4BE2"/>
    <w:rsid w:val="008F056B"/>
    <w:rsid w:val="008F29D7"/>
    <w:rsid w:val="009224DF"/>
    <w:rsid w:val="00975FFE"/>
    <w:rsid w:val="00980835"/>
    <w:rsid w:val="009B63EA"/>
    <w:rsid w:val="009D19B4"/>
    <w:rsid w:val="009D532C"/>
    <w:rsid w:val="009E1062"/>
    <w:rsid w:val="00A55AD7"/>
    <w:rsid w:val="00AC5A39"/>
    <w:rsid w:val="00C04DE7"/>
    <w:rsid w:val="00CE1878"/>
    <w:rsid w:val="00D655AC"/>
    <w:rsid w:val="00DB0441"/>
    <w:rsid w:val="00DB6DEB"/>
    <w:rsid w:val="00DE5964"/>
    <w:rsid w:val="00EE4EA1"/>
    <w:rsid w:val="00F43839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0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05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0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5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5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DD741-0641-484D-82AD-7C291800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Paweł</cp:lastModifiedBy>
  <cp:revision>36</cp:revision>
  <dcterms:created xsi:type="dcterms:W3CDTF">2025-10-14T05:24:00Z</dcterms:created>
  <dcterms:modified xsi:type="dcterms:W3CDTF">2025-12-23T07:38:00Z</dcterms:modified>
</cp:coreProperties>
</file>