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1AB8" w14:textId="2C1A686A" w:rsidR="00BC39B2" w:rsidRPr="006F4EBE" w:rsidRDefault="00BC39B2" w:rsidP="00BC39B2">
      <w:pPr>
        <w:pStyle w:val="Tytu"/>
        <w:rPr>
          <w:sz w:val="20"/>
        </w:rPr>
      </w:pPr>
      <w:r w:rsidRPr="006F4EBE">
        <w:rPr>
          <w:sz w:val="20"/>
        </w:rPr>
        <w:t xml:space="preserve">Wyniki konkursu "Polska pomoc </w:t>
      </w:r>
      <w:r w:rsidR="0074571A" w:rsidRPr="006F4EBE">
        <w:rPr>
          <w:sz w:val="20"/>
        </w:rPr>
        <w:t xml:space="preserve">rozwojowa </w:t>
      </w:r>
      <w:r w:rsidRPr="006F4EBE">
        <w:rPr>
          <w:sz w:val="20"/>
        </w:rPr>
        <w:t>202</w:t>
      </w:r>
      <w:r w:rsidR="0074571A" w:rsidRPr="006F4EBE">
        <w:rPr>
          <w:sz w:val="20"/>
        </w:rPr>
        <w:t>6</w:t>
      </w:r>
      <w:r w:rsidRPr="006F4EBE">
        <w:rPr>
          <w:sz w:val="20"/>
        </w:rPr>
        <w:t>"</w:t>
      </w:r>
    </w:p>
    <w:p w14:paraId="13C30B5F" w14:textId="7288492C" w:rsidR="00BA6A16" w:rsidRPr="006F4EBE" w:rsidRDefault="00BA6A16" w:rsidP="006F4EBE">
      <w:pPr>
        <w:jc w:val="both"/>
        <w:rPr>
          <w:rFonts w:cs="Arial"/>
          <w:color w:val="1B1B1B"/>
          <w:szCs w:val="20"/>
          <w:shd w:val="clear" w:color="auto" w:fill="FFFFFF"/>
        </w:rPr>
      </w:pPr>
      <w:r w:rsidRPr="006F4EBE">
        <w:rPr>
          <w:rFonts w:cs="Arial"/>
          <w:color w:val="1B1B1B"/>
          <w:szCs w:val="20"/>
          <w:shd w:val="clear" w:color="auto" w:fill="FFFFFF"/>
        </w:rPr>
        <w:t xml:space="preserve">W wyniku rozstrzygnięcia konkursu Ministra Spraw Zagranicznych „Polska pomoc </w:t>
      </w:r>
      <w:r w:rsidR="006F4EBE">
        <w:rPr>
          <w:rFonts w:cs="Arial"/>
          <w:color w:val="1B1B1B"/>
          <w:szCs w:val="20"/>
          <w:shd w:val="clear" w:color="auto" w:fill="FFFFFF"/>
        </w:rPr>
        <w:t xml:space="preserve">rozwojowa </w:t>
      </w:r>
      <w:r w:rsidRPr="006F4EBE">
        <w:rPr>
          <w:rFonts w:cs="Arial"/>
          <w:color w:val="1B1B1B"/>
          <w:szCs w:val="20"/>
          <w:shd w:val="clear" w:color="auto" w:fill="FFFFFF"/>
        </w:rPr>
        <w:t>202</w:t>
      </w:r>
      <w:r w:rsidR="006F4EBE">
        <w:rPr>
          <w:rFonts w:cs="Arial"/>
          <w:color w:val="1B1B1B"/>
          <w:szCs w:val="20"/>
          <w:shd w:val="clear" w:color="auto" w:fill="FFFFFF"/>
        </w:rPr>
        <w:t>6</w:t>
      </w:r>
      <w:r w:rsidRPr="006F4EBE">
        <w:rPr>
          <w:rFonts w:cs="Arial"/>
          <w:color w:val="1B1B1B"/>
          <w:szCs w:val="20"/>
          <w:shd w:val="clear" w:color="auto" w:fill="FFFFFF"/>
        </w:rPr>
        <w:t>” finansowanie otrzymuj</w:t>
      </w:r>
      <w:r w:rsidR="006F4EBE">
        <w:rPr>
          <w:rFonts w:cs="Arial"/>
          <w:color w:val="1B1B1B"/>
          <w:szCs w:val="20"/>
          <w:shd w:val="clear" w:color="auto" w:fill="FFFFFF"/>
        </w:rPr>
        <w:t>ą</w:t>
      </w:r>
      <w:r w:rsidRPr="006F4EBE">
        <w:rPr>
          <w:rFonts w:cs="Arial"/>
          <w:color w:val="1B1B1B"/>
          <w:szCs w:val="20"/>
          <w:shd w:val="clear" w:color="auto" w:fill="FFFFFF"/>
        </w:rPr>
        <w:t xml:space="preserve"> </w:t>
      </w:r>
      <w:r w:rsidR="006F4EBE">
        <w:rPr>
          <w:rFonts w:cs="Arial"/>
          <w:color w:val="1B1B1B"/>
          <w:szCs w:val="20"/>
          <w:shd w:val="clear" w:color="auto" w:fill="FFFFFF"/>
        </w:rPr>
        <w:t>23</w:t>
      </w:r>
      <w:r w:rsidRPr="006F4EBE">
        <w:rPr>
          <w:rFonts w:cs="Arial"/>
          <w:color w:val="1B1B1B"/>
          <w:szCs w:val="20"/>
          <w:shd w:val="clear" w:color="auto" w:fill="FFFFFF"/>
        </w:rPr>
        <w:t xml:space="preserve"> ofert</w:t>
      </w:r>
      <w:r w:rsidR="006F4EBE">
        <w:rPr>
          <w:rFonts w:cs="Arial"/>
          <w:color w:val="1B1B1B"/>
          <w:szCs w:val="20"/>
          <w:shd w:val="clear" w:color="auto" w:fill="FFFFFF"/>
        </w:rPr>
        <w:t>y</w:t>
      </w:r>
      <w:r w:rsidRPr="006F4EBE">
        <w:rPr>
          <w:rFonts w:cs="Arial"/>
          <w:color w:val="1B1B1B"/>
          <w:szCs w:val="20"/>
          <w:shd w:val="clear" w:color="auto" w:fill="FFFFFF"/>
        </w:rPr>
        <w:t xml:space="preserve">. </w:t>
      </w:r>
    </w:p>
    <w:p w14:paraId="3C98095D" w14:textId="59DE739C" w:rsidR="00BA6A16" w:rsidRPr="006F4EBE" w:rsidRDefault="00BA6A16" w:rsidP="006F4EBE">
      <w:pPr>
        <w:jc w:val="both"/>
        <w:rPr>
          <w:szCs w:val="20"/>
        </w:rPr>
      </w:pPr>
      <w:r w:rsidRPr="006F4EBE">
        <w:rPr>
          <w:rFonts w:cs="Arial"/>
          <w:color w:val="1B1B1B"/>
          <w:szCs w:val="20"/>
          <w:shd w:val="clear" w:color="auto" w:fill="FFFFFF"/>
        </w:rPr>
        <w:t xml:space="preserve">Celem konkursu </w:t>
      </w:r>
      <w:r w:rsidR="00545A38" w:rsidRPr="006F4EBE">
        <w:rPr>
          <w:rFonts w:cs="Arial"/>
          <w:color w:val="1B1B1B"/>
          <w:szCs w:val="20"/>
          <w:shd w:val="clear" w:color="auto" w:fill="FFFFFF"/>
        </w:rPr>
        <w:t>było</w:t>
      </w:r>
      <w:r w:rsidRPr="006F4EBE">
        <w:rPr>
          <w:rFonts w:cs="Arial"/>
          <w:color w:val="1B1B1B"/>
          <w:szCs w:val="20"/>
          <w:shd w:val="clear" w:color="auto" w:fill="FFFFFF"/>
        </w:rPr>
        <w:t xml:space="preserve"> wyłonienie najlepszych ofert z propozycjami zadań publicznych (projektów), obejmujących realizację działań rozwojowych</w:t>
      </w:r>
      <w:r w:rsidR="006F4EBE">
        <w:rPr>
          <w:rFonts w:cs="Arial"/>
          <w:color w:val="1B1B1B"/>
          <w:szCs w:val="20"/>
          <w:shd w:val="clear" w:color="auto" w:fill="FFFFFF"/>
        </w:rPr>
        <w:t xml:space="preserve"> na rzecz Ukrainy, Mołdawii, Palestyny, Libanu, Kenii oraz Tanzanii</w:t>
      </w:r>
      <w:r w:rsidR="006F4EBE" w:rsidRPr="006F4EBE">
        <w:rPr>
          <w:rFonts w:cs="Arial"/>
          <w:color w:val="1B1B1B"/>
          <w:szCs w:val="20"/>
          <w:shd w:val="clear" w:color="auto" w:fill="FFFFFF"/>
        </w:rPr>
        <w:t>.</w:t>
      </w:r>
      <w:r w:rsidR="006F4EBE">
        <w:rPr>
          <w:rFonts w:cs="Arial"/>
          <w:color w:val="1B1B1B"/>
          <w:szCs w:val="20"/>
          <w:shd w:val="clear" w:color="auto" w:fill="FFFFFF"/>
        </w:rPr>
        <w:t xml:space="preserve"> </w:t>
      </w:r>
    </w:p>
    <w:p w14:paraId="1AF5B3D0" w14:textId="3365B19A" w:rsidR="006F4EBE" w:rsidRDefault="00BC39B2" w:rsidP="00BD7372">
      <w:pPr>
        <w:jc w:val="both"/>
        <w:rPr>
          <w:b/>
          <w:bCs/>
        </w:rPr>
      </w:pPr>
      <w:r w:rsidRPr="006F4EBE">
        <w:rPr>
          <w:szCs w:val="20"/>
        </w:rPr>
        <w:t>Łączna wartość dotacji w 202</w:t>
      </w:r>
      <w:r w:rsidR="006F4EBE">
        <w:rPr>
          <w:szCs w:val="20"/>
        </w:rPr>
        <w:t>6</w:t>
      </w:r>
      <w:r w:rsidRPr="006F4EBE">
        <w:rPr>
          <w:szCs w:val="20"/>
        </w:rPr>
        <w:t xml:space="preserve"> r. wynosi </w:t>
      </w:r>
      <w:r w:rsidR="00BD7372" w:rsidRPr="005E2091">
        <w:rPr>
          <w:b/>
          <w:bCs/>
        </w:rPr>
        <w:t>27 858 653,74 zł</w:t>
      </w:r>
      <w:r w:rsidRPr="006F4EBE">
        <w:rPr>
          <w:szCs w:val="20"/>
        </w:rPr>
        <w:t xml:space="preserve">. Wartość II modułów projektów </w:t>
      </w:r>
      <w:r w:rsidR="00D13859">
        <w:rPr>
          <w:szCs w:val="20"/>
        </w:rPr>
        <w:t xml:space="preserve">do </w:t>
      </w:r>
      <w:r w:rsidRPr="006F4EBE">
        <w:rPr>
          <w:szCs w:val="20"/>
        </w:rPr>
        <w:t>realiz</w:t>
      </w:r>
      <w:r w:rsidR="00D13859">
        <w:rPr>
          <w:szCs w:val="20"/>
        </w:rPr>
        <w:t xml:space="preserve">acji </w:t>
      </w:r>
      <w:r w:rsidRPr="006F4EBE">
        <w:rPr>
          <w:szCs w:val="20"/>
        </w:rPr>
        <w:t>w</w:t>
      </w:r>
      <w:r w:rsidR="003C7FE1">
        <w:rPr>
          <w:szCs w:val="20"/>
        </w:rPr>
        <w:t> </w:t>
      </w:r>
      <w:r w:rsidRPr="006F4EBE">
        <w:rPr>
          <w:szCs w:val="20"/>
        </w:rPr>
        <w:t>202</w:t>
      </w:r>
      <w:r w:rsidR="00BD7372">
        <w:rPr>
          <w:szCs w:val="20"/>
        </w:rPr>
        <w:t>7</w:t>
      </w:r>
      <w:r w:rsidRPr="006F4EBE">
        <w:rPr>
          <w:szCs w:val="20"/>
        </w:rPr>
        <w:t xml:space="preserve"> roku wynosi </w:t>
      </w:r>
      <w:r w:rsidR="00BD7372" w:rsidRPr="00B16C80">
        <w:rPr>
          <w:b/>
          <w:bCs/>
        </w:rPr>
        <w:t>21 587</w:t>
      </w:r>
      <w:r w:rsidR="00C5548C">
        <w:rPr>
          <w:b/>
          <w:bCs/>
        </w:rPr>
        <w:t> </w:t>
      </w:r>
      <w:r w:rsidR="00BD7372" w:rsidRPr="00B16C80">
        <w:rPr>
          <w:b/>
          <w:bCs/>
        </w:rPr>
        <w:t>108</w:t>
      </w:r>
      <w:r w:rsidR="00C5548C">
        <w:rPr>
          <w:b/>
          <w:bCs/>
        </w:rPr>
        <w:t>,00</w:t>
      </w:r>
      <w:r w:rsidR="00BD7372" w:rsidRPr="00B16C80">
        <w:rPr>
          <w:b/>
          <w:bCs/>
        </w:rPr>
        <w:t xml:space="preserve"> zł</w:t>
      </w:r>
      <w:r w:rsidRPr="006F4EBE">
        <w:rPr>
          <w:szCs w:val="20"/>
        </w:rPr>
        <w:t xml:space="preserve">. </w:t>
      </w:r>
    </w:p>
    <w:p w14:paraId="1FA51E8D" w14:textId="77777777" w:rsidR="00F0689C" w:rsidRDefault="00F0689C" w:rsidP="00F0689C">
      <w:pPr>
        <w:spacing w:after="0" w:line="240" w:lineRule="auto"/>
        <w:jc w:val="both"/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1002"/>
        <w:gridCol w:w="1502"/>
        <w:gridCol w:w="2834"/>
        <w:gridCol w:w="851"/>
        <w:gridCol w:w="1275"/>
        <w:gridCol w:w="1276"/>
      </w:tblGrid>
      <w:tr w:rsidR="00F0689C" w14:paraId="0B301018" w14:textId="77777777" w:rsidTr="00A54CBC">
        <w:trPr>
          <w:trHeight w:val="612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C4E4" w14:textId="77777777" w:rsidR="00F0689C" w:rsidRDefault="00F0689C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251D" w14:textId="77777777" w:rsidR="00F0689C" w:rsidRDefault="00F0689C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pl-PL"/>
              </w:rPr>
              <w:t>Nr oferty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8B8C" w14:textId="77777777" w:rsidR="00F0689C" w:rsidRDefault="00F0689C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pl-PL"/>
              </w:rPr>
              <w:t>Oferent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54AC" w14:textId="77777777" w:rsidR="00F0689C" w:rsidRDefault="00F0689C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pl-PL"/>
              </w:rPr>
              <w:t>Nazwa projektu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2A05" w14:textId="77777777" w:rsidR="00F0689C" w:rsidRDefault="00F0689C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pl-PL"/>
              </w:rPr>
              <w:t>Kraj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CBFF" w14:textId="3A9D4CFE" w:rsidR="00F0689C" w:rsidRDefault="00F0689C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pl-PL"/>
              </w:rPr>
              <w:t xml:space="preserve">Dotacja  dla </w:t>
            </w:r>
          </w:p>
          <w:p w14:paraId="63C4C8BB" w14:textId="77777777" w:rsidR="00F0689C" w:rsidRDefault="00F0689C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pl-PL"/>
              </w:rPr>
              <w:t>modułu I w 2026 (zł)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98A3" w14:textId="70B18D6B" w:rsidR="00F0689C" w:rsidRDefault="00F0689C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pl-PL"/>
              </w:rPr>
              <w:t xml:space="preserve">Dotacja dla </w:t>
            </w:r>
          </w:p>
          <w:p w14:paraId="61CD4B80" w14:textId="77777777" w:rsidR="00F0689C" w:rsidRDefault="00F0689C">
            <w:pPr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pl-PL"/>
              </w:rPr>
              <w:t>modułu II w 2027 (zł)</w:t>
            </w:r>
          </w:p>
        </w:tc>
      </w:tr>
      <w:tr w:rsidR="00F0689C" w14:paraId="62F0D02B" w14:textId="77777777" w:rsidTr="00A54CBC">
        <w:trPr>
          <w:trHeight w:val="8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1B5F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4DD43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2026/034/1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0D56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Leczymy z Misją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6659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Secret</w:t>
            </w:r>
            <w:proofErr w:type="spellEnd"/>
            <w:r>
              <w:rPr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Cervix</w:t>
            </w:r>
            <w:proofErr w:type="spellEnd"/>
            <w:r>
              <w:rPr>
                <w:color w:val="000000"/>
                <w:sz w:val="16"/>
                <w:szCs w:val="16"/>
                <w:lang w:eastAsia="pl-PL"/>
              </w:rPr>
              <w:t xml:space="preserve"> - projekt kompleksowej poprawy profilaktyki, diagnostyki i leczenia raka szyjki macicy w hrabstwie </w:t>
            </w: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Kisumu</w:t>
            </w:r>
            <w:proofErr w:type="spellEnd"/>
            <w:r>
              <w:rPr>
                <w:color w:val="000000"/>
                <w:sz w:val="16"/>
                <w:szCs w:val="16"/>
                <w:lang w:eastAsia="pl-PL"/>
              </w:rPr>
              <w:t xml:space="preserve"> w Kenii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03075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Kenia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FE753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856 270,00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A276D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0689C" w:rsidRPr="002013AE" w14:paraId="35B0B11D" w14:textId="77777777" w:rsidTr="00A54CBC">
        <w:trPr>
          <w:trHeight w:val="1656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DFBB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9E82A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DWR/PPR 2026/021/2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C8E4B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Fundacja Ekonomiczna Polska-Afryka Wschodnia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B909E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 xml:space="preserve">Rozwój lokalnej przedsiębiorczości i tworzenie nowych miejsc pracy, w szczególności dla młodzieży, poprzez poprawę funkcjonowania rolniczej spółdzielni mleczarskiej </w:t>
            </w:r>
            <w:proofErr w:type="spellStart"/>
            <w:r w:rsidRPr="002013AE">
              <w:rPr>
                <w:sz w:val="16"/>
                <w:szCs w:val="16"/>
                <w:lang w:eastAsia="pl-PL"/>
              </w:rPr>
              <w:t>Elburgon</w:t>
            </w:r>
            <w:proofErr w:type="spellEnd"/>
            <w:r w:rsidRPr="002013AE">
              <w:rPr>
                <w:sz w:val="16"/>
                <w:szCs w:val="16"/>
                <w:lang w:eastAsia="pl-PL"/>
              </w:rPr>
              <w:t xml:space="preserve"> Progressive </w:t>
            </w:r>
            <w:proofErr w:type="spellStart"/>
            <w:r w:rsidRPr="002013AE">
              <w:rPr>
                <w:sz w:val="16"/>
                <w:szCs w:val="16"/>
                <w:lang w:eastAsia="pl-PL"/>
              </w:rPr>
              <w:t>Dairy</w:t>
            </w:r>
            <w:proofErr w:type="spellEnd"/>
            <w:r w:rsidRPr="002013AE">
              <w:rPr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13AE">
              <w:rPr>
                <w:sz w:val="16"/>
                <w:szCs w:val="16"/>
                <w:lang w:eastAsia="pl-PL"/>
              </w:rPr>
              <w:t>Farmers</w:t>
            </w:r>
            <w:proofErr w:type="spellEnd"/>
            <w:r w:rsidRPr="002013AE">
              <w:rPr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13AE">
              <w:rPr>
                <w:sz w:val="16"/>
                <w:szCs w:val="16"/>
                <w:lang w:eastAsia="pl-PL"/>
              </w:rPr>
              <w:t>Cooperative</w:t>
            </w:r>
            <w:proofErr w:type="spellEnd"/>
            <w:r w:rsidRPr="002013AE">
              <w:rPr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13AE">
              <w:rPr>
                <w:sz w:val="16"/>
                <w:szCs w:val="16"/>
                <w:lang w:eastAsia="pl-PL"/>
              </w:rPr>
              <w:t>Society</w:t>
            </w:r>
            <w:proofErr w:type="spellEnd"/>
            <w:r w:rsidRPr="002013AE">
              <w:rPr>
                <w:sz w:val="16"/>
                <w:szCs w:val="16"/>
                <w:lang w:eastAsia="pl-PL"/>
              </w:rPr>
              <w:t xml:space="preserve"> („EPDFCS”) w Kenii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7A7D0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Kenia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D8E33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1 264 000,00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4FC21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1 312 000,00</w:t>
            </w:r>
          </w:p>
        </w:tc>
      </w:tr>
      <w:tr w:rsidR="00F0689C" w:rsidRPr="002013AE" w14:paraId="181637DF" w14:textId="77777777" w:rsidTr="00A54CBC">
        <w:trPr>
          <w:trHeight w:val="418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82E5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57178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DWR/PPR 2026/074/2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EE01B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Leczymy z Misją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87201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Kompleksowa edukacja kadr systemu ratownictwa medycznego w Kenii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767E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Kenia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0896E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960 365,00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509A4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903 880,00</w:t>
            </w:r>
          </w:p>
        </w:tc>
      </w:tr>
      <w:tr w:rsidR="00F0689C" w:rsidRPr="002013AE" w14:paraId="325F1C54" w14:textId="77777777" w:rsidTr="00A54CBC">
        <w:trPr>
          <w:trHeight w:val="8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2B2C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70390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DWR/PPR 2026/028/2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07737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Fundacja iHELP Institute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A52E4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Wzmocnienie krajowych zdolności ratowniczych Libańskiej Obrony Cywilnej w reagowaniu na katastrofy i klęski żywiołowe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AF3D5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Liban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907A6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774 140,00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39E8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867 660,00</w:t>
            </w:r>
          </w:p>
        </w:tc>
      </w:tr>
      <w:tr w:rsidR="00F0689C" w:rsidRPr="002013AE" w14:paraId="6986BB83" w14:textId="77777777" w:rsidTr="00A54CBC">
        <w:trPr>
          <w:trHeight w:val="84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7EE9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7738E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DWR/PPR 2026/063/2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8F04C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Fundacja "Polskie Centrum Pomocy Międzynarodowej"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741B0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Budowanie odporności społeczności lokalnych w Libanie przez wzmocnienie systemu zarządzania kryzysowego i ochrony ludności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FF1FB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Liban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2D32C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1 250 000,00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C002B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1 875 000,00</w:t>
            </w:r>
          </w:p>
        </w:tc>
      </w:tr>
      <w:tr w:rsidR="00F0689C" w:rsidRPr="002013AE" w14:paraId="7FD4A1C5" w14:textId="77777777" w:rsidTr="00A54CBC">
        <w:trPr>
          <w:trHeight w:val="636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7D02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CAF90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DWR/PPR 2026/040/2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7E847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Fundacja HumanDoc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6B1C7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Zrównoważona turystyka jako impuls dla rozwoju przedsiębiorczości lokalnej w Mołdawii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EEBCB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Mołdawia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8B60B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898 000,00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CA209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1 207 000,00</w:t>
            </w:r>
          </w:p>
        </w:tc>
      </w:tr>
      <w:tr w:rsidR="00F0689C" w14:paraId="7BF0AEC9" w14:textId="77777777" w:rsidTr="00A54CBC">
        <w:trPr>
          <w:trHeight w:val="636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0C23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16113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2026/080/2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5DEE2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Fundacja ICAD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45ACB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Szkolne pracownie innowacji i kompetencji przyszłości w wiejskiej Mołdawii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BFDA8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Mołdawia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EDCB0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801 190,00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530CB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881 104,00</w:t>
            </w:r>
          </w:p>
        </w:tc>
      </w:tr>
      <w:tr w:rsidR="00F0689C" w14:paraId="59F96EAF" w14:textId="77777777" w:rsidTr="00A54CBC">
        <w:trPr>
          <w:trHeight w:val="1044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5213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F82E3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2026/030/2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D0C18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Salezjańska Fundacja Misyjna "Don Bosco"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5AF17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Zwiększenie dostępu do specjalistycznej edukacji i wsparcia rozwojowego dzieci oraz młodych dorosłych ze specjalnymi potrzebami edukacyjnymi w Kiszyniowie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ACBF0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Mołdawia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E9413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847 115,00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3673C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1 023 591,00</w:t>
            </w:r>
          </w:p>
        </w:tc>
      </w:tr>
      <w:tr w:rsidR="00F0689C" w14:paraId="3F82B623" w14:textId="77777777" w:rsidTr="00A54CBC">
        <w:trPr>
          <w:trHeight w:val="1044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2356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08C6F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2026/002/2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85145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Fundacja Pro Spe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2A0D3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Wzmocnienie zatrudnienia i przedsiębiorczości kobiet i młodzieży na Zachodnim Brzegu poprzez rozwój kompetencji i umiejętności zawodowych.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B9E9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Palestyna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8F1C4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960 000,00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FC90A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1 040 000,00</w:t>
            </w:r>
          </w:p>
        </w:tc>
      </w:tr>
      <w:tr w:rsidR="00F0689C" w14:paraId="2DB948A2" w14:textId="77777777" w:rsidTr="00A54CBC">
        <w:trPr>
          <w:trHeight w:val="120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39EE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51170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2026/033/2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AD572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Fundacja "Polskie Centrum Pomocy Międzynarodowej"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B5580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Poprawa dostępu do usług społecznych, w szczególności rehabilitacyjnych i psychospołecznych dla osób z niepełnosprawnościami i grup wrażliwych na Zachodnim Brzegu Jordanu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BD63B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Palestyna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68142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98311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1 500 000,00</w:t>
            </w:r>
          </w:p>
        </w:tc>
      </w:tr>
      <w:tr w:rsidR="00F0689C" w14:paraId="24B3B4FC" w14:textId="77777777" w:rsidTr="00A54CBC">
        <w:trPr>
          <w:trHeight w:val="1044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3968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lastRenderedPageBreak/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B1A5A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2026/038/2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EEB28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Fundacja "Okuliści dla Afryki"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005B1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 xml:space="preserve">Macho </w:t>
            </w: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Mazima</w:t>
            </w:r>
            <w:proofErr w:type="spellEnd"/>
            <w:r>
              <w:rPr>
                <w:color w:val="000000"/>
                <w:sz w:val="16"/>
                <w:szCs w:val="16"/>
                <w:lang w:eastAsia="pl-PL"/>
              </w:rPr>
              <w:t xml:space="preserve"> 2 - od diagnozy do dobrego widzenia. Zintegrowana opieka okulistyczna oraz profilaktyka chorób prowadzących do utraty wzroku w Tanzanii.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73EED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5EBF5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1 444 300,00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9D205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1 255 750,00</w:t>
            </w:r>
          </w:p>
        </w:tc>
      </w:tr>
      <w:tr w:rsidR="00F0689C" w:rsidRPr="002013AE" w14:paraId="118227C3" w14:textId="77777777" w:rsidTr="00A54CBC">
        <w:trPr>
          <w:trHeight w:val="126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FA1F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2312E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DWR/PPR 2026/022/2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59B36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Fundacja Ekonomiczna Polska-Afryka Wschodnia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036DD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 xml:space="preserve">Wspieranie przedsiębiorczości i zatrudnienia związanego z mleczarstwem w regionie Kilimandżaro w Tanzanii przez rozwój zdolności operacyjnych i umiejętności zarządczych mleczarni </w:t>
            </w:r>
            <w:proofErr w:type="spellStart"/>
            <w:r w:rsidRPr="002013AE">
              <w:rPr>
                <w:sz w:val="16"/>
                <w:szCs w:val="16"/>
                <w:lang w:eastAsia="pl-PL"/>
              </w:rPr>
              <w:t>Kondiki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5AABB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397BD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1 194 000,00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0CBEE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1 258 000,00</w:t>
            </w:r>
          </w:p>
        </w:tc>
      </w:tr>
      <w:tr w:rsidR="00F0689C" w:rsidRPr="002013AE" w14:paraId="20DA4961" w14:textId="77777777" w:rsidTr="00A54CBC">
        <w:trPr>
          <w:trHeight w:val="1248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16F1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8F0BF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DWR/PPR 2026/017/1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89706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proofErr w:type="spellStart"/>
            <w:r w:rsidRPr="002013AE">
              <w:rPr>
                <w:sz w:val="16"/>
                <w:szCs w:val="16"/>
                <w:lang w:eastAsia="pl-PL"/>
              </w:rPr>
              <w:t>Kiabakari</w:t>
            </w:r>
            <w:proofErr w:type="spellEnd"/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6672C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 xml:space="preserve">„Krok za krokiem” – utworzenie pierwszego w regionie Centrum Rehabilitacji Ruchowej oraz rozwój mobilnych usług diagnostyczno-terapeutycznych w powiecie </w:t>
            </w:r>
            <w:proofErr w:type="spellStart"/>
            <w:r w:rsidRPr="002013AE">
              <w:rPr>
                <w:sz w:val="16"/>
                <w:szCs w:val="16"/>
                <w:lang w:eastAsia="pl-PL"/>
              </w:rPr>
              <w:t>Butiama</w:t>
            </w:r>
            <w:proofErr w:type="spellEnd"/>
            <w:r w:rsidRPr="002013AE">
              <w:rPr>
                <w:sz w:val="16"/>
                <w:szCs w:val="16"/>
                <w:lang w:eastAsia="pl-PL"/>
              </w:rPr>
              <w:t>, Tanzania.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0B9FC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Tanzania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BB876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927 000,00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05E62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F0689C" w14:paraId="4B476DF3" w14:textId="77777777" w:rsidTr="00A54CBC">
        <w:trPr>
          <w:trHeight w:val="87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D0D9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20107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2026/090/1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E4E78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Fundacja Pro Spe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54536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Wzmocnienie rehabilitacji weteranów wojennych w Ukrainie poprzez doposażenie placówki i podnoszenie kwalifikacji personelu medycznego.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CE695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6C449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1 228 700,00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4FC68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0689C" w14:paraId="1DE5E867" w14:textId="77777777" w:rsidTr="00A54CBC">
        <w:trPr>
          <w:trHeight w:val="678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EE21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91C36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2026/089/2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C349C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"Fundacja Świętego Mikołaja"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B1B37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Zapewnienie pomocy psychologicznej dzieciom pokrzywdzonym przez wojnę w Ukrainie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FDEF4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9058A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758 885,00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6633E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755 690,00</w:t>
            </w:r>
          </w:p>
        </w:tc>
      </w:tr>
      <w:tr w:rsidR="00F0689C" w14:paraId="660E4755" w14:textId="77777777" w:rsidTr="00A54CBC">
        <w:trPr>
          <w:trHeight w:val="1248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77B6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2EBF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2026/036/2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046FA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Fundacja "Polskie Centrum Pomocy Międzynarodowej"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FCCBE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Poprawa dostępności i jakości opieki medycznej poprzez wsparcie infrastruktury, doposażenie placówek oraz podnoszenie kompetencji personelu w wybranych regionach Ukrainy.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E92D3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3A7F5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2 199 160,00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F2CDB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3 172 890,00</w:t>
            </w:r>
          </w:p>
        </w:tc>
      </w:tr>
      <w:tr w:rsidR="00F0689C" w14:paraId="1CA87A31" w14:textId="77777777" w:rsidTr="00A54CBC">
        <w:trPr>
          <w:trHeight w:val="1044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7E44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D03E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2026/055/2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4B6AF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 xml:space="preserve">Towarzystwo Salezjańskie - </w:t>
            </w:r>
            <w:proofErr w:type="spellStart"/>
            <w:r>
              <w:rPr>
                <w:color w:val="000000"/>
                <w:sz w:val="16"/>
                <w:szCs w:val="16"/>
                <w:lang w:eastAsia="pl-PL"/>
              </w:rPr>
              <w:t>Inspektoria</w:t>
            </w:r>
            <w:proofErr w:type="spellEnd"/>
            <w:r>
              <w:rPr>
                <w:color w:val="000000"/>
                <w:sz w:val="16"/>
                <w:szCs w:val="16"/>
                <w:lang w:eastAsia="pl-PL"/>
              </w:rPr>
              <w:t xml:space="preserve"> (Prowincja) św. Stanisława Kostki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14174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Kompleksowa rehabilitacja fizyczna i psychiczna osób po amputacjach w wyniku wojny w Ukrainie poprzez sport adaptacyjny i wsparcie medyczne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8A582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21FB4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1 447 643,00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70E0F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767 349,00</w:t>
            </w:r>
          </w:p>
        </w:tc>
      </w:tr>
      <w:tr w:rsidR="00F0689C" w14:paraId="0282C8B3" w14:textId="77777777" w:rsidTr="00A54CBC">
        <w:trPr>
          <w:trHeight w:val="527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7C9A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CC868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2026/007/1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11AEA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Fundacja Inicjatyw Menedżerskich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27ABD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Wsparcie rehabilitacji medycznej szpitala w Sumach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BAF0F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77272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1 958 404,00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E4865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0689C" w14:paraId="5CE7A6C4" w14:textId="77777777" w:rsidTr="00A54CBC">
        <w:trPr>
          <w:trHeight w:val="1360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3266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C55D1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2026/023/2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4E68E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Salezjański Wolontariat Misyjny - Młodzi Światu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D8ED6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 xml:space="preserve">Silni mimo wszystko. Poprawa dostępu do rehabilitacji dla weteranów wojennych i młodzieży niepełnosprawnej poprzez stworzenie Centrum Rehabilitacji i Sportów Adaptacyjnych w Żytomierzu.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D5287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3D405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1 378 193,00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99407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1 150 794,00</w:t>
            </w:r>
          </w:p>
        </w:tc>
      </w:tr>
      <w:tr w:rsidR="00F0689C" w14:paraId="2377DCC2" w14:textId="77777777" w:rsidTr="00A54CBC">
        <w:trPr>
          <w:trHeight w:val="907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82C6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6B582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2026/060/1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DEBF5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Fundacja Rozwoju Regionów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1E487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Utworzenie kompleksowego ośrodka rehabilitacji fizycznej i psychologicznej dla weteranów wojennych w Drohobyczu (ośrodek „Nazaret”)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8F6AB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BDFF9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1 557 033,90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C5C5B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0689C" w14:paraId="22ECCECD" w14:textId="77777777" w:rsidTr="00A54CBC">
        <w:trPr>
          <w:trHeight w:val="636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B2C7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34DE4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DWR/PPR 2026/039/2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FF63F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Fundacja HumanDoc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6C798" w14:textId="77777777" w:rsidR="00F0689C" w:rsidRDefault="00F0689C">
            <w:pPr>
              <w:spacing w:after="0" w:line="240" w:lineRule="auto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 xml:space="preserve"> Budowa systemowego wsparcia  dla weteranów z niepełnosprawnością ruchową i sensoryczną i ich rodzin.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403F5" w14:textId="77777777" w:rsidR="00F0689C" w:rsidRDefault="00F0689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8C403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1 224 000,00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4AA84" w14:textId="77777777" w:rsidR="00F0689C" w:rsidRDefault="00F0689C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1 778 500,00</w:t>
            </w:r>
          </w:p>
        </w:tc>
      </w:tr>
      <w:tr w:rsidR="00F0689C" w:rsidRPr="002013AE" w14:paraId="22C58B75" w14:textId="77777777" w:rsidTr="00A54CBC">
        <w:trPr>
          <w:trHeight w:val="1906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6490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CDD33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DWR/PPR 2026/006/2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ED526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Caritas Polska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41B07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 xml:space="preserve">„Rodzina w Centrum” – poprawa jakości i dostępu do kompleksowej opieki psychologicznej i rehabilitacyjnej oraz wzmocnienie kompetencji personelu pracującego z weteranami i rodzinami w 4 Centrach Pomocy Rodzinie w Charkowie, Żytomierzu, Odessie i Kamieńcu Podolskim w Ukrainie (Caritas </w:t>
            </w:r>
            <w:proofErr w:type="spellStart"/>
            <w:r w:rsidRPr="002013AE">
              <w:rPr>
                <w:sz w:val="16"/>
                <w:szCs w:val="16"/>
                <w:lang w:eastAsia="pl-PL"/>
              </w:rPr>
              <w:t>Spes</w:t>
            </w:r>
            <w:proofErr w:type="spellEnd"/>
            <w:r w:rsidRPr="002013AE">
              <w:rPr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D97B6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1F57C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2 122 154,84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3841E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0,00</w:t>
            </w:r>
          </w:p>
        </w:tc>
      </w:tr>
      <w:tr w:rsidR="00F0689C" w:rsidRPr="002013AE" w14:paraId="494E9508" w14:textId="77777777" w:rsidTr="00A54CBC">
        <w:trPr>
          <w:trHeight w:val="1833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C3AD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lastRenderedPageBreak/>
              <w:t>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671DA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DWR/PPR 2026/004/2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AA644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Stowarzyszenie Forum Kultur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95205" w14:textId="77777777" w:rsidR="00F0689C" w:rsidRPr="002013AE" w:rsidRDefault="00F0689C">
            <w:pPr>
              <w:spacing w:after="0" w:line="240" w:lineRule="auto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Przeprowadzenie remontu, modernizacji i wyposażenia „Centrum Perinatalnego” Miejskiego Szpitala Klinicznego nr 1. Rady Miejskiej Iwano-</w:t>
            </w:r>
            <w:proofErr w:type="spellStart"/>
            <w:r w:rsidRPr="002013AE">
              <w:rPr>
                <w:sz w:val="16"/>
                <w:szCs w:val="16"/>
                <w:lang w:eastAsia="pl-PL"/>
              </w:rPr>
              <w:t>Frankiwska</w:t>
            </w:r>
            <w:proofErr w:type="spellEnd"/>
            <w:r w:rsidRPr="002013AE">
              <w:rPr>
                <w:sz w:val="16"/>
                <w:szCs w:val="16"/>
                <w:lang w:eastAsia="pl-PL"/>
              </w:rPr>
              <w:t xml:space="preserve"> oraz wsparcie dobrostanu psychicznego i fizycznego rodzin weteranów wojennych i żołnierzy z Obwodu </w:t>
            </w:r>
            <w:proofErr w:type="spellStart"/>
            <w:r w:rsidRPr="002013AE">
              <w:rPr>
                <w:sz w:val="16"/>
                <w:szCs w:val="16"/>
                <w:lang w:eastAsia="pl-PL"/>
              </w:rPr>
              <w:t>Ivanofrankowskiego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C896C" w14:textId="77777777" w:rsidR="00F0689C" w:rsidRPr="002013AE" w:rsidRDefault="00F0689C">
            <w:pPr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0B49A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808 100,00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D2C8C" w14:textId="77777777" w:rsidR="00F0689C" w:rsidRPr="002013AE" w:rsidRDefault="00F0689C">
            <w:pPr>
              <w:spacing w:after="0" w:line="240" w:lineRule="auto"/>
              <w:jc w:val="right"/>
              <w:rPr>
                <w:sz w:val="16"/>
                <w:szCs w:val="16"/>
                <w:lang w:eastAsia="pl-PL"/>
              </w:rPr>
            </w:pPr>
            <w:r w:rsidRPr="002013AE">
              <w:rPr>
                <w:sz w:val="16"/>
                <w:szCs w:val="16"/>
                <w:lang w:eastAsia="pl-PL"/>
              </w:rPr>
              <w:t>837 900,00</w:t>
            </w:r>
          </w:p>
        </w:tc>
      </w:tr>
    </w:tbl>
    <w:p w14:paraId="66B827C0" w14:textId="77777777" w:rsidR="00F0689C" w:rsidRDefault="00F0689C" w:rsidP="00F0689C">
      <w:pPr>
        <w:spacing w:after="0" w:line="240" w:lineRule="auto"/>
        <w:jc w:val="both"/>
        <w:rPr>
          <w:rFonts w:cs="Calibri"/>
          <w:b/>
          <w:bCs/>
          <w:color w:val="000000"/>
          <w:sz w:val="22"/>
          <w:lang w:eastAsia="pl-PL"/>
        </w:rPr>
      </w:pPr>
    </w:p>
    <w:p w14:paraId="142BE53F" w14:textId="7A032539" w:rsidR="00BC39B2" w:rsidRPr="008A42E2" w:rsidRDefault="00BC39B2" w:rsidP="00BC39B2">
      <w:pPr>
        <w:rPr>
          <w:rFonts w:cs="Calibri"/>
          <w:b/>
          <w:bCs/>
          <w:color w:val="000000"/>
          <w:lang w:eastAsia="pl-PL"/>
        </w:rPr>
      </w:pPr>
    </w:p>
    <w:sectPr w:rsidR="00BC39B2" w:rsidRPr="008A42E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E3BF" w14:textId="77777777" w:rsidR="0093645A" w:rsidRDefault="0093645A" w:rsidP="0018208A">
      <w:pPr>
        <w:spacing w:after="0" w:line="240" w:lineRule="auto"/>
      </w:pPr>
      <w:r>
        <w:separator/>
      </w:r>
    </w:p>
  </w:endnote>
  <w:endnote w:type="continuationSeparator" w:id="0">
    <w:p w14:paraId="6951C35A" w14:textId="77777777" w:rsidR="0093645A" w:rsidRDefault="0093645A" w:rsidP="0018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3258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E28F29" w14:textId="297A7C7C" w:rsidR="00F3208F" w:rsidRDefault="00F320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528DCF" w14:textId="77777777" w:rsidR="00F3208F" w:rsidRDefault="00F320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2A9F" w14:textId="77777777" w:rsidR="0093645A" w:rsidRDefault="0093645A" w:rsidP="0018208A">
      <w:pPr>
        <w:spacing w:after="0" w:line="240" w:lineRule="auto"/>
      </w:pPr>
      <w:r>
        <w:separator/>
      </w:r>
    </w:p>
  </w:footnote>
  <w:footnote w:type="continuationSeparator" w:id="0">
    <w:p w14:paraId="75CA1B04" w14:textId="77777777" w:rsidR="0093645A" w:rsidRDefault="0093645A" w:rsidP="00182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52"/>
    <w:rsid w:val="00032D30"/>
    <w:rsid w:val="000338E0"/>
    <w:rsid w:val="00085C52"/>
    <w:rsid w:val="00121001"/>
    <w:rsid w:val="0018208A"/>
    <w:rsid w:val="001A3EC1"/>
    <w:rsid w:val="002013AE"/>
    <w:rsid w:val="003C7FE1"/>
    <w:rsid w:val="003E46A6"/>
    <w:rsid w:val="0045076C"/>
    <w:rsid w:val="00545A38"/>
    <w:rsid w:val="00565034"/>
    <w:rsid w:val="005C4EDF"/>
    <w:rsid w:val="006602B7"/>
    <w:rsid w:val="006956D7"/>
    <w:rsid w:val="006F4EBE"/>
    <w:rsid w:val="006F6B7C"/>
    <w:rsid w:val="007358CA"/>
    <w:rsid w:val="0074571A"/>
    <w:rsid w:val="008A42E2"/>
    <w:rsid w:val="0093645A"/>
    <w:rsid w:val="00A54CBC"/>
    <w:rsid w:val="00B53149"/>
    <w:rsid w:val="00BA6A16"/>
    <w:rsid w:val="00BC39B2"/>
    <w:rsid w:val="00BD7372"/>
    <w:rsid w:val="00C5548C"/>
    <w:rsid w:val="00D13859"/>
    <w:rsid w:val="00D74B98"/>
    <w:rsid w:val="00E840E0"/>
    <w:rsid w:val="00F0689C"/>
    <w:rsid w:val="00F3208F"/>
    <w:rsid w:val="00F9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4E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5034"/>
    <w:pPr>
      <w:keepNext/>
      <w:keepLines/>
      <w:spacing w:before="240" w:after="0" w:line="240" w:lineRule="auto"/>
      <w:jc w:val="both"/>
      <w:outlineLvl w:val="0"/>
    </w:pPr>
    <w:rPr>
      <w:rFonts w:eastAsiaTheme="majorEastAsia" w:cstheme="majorBidi"/>
      <w:b/>
      <w:color w:val="000000" w:themeColor="text1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3EC1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45076C"/>
    <w:pPr>
      <w:spacing w:before="120" w:after="36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45076C"/>
    <w:rPr>
      <w:rFonts w:eastAsiaTheme="majorEastAsia" w:cstheme="majorBidi"/>
      <w:b/>
      <w:spacing w:val="-10"/>
      <w:kern w:val="28"/>
      <w:sz w:val="2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5034"/>
    <w:rPr>
      <w:rFonts w:eastAsiaTheme="majorEastAsia" w:cstheme="majorBidi"/>
      <w:b/>
      <w:color w:val="000000" w:themeColor="text1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3EC1"/>
    <w:rPr>
      <w:rFonts w:eastAsiaTheme="majorEastAsia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182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08A"/>
  </w:style>
  <w:style w:type="paragraph" w:styleId="Stopka">
    <w:name w:val="footer"/>
    <w:basedOn w:val="Normalny"/>
    <w:link w:val="StopkaZnak"/>
    <w:uiPriority w:val="99"/>
    <w:unhideWhenUsed/>
    <w:rsid w:val="00182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2026-06-15T12:48:00Z</dcterms:created>
  <dcterms:modified xsi:type="dcterms:W3CDTF">2026-06-15T12:50:00Z</dcterms:modified>
</cp:coreProperties>
</file>