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7E1" w:rsidRPr="009F47E1" w:rsidRDefault="007E4B62" w:rsidP="007E4B62">
      <w:pPr>
        <w:spacing w:before="120" w:after="120" w:line="276" w:lineRule="auto"/>
        <w:ind w:left="5529"/>
        <w:rPr>
          <w:rFonts w:ascii="Arial" w:hAnsi="Arial" w:cs="Arial"/>
          <w:i/>
        </w:rPr>
      </w:pPr>
      <w:r>
        <w:rPr>
          <w:rFonts w:ascii="Arial" w:hAnsi="Arial" w:cs="Arial"/>
          <w:i/>
        </w:rPr>
        <w:t>Załącznik nr 2</w:t>
      </w:r>
      <w:r w:rsidR="009F47E1" w:rsidRPr="009F47E1">
        <w:rPr>
          <w:rFonts w:ascii="Arial" w:hAnsi="Arial" w:cs="Arial"/>
          <w:i/>
        </w:rPr>
        <w:t xml:space="preserve"> do zaproszenia do </w:t>
      </w:r>
      <w:r w:rsidR="001C4A4B">
        <w:rPr>
          <w:rFonts w:ascii="Arial" w:hAnsi="Arial" w:cs="Arial"/>
          <w:i/>
        </w:rPr>
        <w:t>składania ofert z dnia 20</w:t>
      </w:r>
      <w:r>
        <w:rPr>
          <w:rFonts w:ascii="Arial" w:hAnsi="Arial" w:cs="Arial"/>
          <w:i/>
        </w:rPr>
        <w:t>.04.2023 r.</w:t>
      </w:r>
    </w:p>
    <w:p w:rsidR="007E4B62" w:rsidRDefault="007E4B62" w:rsidP="007E4B62">
      <w:pPr>
        <w:spacing w:before="120" w:after="120" w:line="276" w:lineRule="auto"/>
        <w:rPr>
          <w:rFonts w:ascii="Arial" w:hAnsi="Arial" w:cs="Arial"/>
          <w:b/>
        </w:rPr>
      </w:pPr>
      <w:r>
        <w:rPr>
          <w:rFonts w:ascii="Arial" w:hAnsi="Arial" w:cs="Arial"/>
          <w:b/>
        </w:rPr>
        <w:t>Nr sprawy: SA.270.2.2023</w:t>
      </w:r>
    </w:p>
    <w:p w:rsidR="009F47E1" w:rsidRPr="002A7204" w:rsidRDefault="00074FC0" w:rsidP="009F47E1">
      <w:pPr>
        <w:spacing w:before="120" w:after="120" w:line="276" w:lineRule="auto"/>
        <w:jc w:val="center"/>
        <w:rPr>
          <w:rFonts w:ascii="Arial" w:hAnsi="Arial" w:cs="Arial"/>
          <w:b/>
        </w:rPr>
      </w:pPr>
      <w:r w:rsidRPr="002A7204">
        <w:rPr>
          <w:rFonts w:ascii="Arial" w:hAnsi="Arial" w:cs="Arial"/>
          <w:b/>
        </w:rPr>
        <w:t>WZÓR</w:t>
      </w:r>
    </w:p>
    <w:p w:rsidR="00074FC0" w:rsidRPr="002A7204" w:rsidRDefault="00074FC0" w:rsidP="00074FC0">
      <w:pPr>
        <w:spacing w:before="120" w:after="120" w:line="276" w:lineRule="auto"/>
        <w:jc w:val="center"/>
        <w:rPr>
          <w:rFonts w:ascii="Arial" w:hAnsi="Arial" w:cs="Arial"/>
          <w:b/>
        </w:rPr>
      </w:pPr>
      <w:r w:rsidRPr="002A7204">
        <w:rPr>
          <w:rFonts w:ascii="Arial" w:hAnsi="Arial" w:cs="Arial"/>
          <w:b/>
        </w:rPr>
        <w:t>UMOWA nr ……….</w:t>
      </w:r>
    </w:p>
    <w:p w:rsidR="00074FC0" w:rsidRPr="002A7204" w:rsidRDefault="00074FC0" w:rsidP="00074FC0">
      <w:pPr>
        <w:spacing w:before="120" w:after="120" w:line="276" w:lineRule="auto"/>
        <w:rPr>
          <w:rFonts w:ascii="Arial" w:hAnsi="Arial" w:cs="Arial"/>
        </w:rPr>
      </w:pPr>
      <w:r w:rsidRPr="002A7204">
        <w:rPr>
          <w:rFonts w:ascii="Arial" w:hAnsi="Arial" w:cs="Arial"/>
        </w:rPr>
        <w:t>zawarta w dniu _______________ w _______________</w:t>
      </w:r>
    </w:p>
    <w:p w:rsidR="00074FC0" w:rsidRPr="002A7204" w:rsidRDefault="00074FC0" w:rsidP="00074FC0">
      <w:pPr>
        <w:spacing w:before="120" w:after="120" w:line="276" w:lineRule="auto"/>
        <w:rPr>
          <w:rFonts w:ascii="Arial" w:hAnsi="Arial" w:cs="Arial"/>
        </w:rPr>
      </w:pPr>
      <w:r w:rsidRPr="002A7204">
        <w:rPr>
          <w:rFonts w:ascii="Arial" w:hAnsi="Arial" w:cs="Arial"/>
        </w:rPr>
        <w:t>pomiędzy:</w:t>
      </w:r>
    </w:p>
    <w:p w:rsidR="00074FC0" w:rsidRPr="002A7204" w:rsidRDefault="00074FC0" w:rsidP="00074FC0">
      <w:pPr>
        <w:spacing w:before="120" w:after="120" w:line="276" w:lineRule="auto"/>
        <w:rPr>
          <w:rFonts w:ascii="Arial" w:hAnsi="Arial" w:cs="Arial"/>
        </w:rPr>
      </w:pPr>
      <w:r w:rsidRPr="002A7204">
        <w:rPr>
          <w:rFonts w:ascii="Arial" w:hAnsi="Arial" w:cs="Arial"/>
        </w:rPr>
        <w:t>Skarbem Państwa – Państwowym Gospodarstwem Leśnym Lasy Państwowe Nadleśnictwem Brzeg z siedzibą w Brzegu („Zamawiający”)</w:t>
      </w:r>
    </w:p>
    <w:p w:rsidR="00074FC0" w:rsidRPr="002A7204" w:rsidRDefault="00074FC0" w:rsidP="00074FC0">
      <w:pPr>
        <w:spacing w:before="120" w:after="120" w:line="276" w:lineRule="auto"/>
        <w:rPr>
          <w:rFonts w:ascii="Arial" w:hAnsi="Arial" w:cs="Arial"/>
        </w:rPr>
      </w:pPr>
      <w:r w:rsidRPr="002A7204">
        <w:rPr>
          <w:rFonts w:ascii="Arial" w:hAnsi="Arial" w:cs="Arial"/>
        </w:rPr>
        <w:t xml:space="preserve">ul. J. Kilińskiego 1; </w:t>
      </w:r>
    </w:p>
    <w:p w:rsidR="00074FC0" w:rsidRPr="002A7204" w:rsidRDefault="00074FC0" w:rsidP="00074FC0">
      <w:pPr>
        <w:spacing w:before="120" w:after="120" w:line="276" w:lineRule="auto"/>
        <w:rPr>
          <w:rFonts w:ascii="Arial" w:hAnsi="Arial" w:cs="Arial"/>
        </w:rPr>
      </w:pPr>
      <w:r w:rsidRPr="002A7204">
        <w:rPr>
          <w:rFonts w:ascii="Arial" w:hAnsi="Arial" w:cs="Arial"/>
        </w:rPr>
        <w:t>49 - 300 Brzeg</w:t>
      </w:r>
    </w:p>
    <w:p w:rsidR="00074FC0" w:rsidRPr="002A7204" w:rsidRDefault="00074FC0" w:rsidP="00074FC0">
      <w:pPr>
        <w:spacing w:before="120" w:after="120" w:line="276" w:lineRule="auto"/>
        <w:rPr>
          <w:rFonts w:ascii="Arial" w:hAnsi="Arial" w:cs="Arial"/>
        </w:rPr>
      </w:pPr>
      <w:r w:rsidRPr="002A7204">
        <w:rPr>
          <w:rFonts w:ascii="Arial" w:hAnsi="Arial" w:cs="Arial"/>
        </w:rPr>
        <w:t>NIP 7470006794, REGON 530561426</w:t>
      </w:r>
    </w:p>
    <w:p w:rsidR="00074FC0" w:rsidRPr="002A7204" w:rsidRDefault="00074FC0" w:rsidP="00074FC0">
      <w:pPr>
        <w:spacing w:before="120" w:after="120" w:line="276" w:lineRule="auto"/>
        <w:rPr>
          <w:rFonts w:ascii="Arial" w:hAnsi="Arial" w:cs="Arial"/>
        </w:rPr>
      </w:pPr>
      <w:r w:rsidRPr="002A7204">
        <w:rPr>
          <w:rFonts w:ascii="Arial" w:hAnsi="Arial" w:cs="Arial"/>
        </w:rPr>
        <w:t>reprezentowanym przez:</w:t>
      </w:r>
    </w:p>
    <w:p w:rsidR="00074FC0" w:rsidRPr="002A7204" w:rsidRDefault="00074FC0" w:rsidP="00074FC0">
      <w:pPr>
        <w:spacing w:before="120" w:after="120" w:line="276" w:lineRule="auto"/>
        <w:rPr>
          <w:rFonts w:ascii="Arial" w:hAnsi="Arial" w:cs="Arial"/>
        </w:rPr>
      </w:pPr>
      <w:r w:rsidRPr="002A7204">
        <w:rPr>
          <w:rFonts w:ascii="Arial" w:hAnsi="Arial" w:cs="Arial"/>
        </w:rPr>
        <w:t>Bartłomieja Kastelika – Nadleśniczego,</w:t>
      </w:r>
    </w:p>
    <w:p w:rsidR="00074FC0" w:rsidRPr="002A7204" w:rsidRDefault="00074FC0" w:rsidP="00074FC0">
      <w:pPr>
        <w:spacing w:before="120" w:after="120" w:line="276" w:lineRule="auto"/>
        <w:rPr>
          <w:rFonts w:ascii="Arial" w:hAnsi="Arial" w:cs="Arial"/>
        </w:rPr>
      </w:pPr>
      <w:r w:rsidRPr="002A7204">
        <w:rPr>
          <w:rFonts w:ascii="Arial" w:hAnsi="Arial" w:cs="Arial"/>
        </w:rPr>
        <w:t>zwanym w dalszej części umowy „</w:t>
      </w:r>
      <w:r w:rsidRPr="002A7204">
        <w:rPr>
          <w:rFonts w:ascii="Arial" w:hAnsi="Arial" w:cs="Arial"/>
          <w:b/>
        </w:rPr>
        <w:t>ZAMAWIAJĄCYM lub NABYWCĄ</w:t>
      </w:r>
      <w:r w:rsidRPr="002A7204">
        <w:rPr>
          <w:rFonts w:ascii="Arial" w:hAnsi="Arial" w:cs="Arial"/>
        </w:rPr>
        <w:t>”</w:t>
      </w:r>
    </w:p>
    <w:p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 xml:space="preserve">a </w:t>
      </w:r>
    </w:p>
    <w:p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 xml:space="preserve">..........................................................................................................................., z siedzibą w ……………………………… przy ul. …………………………., NIP ………………..            REGON ………………………. zarejestrowaną w rejestrze ……………….. prowadzonym przez Sąd ……………………. </w:t>
      </w:r>
      <w:r w:rsidR="007E4B62">
        <w:rPr>
          <w:rFonts w:ascii="Arial" w:hAnsi="Arial" w:cs="Arial"/>
          <w:sz w:val="22"/>
          <w:szCs w:val="22"/>
        </w:rPr>
        <w:t>Wydział ………………….. w ………………………..</w:t>
      </w:r>
    </w:p>
    <w:p w:rsidR="00074FC0" w:rsidRPr="002A7204" w:rsidRDefault="00074FC0" w:rsidP="00074FC0">
      <w:pPr>
        <w:pStyle w:val="Standard"/>
        <w:spacing w:before="120" w:after="120" w:line="276" w:lineRule="auto"/>
        <w:rPr>
          <w:rFonts w:ascii="Arial" w:hAnsi="Arial" w:cs="Arial"/>
          <w:sz w:val="22"/>
          <w:szCs w:val="22"/>
        </w:rPr>
      </w:pPr>
    </w:p>
    <w:p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reprezentowaną przez:</w:t>
      </w:r>
    </w:p>
    <w:p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 - ……………………… na podstawie …………………………..</w:t>
      </w:r>
    </w:p>
    <w:p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 xml:space="preserve">zwanym w dalszej części umowy </w:t>
      </w:r>
      <w:r w:rsidRPr="002A7204">
        <w:rPr>
          <w:rFonts w:ascii="Arial" w:hAnsi="Arial" w:cs="Arial"/>
          <w:b/>
          <w:sz w:val="22"/>
          <w:szCs w:val="22"/>
        </w:rPr>
        <w:t>„WYKONAWCĄ”.</w:t>
      </w:r>
    </w:p>
    <w:p w:rsidR="00074FC0" w:rsidRPr="002A7204" w:rsidRDefault="00074FC0" w:rsidP="00074FC0">
      <w:pPr>
        <w:pStyle w:val="Standard"/>
        <w:spacing w:before="120" w:after="120" w:line="276" w:lineRule="auto"/>
        <w:rPr>
          <w:rFonts w:ascii="Arial" w:hAnsi="Arial" w:cs="Arial"/>
          <w:sz w:val="22"/>
          <w:szCs w:val="22"/>
        </w:rPr>
      </w:pPr>
    </w:p>
    <w:p w:rsidR="00074FC0" w:rsidRPr="002A7204" w:rsidRDefault="00074FC0" w:rsidP="00074FC0">
      <w:pPr>
        <w:pStyle w:val="Standard"/>
        <w:spacing w:before="60" w:after="60" w:line="320" w:lineRule="exact"/>
        <w:rPr>
          <w:rFonts w:ascii="Arial" w:hAnsi="Arial" w:cs="Arial"/>
          <w:sz w:val="22"/>
          <w:szCs w:val="22"/>
        </w:rPr>
      </w:pPr>
      <w:r w:rsidRPr="002A7204">
        <w:rPr>
          <w:rFonts w:ascii="Arial" w:hAnsi="Arial" w:cs="Arial"/>
          <w:sz w:val="22"/>
          <w:szCs w:val="22"/>
        </w:rPr>
        <w:t xml:space="preserve">Niniejsza umowa zostaje zawarta bez stosowania ustawy </w:t>
      </w:r>
      <w:r w:rsidR="009D5B6B">
        <w:rPr>
          <w:rFonts w:ascii="Arial" w:hAnsi="Arial" w:cs="Arial"/>
          <w:sz w:val="22"/>
          <w:szCs w:val="22"/>
        </w:rPr>
        <w:t>Prawo zamówień publicznych</w:t>
      </w:r>
      <w:r w:rsidRPr="002A7204">
        <w:rPr>
          <w:rFonts w:ascii="Arial" w:hAnsi="Arial" w:cs="Arial"/>
          <w:sz w:val="22"/>
          <w:szCs w:val="22"/>
        </w:rPr>
        <w:t xml:space="preserve">, ponieważ wartość zamówienia nie przekracza 130 </w:t>
      </w:r>
      <w:proofErr w:type="spellStart"/>
      <w:r w:rsidRPr="002A7204">
        <w:rPr>
          <w:rFonts w:ascii="Arial" w:hAnsi="Arial" w:cs="Arial"/>
          <w:sz w:val="22"/>
          <w:szCs w:val="22"/>
        </w:rPr>
        <w:t>tys</w:t>
      </w:r>
      <w:proofErr w:type="spellEnd"/>
      <w:r w:rsidRPr="002A7204">
        <w:rPr>
          <w:rFonts w:ascii="Arial" w:hAnsi="Arial" w:cs="Arial"/>
          <w:sz w:val="22"/>
          <w:szCs w:val="22"/>
        </w:rPr>
        <w:t xml:space="preserve"> zł netto.</w:t>
      </w:r>
    </w:p>
    <w:p w:rsidR="00074FC0" w:rsidRPr="002A7204" w:rsidRDefault="00074FC0" w:rsidP="00074FC0">
      <w:pPr>
        <w:pStyle w:val="Standard"/>
        <w:spacing w:before="120" w:after="120" w:line="276" w:lineRule="auto"/>
        <w:rPr>
          <w:rFonts w:ascii="Arial" w:hAnsi="Arial" w:cs="Arial"/>
          <w:sz w:val="22"/>
          <w:szCs w:val="22"/>
        </w:rPr>
      </w:pPr>
    </w:p>
    <w:p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W wyniku zaproszenia do złożenia ofert została zawarta umowa następującej treści:</w:t>
      </w:r>
    </w:p>
    <w:p w:rsidR="00074FC0" w:rsidRPr="002A7204" w:rsidRDefault="00074FC0" w:rsidP="00074FC0">
      <w:pPr>
        <w:spacing w:before="120" w:after="120" w:line="276" w:lineRule="auto"/>
        <w:jc w:val="center"/>
        <w:rPr>
          <w:rFonts w:ascii="Arial" w:hAnsi="Arial" w:cs="Arial"/>
          <w:b/>
        </w:rPr>
      </w:pPr>
      <w:r w:rsidRPr="002A7204">
        <w:rPr>
          <w:rFonts w:ascii="Arial" w:hAnsi="Arial" w:cs="Arial"/>
          <w:b/>
        </w:rPr>
        <w:t>§1.</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Przedmiot Umowy i Postanowienia ogólne</w:t>
      </w:r>
    </w:p>
    <w:p w:rsidR="00074FC0" w:rsidRPr="002A7204" w:rsidRDefault="00074FC0" w:rsidP="00074FC0">
      <w:pPr>
        <w:numPr>
          <w:ilvl w:val="0"/>
          <w:numId w:val="5"/>
        </w:numPr>
        <w:tabs>
          <w:tab w:val="clear" w:pos="720"/>
          <w:tab w:val="num" w:pos="426"/>
        </w:tabs>
        <w:spacing w:before="120" w:after="120" w:line="276" w:lineRule="auto"/>
        <w:ind w:left="426" w:hanging="426"/>
        <w:rPr>
          <w:rFonts w:ascii="Arial" w:hAnsi="Arial" w:cs="Arial"/>
        </w:rPr>
      </w:pPr>
      <w:r w:rsidRPr="002A7204">
        <w:rPr>
          <w:rFonts w:ascii="Arial" w:hAnsi="Arial" w:cs="Arial"/>
        </w:rPr>
        <w:t>Przedmiotem Umowy jest określenie praw i obowiązków Stron, związanych z realizacją zamówienia pn.: Dostawa energii elektrycznej na potrzeby obiektów zlokalizowanych na terenie N</w:t>
      </w:r>
      <w:r w:rsidR="008B17EA">
        <w:rPr>
          <w:rFonts w:ascii="Arial" w:hAnsi="Arial" w:cs="Arial"/>
        </w:rPr>
        <w:t xml:space="preserve">adleśnictwo Brzeg w 2023 roku, </w:t>
      </w:r>
      <w:r w:rsidRPr="002A7204">
        <w:rPr>
          <w:rFonts w:ascii="Arial" w:hAnsi="Arial" w:cs="Arial"/>
        </w:rPr>
        <w:t>na zasadach określonych w ustawie Prawo energetyczne z dnia 10 kwietnia 1997 r. (</w:t>
      </w:r>
      <w:proofErr w:type="spellStart"/>
      <w:r w:rsidRPr="002A7204">
        <w:rPr>
          <w:rFonts w:ascii="Arial" w:hAnsi="Arial" w:cs="Arial"/>
        </w:rPr>
        <w:t>t.j</w:t>
      </w:r>
      <w:proofErr w:type="spellEnd"/>
      <w:r w:rsidRPr="002A7204">
        <w:rPr>
          <w:rFonts w:ascii="Arial" w:hAnsi="Arial" w:cs="Arial"/>
        </w:rPr>
        <w:t>. Dz. U. z 2022 r. poz.1385 z póź.zm) – dalej jako „ustawa Prawo Energetyczne”) oraz w wydanych na jej podstawie aktach wykonawczych.</w:t>
      </w:r>
    </w:p>
    <w:p w:rsidR="00074FC0" w:rsidRPr="002A7204" w:rsidRDefault="00074FC0" w:rsidP="00074FC0">
      <w:pPr>
        <w:numPr>
          <w:ilvl w:val="0"/>
          <w:numId w:val="5"/>
        </w:numPr>
        <w:tabs>
          <w:tab w:val="clear" w:pos="720"/>
          <w:tab w:val="num" w:pos="426"/>
        </w:tabs>
        <w:spacing w:before="120" w:after="120" w:line="276" w:lineRule="auto"/>
        <w:ind w:left="426" w:hanging="426"/>
        <w:rPr>
          <w:rFonts w:ascii="Arial" w:hAnsi="Arial" w:cs="Arial"/>
        </w:rPr>
      </w:pPr>
      <w:r w:rsidRPr="002A7204">
        <w:rPr>
          <w:rFonts w:ascii="Arial" w:hAnsi="Arial" w:cs="Arial"/>
        </w:rPr>
        <w:lastRenderedPageBreak/>
        <w:t>Umowa nie obejmuje spraw związanych z dystrybucją energii elektrycznej, przyłączeniem, opomiarowaniem i jakością energii wchodzących w zakres odrębnej umowy o świadczenie usług dystrybucyjnych zawartej przez Nabywcę z Operatorem Systemu Dystrybucyjnego.</w:t>
      </w:r>
    </w:p>
    <w:p w:rsidR="00074FC0" w:rsidRPr="002A7204" w:rsidRDefault="00074FC0" w:rsidP="00074FC0">
      <w:pPr>
        <w:numPr>
          <w:ilvl w:val="0"/>
          <w:numId w:val="5"/>
        </w:numPr>
        <w:tabs>
          <w:tab w:val="clear" w:pos="720"/>
          <w:tab w:val="num" w:pos="426"/>
        </w:tabs>
        <w:spacing w:before="120" w:after="120" w:line="276" w:lineRule="auto"/>
        <w:ind w:left="426" w:hanging="426"/>
        <w:rPr>
          <w:rFonts w:ascii="Arial" w:hAnsi="Arial" w:cs="Arial"/>
        </w:rPr>
      </w:pPr>
      <w:r w:rsidRPr="002A7204">
        <w:rPr>
          <w:rFonts w:ascii="Arial" w:hAnsi="Arial" w:cs="Arial"/>
        </w:rPr>
        <w:t>Jeżeli nic innego nie wynika z postanowień Umowy użyte w niej pojęcia oznaczają:</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przedsiębiorstwo energetyczne – podmiot prowadzący działalność gospodarczą w zakresie wytwarzania, przetwarzania, magazynowania, przesyłania, dystrybucji  lub obrotu energią elektryczną;</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OSD - Operator Systemu Dystrybucyjnego - przedsiębiorstwo energetyczne zajmujące się świadczeniem usług dystrybucyjnych;</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Generalna Umowa Dystrybucyjna – umowa zawarta pomiędzy Wykonawcą a OSD określająca ich wzajemne prawa i obowiązki związane ze świadczeniem usługi dystrybucyjnej w celu realizacji niniejszej Umowy;</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 xml:space="preserve">obrót – działalność gospodarczą polegającą na handlu hurtowym albo detalicznym  energią; </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sprzedaż – bezpośrednią sprzedaż energii przez podmiot zajmujący się ich wytwarzaniem lub odsprzedaż energii przez podmiot zajmujący się ich obrotem; sprzedaż ta nie obejmuje derywatu elektroenergetycznego;</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derywat elektroenergetyczny – instrument finansowy w rozumieniu art. 2 ust. 1 pkt 2 lit. d–f ustawy z dnia 29 lipca 2005 r. o obrocie instrumentami finansowymi (</w:t>
      </w:r>
      <w:proofErr w:type="spellStart"/>
      <w:r w:rsidRPr="002A7204">
        <w:rPr>
          <w:rFonts w:ascii="Arial" w:hAnsi="Arial" w:cs="Arial"/>
        </w:rPr>
        <w:t>t.j</w:t>
      </w:r>
      <w:proofErr w:type="spellEnd"/>
      <w:r w:rsidRPr="002A7204">
        <w:rPr>
          <w:rFonts w:ascii="Arial" w:hAnsi="Arial" w:cs="Arial"/>
        </w:rPr>
        <w:t>. Dz.U. z 2022 r. poz.1500 z póź.zm), który odnosi się do energii elektrycznej;</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Umowa – niniejsza umowa,</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Standardowy profil zużycia – zbiór danych o przeciętnym zużyciu energii elektrycznej zużytej przez obiekty Zamawiającego;</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Umowa o świadczenie usług dystrybucji – umowa zawarta pomiędzy Zamawiającym a OSD określająca prawa i obowiązki związane ze świadczeniem przez OSD usługi dystrybucji energii elektrycznej;</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proofErr w:type="spellStart"/>
      <w:r w:rsidRPr="002A7204">
        <w:rPr>
          <w:rFonts w:ascii="Arial" w:hAnsi="Arial" w:cs="Arial"/>
        </w:rPr>
        <w:t>ppe</w:t>
      </w:r>
      <w:proofErr w:type="spellEnd"/>
      <w:r w:rsidRPr="002A7204">
        <w:rPr>
          <w:rFonts w:ascii="Arial" w:hAnsi="Arial" w:cs="Arial"/>
        </w:rPr>
        <w:t xml:space="preserve"> - punkt poboru energii – punkt pomiarowy w instalacji lub sieci, dla którego dokonuje się rozliczeń oraz dla którego może nastąpić zmiana sprzedawcy;</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okres rozliczeniowy – okres, w którym na podstawie odczytów urządzeń pomiarowych następuje rozliczenie zużytej energii elektrycznej;</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podmiot odpowiedzialny za bilansowanie handlowe – osobę fizyczną lub prawną uczestniczącą w centralnym mechanizmie bilansowania handlowego na podstawie umowy z operatorem systemu przesyłowego, zajmującą się bilansowaniem handlowym użytkowników systemu;</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układ pomiarowo-rozliczeniowy – urządzenia pomiarowo-rozliczeniowe, liczniki i inne przyrządy pomiarowe, a także układy połączeń między nimi, służące bezpośrednio lub pośrednio do pomiarów ilości energii elektrycznej, paliw gazowych lub ciepła i rozliczeń za tę energię, paliwa gazowe lub ciepło, w szczególności gazomierze, ciepłomierze oraz liczniki energii czynnej i liczniki energii biernej, w tym takie liczniki wraz z przekładnikami prądowymi i napięciowymi;</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odbiorca końcowy (Nabywca lub Odbiorca) – odbiorcę dokonującego zakupu energii na własny użytek; do własnego użytku nie zalicza się energii elektrycznej zakupionej w celu jej magazynowania lub zużycia na potrzeby wytwarzania, przesyłania lub dystrybucji energii elektrycznej;</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 xml:space="preserve">sprzedawca rezerwowy – przedsiębiorstwo energetyczne posiadające koncesję na obrót energią elektryczną, wskazane przez odbiorcę końcowego, zapewniają ce temu odbiorcy końcowemu sprzedaż rezerwową; </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 xml:space="preserve">sprzedaż rezerwowa – sprzedaż energii elektrycznej odbiorcy końcowemu przyłączonemu do sieci dystrybucyjnej dokonywana przez sprzedawcę rezerwowego </w:t>
      </w:r>
      <w:r w:rsidRPr="002A7204">
        <w:rPr>
          <w:rFonts w:ascii="Arial" w:hAnsi="Arial" w:cs="Arial"/>
        </w:rPr>
        <w:lastRenderedPageBreak/>
        <w:t>w przypadku zaprzestania sprzedaży energii elektrycznej przez dotychczasowego sprzedawcę, realizowana na podstawie umowy sprzedaży;</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taryfa – zbiór cen i stawek opłat oraz warunków ich stosowania, opracowany przez przedsiębiorstwo energetyczne i wprowadzany jako obowiązujący dla określonych w nim odbiorców w trybie określonym ustawą.</w:t>
      </w:r>
    </w:p>
    <w:p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Moc umowna to moc czynna pobierana lub wprowadzana do sieci, określona w umowie o świadczenie usług dystrybucji energii elektrycznej lub umowie kompleksowej.</w:t>
      </w:r>
    </w:p>
    <w:p w:rsidR="00074FC0" w:rsidRPr="002A7204" w:rsidRDefault="00074FC0" w:rsidP="00074FC0">
      <w:pPr>
        <w:autoSpaceDE w:val="0"/>
        <w:spacing w:before="120" w:after="120" w:line="276" w:lineRule="auto"/>
        <w:rPr>
          <w:rFonts w:ascii="Arial" w:hAnsi="Arial" w:cs="Arial"/>
        </w:rPr>
      </w:pPr>
    </w:p>
    <w:p w:rsidR="00074FC0" w:rsidRPr="002A7204" w:rsidRDefault="00074FC0" w:rsidP="00074FC0">
      <w:pPr>
        <w:tabs>
          <w:tab w:val="left" w:pos="720"/>
        </w:tabs>
        <w:autoSpaceDE w:val="0"/>
        <w:spacing w:before="120" w:after="120" w:line="276" w:lineRule="auto"/>
        <w:jc w:val="center"/>
        <w:rPr>
          <w:rFonts w:ascii="Arial" w:hAnsi="Arial" w:cs="Arial"/>
          <w:b/>
        </w:rPr>
      </w:pPr>
      <w:r w:rsidRPr="002A7204">
        <w:rPr>
          <w:rFonts w:ascii="Arial" w:hAnsi="Arial" w:cs="Arial"/>
          <w:b/>
        </w:rPr>
        <w:t>§2.</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Podstawowe zasady sprzedaży energii elektrycznej</w:t>
      </w:r>
    </w:p>
    <w:p w:rsidR="003311B0" w:rsidRPr="002A7204" w:rsidRDefault="00074FC0" w:rsidP="00074FC0">
      <w:pPr>
        <w:pStyle w:val="Akapitzlist"/>
        <w:numPr>
          <w:ilvl w:val="0"/>
          <w:numId w:val="7"/>
        </w:numPr>
        <w:rPr>
          <w:rFonts w:ascii="Arial" w:hAnsi="Arial" w:cs="Arial"/>
        </w:rPr>
      </w:pPr>
      <w:r w:rsidRPr="002A7204">
        <w:rPr>
          <w:rFonts w:ascii="Arial" w:hAnsi="Arial" w:cs="Arial"/>
        </w:rPr>
        <w:t xml:space="preserve">Termin realizacji przedmiotu zamówienia ustala się od dnia 01.05.2023 r., </w:t>
      </w:r>
      <w:r w:rsidR="006B0A58" w:rsidRPr="002A7204">
        <w:rPr>
          <w:rFonts w:ascii="Arial" w:hAnsi="Arial" w:cs="Arial"/>
        </w:rPr>
        <w:t xml:space="preserve">do dnia 31.12.2023 r., </w:t>
      </w:r>
      <w:r w:rsidRPr="002A7204">
        <w:rPr>
          <w:rFonts w:ascii="Arial" w:hAnsi="Arial" w:cs="Arial"/>
        </w:rPr>
        <w:t>z tym, że rozpoczęcie dostaw energii elektrycznej do poszczególnych punktów poboru energii elektrycznej nastąpi nie wcześniej jednak niż po pozytywnej weryfikacji punktów poboru energii dokonanej przez operatora</w:t>
      </w:r>
      <w:r w:rsidR="003311B0" w:rsidRPr="002A7204">
        <w:rPr>
          <w:rFonts w:ascii="Arial" w:hAnsi="Arial" w:cs="Arial"/>
        </w:rPr>
        <w:t xml:space="preserve"> systemu dystrybucyjnego.</w:t>
      </w:r>
      <w:r w:rsidRPr="002A7204">
        <w:rPr>
          <w:rFonts w:ascii="Arial" w:hAnsi="Arial" w:cs="Arial"/>
        </w:rPr>
        <w:t xml:space="preserve"> </w:t>
      </w:r>
      <w:r w:rsidRPr="002A7204">
        <w:rPr>
          <w:rFonts w:ascii="Arial" w:hAnsi="Arial" w:cs="Arial"/>
          <w:b/>
        </w:rPr>
        <w:t>Wykonawca w</w:t>
      </w:r>
      <w:r w:rsidR="008B17EA">
        <w:rPr>
          <w:rFonts w:ascii="Arial" w:hAnsi="Arial" w:cs="Arial"/>
          <w:b/>
        </w:rPr>
        <w:t xml:space="preserve"> terminie nie przekraczającym 7</w:t>
      </w:r>
      <w:r w:rsidRPr="002A7204">
        <w:rPr>
          <w:rFonts w:ascii="Arial" w:hAnsi="Arial" w:cs="Arial"/>
          <w:b/>
        </w:rPr>
        <w:t xml:space="preserve"> dni poprzedzających rozpoczęcie dostaw poinformuje o tym fakcie Zamawiającego w formie elektronicznej na adres: </w:t>
      </w:r>
      <w:hyperlink r:id="rId8" w:history="1">
        <w:r w:rsidR="003311B0" w:rsidRPr="002A7204">
          <w:rPr>
            <w:rStyle w:val="Hipercze"/>
            <w:rFonts w:ascii="Arial" w:hAnsi="Arial" w:cs="Arial"/>
            <w:b/>
          </w:rPr>
          <w:t>brzeg@katowice.lasy.gov.pl</w:t>
        </w:r>
      </w:hyperlink>
      <w:r w:rsidR="003311B0" w:rsidRPr="002A7204">
        <w:rPr>
          <w:rFonts w:ascii="Arial" w:hAnsi="Arial" w:cs="Arial"/>
          <w:b/>
        </w:rPr>
        <w:t>.</w:t>
      </w:r>
    </w:p>
    <w:p w:rsidR="00074FC0" w:rsidRPr="002A7204" w:rsidRDefault="00074FC0" w:rsidP="003311B0">
      <w:pPr>
        <w:pStyle w:val="Akapitzlist"/>
        <w:ind w:left="360"/>
        <w:rPr>
          <w:rFonts w:ascii="Arial" w:hAnsi="Arial" w:cs="Arial"/>
        </w:rPr>
      </w:pPr>
      <w:r w:rsidRPr="002A7204">
        <w:rPr>
          <w:rFonts w:ascii="Arial" w:hAnsi="Arial" w:cs="Arial"/>
        </w:rPr>
        <w:t>Wykonawca pobierze opłaty za dostawy energii elektrycznej za realny okres realizacji.</w:t>
      </w:r>
    </w:p>
    <w:p w:rsidR="00074FC0" w:rsidRPr="002A7204" w:rsidRDefault="00074FC0" w:rsidP="00074FC0">
      <w:pPr>
        <w:numPr>
          <w:ilvl w:val="0"/>
          <w:numId w:val="7"/>
        </w:numPr>
        <w:spacing w:before="120" w:after="120" w:line="276" w:lineRule="auto"/>
        <w:rPr>
          <w:rFonts w:ascii="Arial" w:hAnsi="Arial" w:cs="Arial"/>
        </w:rPr>
      </w:pPr>
      <w:r w:rsidRPr="002A7204">
        <w:rPr>
          <w:rFonts w:ascii="Arial" w:hAnsi="Arial" w:cs="Arial"/>
        </w:rPr>
        <w:t xml:space="preserve">Zgłoszenie zmiany sprzedawcy przekazywane Operatorowi Systemy Dystrybucyjnego powinno zostać dokonane w terminie określonym w Instrukcji Ruchu i Eksploatacji Sieci Dystrybucyjnej Operatora Systemu Dystrybucyjnego. </w:t>
      </w:r>
    </w:p>
    <w:p w:rsidR="00074FC0" w:rsidRPr="002A7204" w:rsidRDefault="00074FC0" w:rsidP="00074FC0">
      <w:pPr>
        <w:pStyle w:val="Akapitzlist"/>
        <w:numPr>
          <w:ilvl w:val="0"/>
          <w:numId w:val="7"/>
        </w:numPr>
        <w:spacing w:before="120" w:after="120" w:line="276" w:lineRule="auto"/>
        <w:rPr>
          <w:rFonts w:ascii="Arial" w:hAnsi="Arial" w:cs="Arial"/>
          <w:color w:val="FF0000"/>
        </w:rPr>
      </w:pPr>
      <w:r w:rsidRPr="002A7204">
        <w:rPr>
          <w:rFonts w:ascii="Arial" w:hAnsi="Arial" w:cs="Arial"/>
          <w:color w:val="FF0000"/>
        </w:rPr>
        <w:t>Wykonawca posiada koncesję na obrót energią elektryczną o numerze ………………………………............. wydaną przez Prezesa Urzędu Regulacji Energetyki, której koniec okresu ważności przypada na dzień ....................................................</w:t>
      </w:r>
    </w:p>
    <w:p w:rsidR="00074FC0" w:rsidRPr="002A7204" w:rsidRDefault="00074FC0" w:rsidP="00074FC0">
      <w:pPr>
        <w:pStyle w:val="Akapitzlist"/>
        <w:numPr>
          <w:ilvl w:val="0"/>
          <w:numId w:val="7"/>
        </w:numPr>
        <w:spacing w:before="120" w:after="120" w:line="276" w:lineRule="auto"/>
        <w:rPr>
          <w:rStyle w:val="Odwoaniedokomentarza"/>
          <w:rFonts w:ascii="Arial" w:hAnsi="Arial" w:cs="Arial"/>
          <w:sz w:val="22"/>
          <w:szCs w:val="22"/>
        </w:rPr>
      </w:pPr>
      <w:r w:rsidRPr="002A7204">
        <w:rPr>
          <w:rFonts w:ascii="Arial" w:hAnsi="Arial" w:cs="Arial"/>
        </w:rPr>
        <w:t>Wykonawca oświadcza, że posiada zawartą ważną generalną umowę dystrybucyjną z OSD, umożliwiającą dostawę energii elektrycznej do obiektów odbiorcy końcowego za pośrednictwem sieci dystrybucyjnej OSD przez cały okres obowiązywania umowy.</w:t>
      </w:r>
    </w:p>
    <w:p w:rsidR="00074FC0" w:rsidRPr="002A7204" w:rsidRDefault="00074FC0" w:rsidP="00074FC0">
      <w:pPr>
        <w:numPr>
          <w:ilvl w:val="0"/>
          <w:numId w:val="7"/>
        </w:numPr>
        <w:tabs>
          <w:tab w:val="num" w:pos="426"/>
        </w:tabs>
        <w:autoSpaceDE w:val="0"/>
        <w:spacing w:before="120" w:after="120" w:line="276" w:lineRule="auto"/>
        <w:ind w:left="426" w:hanging="426"/>
        <w:rPr>
          <w:rFonts w:ascii="Arial" w:hAnsi="Arial" w:cs="Arial"/>
        </w:rPr>
      </w:pPr>
      <w:r w:rsidRPr="002A7204">
        <w:rPr>
          <w:rFonts w:ascii="Arial" w:hAnsi="Arial" w:cs="Arial"/>
        </w:rPr>
        <w:t>Wykonawca obowiązany jest do utrzymania koncesji i Generalnej Umowy Dystrybucyjnej przez cały okres realizacji umowy.</w:t>
      </w:r>
    </w:p>
    <w:p w:rsidR="002A7204" w:rsidRDefault="00074FC0" w:rsidP="002A7204">
      <w:pPr>
        <w:numPr>
          <w:ilvl w:val="0"/>
          <w:numId w:val="7"/>
        </w:numPr>
        <w:autoSpaceDE w:val="0"/>
        <w:spacing w:before="120" w:after="120" w:line="276" w:lineRule="auto"/>
        <w:rPr>
          <w:rFonts w:ascii="Arial" w:hAnsi="Arial" w:cs="Arial"/>
        </w:rPr>
      </w:pPr>
      <w:r w:rsidRPr="002A7204">
        <w:rPr>
          <w:rFonts w:ascii="Arial" w:hAnsi="Arial" w:cs="Arial"/>
        </w:rPr>
        <w:t>Planowana</w:t>
      </w:r>
      <w:r w:rsidR="00D87274" w:rsidRPr="002A7204">
        <w:rPr>
          <w:rFonts w:ascii="Arial" w:hAnsi="Arial" w:cs="Arial"/>
        </w:rPr>
        <w:t xml:space="preserve"> miesięczna</w:t>
      </w:r>
      <w:r w:rsidRPr="002A7204">
        <w:rPr>
          <w:rFonts w:ascii="Arial" w:hAnsi="Arial" w:cs="Arial"/>
        </w:rPr>
        <w:t xml:space="preserve"> wysoko</w:t>
      </w:r>
      <w:r w:rsidR="00D87274" w:rsidRPr="002A7204">
        <w:rPr>
          <w:rFonts w:ascii="Arial" w:hAnsi="Arial" w:cs="Arial"/>
        </w:rPr>
        <w:t xml:space="preserve">ść zużycia energii elektrycznej </w:t>
      </w:r>
      <w:r w:rsidRPr="002A7204">
        <w:rPr>
          <w:rFonts w:ascii="Arial" w:hAnsi="Arial" w:cs="Arial"/>
        </w:rPr>
        <w:t xml:space="preserve">dla poszczególnych punktów poboru </w:t>
      </w:r>
      <w:r w:rsidR="00D87274" w:rsidRPr="002A7204">
        <w:rPr>
          <w:rFonts w:ascii="Arial" w:hAnsi="Arial" w:cs="Arial"/>
          <w:i/>
        </w:rPr>
        <w:t>wskazana została w zaproszeniu do złożenia oferty, w TABELI NR 1.</w:t>
      </w:r>
      <w:r w:rsidRPr="002A7204">
        <w:rPr>
          <w:rFonts w:ascii="Arial" w:hAnsi="Arial" w:cs="Arial"/>
        </w:rPr>
        <w:t xml:space="preserve"> </w:t>
      </w:r>
    </w:p>
    <w:p w:rsidR="002A7204" w:rsidRPr="002A7204" w:rsidRDefault="002A7204" w:rsidP="002A7204">
      <w:pPr>
        <w:numPr>
          <w:ilvl w:val="0"/>
          <w:numId w:val="7"/>
        </w:numPr>
        <w:autoSpaceDE w:val="0"/>
        <w:spacing w:before="120" w:after="120" w:line="276" w:lineRule="auto"/>
        <w:rPr>
          <w:rFonts w:ascii="Arial" w:hAnsi="Arial" w:cs="Arial"/>
          <w:b/>
        </w:rPr>
      </w:pPr>
      <w:r w:rsidRPr="002A7204">
        <w:rPr>
          <w:rFonts w:ascii="Arial" w:hAnsi="Arial" w:cs="Arial"/>
          <w:b/>
        </w:rPr>
        <w:t xml:space="preserve">Zamawiający przewiduje możliwość </w:t>
      </w:r>
      <w:r w:rsidRPr="002A7204">
        <w:rPr>
          <w:rFonts w:ascii="Arial" w:hAnsi="Arial" w:cs="Arial"/>
          <w:b/>
          <w:bCs/>
        </w:rPr>
        <w:t>przedłużenia obowiązywania umowy w przypadku przedłużającej się procedury wyboru dostawcy energii na rok 2024,  do czasu wyboru dostawcy energii w roku 2024.</w:t>
      </w:r>
    </w:p>
    <w:p w:rsidR="002A7204" w:rsidRPr="002A7204" w:rsidRDefault="002A7204" w:rsidP="002A7204">
      <w:pPr>
        <w:autoSpaceDE w:val="0"/>
        <w:spacing w:before="120" w:after="120" w:line="276" w:lineRule="auto"/>
        <w:ind w:left="360"/>
        <w:rPr>
          <w:rFonts w:ascii="Arial" w:hAnsi="Arial" w:cs="Arial"/>
          <w:b/>
        </w:rPr>
      </w:pPr>
      <w:r w:rsidRPr="002A7204">
        <w:rPr>
          <w:rFonts w:ascii="Arial" w:hAnsi="Arial" w:cs="Arial"/>
          <w:b/>
        </w:rPr>
        <w:t xml:space="preserve">W przypadku przedłużenia okresu obowiązywania umowy, Zamawiający wymaga, by rozliczenie na dodatkowy okres odbywało się na podstawie zaoferowanych w ofercie stawek jednostkowych za 1 </w:t>
      </w:r>
      <w:proofErr w:type="spellStart"/>
      <w:r w:rsidRPr="002A7204">
        <w:rPr>
          <w:rFonts w:ascii="Arial" w:hAnsi="Arial" w:cs="Arial"/>
          <w:b/>
        </w:rPr>
        <w:t>mWh</w:t>
      </w:r>
      <w:proofErr w:type="spellEnd"/>
      <w:r w:rsidRPr="002A7204">
        <w:rPr>
          <w:rFonts w:ascii="Arial" w:hAnsi="Arial" w:cs="Arial"/>
          <w:b/>
        </w:rPr>
        <w:t>.</w:t>
      </w:r>
    </w:p>
    <w:p w:rsidR="00074FC0" w:rsidRPr="002A7204" w:rsidRDefault="00074FC0" w:rsidP="002A7204">
      <w:pPr>
        <w:pStyle w:val="Akapitzlist"/>
        <w:numPr>
          <w:ilvl w:val="0"/>
          <w:numId w:val="7"/>
        </w:numPr>
        <w:autoSpaceDE w:val="0"/>
        <w:spacing w:before="120" w:after="120" w:line="276" w:lineRule="auto"/>
        <w:rPr>
          <w:rFonts w:ascii="Arial" w:hAnsi="Arial" w:cs="Arial"/>
        </w:rPr>
      </w:pPr>
      <w:r w:rsidRPr="002A7204">
        <w:rPr>
          <w:rFonts w:ascii="Arial" w:hAnsi="Arial" w:cs="Arial"/>
          <w:bCs/>
        </w:rPr>
        <w:t xml:space="preserve"> Zakres i zasady dokonania zmian:</w:t>
      </w:r>
    </w:p>
    <w:p w:rsidR="00074FC0" w:rsidRPr="002A7204" w:rsidRDefault="00074FC0" w:rsidP="00074FC0">
      <w:pPr>
        <w:pStyle w:val="Akapitzlist"/>
        <w:numPr>
          <w:ilvl w:val="4"/>
          <w:numId w:val="21"/>
        </w:numPr>
        <w:tabs>
          <w:tab w:val="left" w:pos="709"/>
        </w:tabs>
        <w:autoSpaceDE w:val="0"/>
        <w:spacing w:before="120" w:after="120" w:line="276" w:lineRule="auto"/>
        <w:ind w:left="709" w:hanging="284"/>
        <w:rPr>
          <w:rFonts w:ascii="Arial" w:hAnsi="Arial" w:cs="Arial"/>
          <w:bCs/>
        </w:rPr>
      </w:pPr>
      <w:r w:rsidRPr="002A7204">
        <w:rPr>
          <w:rFonts w:ascii="Arial" w:hAnsi="Arial" w:cs="Arial"/>
          <w:bCs/>
        </w:rPr>
        <w:t xml:space="preserve">zmiana ilości energii elektrycznej wynikająca ze zużycia energii wg bieżących odczytów z licznika, która będzie różna od ilości energii elektrycznej wskazanej w ust. 6 powyżej - nie wymaga aneksu, odbywa się automatycznie, na podstawie bieżącego zużycia energii elektrycznej i cen jednostkowych określonych w §6 (ofercie Wykonawcy), </w:t>
      </w:r>
    </w:p>
    <w:p w:rsidR="00074FC0" w:rsidRPr="002A7204" w:rsidRDefault="00074FC0" w:rsidP="00074FC0">
      <w:pPr>
        <w:pStyle w:val="Akapitzlist"/>
        <w:numPr>
          <w:ilvl w:val="4"/>
          <w:numId w:val="21"/>
        </w:numPr>
        <w:tabs>
          <w:tab w:val="left" w:pos="709"/>
        </w:tabs>
        <w:autoSpaceDE w:val="0"/>
        <w:spacing w:before="120" w:after="120" w:line="276" w:lineRule="auto"/>
        <w:ind w:left="709" w:hanging="283"/>
        <w:rPr>
          <w:rFonts w:ascii="Arial" w:hAnsi="Arial" w:cs="Arial"/>
        </w:rPr>
      </w:pPr>
      <w:bookmarkStart w:id="0" w:name="_Hlk110931660"/>
      <w:r w:rsidRPr="002A7204">
        <w:rPr>
          <w:rFonts w:ascii="Arial" w:hAnsi="Arial" w:cs="Arial"/>
          <w:bCs/>
        </w:rPr>
        <w:t xml:space="preserve"> zmniejszenie (odjęcie) i zwiększenie (dodanie) ilości PPE – wymaga złożenia jednostronnego oświadczenia woli Nabywcy. Zmiana ilości PPE wynikać może w szczególności z likwidacji PPE, powstania/nabycia nowego PPE, zmiany właściwości </w:t>
      </w:r>
      <w:r w:rsidRPr="002A7204">
        <w:rPr>
          <w:rFonts w:ascii="Arial" w:hAnsi="Arial" w:cs="Arial"/>
          <w:bCs/>
        </w:rPr>
        <w:lastRenderedPageBreak/>
        <w:t>technicznych PPE, podwójnego fakturowania w szczególności w przypadku świadczenia usługi sprzedaży energii elektrycznej na danym PPE przez innego sprzedawcę, zmiany stanu prawnego lub technicznego PPE, zmiany w zakresie nabywcy, odbiorcy, płatnika w szczególności przeniesienia praw i obowiązków związanych z obiektem, przy którym znajduje się dane PPE, zaistnienia przeszkód prawnych i formalnych uniemożliwiających przeprowadzenie procedury zmiany sprzedawcy lub włączenia punktu poboru przez Nabywcę.</w:t>
      </w:r>
    </w:p>
    <w:bookmarkEnd w:id="0"/>
    <w:p w:rsidR="00074FC0" w:rsidRPr="002A7204" w:rsidRDefault="00074FC0" w:rsidP="00074FC0">
      <w:pPr>
        <w:numPr>
          <w:ilvl w:val="0"/>
          <w:numId w:val="7"/>
        </w:numPr>
        <w:tabs>
          <w:tab w:val="num" w:pos="426"/>
        </w:tabs>
        <w:autoSpaceDE w:val="0"/>
        <w:spacing w:before="120" w:after="120" w:line="276" w:lineRule="auto"/>
        <w:ind w:left="426" w:hanging="426"/>
        <w:rPr>
          <w:rFonts w:ascii="Arial" w:hAnsi="Arial" w:cs="Arial"/>
        </w:rPr>
      </w:pPr>
      <w:r w:rsidRPr="002A7204">
        <w:rPr>
          <w:rFonts w:ascii="Arial" w:hAnsi="Arial" w:cs="Arial"/>
        </w:rPr>
        <w:t>Całkowita szacowana wartość energii elektrycznej wynosi</w:t>
      </w:r>
      <w:r w:rsidR="008B17EA">
        <w:rPr>
          <w:rFonts w:ascii="Arial" w:hAnsi="Arial" w:cs="Arial"/>
        </w:rPr>
        <w:t xml:space="preserve"> (cena ofertowa)</w:t>
      </w:r>
      <w:r w:rsidRPr="002A7204">
        <w:rPr>
          <w:rFonts w:ascii="Arial" w:hAnsi="Arial" w:cs="Arial"/>
        </w:rPr>
        <w:t xml:space="preserve"> </w:t>
      </w:r>
      <w:r w:rsidRPr="002A7204">
        <w:rPr>
          <w:rFonts w:ascii="Arial" w:hAnsi="Arial" w:cs="Arial"/>
          <w:b/>
        </w:rPr>
        <w:t xml:space="preserve">_______________ zł netto + </w:t>
      </w:r>
      <w:r w:rsidRPr="002A7204">
        <w:rPr>
          <w:rFonts w:ascii="Arial" w:hAnsi="Arial" w:cs="Arial"/>
        </w:rPr>
        <w:t>należny podatek VAT według obowiązującej stawki</w:t>
      </w:r>
      <w:r w:rsidR="00C74AD5">
        <w:rPr>
          <w:rFonts w:ascii="Arial" w:hAnsi="Arial" w:cs="Arial"/>
        </w:rPr>
        <w:t xml:space="preserve"> (23%)</w:t>
      </w:r>
      <w:r w:rsidRPr="002A7204">
        <w:rPr>
          <w:rFonts w:ascii="Arial" w:hAnsi="Arial" w:cs="Arial"/>
        </w:rPr>
        <w:t xml:space="preserve"> tj. </w:t>
      </w:r>
      <w:r w:rsidR="00370254">
        <w:rPr>
          <w:rFonts w:ascii="Arial" w:hAnsi="Arial" w:cs="Arial"/>
          <w:b/>
        </w:rPr>
        <w:t>brutto ………………… zł.</w:t>
      </w:r>
    </w:p>
    <w:p w:rsidR="00074FC0" w:rsidRPr="002A7204" w:rsidRDefault="00074FC0" w:rsidP="00074FC0">
      <w:pPr>
        <w:numPr>
          <w:ilvl w:val="0"/>
          <w:numId w:val="7"/>
        </w:numPr>
        <w:tabs>
          <w:tab w:val="num" w:pos="426"/>
        </w:tabs>
        <w:autoSpaceDE w:val="0"/>
        <w:spacing w:before="120" w:after="120" w:line="276" w:lineRule="auto"/>
        <w:ind w:left="426" w:hanging="426"/>
        <w:rPr>
          <w:rFonts w:ascii="Arial" w:hAnsi="Arial" w:cs="Arial"/>
        </w:rPr>
      </w:pPr>
      <w:r w:rsidRPr="002A7204">
        <w:rPr>
          <w:rFonts w:ascii="Arial" w:hAnsi="Arial" w:cs="Arial"/>
        </w:rPr>
        <w:t>Moc umowna, warunki jej zmiany oraz miejsce dostarczenia energii elektrycznej określana jest każdorazowo w Umowie o świadczenie usług dystrybucji zawartej pomiędzy Nabywcą, a OSD.</w:t>
      </w:r>
    </w:p>
    <w:p w:rsidR="00074FC0" w:rsidRPr="002A7204" w:rsidRDefault="00074FC0" w:rsidP="00074FC0">
      <w:pPr>
        <w:numPr>
          <w:ilvl w:val="0"/>
          <w:numId w:val="7"/>
        </w:numPr>
        <w:tabs>
          <w:tab w:val="num" w:pos="426"/>
        </w:tabs>
        <w:spacing w:before="120" w:after="120" w:line="276" w:lineRule="auto"/>
        <w:ind w:left="426" w:hanging="426"/>
        <w:rPr>
          <w:rFonts w:ascii="Arial" w:hAnsi="Arial" w:cs="Arial"/>
        </w:rPr>
      </w:pPr>
      <w:r w:rsidRPr="002A7204">
        <w:rPr>
          <w:rFonts w:ascii="Arial" w:hAnsi="Arial" w:cs="Arial"/>
        </w:rPr>
        <w:t>Energia elektryczna kupowana na podstawie Umowy zużywana będzie na potrzeby odbiorcy końcowego, co oznacza, że Nabywca nie jest przedsiębiorstwem energetycznym w rozumieniu ustawy Prawo Energetyczne.</w:t>
      </w:r>
    </w:p>
    <w:p w:rsidR="00074FC0" w:rsidRPr="002A7204" w:rsidRDefault="00074FC0" w:rsidP="00074FC0">
      <w:pPr>
        <w:autoSpaceDE w:val="0"/>
        <w:spacing w:before="120" w:after="120" w:line="276" w:lineRule="auto"/>
        <w:jc w:val="center"/>
        <w:rPr>
          <w:rFonts w:ascii="Arial" w:hAnsi="Arial" w:cs="Arial"/>
          <w:b/>
        </w:rPr>
      </w:pPr>
      <w:r w:rsidRPr="002A7204">
        <w:rPr>
          <w:rFonts w:ascii="Arial" w:hAnsi="Arial" w:cs="Arial"/>
          <w:b/>
        </w:rPr>
        <w:t>§3.</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Podstawowe obowiązki Wykonawcy</w:t>
      </w:r>
    </w:p>
    <w:p w:rsidR="00074FC0" w:rsidRPr="002A7204" w:rsidRDefault="00074FC0" w:rsidP="00074FC0">
      <w:pPr>
        <w:numPr>
          <w:ilvl w:val="0"/>
          <w:numId w:val="17"/>
        </w:numPr>
        <w:tabs>
          <w:tab w:val="clear" w:pos="720"/>
        </w:tabs>
        <w:spacing w:before="120" w:after="120" w:line="276" w:lineRule="auto"/>
        <w:ind w:left="426" w:hanging="426"/>
        <w:rPr>
          <w:rFonts w:ascii="Arial" w:hAnsi="Arial" w:cs="Arial"/>
        </w:rPr>
      </w:pPr>
      <w:r w:rsidRPr="002A7204">
        <w:rPr>
          <w:rFonts w:ascii="Arial" w:hAnsi="Arial" w:cs="Arial"/>
        </w:rPr>
        <w:t>Wykonawca zobowiązuje się do pełnienia funkcji podmiotu odpowiedzialnego za bilansowanie handlowe dla energii elektrycznej sprzedanej w ramach tej Umowy.</w:t>
      </w:r>
    </w:p>
    <w:p w:rsidR="00074FC0" w:rsidRPr="002A7204" w:rsidRDefault="00074FC0" w:rsidP="00074FC0">
      <w:pPr>
        <w:numPr>
          <w:ilvl w:val="0"/>
          <w:numId w:val="17"/>
        </w:numPr>
        <w:tabs>
          <w:tab w:val="clear" w:pos="720"/>
        </w:tabs>
        <w:spacing w:before="120" w:after="120" w:line="276" w:lineRule="auto"/>
        <w:ind w:left="426" w:hanging="426"/>
        <w:rPr>
          <w:rFonts w:ascii="Arial" w:hAnsi="Arial" w:cs="Arial"/>
        </w:rPr>
      </w:pPr>
      <w:r w:rsidRPr="002A7204">
        <w:rPr>
          <w:rFonts w:ascii="Arial" w:hAnsi="Arial" w:cs="Arial"/>
        </w:rPr>
        <w:t>Wykonawca dokonywać będzie bilansowania handlowego energii zakupionej przez Nabywcę na podstawie standardowego profilu zużycia o mocy umownej określonej w załączniku nr 1.</w:t>
      </w:r>
    </w:p>
    <w:p w:rsidR="00074FC0" w:rsidRPr="002A7204" w:rsidRDefault="00074FC0" w:rsidP="00074FC0">
      <w:pPr>
        <w:numPr>
          <w:ilvl w:val="0"/>
          <w:numId w:val="17"/>
        </w:numPr>
        <w:tabs>
          <w:tab w:val="clear" w:pos="720"/>
        </w:tabs>
        <w:spacing w:before="120" w:after="120" w:line="276" w:lineRule="auto"/>
        <w:ind w:left="426" w:hanging="426"/>
        <w:rPr>
          <w:rFonts w:ascii="Arial" w:hAnsi="Arial" w:cs="Arial"/>
        </w:rPr>
      </w:pPr>
      <w:r w:rsidRPr="002A7204">
        <w:rPr>
          <w:rFonts w:ascii="Arial" w:hAnsi="Arial" w:cs="Arial"/>
        </w:rPr>
        <w:t>Koszty wynikające z dokonania bilansowania uwzględnione są w cenie energii elektrycznej.</w:t>
      </w:r>
    </w:p>
    <w:p w:rsidR="00074FC0" w:rsidRPr="002A7204" w:rsidRDefault="00074FC0" w:rsidP="009A7441">
      <w:pPr>
        <w:numPr>
          <w:ilvl w:val="0"/>
          <w:numId w:val="17"/>
        </w:numPr>
        <w:tabs>
          <w:tab w:val="clear" w:pos="720"/>
        </w:tabs>
        <w:spacing w:before="120" w:after="120" w:line="276" w:lineRule="auto"/>
        <w:ind w:left="426" w:hanging="426"/>
        <w:rPr>
          <w:rFonts w:ascii="Arial" w:hAnsi="Arial" w:cs="Arial"/>
          <w:b/>
        </w:rPr>
      </w:pPr>
      <w:r w:rsidRPr="002A7204">
        <w:rPr>
          <w:rFonts w:ascii="Arial" w:hAnsi="Arial" w:cs="Arial"/>
        </w:rPr>
        <w:t xml:space="preserve">Wszystkie prawa i obowiązki związane z bilansowaniem handlowym wynikające z niniejszej Umowy, w tym zgłaszanie grafików handlowych do OSD, przekazane są na </w:t>
      </w:r>
    </w:p>
    <w:p w:rsidR="00074FC0" w:rsidRPr="002A7204" w:rsidRDefault="00074FC0" w:rsidP="00074FC0">
      <w:pPr>
        <w:autoSpaceDE w:val="0"/>
        <w:spacing w:before="120" w:after="120" w:line="276" w:lineRule="auto"/>
        <w:jc w:val="center"/>
        <w:rPr>
          <w:rFonts w:ascii="Arial" w:hAnsi="Arial" w:cs="Arial"/>
          <w:b/>
        </w:rPr>
      </w:pPr>
      <w:r w:rsidRPr="002A7204">
        <w:rPr>
          <w:rFonts w:ascii="Arial" w:hAnsi="Arial" w:cs="Arial"/>
          <w:b/>
        </w:rPr>
        <w:t>§4.</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Standardy jakości obsługi</w:t>
      </w:r>
    </w:p>
    <w:p w:rsidR="00074FC0" w:rsidRPr="002A7204" w:rsidRDefault="00074FC0" w:rsidP="00074FC0">
      <w:pPr>
        <w:numPr>
          <w:ilvl w:val="0"/>
          <w:numId w:val="8"/>
        </w:numPr>
        <w:tabs>
          <w:tab w:val="clear" w:pos="720"/>
          <w:tab w:val="num" w:pos="426"/>
        </w:tabs>
        <w:spacing w:before="120" w:after="120" w:line="276" w:lineRule="auto"/>
        <w:ind w:left="426" w:hanging="426"/>
        <w:rPr>
          <w:rFonts w:ascii="Arial" w:hAnsi="Arial" w:cs="Arial"/>
        </w:rPr>
      </w:pPr>
      <w:r w:rsidRPr="002A7204">
        <w:rPr>
          <w:rFonts w:ascii="Arial" w:hAnsi="Arial" w:cs="Arial"/>
        </w:rPr>
        <w:t>Standardy jakości obsługi klienta zostały określone w obowiązujących przepisach wykonawczych wydanych na podstawie ustawy z dnia 10 kwietnia 1997 r. – Prawo energetyczne (</w:t>
      </w:r>
      <w:proofErr w:type="spellStart"/>
      <w:r w:rsidRPr="002A7204">
        <w:rPr>
          <w:rFonts w:ascii="Arial" w:hAnsi="Arial" w:cs="Arial"/>
        </w:rPr>
        <w:t>t.j</w:t>
      </w:r>
      <w:proofErr w:type="spellEnd"/>
      <w:r w:rsidRPr="002A7204">
        <w:rPr>
          <w:rFonts w:ascii="Arial" w:hAnsi="Arial" w:cs="Arial"/>
        </w:rPr>
        <w:t>. Dz. U. z 2022 r. poz. 1385, z póź.zm.)</w:t>
      </w:r>
    </w:p>
    <w:p w:rsidR="00074FC0" w:rsidRPr="002A7204" w:rsidRDefault="00074FC0" w:rsidP="00074FC0">
      <w:pPr>
        <w:numPr>
          <w:ilvl w:val="0"/>
          <w:numId w:val="8"/>
        </w:numPr>
        <w:tabs>
          <w:tab w:val="clear" w:pos="720"/>
          <w:tab w:val="num" w:pos="426"/>
        </w:tabs>
        <w:spacing w:before="120" w:after="120" w:line="276" w:lineRule="auto"/>
        <w:ind w:left="426" w:hanging="426"/>
        <w:rPr>
          <w:rFonts w:ascii="Arial" w:hAnsi="Arial" w:cs="Arial"/>
        </w:rPr>
      </w:pPr>
      <w:r w:rsidRPr="002A7204">
        <w:rPr>
          <w:rFonts w:ascii="Arial" w:hAnsi="Arial" w:cs="Arial"/>
        </w:rPr>
        <w:t>W przypadku niedotrzymania jakościowych standardów obsługi Zamawiającemu przysługuje prawo bonifikaty według stawek określonych w § 44 ust. 1, ust. 10 , ust. 11 na warunkach opisanych w  § 45 Rozporządzenia Ministra Klimatu i Środowiska z dnia 29 listopada 2022 r. w sprawie sposobu kształtowania i kalkulacji taryf oraz sposobu rozliczeń w obrocie energią elektryczną (Dz.U. 2022 poz. 2505) lub w każdym później wydanym akcie prawnym dotyczącym jakościowych standardów obsługi.</w:t>
      </w:r>
    </w:p>
    <w:p w:rsidR="00074FC0" w:rsidRPr="002A7204" w:rsidRDefault="00074FC0" w:rsidP="00074FC0">
      <w:pPr>
        <w:numPr>
          <w:ilvl w:val="0"/>
          <w:numId w:val="8"/>
        </w:numPr>
        <w:tabs>
          <w:tab w:val="clear" w:pos="720"/>
          <w:tab w:val="num" w:pos="426"/>
        </w:tabs>
        <w:spacing w:before="120" w:after="120" w:line="276" w:lineRule="auto"/>
        <w:ind w:left="426" w:hanging="426"/>
        <w:rPr>
          <w:rFonts w:ascii="Arial" w:hAnsi="Arial" w:cs="Arial"/>
        </w:rPr>
      </w:pPr>
      <w:r w:rsidRPr="002A7204">
        <w:rPr>
          <w:rFonts w:ascii="Arial" w:hAnsi="Arial" w:cs="Arial"/>
        </w:rPr>
        <w:t>Wykonawca zobowiązany jest do udzielania bonifikat za niedotrzymanie przez Sprzedawcę standardów jakościowych obsługi odbiorcy na podstawie noty Zamawiającego .</w:t>
      </w:r>
    </w:p>
    <w:p w:rsidR="00494E00" w:rsidRDefault="00494E00" w:rsidP="00074FC0">
      <w:pPr>
        <w:spacing w:before="120" w:after="120" w:line="276" w:lineRule="auto"/>
        <w:jc w:val="center"/>
        <w:rPr>
          <w:rFonts w:ascii="Arial" w:hAnsi="Arial" w:cs="Arial"/>
          <w:b/>
          <w:bCs/>
        </w:rPr>
      </w:pP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lastRenderedPageBreak/>
        <w:t>§5.</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Podstawowe obowiązki Zamawiającego</w:t>
      </w:r>
    </w:p>
    <w:p w:rsidR="00074FC0" w:rsidRPr="002A7204" w:rsidRDefault="00074FC0" w:rsidP="00074FC0">
      <w:pPr>
        <w:spacing w:before="120" w:after="120" w:line="276" w:lineRule="auto"/>
        <w:rPr>
          <w:rFonts w:ascii="Arial" w:hAnsi="Arial" w:cs="Arial"/>
        </w:rPr>
      </w:pPr>
      <w:r w:rsidRPr="002A7204">
        <w:rPr>
          <w:rFonts w:ascii="Arial" w:hAnsi="Arial" w:cs="Arial"/>
        </w:rPr>
        <w:t>Na mocy Umowy Zamawiający zobowiązuje się w szczególności do:</w:t>
      </w:r>
    </w:p>
    <w:p w:rsidR="00074FC0" w:rsidRPr="002A7204" w:rsidRDefault="00074FC0" w:rsidP="00074FC0">
      <w:pPr>
        <w:numPr>
          <w:ilvl w:val="0"/>
          <w:numId w:val="9"/>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Pobierania energii elektrycznej, zgodnie z warunkami Umowy oraz obowiązującymi przepisami prawa,</w:t>
      </w:r>
    </w:p>
    <w:p w:rsidR="00074FC0" w:rsidRPr="002A7204" w:rsidRDefault="00074FC0" w:rsidP="00074FC0">
      <w:pPr>
        <w:numPr>
          <w:ilvl w:val="0"/>
          <w:numId w:val="9"/>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Terminowego regulowania należności za zakupioną energię elektryczną,</w:t>
      </w:r>
    </w:p>
    <w:p w:rsidR="00074FC0" w:rsidRPr="00494E00" w:rsidRDefault="00074FC0" w:rsidP="00074FC0">
      <w:pPr>
        <w:numPr>
          <w:ilvl w:val="0"/>
          <w:numId w:val="9"/>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Zawiadamiania Wykonawcy o zmianie wielkości mocy umownej i planowanej wysokości zużycia.</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§6.</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Zasady rozliczeń</w:t>
      </w:r>
    </w:p>
    <w:p w:rsidR="00074FC0" w:rsidRPr="002A7204" w:rsidRDefault="00074FC0" w:rsidP="00074FC0">
      <w:pPr>
        <w:numPr>
          <w:ilvl w:val="0"/>
          <w:numId w:val="18"/>
        </w:numPr>
        <w:autoSpaceDE w:val="0"/>
        <w:spacing w:before="0" w:after="0" w:line="240" w:lineRule="auto"/>
        <w:ind w:left="426" w:hanging="426"/>
        <w:rPr>
          <w:rFonts w:ascii="Arial" w:hAnsi="Arial" w:cs="Arial"/>
          <w:color w:val="000000"/>
        </w:rPr>
      </w:pPr>
      <w:r w:rsidRPr="002A7204">
        <w:rPr>
          <w:rFonts w:ascii="Arial" w:hAnsi="Arial" w:cs="Arial"/>
          <w:color w:val="000000"/>
        </w:rPr>
        <w:t>Sprzedawana energia elektryczna będzie rozliczana według ceny jednostkowej netto określonej w ofercie Wykonawcy, która wynosi:</w:t>
      </w:r>
    </w:p>
    <w:tbl>
      <w:tblPr>
        <w:tblW w:w="46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tblGrid>
      <w:tr w:rsidR="00074FC0" w:rsidRPr="002A7204" w:rsidTr="00642AF6">
        <w:trPr>
          <w:trHeight w:val="338"/>
        </w:trPr>
        <w:tc>
          <w:tcPr>
            <w:tcW w:w="4673" w:type="dxa"/>
            <w:shd w:val="clear" w:color="auto" w:fill="auto"/>
            <w:vAlign w:val="bottom"/>
            <w:hideMark/>
          </w:tcPr>
          <w:p w:rsidR="00074FC0" w:rsidRPr="002A7204" w:rsidRDefault="00074FC0" w:rsidP="00642AF6">
            <w:pPr>
              <w:spacing w:before="0" w:after="0" w:line="240" w:lineRule="auto"/>
              <w:jc w:val="center"/>
              <w:rPr>
                <w:rFonts w:ascii="Arial" w:hAnsi="Arial" w:cs="Arial"/>
                <w:color w:val="000000"/>
                <w:lang w:eastAsia="pl-PL"/>
              </w:rPr>
            </w:pPr>
            <w:r w:rsidRPr="002A7204">
              <w:rPr>
                <w:rFonts w:ascii="Arial" w:hAnsi="Arial" w:cs="Arial"/>
                <w:color w:val="000000"/>
                <w:lang w:eastAsia="pl-PL"/>
              </w:rPr>
              <w:t xml:space="preserve">Cena jednostkowa netto energii elektrycznej </w:t>
            </w:r>
          </w:p>
          <w:p w:rsidR="00074FC0" w:rsidRPr="002A7204" w:rsidRDefault="00074FC0" w:rsidP="00642AF6">
            <w:pPr>
              <w:spacing w:before="0" w:after="0" w:line="240" w:lineRule="auto"/>
              <w:jc w:val="center"/>
              <w:rPr>
                <w:rFonts w:ascii="Arial" w:eastAsia="Times New Roman" w:hAnsi="Arial" w:cs="Arial"/>
                <w:lang w:eastAsia="pl-PL"/>
              </w:rPr>
            </w:pPr>
          </w:p>
        </w:tc>
      </w:tr>
      <w:tr w:rsidR="00074FC0" w:rsidRPr="002A7204" w:rsidTr="00642AF6">
        <w:trPr>
          <w:trHeight w:val="300"/>
        </w:trPr>
        <w:tc>
          <w:tcPr>
            <w:tcW w:w="4673" w:type="dxa"/>
            <w:shd w:val="clear" w:color="auto" w:fill="auto"/>
            <w:vAlign w:val="center"/>
            <w:hideMark/>
          </w:tcPr>
          <w:p w:rsidR="00074FC0" w:rsidRPr="002A7204" w:rsidRDefault="00074FC0" w:rsidP="00642AF6">
            <w:pPr>
              <w:spacing w:before="0" w:after="0" w:line="240" w:lineRule="auto"/>
              <w:jc w:val="center"/>
              <w:rPr>
                <w:rFonts w:ascii="Arial" w:eastAsia="Times New Roman" w:hAnsi="Arial" w:cs="Arial"/>
                <w:lang w:eastAsia="pl-PL"/>
              </w:rPr>
            </w:pPr>
            <w:r w:rsidRPr="002A7204">
              <w:rPr>
                <w:rFonts w:ascii="Arial" w:eastAsia="Times New Roman" w:hAnsi="Arial" w:cs="Arial"/>
                <w:lang w:eastAsia="pl-PL"/>
              </w:rPr>
              <w:t>zł/MWh</w:t>
            </w:r>
          </w:p>
        </w:tc>
      </w:tr>
      <w:tr w:rsidR="00074FC0" w:rsidRPr="002A7204" w:rsidTr="00642AF6">
        <w:trPr>
          <w:trHeight w:val="300"/>
        </w:trPr>
        <w:tc>
          <w:tcPr>
            <w:tcW w:w="4673" w:type="dxa"/>
            <w:shd w:val="clear" w:color="auto" w:fill="auto"/>
            <w:vAlign w:val="center"/>
            <w:hideMark/>
          </w:tcPr>
          <w:p w:rsidR="00074FC0" w:rsidRPr="002A7204" w:rsidRDefault="008B17EA" w:rsidP="008B17EA">
            <w:pPr>
              <w:spacing w:before="0" w:after="0" w:line="240" w:lineRule="auto"/>
              <w:jc w:val="left"/>
              <w:rPr>
                <w:rFonts w:ascii="Arial" w:eastAsia="Times New Roman" w:hAnsi="Arial" w:cs="Arial"/>
                <w:lang w:eastAsia="pl-PL"/>
              </w:rPr>
            </w:pPr>
            <w:r>
              <w:rPr>
                <w:rFonts w:ascii="Arial" w:eastAsia="Times New Roman" w:hAnsi="Arial" w:cs="Arial"/>
                <w:lang w:eastAsia="pl-PL"/>
              </w:rPr>
              <w:t>NETTO:</w:t>
            </w:r>
          </w:p>
        </w:tc>
      </w:tr>
      <w:tr w:rsidR="008B17EA" w:rsidRPr="002A7204" w:rsidTr="00642AF6">
        <w:trPr>
          <w:trHeight w:val="300"/>
        </w:trPr>
        <w:tc>
          <w:tcPr>
            <w:tcW w:w="4673" w:type="dxa"/>
            <w:shd w:val="clear" w:color="auto" w:fill="auto"/>
            <w:vAlign w:val="center"/>
          </w:tcPr>
          <w:p w:rsidR="008B17EA" w:rsidRPr="002A7204" w:rsidRDefault="008B17EA" w:rsidP="008B17EA">
            <w:pPr>
              <w:spacing w:before="0" w:after="0" w:line="240" w:lineRule="auto"/>
              <w:jc w:val="left"/>
              <w:rPr>
                <w:rFonts w:ascii="Arial" w:eastAsia="Times New Roman" w:hAnsi="Arial" w:cs="Arial"/>
                <w:lang w:eastAsia="pl-PL"/>
              </w:rPr>
            </w:pPr>
            <w:r>
              <w:rPr>
                <w:rFonts w:ascii="Arial" w:eastAsia="Times New Roman" w:hAnsi="Arial" w:cs="Arial"/>
                <w:lang w:eastAsia="pl-PL"/>
              </w:rPr>
              <w:t>BRUTTO:</w:t>
            </w:r>
          </w:p>
        </w:tc>
      </w:tr>
    </w:tbl>
    <w:p w:rsidR="00074FC0" w:rsidRPr="002A7204" w:rsidRDefault="00074FC0" w:rsidP="00074FC0">
      <w:pPr>
        <w:autoSpaceDE w:val="0"/>
        <w:spacing w:before="0" w:after="0" w:line="240" w:lineRule="auto"/>
        <w:rPr>
          <w:rFonts w:ascii="Arial" w:hAnsi="Arial" w:cs="Arial"/>
          <w:color w:val="000000"/>
        </w:rPr>
      </w:pPr>
    </w:p>
    <w:p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 xml:space="preserve"> Cena jednostkowa netto, wg której rozliczana będzie sprzedaż energii elektrycznej pozostanie niezmienna przez cały czas obowiązywania Umowy, za wyjątkiem zmiany ceny jednostkowej energii elektrycznej netto za 1 MWh wyłącznie w przypadku ustawowej zmiany opodatkowania energii podatkiem akcyzowym, o kwotę wynikającą ze zmiany tej stawki, od dnia ich wejścia w życie, z zastrzeżeniem §13 niniejszej umowy.</w:t>
      </w:r>
    </w:p>
    <w:p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Do wyliczonej należności Wykonawca doliczy należny podatek VAT według obowiązującej stawki.</w:t>
      </w:r>
    </w:p>
    <w:p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Rozliczanie zobowiązań wynikających z tytułu zarówno sprzedaży energii elektrycznej jak i z tytułu dystrybucji energii elektrycznej (z OSD) odbywać się będzie według jednego, wspólnego układu pomiarowo – rozliczeniowego na podstawie rzeczywistych odczytów. Nabywca nie dopuszcza dokonywania rozliczenia ww. zobowiązań na podstawie szacowanego zużycia energii.</w:t>
      </w:r>
    </w:p>
    <w:p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Wykonawca nie przewiduje zainstalowania innego lub dodatkowego układu pomiarowego z tytułu świadczenia usługi dystrybucji oraz sprzedaży energii elektrycznej przez dwa odrębne podmioty.</w:t>
      </w:r>
    </w:p>
    <w:p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Odczyty rozliczeniowe układów pomiarowo-rozliczeniowych i rozliczenia kosztów sprzedanej energii odbywać się będą w okresach rozliczeniowych stosowanych przez OSD.</w:t>
      </w:r>
    </w:p>
    <w:p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Wykonawca dostarczy faktury rozliczeniowe w terminie do 30 dni od daty udostępnienia danych pomiarowych przez OSD.</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lastRenderedPageBreak/>
        <w:t>§7.</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Płatności</w:t>
      </w:r>
    </w:p>
    <w:p w:rsidR="00074FC0" w:rsidRPr="002A7204" w:rsidRDefault="00074FC0" w:rsidP="00074FC0">
      <w:pPr>
        <w:pStyle w:val="Akapitzlist"/>
        <w:numPr>
          <w:ilvl w:val="0"/>
          <w:numId w:val="10"/>
        </w:numPr>
        <w:shd w:val="clear" w:color="auto" w:fill="FFFFFF" w:themeFill="background1"/>
        <w:tabs>
          <w:tab w:val="clear" w:pos="825"/>
          <w:tab w:val="num" w:pos="426"/>
        </w:tabs>
        <w:spacing w:before="120" w:after="120" w:line="276" w:lineRule="auto"/>
        <w:ind w:left="426" w:hanging="426"/>
        <w:rPr>
          <w:rFonts w:ascii="Arial" w:hAnsi="Arial" w:cs="Arial"/>
          <w:shd w:val="clear" w:color="auto" w:fill="FFFFFF"/>
        </w:rPr>
      </w:pPr>
      <w:r w:rsidRPr="002A7204">
        <w:rPr>
          <w:rFonts w:ascii="Arial" w:hAnsi="Arial" w:cs="Arial"/>
          <w:shd w:val="clear" w:color="auto" w:fill="FFFFFF"/>
        </w:rPr>
        <w:t>Faktury będą wystawiane dla każdego Nabywcy.</w:t>
      </w:r>
    </w:p>
    <w:p w:rsidR="00074FC0" w:rsidRPr="002A7204" w:rsidRDefault="00074FC0" w:rsidP="00074FC0">
      <w:pPr>
        <w:pStyle w:val="Akapitzlist"/>
        <w:numPr>
          <w:ilvl w:val="0"/>
          <w:numId w:val="10"/>
        </w:numPr>
        <w:shd w:val="clear" w:color="auto" w:fill="FFFFFF" w:themeFill="background1"/>
        <w:tabs>
          <w:tab w:val="clear" w:pos="825"/>
          <w:tab w:val="num" w:pos="426"/>
        </w:tabs>
        <w:spacing w:before="120" w:after="120" w:line="276" w:lineRule="auto"/>
        <w:ind w:left="426" w:hanging="426"/>
        <w:rPr>
          <w:rFonts w:ascii="Arial" w:hAnsi="Arial" w:cs="Arial"/>
          <w:shd w:val="clear" w:color="auto" w:fill="FFFFFF"/>
        </w:rPr>
      </w:pPr>
      <w:r w:rsidRPr="002A7204">
        <w:rPr>
          <w:rFonts w:ascii="Arial" w:hAnsi="Arial" w:cs="Arial"/>
          <w:shd w:val="clear" w:color="auto" w:fill="FFFFFF"/>
        </w:rPr>
        <w:t>Faktura winna zawierać poprawne pełne dane identyfikacyjne Nabywcy, tj.: nazwę, adres i NIP oraz pełne dane identyfikacyjne punktu poboru energii, tj.: nazwę, lokalizację oraz daty początku i końca okresu rozliczeniowego wraz odczytanymi danymi ilościowymi.</w:t>
      </w:r>
    </w:p>
    <w:p w:rsidR="00074FC0" w:rsidRPr="002A7204" w:rsidRDefault="00074FC0" w:rsidP="00074FC0">
      <w:pPr>
        <w:numPr>
          <w:ilvl w:val="0"/>
          <w:numId w:val="10"/>
        </w:numPr>
        <w:shd w:val="clear" w:color="auto" w:fill="FFFFFF" w:themeFill="background1"/>
        <w:tabs>
          <w:tab w:val="clear" w:pos="825"/>
          <w:tab w:val="num" w:pos="426"/>
        </w:tabs>
        <w:spacing w:before="120" w:after="120" w:line="276" w:lineRule="auto"/>
        <w:ind w:left="426"/>
        <w:rPr>
          <w:rFonts w:ascii="Arial" w:hAnsi="Arial" w:cs="Arial"/>
          <w:shd w:val="clear" w:color="auto" w:fill="FFFFFF"/>
        </w:rPr>
      </w:pPr>
      <w:r w:rsidRPr="002A7204">
        <w:rPr>
          <w:rFonts w:ascii="Arial" w:hAnsi="Arial" w:cs="Arial"/>
          <w:shd w:val="clear" w:color="auto" w:fill="FFFFFF"/>
        </w:rPr>
        <w:t>Nabywca jest płatnikiem faktur za zużytą energię elektryczną w punktach poboru energii wymienionych w załączniku nr 1 do niniejszej umowy.</w:t>
      </w:r>
    </w:p>
    <w:p w:rsidR="00074FC0" w:rsidRPr="002A7204" w:rsidRDefault="00074FC0" w:rsidP="00074FC0">
      <w:pPr>
        <w:numPr>
          <w:ilvl w:val="0"/>
          <w:numId w:val="10"/>
        </w:numPr>
        <w:shd w:val="clear" w:color="auto" w:fill="FFFFFF" w:themeFill="background1"/>
        <w:tabs>
          <w:tab w:val="clear" w:pos="825"/>
          <w:tab w:val="num" w:pos="426"/>
        </w:tabs>
        <w:spacing w:before="120" w:after="120" w:line="276" w:lineRule="auto"/>
        <w:ind w:left="426"/>
        <w:rPr>
          <w:rFonts w:ascii="Arial" w:hAnsi="Arial" w:cs="Arial"/>
          <w:shd w:val="clear" w:color="auto" w:fill="FFFFFF"/>
        </w:rPr>
      </w:pPr>
      <w:r w:rsidRPr="002A7204">
        <w:rPr>
          <w:rFonts w:ascii="Arial" w:hAnsi="Arial" w:cs="Arial"/>
          <w:shd w:val="clear" w:color="auto" w:fill="FFFFFF"/>
        </w:rPr>
        <w:t xml:space="preserve">Wykonawca faktury za zużytą energię elektryczną prześle na adres mail Nabywcy określony w załączniku nr 1 w kolumnie BP do umowy </w:t>
      </w:r>
      <w:r w:rsidRPr="002A7204">
        <w:rPr>
          <w:rFonts w:ascii="Arial" w:hAnsi="Arial" w:cs="Arial"/>
        </w:rPr>
        <w:t xml:space="preserve">lub zgodnie z ustępem </w:t>
      </w:r>
      <w:r w:rsidRPr="002A7204">
        <w:rPr>
          <w:rFonts w:ascii="Arial" w:hAnsi="Arial" w:cs="Arial"/>
          <w:shd w:val="clear" w:color="auto" w:fill="FFFFFF"/>
        </w:rPr>
        <w:t>12 niniejszego rozdziału.</w:t>
      </w:r>
    </w:p>
    <w:p w:rsidR="00074FC0" w:rsidRPr="002A7204" w:rsidRDefault="00074FC0" w:rsidP="00074FC0">
      <w:pPr>
        <w:numPr>
          <w:ilvl w:val="0"/>
          <w:numId w:val="10"/>
        </w:numPr>
        <w:shd w:val="clear" w:color="auto" w:fill="FFFFFF" w:themeFill="background1"/>
        <w:tabs>
          <w:tab w:val="clear" w:pos="825"/>
          <w:tab w:val="num" w:pos="426"/>
        </w:tabs>
        <w:spacing w:before="120" w:after="120" w:line="276" w:lineRule="auto"/>
        <w:ind w:left="426" w:hanging="426"/>
        <w:rPr>
          <w:rFonts w:ascii="Arial" w:hAnsi="Arial" w:cs="Arial"/>
          <w:shd w:val="clear" w:color="auto" w:fill="FFFFFF"/>
        </w:rPr>
      </w:pPr>
      <w:r w:rsidRPr="002A7204">
        <w:rPr>
          <w:rFonts w:ascii="Arial" w:hAnsi="Arial" w:cs="Arial"/>
          <w:shd w:val="clear" w:color="auto" w:fill="FFFFFF"/>
        </w:rPr>
        <w:t xml:space="preserve">Należności wynikające z faktur VAT wystawionych poprawnie są płatne w terminie nie dłuższym niż 30 dni od daty </w:t>
      </w:r>
      <w:r w:rsidR="001C4A4B">
        <w:rPr>
          <w:rFonts w:ascii="Arial" w:hAnsi="Arial" w:cs="Arial"/>
          <w:shd w:val="clear" w:color="auto" w:fill="FFFFFF"/>
        </w:rPr>
        <w:t>wpływy do siedziby Zamawiającego prawidłowo wystawionej faktury</w:t>
      </w:r>
      <w:bookmarkStart w:id="1" w:name="_GoBack"/>
      <w:bookmarkEnd w:id="1"/>
      <w:r w:rsidRPr="002A7204">
        <w:rPr>
          <w:rFonts w:ascii="Arial" w:hAnsi="Arial" w:cs="Arial"/>
          <w:shd w:val="clear" w:color="auto" w:fill="FFFFFF"/>
        </w:rPr>
        <w:t>.</w:t>
      </w:r>
    </w:p>
    <w:p w:rsidR="00074FC0" w:rsidRPr="002A7204" w:rsidRDefault="00074FC0" w:rsidP="00074FC0">
      <w:pPr>
        <w:numPr>
          <w:ilvl w:val="0"/>
          <w:numId w:val="10"/>
        </w:numPr>
        <w:shd w:val="clear" w:color="auto" w:fill="FFFFFF" w:themeFill="background1"/>
        <w:tabs>
          <w:tab w:val="clear" w:pos="825"/>
          <w:tab w:val="num" w:pos="426"/>
        </w:tabs>
        <w:spacing w:before="120" w:after="120" w:line="276" w:lineRule="auto"/>
        <w:ind w:left="426" w:hanging="426"/>
        <w:rPr>
          <w:rFonts w:ascii="Arial" w:hAnsi="Arial" w:cs="Arial"/>
          <w:shd w:val="clear" w:color="auto" w:fill="FFFFFF"/>
        </w:rPr>
      </w:pPr>
      <w:r w:rsidRPr="002A7204">
        <w:rPr>
          <w:rFonts w:ascii="Arial" w:hAnsi="Arial" w:cs="Arial"/>
          <w:shd w:val="clear" w:color="auto" w:fill="FFFFFF"/>
        </w:rPr>
        <w:t>W przypadku złożenia przez Nabywcę reklamacji faktury lub wniosku o korektę nieprawidłowo wystawionej faktury VAT, zapłata nastąpi w terminie nie dłuższym niż 30 dni od daty dostarczenia ostatecznej decyzji o rozpatrzeniu reklamacji lub dostarczenia poprawnej korekty faktury VAT. W przypadku dostarczenia Nabywcy korekty faktury VAT po 16 dniach od jej wystawienia, Nabywca zobowiązany jest do zapłaty w terminie 14 dni od jej otrzymania.</w:t>
      </w:r>
    </w:p>
    <w:p w:rsidR="00074FC0" w:rsidRPr="002A7204" w:rsidRDefault="00074FC0" w:rsidP="00074FC0">
      <w:pPr>
        <w:numPr>
          <w:ilvl w:val="0"/>
          <w:numId w:val="10"/>
        </w:numPr>
        <w:shd w:val="clear" w:color="auto" w:fill="FFFFFF" w:themeFill="background1"/>
        <w:tabs>
          <w:tab w:val="clear" w:pos="825"/>
        </w:tabs>
        <w:spacing w:before="120" w:after="120" w:line="276" w:lineRule="auto"/>
        <w:ind w:left="426" w:hanging="426"/>
        <w:rPr>
          <w:rFonts w:ascii="Arial" w:hAnsi="Arial" w:cs="Arial"/>
        </w:rPr>
      </w:pPr>
      <w:r w:rsidRPr="002A7204">
        <w:rPr>
          <w:rFonts w:ascii="Arial" w:hAnsi="Arial" w:cs="Arial"/>
        </w:rPr>
        <w:t>Za dzień zapłaty uznaje się datę uznania rachunku Wykonawcy.</w:t>
      </w:r>
    </w:p>
    <w:p w:rsidR="00074FC0" w:rsidRPr="002A7204" w:rsidRDefault="00074FC0" w:rsidP="00074FC0">
      <w:pPr>
        <w:numPr>
          <w:ilvl w:val="0"/>
          <w:numId w:val="10"/>
        </w:numPr>
        <w:shd w:val="clear" w:color="auto" w:fill="FFFFFF" w:themeFill="background1"/>
        <w:tabs>
          <w:tab w:val="clear" w:pos="825"/>
        </w:tabs>
        <w:spacing w:before="120" w:after="120" w:line="276" w:lineRule="auto"/>
        <w:ind w:left="426" w:hanging="426"/>
        <w:rPr>
          <w:rFonts w:ascii="Arial" w:hAnsi="Arial" w:cs="Arial"/>
        </w:rPr>
      </w:pPr>
      <w:r w:rsidRPr="002A7204">
        <w:rPr>
          <w:rFonts w:ascii="Arial" w:hAnsi="Arial" w:cs="Arial"/>
        </w:rPr>
        <w:t>Za przekroczenie terminów płatności określonych w fakturach, Wykonawcy przysługuje prawo do naliczania odsetek w wysokości ustawowej.</w:t>
      </w:r>
    </w:p>
    <w:p w:rsidR="00074FC0" w:rsidRPr="002A7204" w:rsidRDefault="00074FC0" w:rsidP="00074FC0">
      <w:pPr>
        <w:numPr>
          <w:ilvl w:val="0"/>
          <w:numId w:val="10"/>
        </w:numPr>
        <w:shd w:val="clear" w:color="auto" w:fill="FFFFFF" w:themeFill="background1"/>
        <w:tabs>
          <w:tab w:val="clear" w:pos="825"/>
        </w:tabs>
        <w:spacing w:before="120" w:after="120" w:line="276" w:lineRule="auto"/>
        <w:ind w:left="426" w:hanging="426"/>
        <w:rPr>
          <w:rFonts w:ascii="Arial" w:hAnsi="Arial" w:cs="Arial"/>
        </w:rPr>
      </w:pPr>
      <w:r w:rsidRPr="002A7204">
        <w:rPr>
          <w:rFonts w:ascii="Arial" w:hAnsi="Arial" w:cs="Arial"/>
        </w:rPr>
        <w:t>Wykonawca oświadcza, że jest podatnikiem podatku VAT i posiada numer identyfikacji podatkowej NIP: ______________.</w:t>
      </w:r>
    </w:p>
    <w:p w:rsidR="00074FC0" w:rsidRPr="002A7204" w:rsidRDefault="00074FC0" w:rsidP="00074FC0">
      <w:pPr>
        <w:numPr>
          <w:ilvl w:val="0"/>
          <w:numId w:val="10"/>
        </w:numPr>
        <w:tabs>
          <w:tab w:val="clear" w:pos="825"/>
        </w:tabs>
        <w:spacing w:before="120" w:after="120" w:line="276" w:lineRule="auto"/>
        <w:ind w:left="426"/>
        <w:rPr>
          <w:rFonts w:ascii="Arial" w:hAnsi="Arial" w:cs="Arial"/>
        </w:rPr>
      </w:pPr>
      <w:r w:rsidRPr="002A7204">
        <w:rPr>
          <w:rFonts w:ascii="Arial" w:hAnsi="Arial" w:cs="Arial"/>
        </w:rPr>
        <w:t>Wykonawca ma obowiązek wskazać odpowiedni do spełnienia świadczenia wynikającego z niniejszej Umowy rachunek bankowy lub rachunek wirtualny, który jest powiązany z rachunkiem rozliczeniowym należącym do Wykonawcy znajdującym się w elektronicznym wykazie podmiotów prowadzonych przez Szefa Krajowej Administracji Skarbowej zgodnie z art. 96b ust.3 pkt 13 ustawy o podatku od towarów i usług rachunek.</w:t>
      </w:r>
    </w:p>
    <w:p w:rsidR="00074FC0" w:rsidRPr="002A7204" w:rsidRDefault="00074FC0" w:rsidP="00074FC0">
      <w:pPr>
        <w:numPr>
          <w:ilvl w:val="0"/>
          <w:numId w:val="10"/>
        </w:numPr>
        <w:tabs>
          <w:tab w:val="clear" w:pos="825"/>
        </w:tabs>
        <w:spacing w:before="120" w:after="120" w:line="276" w:lineRule="auto"/>
        <w:ind w:left="426" w:hanging="426"/>
        <w:rPr>
          <w:rFonts w:ascii="Arial" w:hAnsi="Arial" w:cs="Arial"/>
        </w:rPr>
      </w:pPr>
      <w:r w:rsidRPr="002A7204">
        <w:rPr>
          <w:rFonts w:ascii="Arial" w:hAnsi="Arial" w:cs="Arial"/>
        </w:rPr>
        <w:t xml:space="preserve">Nabywca oświadcza, że płatność za fakturę będzie realizowana z zastosowaniem mechanizmu podzielonej płatności, tzw. </w:t>
      </w:r>
      <w:proofErr w:type="spellStart"/>
      <w:r w:rsidRPr="002A7204">
        <w:rPr>
          <w:rFonts w:ascii="Arial" w:hAnsi="Arial" w:cs="Arial"/>
        </w:rPr>
        <w:t>split</w:t>
      </w:r>
      <w:proofErr w:type="spellEnd"/>
      <w:r w:rsidRPr="002A7204">
        <w:rPr>
          <w:rFonts w:ascii="Arial" w:hAnsi="Arial" w:cs="Arial"/>
        </w:rPr>
        <w:t xml:space="preserve"> </w:t>
      </w:r>
      <w:proofErr w:type="spellStart"/>
      <w:r w:rsidRPr="002A7204">
        <w:rPr>
          <w:rFonts w:ascii="Arial" w:hAnsi="Arial" w:cs="Arial"/>
        </w:rPr>
        <w:t>payment</w:t>
      </w:r>
      <w:proofErr w:type="spellEnd"/>
      <w:r w:rsidRPr="002A7204">
        <w:rPr>
          <w:rFonts w:ascii="Arial" w:hAnsi="Arial" w:cs="Arial"/>
        </w:rPr>
        <w:t>.</w:t>
      </w:r>
    </w:p>
    <w:p w:rsidR="00074FC0" w:rsidRPr="002A7204" w:rsidRDefault="00074FC0" w:rsidP="00074FC0">
      <w:pPr>
        <w:numPr>
          <w:ilvl w:val="0"/>
          <w:numId w:val="10"/>
        </w:numPr>
        <w:tabs>
          <w:tab w:val="clear" w:pos="825"/>
        </w:tabs>
        <w:spacing w:before="120" w:after="120" w:line="276" w:lineRule="auto"/>
        <w:ind w:left="426" w:hanging="426"/>
        <w:rPr>
          <w:rFonts w:ascii="Arial" w:hAnsi="Arial" w:cs="Arial"/>
        </w:rPr>
      </w:pPr>
      <w:r w:rsidRPr="002A7204">
        <w:rPr>
          <w:rFonts w:ascii="Arial" w:hAnsi="Arial" w:cs="Aria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w:t>
      </w:r>
      <w:proofErr w:type="spellStart"/>
      <w:r w:rsidRPr="002A7204">
        <w:rPr>
          <w:rFonts w:ascii="Arial" w:hAnsi="Arial" w:cs="Arial"/>
        </w:rPr>
        <w:t>późn</w:t>
      </w:r>
      <w:proofErr w:type="spellEnd"/>
      <w:r w:rsidRPr="002A7204">
        <w:rPr>
          <w:rFonts w:ascii="Arial" w:hAnsi="Arial" w:cs="Arial"/>
        </w:rPr>
        <w:t xml:space="preserve"> zm.– „Ustawa o Fakturowaniu”). </w:t>
      </w:r>
    </w:p>
    <w:p w:rsidR="00074FC0" w:rsidRPr="002A7204" w:rsidRDefault="00074FC0" w:rsidP="00074FC0">
      <w:pPr>
        <w:pStyle w:val="Akapitzlist"/>
        <w:numPr>
          <w:ilvl w:val="0"/>
          <w:numId w:val="10"/>
        </w:numPr>
        <w:tabs>
          <w:tab w:val="clear" w:pos="825"/>
          <w:tab w:val="num" w:pos="426"/>
        </w:tabs>
        <w:spacing w:before="120" w:after="120" w:line="276" w:lineRule="auto"/>
        <w:ind w:left="426"/>
        <w:rPr>
          <w:rFonts w:ascii="Arial" w:hAnsi="Arial" w:cs="Arial"/>
        </w:rPr>
      </w:pPr>
      <w:r w:rsidRPr="002A7204">
        <w:rPr>
          <w:rFonts w:ascii="Arial" w:hAnsi="Arial" w:cs="Arial"/>
        </w:rPr>
        <w:t>Wierzytelność wynikająca z Umowy nie może być przedmiotem cesji na rzecz osób trzecich bez zgody Nabywcy wyrażonej na piśmie pod rygorem nieważności.</w:t>
      </w:r>
    </w:p>
    <w:p w:rsidR="00074FC0" w:rsidRDefault="00074FC0" w:rsidP="00074FC0">
      <w:pPr>
        <w:spacing w:before="120" w:after="120" w:line="276" w:lineRule="auto"/>
        <w:ind w:left="426"/>
        <w:rPr>
          <w:rFonts w:ascii="Arial" w:hAnsi="Arial" w:cs="Arial"/>
        </w:rPr>
      </w:pPr>
    </w:p>
    <w:p w:rsidR="00494E00" w:rsidRPr="002A7204" w:rsidRDefault="00494E00" w:rsidP="00074FC0">
      <w:pPr>
        <w:spacing w:before="120" w:after="120" w:line="276" w:lineRule="auto"/>
        <w:ind w:left="426"/>
        <w:rPr>
          <w:rFonts w:ascii="Arial" w:hAnsi="Arial" w:cs="Arial"/>
        </w:rPr>
      </w:pP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§9.</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lastRenderedPageBreak/>
        <w:t>Obowiązywanie Umowy, odstąpienie od Umowy, wstrzymanie dostaw</w:t>
      </w:r>
    </w:p>
    <w:p w:rsidR="00074FC0" w:rsidRPr="002A7204" w:rsidRDefault="00074FC0" w:rsidP="00074FC0">
      <w:pPr>
        <w:numPr>
          <w:ilvl w:val="0"/>
          <w:numId w:val="11"/>
        </w:numPr>
        <w:tabs>
          <w:tab w:val="clear" w:pos="720"/>
        </w:tabs>
        <w:spacing w:before="120" w:after="120" w:line="276" w:lineRule="auto"/>
        <w:ind w:left="426" w:hanging="437"/>
        <w:rPr>
          <w:rFonts w:ascii="Arial" w:hAnsi="Arial" w:cs="Arial"/>
        </w:rPr>
      </w:pPr>
      <w:r w:rsidRPr="002A7204">
        <w:rPr>
          <w:rFonts w:ascii="Arial" w:hAnsi="Arial" w:cs="Arial"/>
        </w:rPr>
        <w:t>Termin realizacji przedmiotu zamówienia ustala</w:t>
      </w:r>
      <w:r w:rsidR="00732756" w:rsidRPr="002A7204">
        <w:rPr>
          <w:rFonts w:ascii="Arial" w:hAnsi="Arial" w:cs="Arial"/>
        </w:rPr>
        <w:t xml:space="preserve"> na okres nieokreślony, rozpoczynający się </w:t>
      </w:r>
      <w:r w:rsidRPr="002A7204">
        <w:rPr>
          <w:rFonts w:ascii="Arial" w:hAnsi="Arial" w:cs="Arial"/>
        </w:rPr>
        <w:t xml:space="preserve">od </w:t>
      </w:r>
      <w:r w:rsidR="00732756" w:rsidRPr="002A7204">
        <w:rPr>
          <w:rFonts w:ascii="Arial" w:hAnsi="Arial" w:cs="Arial"/>
        </w:rPr>
        <w:t>01.05.2023 r</w:t>
      </w:r>
      <w:r w:rsidRPr="002A7204">
        <w:rPr>
          <w:rFonts w:ascii="Arial" w:hAnsi="Arial" w:cs="Arial"/>
        </w:rPr>
        <w:t>. z tym, że rozpoczęcie dostaw energii elektrycznej do poszczególnych punktów poboru energii elektrycznej nastąpi</w:t>
      </w:r>
      <w:r w:rsidRPr="002A7204">
        <w:rPr>
          <w:rFonts w:ascii="Arial" w:hAnsi="Arial" w:cs="Arial"/>
          <w:b/>
        </w:rPr>
        <w:t>.</w:t>
      </w:r>
      <w:r w:rsidRPr="002A7204">
        <w:rPr>
          <w:rFonts w:ascii="Arial" w:hAnsi="Arial" w:cs="Arial"/>
        </w:rPr>
        <w:t xml:space="preserve"> nie wcześniej jednak niż po pozytywnej weryfikacji punktów poboru energii dokonanej przez operatora systemu dystrybucyjnego, lub do wykorzystania planowanych ilości zużycia energii określonych w §2 pkt 6) z uwzględnieniem pkt 7). W przypadku, gdy realizacja dostaw energii elektrycznej z przyczyn proceduralnych rozpocznie się po </w:t>
      </w:r>
      <w:r w:rsidR="00732756" w:rsidRPr="002A7204">
        <w:rPr>
          <w:rFonts w:ascii="Arial" w:hAnsi="Arial" w:cs="Arial"/>
        </w:rPr>
        <w:t>01.05.2023</w:t>
      </w:r>
      <w:r w:rsidRPr="002A7204">
        <w:rPr>
          <w:rFonts w:ascii="Arial" w:hAnsi="Arial" w:cs="Arial"/>
        </w:rPr>
        <w:t xml:space="preserve"> r., a Wykonawca pobierze opłaty za dostawy energii elektrycznej za realny okres realizacji.</w:t>
      </w:r>
    </w:p>
    <w:p w:rsidR="00074FC0" w:rsidRPr="002A7204" w:rsidRDefault="00074FC0" w:rsidP="00074FC0">
      <w:pPr>
        <w:numPr>
          <w:ilvl w:val="0"/>
          <w:numId w:val="11"/>
        </w:numPr>
        <w:tabs>
          <w:tab w:val="clear" w:pos="720"/>
        </w:tabs>
        <w:spacing w:before="120" w:after="120" w:line="276" w:lineRule="auto"/>
        <w:ind w:left="426" w:hanging="437"/>
        <w:rPr>
          <w:rFonts w:ascii="Arial" w:hAnsi="Arial" w:cs="Arial"/>
        </w:rPr>
      </w:pPr>
      <w:r w:rsidRPr="002A7204">
        <w:rPr>
          <w:rFonts w:ascii="Arial" w:hAnsi="Arial" w:cs="Arial"/>
        </w:rPr>
        <w:t>Dla realizacji Umowy w zakresie każdego punktu poboru konieczne jest jednoczesne obowiązywanie umów:</w:t>
      </w:r>
    </w:p>
    <w:p w:rsidR="00074FC0" w:rsidRPr="002A7204" w:rsidRDefault="00074FC0" w:rsidP="00074FC0">
      <w:pPr>
        <w:numPr>
          <w:ilvl w:val="1"/>
          <w:numId w:val="11"/>
        </w:numPr>
        <w:tabs>
          <w:tab w:val="clear" w:pos="1440"/>
        </w:tabs>
        <w:spacing w:before="120" w:after="120" w:line="276" w:lineRule="auto"/>
        <w:ind w:left="709" w:hanging="283"/>
        <w:rPr>
          <w:rFonts w:ascii="Arial" w:hAnsi="Arial" w:cs="Arial"/>
        </w:rPr>
      </w:pPr>
      <w:r w:rsidRPr="002A7204">
        <w:rPr>
          <w:rFonts w:ascii="Arial" w:hAnsi="Arial" w:cs="Arial"/>
        </w:rPr>
        <w:t>Umowy o świadczenie usług dystrybucji zawartej pomiędzy Nabywcą a OSD,</w:t>
      </w:r>
    </w:p>
    <w:p w:rsidR="00074FC0" w:rsidRPr="002A7204" w:rsidRDefault="00074FC0" w:rsidP="00074FC0">
      <w:pPr>
        <w:numPr>
          <w:ilvl w:val="1"/>
          <w:numId w:val="11"/>
        </w:numPr>
        <w:tabs>
          <w:tab w:val="clear" w:pos="1440"/>
        </w:tabs>
        <w:spacing w:before="120" w:after="120" w:line="276" w:lineRule="auto"/>
        <w:ind w:left="709" w:hanging="283"/>
        <w:rPr>
          <w:rFonts w:ascii="Arial" w:hAnsi="Arial" w:cs="Arial"/>
        </w:rPr>
      </w:pPr>
      <w:r w:rsidRPr="002A7204">
        <w:rPr>
          <w:rFonts w:ascii="Arial" w:hAnsi="Arial" w:cs="Arial"/>
        </w:rPr>
        <w:t>Generalnej umowy dystrybucyjnej zawartej pomiędzy Wykonawcą a OSD,</w:t>
      </w:r>
    </w:p>
    <w:p w:rsidR="00074FC0" w:rsidRPr="002A7204" w:rsidRDefault="00074FC0" w:rsidP="00074FC0">
      <w:pPr>
        <w:numPr>
          <w:ilvl w:val="1"/>
          <w:numId w:val="11"/>
        </w:numPr>
        <w:tabs>
          <w:tab w:val="clear" w:pos="1440"/>
        </w:tabs>
        <w:spacing w:before="120" w:after="120" w:line="276" w:lineRule="auto"/>
        <w:ind w:left="709" w:hanging="283"/>
        <w:rPr>
          <w:rFonts w:ascii="Arial" w:hAnsi="Arial" w:cs="Arial"/>
        </w:rPr>
      </w:pPr>
      <w:r w:rsidRPr="002A7204">
        <w:rPr>
          <w:rFonts w:ascii="Arial" w:hAnsi="Arial" w:cs="Arial"/>
        </w:rPr>
        <w:t>Umowy umożliwiającej bilansowanie handlowe Nabywcy przez Wykonawcę lub przez podmiot wykonujący czynności bilansowania w imieniu i na rzecz Wykonawcy.</w:t>
      </w:r>
    </w:p>
    <w:p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W przypadku, gdy Wykonawca lub podmiot wykonujący czynności bilansowania w imieniu i na rzecz Wykonawcy utraci prawo do bilansowania handlowego lub utraciła ważność Generalna umowa dystrybucyjna wiążąca Wykonawcę z OSD, ważność traci niniejsza umowa z dniem utraty prawa do czynności wynikających z tych umów.</w:t>
      </w:r>
    </w:p>
    <w:p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Niniejsza umowa ulega rozwiązaniu, gdy Wykonawca pozbawiony zostanie koncesji na obrót energią elektryczną z dniem utraty koncesji.</w:t>
      </w:r>
    </w:p>
    <w:p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Wykonawca zobowiązany jest poinformować Zamawiającego o tym, że nie może wykonywać czynności sprzedawcy energii elektrycznej. Zawiadomienia należy dokonać w formie elektronicznej w terminie 24 godzin od dnia wejścia w życie zmian, potwierdzając to w formie pisemnej przesyłając informację o zaistniałych faktach na adres Nabywcy w terminie 3 dni od momentu przesłania informacji elektronicznej.</w:t>
      </w:r>
    </w:p>
    <w:p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Nabywca oświadcza, że Umowa o świadczenie usług dystrybucji, o której mowa powyżej będzie obowiązywać przez cały okres obowiązywania Umowy, a w przypadku jej rozwiązania, Nabywca zobowiązany jest poinformować o tym Wykonawcę w formie pisemnej w terminie 7 dni od momentu rozwiązania umowy o świadczenie usług dystrybucji, pod rygorem rozwiązania Umowy.</w:t>
      </w:r>
    </w:p>
    <w:p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W przypadku gdy Wykonawca poweźmie wiadomość, iż umowa o świadczenie usług dystrybucji została rozwiązana bądź wygasła, a Nabywca nie poinformuje go o tym w trybie wskazanym powyżej, Umowa zostaje rozwiązana ze skutkiem natychmiastowym w zakresie punktów poboru, do których dostarczana jest energia elektryczna w ramach umowy o świadczenie usług dystrybucji z dniem jej rozwiązania.</w:t>
      </w:r>
    </w:p>
    <w:p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Wykonawca może wystąpić z wnioskiem do OSD o wstrzymanie dostarczanie energii elektrycznej w przypadku, gdy Nabywca opóźnia się z zapłatą za pobraną energię elektryczną o co najmniej 30 dni od upływu terminu płatności i nie reguluje zaległości pomimo upływu dodatkowo wyznaczonego terminu 14 dni. Wznowienie dostarczania energii elektrycznej i świadczenie usług dystrybucji przez OSD na wniosek Sprzedawcy następuje niezwłocznie po ustaniu przyczyn uzasadniających wstrzymanie ich dostarczania.</w:t>
      </w:r>
    </w:p>
    <w:p w:rsidR="00074FC0" w:rsidRPr="002A7204" w:rsidRDefault="00074FC0" w:rsidP="00074FC0">
      <w:pPr>
        <w:pStyle w:val="Akapitzlist"/>
        <w:numPr>
          <w:ilvl w:val="0"/>
          <w:numId w:val="11"/>
        </w:numPr>
        <w:tabs>
          <w:tab w:val="clear" w:pos="720"/>
          <w:tab w:val="num" w:pos="360"/>
        </w:tabs>
        <w:spacing w:before="120" w:after="120" w:line="276" w:lineRule="auto"/>
        <w:ind w:left="426"/>
        <w:rPr>
          <w:rFonts w:ascii="Arial" w:hAnsi="Arial" w:cs="Arial"/>
        </w:rPr>
      </w:pPr>
      <w:r w:rsidRPr="002A7204">
        <w:rPr>
          <w:rFonts w:ascii="Arial" w:hAnsi="Arial" w:cs="Arial"/>
        </w:rPr>
        <w:lastRenderedPageBreak/>
        <w:t>Nabywca może odstąpić od Umowy:</w:t>
      </w:r>
    </w:p>
    <w:p w:rsidR="00074FC0" w:rsidRPr="008B17EA" w:rsidRDefault="00074FC0" w:rsidP="008B17EA">
      <w:pPr>
        <w:spacing w:before="120" w:after="120" w:line="276" w:lineRule="auto"/>
        <w:rPr>
          <w:rFonts w:ascii="Arial" w:hAnsi="Arial" w:cs="Arial"/>
        </w:rPr>
      </w:pPr>
      <w:r w:rsidRPr="008B17EA">
        <w:rPr>
          <w:rFonts w:ascii="Arial" w:hAnsi="Arial" w:cs="Aria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w:t>
      </w:r>
      <w:r w:rsidR="008B17EA">
        <w:rPr>
          <w:rFonts w:ascii="Arial" w:hAnsi="Arial" w:cs="Arial"/>
        </w:rPr>
        <w:t xml:space="preserve"> lub bezpieczeństwu publicznemu.</w:t>
      </w:r>
    </w:p>
    <w:p w:rsidR="00074FC0" w:rsidRPr="002A7204" w:rsidRDefault="00074FC0" w:rsidP="00074FC0">
      <w:pPr>
        <w:numPr>
          <w:ilvl w:val="0"/>
          <w:numId w:val="11"/>
        </w:numPr>
        <w:tabs>
          <w:tab w:val="clear" w:pos="720"/>
          <w:tab w:val="num" w:pos="360"/>
        </w:tabs>
        <w:spacing w:before="120" w:after="120" w:line="276" w:lineRule="auto"/>
        <w:ind w:left="426"/>
        <w:rPr>
          <w:rFonts w:ascii="Arial" w:hAnsi="Arial" w:cs="Arial"/>
        </w:rPr>
      </w:pPr>
      <w:r w:rsidRPr="002A7204">
        <w:rPr>
          <w:rFonts w:ascii="Arial" w:hAnsi="Arial" w:cs="Arial"/>
        </w:rPr>
        <w:t>Oświadczenie o odstąpieniu, rozwiązaniu Umowy musi mieć formę pisemną pod rygorem nieważności.</w:t>
      </w:r>
    </w:p>
    <w:p w:rsidR="00074FC0" w:rsidRPr="002A7204" w:rsidRDefault="00074FC0" w:rsidP="00074FC0">
      <w:pPr>
        <w:numPr>
          <w:ilvl w:val="0"/>
          <w:numId w:val="11"/>
        </w:numPr>
        <w:tabs>
          <w:tab w:val="clear" w:pos="720"/>
          <w:tab w:val="num" w:pos="360"/>
        </w:tabs>
        <w:spacing w:before="120" w:after="120" w:line="276" w:lineRule="auto"/>
        <w:ind w:left="426"/>
        <w:rPr>
          <w:rFonts w:ascii="Arial" w:hAnsi="Arial" w:cs="Arial"/>
        </w:rPr>
      </w:pPr>
      <w:r w:rsidRPr="002A7204">
        <w:rPr>
          <w:rFonts w:ascii="Arial" w:hAnsi="Arial" w:cs="Arial"/>
        </w:rPr>
        <w:t>Rozwiązanie Umowy będzie wywierało skutek pomiędzy Stronami Umowy z momentem doręczenia drugiej Stronie oświadczenia o odstąpieniu czy rozwiązaniu Umowy.</w:t>
      </w:r>
    </w:p>
    <w:p w:rsidR="00074FC0" w:rsidRPr="002A7204" w:rsidRDefault="00074FC0" w:rsidP="00074FC0">
      <w:pPr>
        <w:numPr>
          <w:ilvl w:val="0"/>
          <w:numId w:val="11"/>
        </w:numPr>
        <w:tabs>
          <w:tab w:val="clear" w:pos="720"/>
          <w:tab w:val="num" w:pos="360"/>
        </w:tabs>
        <w:spacing w:before="120" w:after="120" w:line="276" w:lineRule="auto"/>
        <w:ind w:left="426"/>
        <w:rPr>
          <w:rFonts w:ascii="Arial" w:hAnsi="Arial" w:cs="Arial"/>
        </w:rPr>
      </w:pPr>
      <w:r w:rsidRPr="002A7204">
        <w:rPr>
          <w:rFonts w:ascii="Arial" w:hAnsi="Arial" w:cs="Arial"/>
        </w:rPr>
        <w:t>Odstąpienie bądź rozwiązanie następuje ze skutkiem ex nunc. Wykonawcy przysługuje wynagrodzenie należne za faktycznie przez Nabywcę zużytą energię, do dnia odstąpienia bądź rozwiązania Umowy.</w:t>
      </w:r>
    </w:p>
    <w:p w:rsidR="00074FC0" w:rsidRPr="002A7204" w:rsidRDefault="00074FC0" w:rsidP="00074FC0">
      <w:pPr>
        <w:numPr>
          <w:ilvl w:val="0"/>
          <w:numId w:val="11"/>
        </w:numPr>
        <w:tabs>
          <w:tab w:val="clear" w:pos="720"/>
          <w:tab w:val="num" w:pos="360"/>
        </w:tabs>
        <w:spacing w:before="120" w:after="120" w:line="276" w:lineRule="auto"/>
        <w:ind w:left="426"/>
        <w:rPr>
          <w:rFonts w:ascii="Arial" w:hAnsi="Arial" w:cs="Arial"/>
        </w:rPr>
      </w:pPr>
      <w:r w:rsidRPr="002A7204">
        <w:rPr>
          <w:rFonts w:ascii="Arial" w:hAnsi="Arial" w:cs="Arial"/>
        </w:rPr>
        <w:t>Przedstawicielem Wykonawcy w ramach realizacji niniejszej umowy jest ……………................................., tel. ..................., fax, e-mail ...................................................................</w:t>
      </w:r>
    </w:p>
    <w:p w:rsidR="00074FC0" w:rsidRPr="002A7204" w:rsidRDefault="00074FC0" w:rsidP="00074FC0">
      <w:pPr>
        <w:numPr>
          <w:ilvl w:val="0"/>
          <w:numId w:val="11"/>
        </w:numPr>
        <w:tabs>
          <w:tab w:val="clear" w:pos="720"/>
          <w:tab w:val="num" w:pos="360"/>
        </w:tabs>
        <w:spacing w:before="120" w:after="120" w:line="276" w:lineRule="auto"/>
        <w:ind w:left="426"/>
        <w:jc w:val="left"/>
        <w:rPr>
          <w:rFonts w:ascii="Arial" w:hAnsi="Arial" w:cs="Arial"/>
          <w:b/>
        </w:rPr>
      </w:pPr>
      <w:r w:rsidRPr="002A7204">
        <w:rPr>
          <w:rFonts w:ascii="Arial" w:hAnsi="Arial" w:cs="Arial"/>
        </w:rPr>
        <w:t>Przedstawicielem Zamawiającego w ramach realizacji niniejszej umowy jest …………….., tel. ………….., e-mail …………….</w:t>
      </w:r>
      <w:hyperlink r:id="rId9" w:history="1"/>
      <w:r w:rsidRPr="002A7204">
        <w:rPr>
          <w:rFonts w:ascii="Arial" w:hAnsi="Arial" w:cs="Arial"/>
        </w:rPr>
        <w:t>oraz</w:t>
      </w:r>
    </w:p>
    <w:p w:rsidR="00074FC0" w:rsidRPr="002A7204" w:rsidRDefault="00074FC0" w:rsidP="00732756">
      <w:pPr>
        <w:spacing w:before="120" w:after="120" w:line="276" w:lineRule="auto"/>
        <w:ind w:left="426"/>
        <w:rPr>
          <w:rFonts w:ascii="Arial" w:hAnsi="Arial" w:cs="Arial"/>
        </w:rPr>
      </w:pPr>
      <w:r w:rsidRPr="002A7204">
        <w:rPr>
          <w:rFonts w:ascii="Arial" w:hAnsi="Arial" w:cs="Arial"/>
        </w:rPr>
        <w:t>……………................................., tel. ..................., fax, e-mail ...................................................................</w:t>
      </w:r>
    </w:p>
    <w:p w:rsidR="00732756" w:rsidRPr="002A7204" w:rsidRDefault="00732756" w:rsidP="00732756">
      <w:pPr>
        <w:spacing w:before="120" w:after="120" w:line="276" w:lineRule="auto"/>
        <w:ind w:left="426"/>
        <w:rPr>
          <w:rFonts w:ascii="Arial" w:hAnsi="Arial" w:cs="Arial"/>
        </w:rPr>
      </w:pPr>
    </w:p>
    <w:p w:rsidR="00074FC0" w:rsidRPr="002A7204" w:rsidRDefault="00074FC0" w:rsidP="00074FC0">
      <w:pPr>
        <w:spacing w:before="120" w:after="120" w:line="276" w:lineRule="auto"/>
        <w:jc w:val="center"/>
        <w:rPr>
          <w:rFonts w:ascii="Arial" w:hAnsi="Arial" w:cs="Arial"/>
          <w:b/>
        </w:rPr>
      </w:pPr>
      <w:r w:rsidRPr="002A7204">
        <w:rPr>
          <w:rFonts w:ascii="Arial" w:hAnsi="Arial" w:cs="Arial"/>
          <w:b/>
        </w:rPr>
        <w:t>§11</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Kary umowne</w:t>
      </w:r>
    </w:p>
    <w:p w:rsidR="00074FC0" w:rsidRPr="002A7204" w:rsidRDefault="00074FC0" w:rsidP="00074FC0">
      <w:pPr>
        <w:numPr>
          <w:ilvl w:val="0"/>
          <w:numId w:val="12"/>
        </w:numPr>
        <w:tabs>
          <w:tab w:val="clear" w:pos="720"/>
          <w:tab w:val="num" w:pos="426"/>
        </w:tabs>
        <w:autoSpaceDE w:val="0"/>
        <w:autoSpaceDN w:val="0"/>
        <w:adjustRightInd w:val="0"/>
        <w:spacing w:before="120" w:after="120" w:line="276" w:lineRule="auto"/>
        <w:ind w:left="426" w:hanging="426"/>
        <w:rPr>
          <w:rFonts w:ascii="Arial" w:hAnsi="Arial" w:cs="Arial"/>
        </w:rPr>
      </w:pPr>
      <w:r w:rsidRPr="002A7204">
        <w:rPr>
          <w:rFonts w:ascii="Arial" w:hAnsi="Arial" w:cs="Arial"/>
        </w:rPr>
        <w:t>Wykonawca zapłaci Nabywcy karę umowną w przypadku rozwiązania bądź odstąpienia Umowy z przyczyn, za które odpowiedzialność ponosi Wykonawca, w wysokości 10% całkowitej szacowanej wartości energii elektrycznej netto określonej w § 2 ust. 10 Umowy.</w:t>
      </w:r>
    </w:p>
    <w:p w:rsidR="00074FC0" w:rsidRPr="002A7204" w:rsidRDefault="00074FC0" w:rsidP="00074FC0">
      <w:pPr>
        <w:numPr>
          <w:ilvl w:val="0"/>
          <w:numId w:val="12"/>
        </w:numPr>
        <w:tabs>
          <w:tab w:val="clear" w:pos="720"/>
          <w:tab w:val="num" w:pos="426"/>
        </w:tabs>
        <w:autoSpaceDE w:val="0"/>
        <w:autoSpaceDN w:val="0"/>
        <w:adjustRightInd w:val="0"/>
        <w:spacing w:before="120" w:after="120" w:line="276" w:lineRule="auto"/>
        <w:ind w:left="426" w:hanging="426"/>
        <w:rPr>
          <w:rFonts w:ascii="Arial" w:hAnsi="Arial" w:cs="Arial"/>
        </w:rPr>
      </w:pPr>
      <w:r w:rsidRPr="002A7204">
        <w:rPr>
          <w:rFonts w:ascii="Arial" w:hAnsi="Arial" w:cs="Arial"/>
        </w:rPr>
        <w:t>Nabywca zapłaci Wykonawcy karę umowną w przypadku rozwiązania bądź odstąpienia Umowy przez Wykonawcę z przyczyn, za które ponosi odpowiedzialność Nabywca, w wysokości 10% całkowitej szacowanej wartości energii elektrycznej netto określonej w § 2 ust. 10 Umowy</w:t>
      </w:r>
      <w:r w:rsidR="008B17EA">
        <w:rPr>
          <w:rFonts w:ascii="Arial" w:hAnsi="Arial" w:cs="Arial"/>
        </w:rPr>
        <w:t>.</w:t>
      </w:r>
    </w:p>
    <w:p w:rsidR="00074FC0" w:rsidRPr="002A7204" w:rsidRDefault="00074FC0" w:rsidP="00074FC0">
      <w:pPr>
        <w:numPr>
          <w:ilvl w:val="0"/>
          <w:numId w:val="12"/>
        </w:numPr>
        <w:tabs>
          <w:tab w:val="clear" w:pos="720"/>
          <w:tab w:val="num" w:pos="426"/>
        </w:tabs>
        <w:autoSpaceDE w:val="0"/>
        <w:autoSpaceDN w:val="0"/>
        <w:adjustRightInd w:val="0"/>
        <w:spacing w:before="120" w:after="120" w:line="276" w:lineRule="auto"/>
        <w:ind w:left="426" w:hanging="426"/>
        <w:rPr>
          <w:rFonts w:ascii="Arial" w:hAnsi="Arial" w:cs="Arial"/>
        </w:rPr>
      </w:pPr>
      <w:r w:rsidRPr="002A7204">
        <w:rPr>
          <w:rFonts w:ascii="Arial" w:hAnsi="Arial" w:cs="Arial"/>
        </w:rPr>
        <w:t>Maksymalna wysokość kar umownych, jakie może naliczyć Nabywca i Wykonawca w ramach niniejszej umowy stanowi 10 % całkowitej szacowanej wartości energii elektrycznej netto określonej w § 2 ust. 10  Umowy.</w:t>
      </w:r>
    </w:p>
    <w:p w:rsidR="00074FC0" w:rsidRPr="002A7204" w:rsidRDefault="00074FC0" w:rsidP="00074FC0">
      <w:pPr>
        <w:numPr>
          <w:ilvl w:val="0"/>
          <w:numId w:val="12"/>
        </w:numPr>
        <w:tabs>
          <w:tab w:val="clear" w:pos="720"/>
          <w:tab w:val="num" w:pos="426"/>
        </w:tabs>
        <w:autoSpaceDE w:val="0"/>
        <w:autoSpaceDN w:val="0"/>
        <w:adjustRightInd w:val="0"/>
        <w:spacing w:before="120" w:after="120" w:line="276" w:lineRule="auto"/>
        <w:ind w:left="426" w:hanging="426"/>
        <w:rPr>
          <w:rFonts w:ascii="Arial" w:hAnsi="Arial" w:cs="Arial"/>
        </w:rPr>
      </w:pPr>
      <w:r w:rsidRPr="002A7204">
        <w:rPr>
          <w:rFonts w:ascii="Arial" w:hAnsi="Arial" w:cs="Arial"/>
        </w:rPr>
        <w:t>Nabywcy przysługuje od Wykonawcy odszkodowanie w wysokości różnicy w poniesionych kosztach zakupu energii elektrycznej kupionej od sprzedawcy rezerwowego na skutek odstąpienia Wykonawcy od wykonania Umowy z przyczyn leżących po stronie Wykonawcy, a kosztami energii elektrycznej wynikającymi z Umowy.</w:t>
      </w:r>
    </w:p>
    <w:p w:rsidR="00074FC0" w:rsidRPr="002A7204" w:rsidRDefault="00074FC0" w:rsidP="00074FC0">
      <w:pPr>
        <w:numPr>
          <w:ilvl w:val="0"/>
          <w:numId w:val="12"/>
        </w:numPr>
        <w:tabs>
          <w:tab w:val="clear" w:pos="720"/>
          <w:tab w:val="num" w:pos="426"/>
        </w:tabs>
        <w:autoSpaceDE w:val="0"/>
        <w:spacing w:before="120" w:after="120" w:line="276" w:lineRule="auto"/>
        <w:ind w:left="425" w:hanging="425"/>
        <w:rPr>
          <w:rFonts w:ascii="Arial" w:hAnsi="Arial" w:cs="Arial"/>
        </w:rPr>
      </w:pPr>
      <w:r w:rsidRPr="002A7204">
        <w:rPr>
          <w:rFonts w:ascii="Arial" w:hAnsi="Arial" w:cs="Arial"/>
        </w:rPr>
        <w:t>Strony zastrzegają sobie możliwość dochodzenia odszkodowania uzupełniającego.</w:t>
      </w:r>
    </w:p>
    <w:p w:rsidR="00074FC0" w:rsidRPr="002A7204" w:rsidRDefault="00074FC0" w:rsidP="00074FC0">
      <w:pPr>
        <w:numPr>
          <w:ilvl w:val="0"/>
          <w:numId w:val="12"/>
        </w:numPr>
        <w:tabs>
          <w:tab w:val="clear" w:pos="720"/>
          <w:tab w:val="num" w:pos="426"/>
        </w:tabs>
        <w:autoSpaceDE w:val="0"/>
        <w:autoSpaceDN w:val="0"/>
        <w:adjustRightInd w:val="0"/>
        <w:spacing w:before="120" w:after="120" w:line="276" w:lineRule="auto"/>
        <w:ind w:left="426" w:hanging="426"/>
        <w:rPr>
          <w:rFonts w:ascii="Arial" w:hAnsi="Arial" w:cs="Arial"/>
        </w:rPr>
      </w:pPr>
      <w:r w:rsidRPr="002A7204">
        <w:rPr>
          <w:rFonts w:ascii="Arial" w:hAnsi="Arial" w:cs="Arial"/>
        </w:rPr>
        <w:t>Niezależnie od kar umownych określonych ustępach poprzedzających, Wykonawca zobowiązany będzie do zapłacenia kar umownych na rzecz Nabywcy w przypadku braku zapłaty lub nieterminowej zapłaty wynagrodzenia należnego podwykonawcom lub dalszym podwykonawcom – 0,2% całkowitej wartości przedmiotu umowy netto określonej w § 2 ust. 10 Umowy.</w:t>
      </w:r>
    </w:p>
    <w:p w:rsidR="00074FC0" w:rsidRPr="002A7204" w:rsidRDefault="00074FC0" w:rsidP="00074FC0">
      <w:pPr>
        <w:numPr>
          <w:ilvl w:val="0"/>
          <w:numId w:val="12"/>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lastRenderedPageBreak/>
        <w:t>W przypadku braku powiadomienia, o którym mowa w par. 2, ust. 1 Wykonawca zapłaci odszkodowanie za poniesioną przez Nabywcę szkodę.</w:t>
      </w:r>
    </w:p>
    <w:p w:rsidR="00074FC0" w:rsidRPr="002A7204" w:rsidRDefault="00074FC0" w:rsidP="00074FC0">
      <w:pPr>
        <w:numPr>
          <w:ilvl w:val="0"/>
          <w:numId w:val="12"/>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W przypadku braku powiadomienia, o którym mowa w par. 2, ust. 2 Wykonawca zapłaci karę w wysokości 1000 zł za każdy dzień zwłoki, którego skutkiem jest dla Nabywcy zawarcie rezerwowej umowy sprzedaży energii elektrycznej.</w:t>
      </w:r>
    </w:p>
    <w:p w:rsidR="00074FC0" w:rsidRPr="002A7204" w:rsidRDefault="00074FC0" w:rsidP="00074FC0">
      <w:pPr>
        <w:numPr>
          <w:ilvl w:val="0"/>
          <w:numId w:val="12"/>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W przypadku braku kontaktu ze strony Wykonawcy po 48h od przesłania elektronicznego zapytania na adres wskazany w par. 9 ust 13 Wykonawca zapłaci karę w wysokości 50 zł za każdy dzień zwłoki.</w:t>
      </w:r>
    </w:p>
    <w:p w:rsidR="00074FC0" w:rsidRPr="002A7204" w:rsidRDefault="00074FC0" w:rsidP="00074FC0">
      <w:pPr>
        <w:numPr>
          <w:ilvl w:val="0"/>
          <w:numId w:val="12"/>
        </w:numPr>
        <w:tabs>
          <w:tab w:val="clear" w:pos="720"/>
          <w:tab w:val="num" w:pos="426"/>
        </w:tabs>
        <w:autoSpaceDE w:val="0"/>
        <w:spacing w:before="120" w:after="120" w:line="276" w:lineRule="auto"/>
        <w:ind w:left="426" w:hanging="426"/>
        <w:rPr>
          <w:rFonts w:ascii="Arial" w:hAnsi="Arial" w:cs="Arial"/>
          <w:b/>
          <w:bCs/>
        </w:rPr>
      </w:pPr>
      <w:r w:rsidRPr="002A7204">
        <w:rPr>
          <w:rFonts w:ascii="Arial" w:hAnsi="Arial" w:cs="Arial"/>
        </w:rPr>
        <w:t>W razie wystąpienia istotnej zmiany okoliczności powodującej, że wykonanie Umowy nie leży w interesie publicznym, czego nie można było przewidzieć w chwili zawarcia niniejszej Umowy, Nabywca może odstąpić od Umowy w terminie 30 dni od powzięcia wiadomości o powyższych okolicznościach. W takim przypadku Wykonawca może żądać jedynie wynagrodzenia należnego mu z tytułu wykonania części umowy.</w:t>
      </w:r>
      <w:r w:rsidRPr="002A7204">
        <w:rPr>
          <w:rFonts w:ascii="Arial" w:hAnsi="Arial" w:cs="Arial"/>
          <w:b/>
          <w:bCs/>
        </w:rPr>
        <w:t xml:space="preserve"> </w:t>
      </w:r>
    </w:p>
    <w:p w:rsidR="00074FC0" w:rsidRPr="002A7204" w:rsidRDefault="00074FC0" w:rsidP="00074FC0">
      <w:pPr>
        <w:numPr>
          <w:ilvl w:val="0"/>
          <w:numId w:val="12"/>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W przypadku naliczenia kar umownych Wykonawca wyraża zgodę, aby Zamawiający dokonał potrącenia naliczonych kar umownych z całkowitego wynagrodzenia Wykonawcy, o którym mowa w §2 ust. 10 umowy. Wykonawca wyraża zgodę na to, aby, w przypadku gdy dokonane potrącenie nie pokryje roszczeń Zamawiającego, Zamawiający pokrył roszczenia z zabezpieczenia należytego wykonania umowy, o którym mowa w §10 umowy. Zamawiający powiadomi Wykonawcę o sposobie i wysokości ww. potrącenia.</w:t>
      </w:r>
    </w:p>
    <w:p w:rsidR="00074FC0" w:rsidRPr="002A7204" w:rsidRDefault="00074FC0" w:rsidP="00074FC0">
      <w:pPr>
        <w:pStyle w:val="Akapitzlist"/>
        <w:numPr>
          <w:ilvl w:val="0"/>
          <w:numId w:val="12"/>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Wykonawca zapłaci karę na podstawie wystawionej każdorazowo przez Zamawiającego noty obciążeniowej.</w:t>
      </w:r>
    </w:p>
    <w:p w:rsidR="00074FC0" w:rsidRPr="002A7204" w:rsidRDefault="00074FC0" w:rsidP="00074FC0">
      <w:pPr>
        <w:autoSpaceDE w:val="0"/>
        <w:spacing w:before="120" w:after="120" w:line="276" w:lineRule="auto"/>
        <w:jc w:val="center"/>
        <w:rPr>
          <w:rFonts w:ascii="Arial" w:hAnsi="Arial" w:cs="Arial"/>
          <w:b/>
          <w:bCs/>
        </w:rPr>
      </w:pPr>
    </w:p>
    <w:p w:rsidR="00074FC0" w:rsidRPr="002A7204" w:rsidRDefault="00175BE4" w:rsidP="00074FC0">
      <w:pPr>
        <w:autoSpaceDE w:val="0"/>
        <w:spacing w:before="120" w:after="120" w:line="276" w:lineRule="auto"/>
        <w:jc w:val="center"/>
        <w:rPr>
          <w:rFonts w:ascii="Arial" w:hAnsi="Arial" w:cs="Arial"/>
          <w:b/>
          <w:bCs/>
        </w:rPr>
      </w:pPr>
      <w:r>
        <w:rPr>
          <w:rFonts w:ascii="Arial" w:hAnsi="Arial" w:cs="Arial"/>
          <w:b/>
          <w:bCs/>
        </w:rPr>
        <w:t>§12</w:t>
      </w:r>
    </w:p>
    <w:p w:rsidR="00074FC0" w:rsidRDefault="00074FC0" w:rsidP="00074FC0">
      <w:pPr>
        <w:spacing w:before="120" w:after="120" w:line="276" w:lineRule="auto"/>
        <w:jc w:val="center"/>
        <w:rPr>
          <w:rFonts w:ascii="Arial" w:hAnsi="Arial" w:cs="Arial"/>
          <w:b/>
          <w:bCs/>
        </w:rPr>
      </w:pPr>
      <w:r w:rsidRPr="002A7204">
        <w:rPr>
          <w:rFonts w:ascii="Arial" w:hAnsi="Arial" w:cs="Arial"/>
          <w:b/>
          <w:bCs/>
        </w:rPr>
        <w:t>Klauzula RODO.</w:t>
      </w:r>
    </w:p>
    <w:p w:rsidR="00074FC0" w:rsidRDefault="00175BE4" w:rsidP="00A57AA3">
      <w:pPr>
        <w:spacing w:line="276" w:lineRule="auto"/>
        <w:ind w:left="720"/>
        <w:rPr>
          <w:rFonts w:ascii="Arial" w:hAnsi="Arial" w:cs="Arial"/>
        </w:rPr>
      </w:pPr>
      <w:r w:rsidRPr="000E4C6B">
        <w:rPr>
          <w:rFonts w:ascii="Arial" w:hAnsi="Arial" w:cs="Arial"/>
          <w:bCs/>
        </w:rPr>
        <w:t xml:space="preserve">Administratorem Pani/Pana danych osobowych jest Nadleśnictwo Brzeg ul. </w:t>
      </w:r>
      <w:r>
        <w:rPr>
          <w:rFonts w:ascii="Arial" w:hAnsi="Arial" w:cs="Arial"/>
          <w:bCs/>
        </w:rPr>
        <w:t xml:space="preserve">J. </w:t>
      </w:r>
      <w:r w:rsidRPr="000E4C6B">
        <w:rPr>
          <w:rFonts w:ascii="Arial" w:hAnsi="Arial" w:cs="Arial"/>
          <w:bCs/>
        </w:rPr>
        <w:t xml:space="preserve">Kilińskiego </w:t>
      </w:r>
      <w:r>
        <w:rPr>
          <w:rFonts w:ascii="Arial" w:hAnsi="Arial" w:cs="Arial"/>
          <w:bCs/>
        </w:rPr>
        <w:t xml:space="preserve">1, </w:t>
      </w:r>
      <w:r w:rsidRPr="000E4C6B">
        <w:rPr>
          <w:rFonts w:ascii="Arial" w:hAnsi="Arial" w:cs="Arial"/>
          <w:bCs/>
        </w:rPr>
        <w:t>49-300 Brzeg. Pani/Pana dane osobowe będą przetwarzane przez Administratora</w:t>
      </w:r>
      <w:r>
        <w:rPr>
          <w:rFonts w:ascii="Arial" w:hAnsi="Arial" w:cs="Arial"/>
          <w:bCs/>
        </w:rPr>
        <w:t xml:space="preserve"> </w:t>
      </w:r>
      <w:r w:rsidRPr="000E4C6B">
        <w:rPr>
          <w:rFonts w:ascii="Arial" w:hAnsi="Arial" w:cs="Arial"/>
          <w:bCs/>
        </w:rPr>
        <w:t xml:space="preserve">w celu realizacji niniejszej umowy, na podstawie art. 6 ust. 1 </w:t>
      </w:r>
      <w:r>
        <w:rPr>
          <w:rFonts w:ascii="Arial" w:hAnsi="Arial" w:cs="Arial"/>
          <w:bCs/>
        </w:rPr>
        <w:t xml:space="preserve">lit. b ogólnego rozporządzenia </w:t>
      </w:r>
      <w:r w:rsidRPr="000E4C6B">
        <w:rPr>
          <w:rFonts w:ascii="Arial" w:hAnsi="Arial" w:cs="Arial"/>
          <w:bCs/>
        </w:rPr>
        <w:t>o ochronie danych osobowych (RODO). Więcej informacji na temat przetwarzania danych osobowych</w:t>
      </w:r>
      <w:r>
        <w:rPr>
          <w:rFonts w:ascii="Arial" w:hAnsi="Arial" w:cs="Arial"/>
          <w:bCs/>
        </w:rPr>
        <w:t xml:space="preserve"> przez Administratora oraz opis </w:t>
      </w:r>
      <w:r w:rsidRPr="000E4C6B">
        <w:rPr>
          <w:rFonts w:ascii="Arial" w:hAnsi="Arial" w:cs="Arial"/>
          <w:bCs/>
        </w:rPr>
        <w:t xml:space="preserve">przysługujących Pani/Panu praw z </w:t>
      </w:r>
      <w:r>
        <w:rPr>
          <w:rFonts w:ascii="Arial" w:hAnsi="Arial" w:cs="Arial"/>
          <w:bCs/>
        </w:rPr>
        <w:tab/>
      </w:r>
      <w:r w:rsidRPr="000E4C6B">
        <w:rPr>
          <w:rFonts w:ascii="Arial" w:hAnsi="Arial" w:cs="Arial"/>
          <w:bCs/>
        </w:rPr>
        <w:t xml:space="preserve">tego tytułu, jest dostępnych na stronie internetowej </w:t>
      </w:r>
      <w:hyperlink r:id="rId10" w:history="1">
        <w:r w:rsidRPr="000E4C6B">
          <w:rPr>
            <w:rStyle w:val="Hipercze"/>
            <w:rFonts w:ascii="Arial" w:hAnsi="Arial" w:cs="Arial"/>
            <w:bCs/>
          </w:rPr>
          <w:t>http://www.brzeg.katowice.lasy.gov.pl/ochrona-danych-osobowych</w:t>
        </w:r>
      </w:hyperlink>
      <w:r>
        <w:rPr>
          <w:rFonts w:ascii="Arial" w:hAnsi="Arial" w:cs="Arial"/>
          <w:bCs/>
        </w:rPr>
        <w:t xml:space="preserve"> </w:t>
      </w:r>
      <w:r w:rsidRPr="000E4C6B">
        <w:rPr>
          <w:rFonts w:ascii="Arial" w:hAnsi="Arial" w:cs="Arial"/>
          <w:bCs/>
        </w:rPr>
        <w:t>lub w siedzibie Administratora.</w:t>
      </w:r>
    </w:p>
    <w:p w:rsidR="00A57AA3" w:rsidRPr="00A57AA3" w:rsidRDefault="00A57AA3" w:rsidP="00A57AA3">
      <w:pPr>
        <w:spacing w:line="276" w:lineRule="auto"/>
        <w:ind w:left="720"/>
        <w:rPr>
          <w:rFonts w:ascii="Arial" w:hAnsi="Arial" w:cs="Arial"/>
        </w:rPr>
      </w:pP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§13</w:t>
      </w:r>
    </w:p>
    <w:p w:rsidR="00074FC0" w:rsidRPr="002A7204" w:rsidRDefault="00074FC0" w:rsidP="00074FC0">
      <w:pPr>
        <w:spacing w:before="120" w:after="120" w:line="276" w:lineRule="auto"/>
        <w:jc w:val="center"/>
        <w:rPr>
          <w:rFonts w:ascii="Arial" w:hAnsi="Arial" w:cs="Arial"/>
          <w:b/>
          <w:bCs/>
          <w:iCs/>
        </w:rPr>
      </w:pPr>
      <w:r w:rsidRPr="002A7204">
        <w:rPr>
          <w:rFonts w:ascii="Arial" w:hAnsi="Arial" w:cs="Arial"/>
          <w:b/>
          <w:bCs/>
        </w:rPr>
        <w:t>Zmiana Umowy</w:t>
      </w:r>
    </w:p>
    <w:p w:rsidR="00074FC0" w:rsidRPr="002A7204" w:rsidRDefault="00074FC0" w:rsidP="00074FC0">
      <w:pPr>
        <w:pStyle w:val="Akapitzlist"/>
        <w:numPr>
          <w:ilvl w:val="1"/>
          <w:numId w:val="2"/>
        </w:numPr>
        <w:spacing w:before="120" w:after="120" w:line="276" w:lineRule="auto"/>
        <w:ind w:left="426" w:hanging="426"/>
        <w:rPr>
          <w:rFonts w:ascii="Arial" w:hAnsi="Arial" w:cs="Arial"/>
        </w:rPr>
      </w:pPr>
      <w:r w:rsidRPr="002A7204">
        <w:rPr>
          <w:rFonts w:ascii="Arial" w:hAnsi="Arial" w:cs="Arial"/>
        </w:rPr>
        <w:t>W przypadku zaistnienia zmian w prawie skutkujących nałożeniem na Wykonawcę dodatkowych obciążeń wynikających z przepisów prawa ogólnie obowiązujących (np. zmian w systemie certyfikatów), Wykonawca zwróci się do Nabywcy z informacją o wprowadzonych zmianach prawnych określając jednocześnie wpływ tych zmian na zmianę ceny jednostkowej energii elektrycznej, w szczególności poprzez przedstawienie kalkulacji ceny przed i po tych zmianach. Wprowadzenie do rozliczeń zmienionej jednostkowej ceny energii elektrycznej jest możliwe po zawarciu stosownego aneksu.</w:t>
      </w:r>
    </w:p>
    <w:p w:rsidR="00074FC0" w:rsidRPr="002A7204" w:rsidRDefault="00074FC0" w:rsidP="00074FC0">
      <w:pPr>
        <w:pStyle w:val="Akapitzlist"/>
        <w:numPr>
          <w:ilvl w:val="1"/>
          <w:numId w:val="2"/>
        </w:numPr>
        <w:spacing w:before="120" w:after="120" w:line="276" w:lineRule="auto"/>
        <w:ind w:left="426" w:hanging="426"/>
        <w:rPr>
          <w:rFonts w:ascii="Arial" w:hAnsi="Arial" w:cs="Arial"/>
        </w:rPr>
      </w:pPr>
      <w:r w:rsidRPr="002A7204">
        <w:rPr>
          <w:rFonts w:ascii="Arial" w:hAnsi="Arial" w:cs="Arial"/>
        </w:rPr>
        <w:lastRenderedPageBreak/>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okoliczności wprowadzonych zmianami prawnymi. Wykonawca jest zobowiązany do poinformowania Nabywcy o wprowadzonych zmianach w rozliczeniach wraz z pierwszą fakturą wystawioną na podstawie zmienionych stawek. Ponadto zmiany związane z rozpoczęciem naliczania akcyzy bądź zaprzestaniem jej naliczania będą realizowane po przesłaniu przez Nabywcy zmienionego Oświadczenia o sposobie wykorzystania nabytej energii elektrycznej, z którego będzie wynikał zakres wprowadzanych zmian w zakresie płatności akcyzowych. </w:t>
      </w:r>
    </w:p>
    <w:p w:rsidR="00074FC0" w:rsidRPr="002A7204" w:rsidRDefault="00074FC0" w:rsidP="00074FC0">
      <w:pPr>
        <w:pStyle w:val="Akapitzlist"/>
        <w:numPr>
          <w:ilvl w:val="1"/>
          <w:numId w:val="2"/>
        </w:numPr>
        <w:spacing w:before="120" w:after="120" w:line="276" w:lineRule="auto"/>
        <w:ind w:left="426" w:hanging="426"/>
        <w:rPr>
          <w:rFonts w:ascii="Arial" w:hAnsi="Arial" w:cs="Arial"/>
        </w:rPr>
      </w:pPr>
      <w:r w:rsidRPr="002A7204">
        <w:rPr>
          <w:rFonts w:ascii="Arial" w:hAnsi="Arial" w:cs="Arial"/>
        </w:rPr>
        <w:t>W przypadku zmiany przepisów podatkowych w zakresie zmiany stawki podatku VAT Wykonawca będzie prowadził rozliczenia na podstawie nowych stawek podatku VAT począwszy od dnia wejścia przedmiotowych zmian w życie. Wykonawca jest zobowiązany do poinformowania Nabywcy</w:t>
      </w:r>
      <w:r w:rsidR="002C69B8">
        <w:rPr>
          <w:rFonts w:ascii="Arial" w:hAnsi="Arial" w:cs="Arial"/>
        </w:rPr>
        <w:t xml:space="preserve"> </w:t>
      </w:r>
      <w:r w:rsidRPr="002A7204">
        <w:rPr>
          <w:rFonts w:ascii="Arial" w:hAnsi="Arial" w:cs="Arial"/>
        </w:rPr>
        <w:t xml:space="preserve">o wprowadzonych zmianach w rozliczeniach wraz z pierwszą fakturą wystawioną na podstawie zmienionych stawek. W takim przypadku cena netto pozostaje niezmienna. </w:t>
      </w:r>
    </w:p>
    <w:p w:rsidR="00074FC0" w:rsidRPr="002A7204" w:rsidRDefault="00074FC0" w:rsidP="00074FC0">
      <w:pPr>
        <w:pStyle w:val="Akapitzlist"/>
        <w:numPr>
          <w:ilvl w:val="1"/>
          <w:numId w:val="2"/>
        </w:numPr>
        <w:spacing w:before="120" w:after="120" w:line="276" w:lineRule="auto"/>
        <w:ind w:left="426" w:hanging="426"/>
        <w:rPr>
          <w:rFonts w:ascii="Arial" w:hAnsi="Arial" w:cs="Arial"/>
        </w:rPr>
      </w:pPr>
      <w:r w:rsidRPr="002A7204">
        <w:rPr>
          <w:rFonts w:ascii="Arial" w:hAnsi="Arial" w:cs="Arial"/>
        </w:rPr>
        <w:t>Nabywca dopuszcza wprowadzenie zmian postanowień Umowy w stosunku do treści oferty, w zakresie:</w:t>
      </w:r>
    </w:p>
    <w:p w:rsidR="00074FC0" w:rsidRPr="002A7204" w:rsidRDefault="00074FC0" w:rsidP="00074FC0">
      <w:pPr>
        <w:pStyle w:val="Akapitzlist"/>
        <w:numPr>
          <w:ilvl w:val="1"/>
          <w:numId w:val="3"/>
        </w:numPr>
        <w:spacing w:before="120" w:after="120" w:line="276" w:lineRule="auto"/>
        <w:ind w:left="851"/>
        <w:rPr>
          <w:rFonts w:ascii="Arial" w:hAnsi="Arial" w:cs="Arial"/>
        </w:rPr>
      </w:pPr>
      <w:r w:rsidRPr="002A7204">
        <w:rPr>
          <w:rFonts w:ascii="Arial" w:hAnsi="Arial" w:cs="Arial"/>
        </w:rPr>
        <w:t>zaistnienia okoliczności (technicznych, gospodarczych, prawnych itp.), których nie można było przewidzieć w chwili zawarcia Umowy - zmiany te mogą spowodować zmianę ilości punktów PPE, grupy taryfowej lub wartości zawartej Umowy,</w:t>
      </w:r>
    </w:p>
    <w:p w:rsidR="00074FC0" w:rsidRPr="002A7204" w:rsidRDefault="00074FC0" w:rsidP="00074FC0">
      <w:pPr>
        <w:pStyle w:val="Akapitzlist"/>
        <w:numPr>
          <w:ilvl w:val="1"/>
          <w:numId w:val="3"/>
        </w:numPr>
        <w:spacing w:before="120" w:after="120" w:line="276" w:lineRule="auto"/>
        <w:ind w:left="851"/>
        <w:rPr>
          <w:rFonts w:ascii="Arial" w:hAnsi="Arial" w:cs="Arial"/>
        </w:rPr>
      </w:pPr>
      <w:r w:rsidRPr="002A7204">
        <w:rPr>
          <w:rFonts w:ascii="Arial" w:hAnsi="Arial" w:cs="Arial"/>
        </w:rPr>
        <w:t>zmian spowodowanych siłą wyższą uniemożliwiających wykonanie przedmiotu Umowy, przy czym przez siłę wyższą Strony rozumieją zdarzenie o charakterze przypadkowym lub naturalnym, ale zawsze o charakterze zewnętrznym w stosunku do człowieka, zdarzenie niemożliwe (lub prawie niemożliwe) do przewidzenia, zdarzenie, którego skutkom nie można zapobiec, w 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–zmiany te mogą spowodować zmianę ilości punktów PPE, grupy taryfowej lub wartości zawartej Umowy,</w:t>
      </w:r>
    </w:p>
    <w:p w:rsidR="00074FC0" w:rsidRPr="002A7204" w:rsidRDefault="00074FC0" w:rsidP="00074FC0">
      <w:pPr>
        <w:pStyle w:val="Akapitzlist"/>
        <w:numPr>
          <w:ilvl w:val="1"/>
          <w:numId w:val="3"/>
        </w:numPr>
        <w:spacing w:before="120" w:after="120" w:line="276" w:lineRule="auto"/>
        <w:ind w:left="851"/>
        <w:rPr>
          <w:rFonts w:ascii="Arial" w:hAnsi="Arial" w:cs="Arial"/>
        </w:rPr>
      </w:pPr>
      <w:r w:rsidRPr="002A7204">
        <w:rPr>
          <w:rFonts w:ascii="Arial" w:hAnsi="Arial" w:cs="Arial"/>
        </w:rPr>
        <w:t>zmiany sposobu wykonania Przedmiotu Umowy w przypadku zmiany regulacji prawnych odnoszących się do praw i obowiązków Stron Umowy, wprowadzonych po zawarciu Umowy, wywołujących niezbędną potrzebę zmiany sposobu realizacji Umowy, w tym regulacji prawnych, na podstawie ustawy z dnia 2 marca 2020 r. o szczególnych rozwiązaniach związanych z zapobieganiem, przeciwdziałaniem i zwalczaniem COVID-19, innych chorób zakaźnych oraz wywołanych nimi sytuacji kryzysowych (</w:t>
      </w:r>
      <w:proofErr w:type="spellStart"/>
      <w:r w:rsidRPr="002A7204">
        <w:rPr>
          <w:rFonts w:ascii="Arial" w:hAnsi="Arial" w:cs="Arial"/>
        </w:rPr>
        <w:t>t.j</w:t>
      </w:r>
      <w:proofErr w:type="spellEnd"/>
      <w:r w:rsidRPr="002A7204">
        <w:rPr>
          <w:rFonts w:ascii="Arial" w:hAnsi="Arial" w:cs="Arial"/>
        </w:rPr>
        <w:t>. Dz.U. z 2021 r. poz. 20195 z póź.zm)- zmiany te mogą spowodować zmianę ilości punktów PPE, grupy taryfowej lub wartości zawartej Umowy.</w:t>
      </w:r>
    </w:p>
    <w:p w:rsidR="00074FC0" w:rsidRPr="002A7204" w:rsidRDefault="00074FC0" w:rsidP="00074FC0">
      <w:pPr>
        <w:pStyle w:val="Akapitzlist"/>
        <w:numPr>
          <w:ilvl w:val="1"/>
          <w:numId w:val="2"/>
        </w:numPr>
        <w:spacing w:before="120" w:after="120" w:line="276" w:lineRule="auto"/>
        <w:ind w:left="426" w:hanging="426"/>
        <w:rPr>
          <w:rFonts w:ascii="Arial" w:hAnsi="Arial" w:cs="Arial"/>
        </w:rPr>
      </w:pPr>
      <w:r w:rsidRPr="002A7204">
        <w:rPr>
          <w:rFonts w:ascii="Arial" w:hAnsi="Arial" w:cs="Arial"/>
        </w:rPr>
        <w:t>Ponadto przewiduje się możliwość wprowadzenia zmian postanowień zawartej umowy w stosunku do treści przedłożonej w postępowaniu oferty, na podstawie której dokonano wyboru Wykonawcy, w następujących przypadkach:</w:t>
      </w:r>
    </w:p>
    <w:p w:rsidR="00074FC0" w:rsidRPr="002A7204" w:rsidRDefault="00074FC0" w:rsidP="00074FC0">
      <w:pPr>
        <w:pStyle w:val="Akapitzlist"/>
        <w:numPr>
          <w:ilvl w:val="0"/>
          <w:numId w:val="1"/>
        </w:numPr>
        <w:spacing w:before="120" w:after="120" w:line="276" w:lineRule="auto"/>
        <w:rPr>
          <w:rFonts w:ascii="Arial" w:hAnsi="Arial" w:cs="Arial"/>
        </w:rPr>
      </w:pPr>
      <w:r w:rsidRPr="002A7204">
        <w:rPr>
          <w:rFonts w:ascii="Arial" w:hAnsi="Arial" w:cs="Arial"/>
        </w:rPr>
        <w:t xml:space="preserve">jeżeli w wyniku prowadzenia procedury zmiany sprzedawcy, nie będzie możliwe dochowanie terminu rozpoczęcia dostaw określonych w przedłożonej ofercie, rozpoczęcie dostaw energii elektrycznej rozpocznie się po pozytywnie zakończonej procedurze zmiany sprzedawcy. </w:t>
      </w:r>
    </w:p>
    <w:p w:rsidR="00074FC0" w:rsidRPr="002A7204" w:rsidRDefault="00074FC0" w:rsidP="00074FC0">
      <w:pPr>
        <w:pStyle w:val="Akapitzlist"/>
        <w:numPr>
          <w:ilvl w:val="0"/>
          <w:numId w:val="1"/>
        </w:numPr>
        <w:spacing w:before="120" w:after="120" w:line="276" w:lineRule="auto"/>
        <w:rPr>
          <w:rFonts w:ascii="Arial" w:hAnsi="Arial" w:cs="Arial"/>
        </w:rPr>
      </w:pPr>
      <w:r w:rsidRPr="002A7204">
        <w:rPr>
          <w:rFonts w:ascii="Arial" w:hAnsi="Arial" w:cs="Arial"/>
        </w:rPr>
        <w:lastRenderedPageBreak/>
        <w:t xml:space="preserve">jeżeli w wyniku zmian organizacyjnych, przekształceń własnościowych, zmiany profili działania jednostki, modernizacji lub remontu, montażu instalacji wytwórczej, etc. nastąpi zmiana liczby punktów poboru energii elektrycznej, tj. zwiększenie liczby punktów poboru energii elektrycznej lub zmniejszenie liczby punktów poboru. W takim przypadku konieczne jest zawarcie stosownego aneksu do umowy (wprowadzenie nowego </w:t>
      </w:r>
      <w:proofErr w:type="spellStart"/>
      <w:r w:rsidRPr="002A7204">
        <w:rPr>
          <w:rFonts w:ascii="Arial" w:hAnsi="Arial" w:cs="Arial"/>
        </w:rPr>
        <w:t>ppe</w:t>
      </w:r>
      <w:proofErr w:type="spellEnd"/>
      <w:r w:rsidRPr="002A7204">
        <w:rPr>
          <w:rFonts w:ascii="Arial" w:hAnsi="Arial" w:cs="Arial"/>
        </w:rPr>
        <w:t xml:space="preserve">, likwidacja </w:t>
      </w:r>
      <w:proofErr w:type="spellStart"/>
      <w:r w:rsidRPr="002A7204">
        <w:rPr>
          <w:rFonts w:ascii="Arial" w:hAnsi="Arial" w:cs="Arial"/>
        </w:rPr>
        <w:t>ppe</w:t>
      </w:r>
      <w:proofErr w:type="spellEnd"/>
      <w:r w:rsidRPr="002A7204">
        <w:rPr>
          <w:rFonts w:ascii="Arial" w:hAnsi="Arial" w:cs="Arial"/>
        </w:rPr>
        <w:t>).</w:t>
      </w:r>
    </w:p>
    <w:p w:rsidR="00074FC0" w:rsidRPr="002A7204" w:rsidRDefault="00074FC0" w:rsidP="00074FC0">
      <w:pPr>
        <w:pStyle w:val="Akapitzlist"/>
        <w:numPr>
          <w:ilvl w:val="0"/>
          <w:numId w:val="1"/>
        </w:numPr>
        <w:tabs>
          <w:tab w:val="left" w:pos="4500"/>
        </w:tabs>
        <w:spacing w:before="120" w:after="120" w:line="276" w:lineRule="auto"/>
        <w:rPr>
          <w:rFonts w:ascii="Arial" w:hAnsi="Arial" w:cs="Arial"/>
        </w:rPr>
      </w:pPr>
      <w:r w:rsidRPr="002A7204">
        <w:rPr>
          <w:rFonts w:ascii="Arial" w:hAnsi="Arial" w:cs="Arial"/>
        </w:rPr>
        <w:t xml:space="preserve">jeżeli w wyniku zmian organizacyjnych, przekształceń własnościowych, zmiany profili działania jednostki, modernizacji lub remontu, optymalizacji pracy urządzeń, etc. nastąpi zmiana mocy umowne lub grupy taryfowej. W takim przypadku Nabywca będzie się zwracał do Wykonawcy o wystąpienie ze stosownym wnioskiem dla sporządzenia stosownego aneksu do umowy o świadczenie usług dystrybucji energii elektrycznej (wprowadzenie nowej mocy umownej, zmiana grupy taryfowej). Procedura zmiany mocy umownej lub grupy taryfowej przeprowadzona będzie na zasadach określonych w Taryfie OSD oraz </w:t>
      </w:r>
      <w:proofErr w:type="spellStart"/>
      <w:r w:rsidRPr="002A7204">
        <w:rPr>
          <w:rFonts w:ascii="Arial" w:hAnsi="Arial" w:cs="Arial"/>
        </w:rPr>
        <w:t>IRiESD</w:t>
      </w:r>
      <w:proofErr w:type="spellEnd"/>
      <w:r w:rsidRPr="002A7204">
        <w:rPr>
          <w:rFonts w:ascii="Arial" w:hAnsi="Arial" w:cs="Arial"/>
        </w:rPr>
        <w:t xml:space="preserve"> na mocy udzielonego Wykonawcy pełnomocnictwa i będzie realizowana w obrębie grup taryfowych ujętych w SWZ. </w:t>
      </w:r>
    </w:p>
    <w:p w:rsidR="00074FC0" w:rsidRPr="002A7204" w:rsidRDefault="00074FC0" w:rsidP="00074FC0">
      <w:pPr>
        <w:pStyle w:val="Akapitzlist"/>
        <w:numPr>
          <w:ilvl w:val="0"/>
          <w:numId w:val="1"/>
        </w:numPr>
        <w:shd w:val="clear" w:color="auto" w:fill="FFFFFF" w:themeFill="background1"/>
        <w:spacing w:before="120" w:after="120" w:line="276" w:lineRule="auto"/>
        <w:rPr>
          <w:rFonts w:ascii="Arial" w:hAnsi="Arial" w:cs="Arial"/>
        </w:rPr>
      </w:pPr>
      <w:r w:rsidRPr="002A7204">
        <w:rPr>
          <w:rFonts w:ascii="Arial" w:hAnsi="Arial" w:cs="Arial"/>
        </w:rPr>
        <w:t xml:space="preserve">jeżeli zgodnie z zasadami określonymi w Taryfie OSD dokonana zostanie zmiana grupy taryfowej dla </w:t>
      </w:r>
      <w:proofErr w:type="spellStart"/>
      <w:r w:rsidRPr="002A7204">
        <w:rPr>
          <w:rFonts w:ascii="Arial" w:hAnsi="Arial" w:cs="Arial"/>
        </w:rPr>
        <w:t>ppe</w:t>
      </w:r>
      <w:proofErr w:type="spellEnd"/>
      <w:r w:rsidRPr="002A7204">
        <w:rPr>
          <w:rFonts w:ascii="Arial" w:hAnsi="Arial" w:cs="Arial"/>
        </w:rPr>
        <w:t xml:space="preserve"> Wykonawca rozpocznie prowadzenie rozliczeń dla tego </w:t>
      </w:r>
      <w:proofErr w:type="spellStart"/>
      <w:r w:rsidRPr="002A7204">
        <w:rPr>
          <w:rFonts w:ascii="Arial" w:hAnsi="Arial" w:cs="Arial"/>
        </w:rPr>
        <w:t>ppe</w:t>
      </w:r>
      <w:proofErr w:type="spellEnd"/>
      <w:r w:rsidRPr="002A7204">
        <w:rPr>
          <w:rFonts w:ascii="Arial" w:hAnsi="Arial" w:cs="Arial"/>
        </w:rPr>
        <w:t xml:space="preserve"> ze stawką zgodną z par. 6 ust. 1 niniejszej umowy. </w:t>
      </w:r>
    </w:p>
    <w:p w:rsidR="00074FC0" w:rsidRPr="002A7204" w:rsidRDefault="00074FC0" w:rsidP="00074FC0">
      <w:pPr>
        <w:pStyle w:val="Akapitzlist"/>
        <w:numPr>
          <w:ilvl w:val="1"/>
          <w:numId w:val="2"/>
        </w:numPr>
        <w:spacing w:before="120" w:after="120" w:line="276" w:lineRule="auto"/>
        <w:ind w:left="284" w:hanging="284"/>
        <w:rPr>
          <w:rFonts w:ascii="Arial" w:hAnsi="Arial" w:cs="Arial"/>
        </w:rPr>
      </w:pPr>
      <w:r w:rsidRPr="002A7204">
        <w:rPr>
          <w:rFonts w:ascii="Arial" w:hAnsi="Arial" w:cs="Arial"/>
        </w:rPr>
        <w:t>Strony dopuszczają również wprowadzenie zmian w zawartej umowie w przypadku:</w:t>
      </w:r>
    </w:p>
    <w:p w:rsidR="00074FC0" w:rsidRPr="002A7204" w:rsidRDefault="00074FC0" w:rsidP="00074FC0">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r w:rsidRPr="002A7204">
        <w:rPr>
          <w:rFonts w:ascii="Arial" w:eastAsia="Times New Roman" w:hAnsi="Arial" w:cs="Arial"/>
          <w:lang w:eastAsia="pl-PL"/>
        </w:rPr>
        <w:t xml:space="preserve">Konieczności poprawienia oczywistej omyłki pisarskiej; </w:t>
      </w:r>
    </w:p>
    <w:p w:rsidR="00074FC0" w:rsidRPr="002A7204" w:rsidRDefault="00074FC0" w:rsidP="00074FC0">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r w:rsidRPr="002A7204">
        <w:rPr>
          <w:rFonts w:ascii="Arial" w:eastAsia="Times New Roman" w:hAnsi="Arial" w:cs="Arial"/>
          <w:lang w:eastAsia="pl-PL"/>
        </w:rPr>
        <w:t xml:space="preserve">Zmiany osób reprezentujących Wykonawcę; </w:t>
      </w:r>
    </w:p>
    <w:p w:rsidR="00074FC0" w:rsidRPr="002A7204" w:rsidRDefault="00074FC0" w:rsidP="00074FC0">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r w:rsidRPr="002A7204">
        <w:rPr>
          <w:rFonts w:ascii="Arial" w:eastAsia="Times New Roman" w:hAnsi="Arial" w:cs="Arial"/>
          <w:lang w:eastAsia="pl-PL"/>
        </w:rPr>
        <w:t>Zmiany danych podmiotowych Wykonawcy lub Nabywcy;</w:t>
      </w:r>
    </w:p>
    <w:p w:rsidR="00074FC0" w:rsidRPr="002A7204" w:rsidRDefault="00074FC0" w:rsidP="00074FC0">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r w:rsidRPr="002A7204">
        <w:rPr>
          <w:rFonts w:ascii="Arial" w:eastAsia="Times New Roman" w:hAnsi="Arial" w:cs="Arial"/>
          <w:lang w:eastAsia="pl-PL"/>
        </w:rPr>
        <w:t>W innych sytuacjach, których nie można było przewidzieć w chwili zawarcia niniejszej Umowy, a mających charakter zmian nieistotnych tzn. takich, o których wiedza na etapie postępowania o udzielenie zamówienia nie wpłynęłaby na krąg podmiotów ubiegających się o to zamówienie lub na wynik postępowania.</w:t>
      </w:r>
      <w:r w:rsidRPr="002A7204">
        <w:rPr>
          <w:rFonts w:ascii="Arial" w:hAnsi="Arial" w:cs="Arial"/>
        </w:rPr>
        <w:t xml:space="preserve"> </w:t>
      </w:r>
      <w:r w:rsidRPr="002A7204">
        <w:rPr>
          <w:rFonts w:ascii="Arial" w:eastAsia="Times New Roman" w:hAnsi="Arial" w:cs="Arial"/>
          <w:lang w:eastAsia="pl-PL"/>
        </w:rPr>
        <w:t>zaistnienia niemożliwej do przewidzenia w momencie zawarcia umowy okoliczności prawnej, ekonomicznej lub technicznej, za którą żadna ze stron nie ponosi odpowiedzialności, skutkującej brakiem możliwości należytego wykonania umowy,</w:t>
      </w:r>
    </w:p>
    <w:p w:rsidR="00074FC0" w:rsidRPr="002A7204" w:rsidRDefault="00074FC0" w:rsidP="00074FC0">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r w:rsidRPr="002A7204">
        <w:rPr>
          <w:rFonts w:ascii="Arial" w:eastAsia="Times New Roman" w:hAnsi="Arial" w:cs="Arial"/>
          <w:lang w:eastAsia="pl-PL"/>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rsidR="00074FC0" w:rsidRPr="002A7204" w:rsidRDefault="00074FC0" w:rsidP="00074FC0">
      <w:pPr>
        <w:pStyle w:val="Akapitzlist"/>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p>
    <w:p w:rsidR="00074FC0" w:rsidRPr="00A57AA3" w:rsidRDefault="00074FC0" w:rsidP="00A57AA3">
      <w:pPr>
        <w:pStyle w:val="Akapitzlist"/>
        <w:numPr>
          <w:ilvl w:val="1"/>
          <w:numId w:val="2"/>
        </w:numPr>
        <w:spacing w:before="120" w:after="120" w:line="276" w:lineRule="auto"/>
        <w:ind w:left="284" w:hanging="284"/>
        <w:rPr>
          <w:rFonts w:ascii="Arial" w:eastAsia="Times New Roman" w:hAnsi="Arial" w:cs="Arial"/>
          <w:lang w:eastAsia="pl-PL"/>
        </w:rPr>
      </w:pPr>
      <w:r w:rsidRPr="002A7204">
        <w:rPr>
          <w:rFonts w:ascii="Arial" w:hAnsi="Arial" w:cs="Arial"/>
        </w:rPr>
        <w:t>Wszystkie</w:t>
      </w:r>
      <w:r w:rsidRPr="002A7204">
        <w:rPr>
          <w:rFonts w:ascii="Arial" w:eastAsia="Times New Roman" w:hAnsi="Arial" w:cs="Arial"/>
          <w:lang w:eastAsia="pl-PL"/>
        </w:rPr>
        <w:t xml:space="preserve"> postanowienia określone w </w:t>
      </w:r>
      <w:r w:rsidRPr="002A7204">
        <w:rPr>
          <w:rFonts w:ascii="Arial" w:hAnsi="Arial" w:cs="Arial"/>
          <w:bCs/>
        </w:rPr>
        <w:t>§13</w:t>
      </w:r>
      <w:r w:rsidRPr="002A7204">
        <w:rPr>
          <w:rFonts w:ascii="Arial" w:eastAsia="Times New Roman" w:hAnsi="Arial" w:cs="Arial"/>
          <w:lang w:eastAsia="pl-PL"/>
        </w:rPr>
        <w:t xml:space="preserve"> ust. 1-6 stanowią katalog zmian, na które Nabywca może wyrazić zgodę. Nie stanowią jednocześnie zobowiązania do wyrażenia takiej zgody.</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§14</w:t>
      </w:r>
    </w:p>
    <w:p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Postanowienia końcowe</w:t>
      </w:r>
    </w:p>
    <w:p w:rsidR="00074FC0" w:rsidRPr="002A7204" w:rsidRDefault="00074FC0" w:rsidP="00074FC0">
      <w:pPr>
        <w:numPr>
          <w:ilvl w:val="0"/>
          <w:numId w:val="13"/>
        </w:numPr>
        <w:tabs>
          <w:tab w:val="clear" w:pos="720"/>
        </w:tabs>
        <w:autoSpaceDE w:val="0"/>
        <w:spacing w:before="120" w:after="120" w:line="276" w:lineRule="auto"/>
        <w:ind w:left="426" w:hanging="426"/>
        <w:rPr>
          <w:rFonts w:ascii="Arial" w:hAnsi="Arial" w:cs="Arial"/>
        </w:rPr>
      </w:pPr>
      <w:r w:rsidRPr="002A7204">
        <w:rPr>
          <w:rFonts w:ascii="Arial" w:hAnsi="Arial" w:cs="Arial"/>
        </w:rPr>
        <w:t>Wszelkie sprawy sporne wynikłe na tle realizacji Umowy, rozstrzygać będzie Sąd właściwy dla siedziby Nabywcy.</w:t>
      </w:r>
    </w:p>
    <w:p w:rsidR="00074FC0" w:rsidRPr="002A7204" w:rsidRDefault="00074FC0" w:rsidP="00074FC0">
      <w:pPr>
        <w:numPr>
          <w:ilvl w:val="0"/>
          <w:numId w:val="13"/>
        </w:numPr>
        <w:tabs>
          <w:tab w:val="clear" w:pos="720"/>
        </w:tabs>
        <w:autoSpaceDE w:val="0"/>
        <w:spacing w:before="120" w:after="120" w:line="276" w:lineRule="auto"/>
        <w:ind w:left="426" w:hanging="426"/>
        <w:rPr>
          <w:rFonts w:ascii="Arial" w:hAnsi="Arial" w:cs="Arial"/>
        </w:rPr>
      </w:pPr>
      <w:r w:rsidRPr="002A7204">
        <w:rPr>
          <w:rFonts w:ascii="Arial" w:hAnsi="Arial" w:cs="Arial"/>
        </w:rPr>
        <w:t>Integralną częścią niniejszej umowy jest wykaz punktów poboru energii elektrycznej (załącznik nr 1 do Umowy).</w:t>
      </w:r>
    </w:p>
    <w:p w:rsidR="00074FC0" w:rsidRPr="002A7204" w:rsidRDefault="00074FC0" w:rsidP="00074FC0">
      <w:pPr>
        <w:numPr>
          <w:ilvl w:val="0"/>
          <w:numId w:val="13"/>
        </w:numPr>
        <w:tabs>
          <w:tab w:val="clear" w:pos="720"/>
        </w:tabs>
        <w:autoSpaceDE w:val="0"/>
        <w:spacing w:before="120" w:after="120" w:line="276" w:lineRule="auto"/>
        <w:ind w:left="426" w:hanging="426"/>
        <w:rPr>
          <w:rFonts w:ascii="Arial" w:hAnsi="Arial" w:cs="Arial"/>
        </w:rPr>
      </w:pPr>
      <w:r w:rsidRPr="002A7204">
        <w:rPr>
          <w:rFonts w:ascii="Arial" w:hAnsi="Arial" w:cs="Arial"/>
        </w:rPr>
        <w:t>W sprawach nieuregulowanych Umową zastosowanie znajdą przepisy kodeksu cywilnego, Prawa energetycznego.</w:t>
      </w:r>
    </w:p>
    <w:p w:rsidR="00074FC0" w:rsidRPr="002A7204" w:rsidRDefault="00074FC0" w:rsidP="00074FC0">
      <w:pPr>
        <w:numPr>
          <w:ilvl w:val="0"/>
          <w:numId w:val="13"/>
        </w:numPr>
        <w:tabs>
          <w:tab w:val="clear" w:pos="720"/>
        </w:tabs>
        <w:autoSpaceDE w:val="0"/>
        <w:spacing w:before="120" w:after="120" w:line="276" w:lineRule="auto"/>
        <w:ind w:left="426" w:hanging="426"/>
        <w:rPr>
          <w:rFonts w:ascii="Arial" w:hAnsi="Arial" w:cs="Arial"/>
        </w:rPr>
      </w:pPr>
      <w:r w:rsidRPr="002A7204">
        <w:rPr>
          <w:rFonts w:ascii="Arial" w:hAnsi="Arial" w:cs="Arial"/>
        </w:rPr>
        <w:lastRenderedPageBreak/>
        <w:t>Nabywca dla realizacji umowy i dokonania czynności związanymi z wprowadzeniem jej do systemu OSD udziela Wykonawcy pełnomocnictwa o treści zawartej w załączniku nr 3 do niniejszej umowy.</w:t>
      </w:r>
    </w:p>
    <w:p w:rsidR="00074FC0" w:rsidRPr="002A7204" w:rsidRDefault="00A57AA3" w:rsidP="00074FC0">
      <w:pPr>
        <w:numPr>
          <w:ilvl w:val="0"/>
          <w:numId w:val="13"/>
        </w:numPr>
        <w:tabs>
          <w:tab w:val="clear" w:pos="720"/>
        </w:tabs>
        <w:autoSpaceDE w:val="0"/>
        <w:spacing w:before="120" w:after="120" w:line="276" w:lineRule="auto"/>
        <w:ind w:left="426" w:hanging="426"/>
        <w:rPr>
          <w:rFonts w:ascii="Arial" w:hAnsi="Arial" w:cs="Arial"/>
        </w:rPr>
      </w:pPr>
      <w:r>
        <w:rPr>
          <w:rFonts w:ascii="Arial" w:hAnsi="Arial" w:cs="Arial"/>
        </w:rPr>
        <w:t>Umowę sporządzono w 3</w:t>
      </w:r>
      <w:r w:rsidR="00074FC0" w:rsidRPr="002A7204">
        <w:rPr>
          <w:rFonts w:ascii="Arial" w:hAnsi="Arial" w:cs="Arial"/>
        </w:rPr>
        <w:t xml:space="preserve"> jednobrz</w:t>
      </w:r>
      <w:r>
        <w:rPr>
          <w:rFonts w:ascii="Arial" w:hAnsi="Arial" w:cs="Arial"/>
        </w:rPr>
        <w:t>miących egzemplarzach, z czego 2 egzemplarze</w:t>
      </w:r>
      <w:r w:rsidR="00074FC0" w:rsidRPr="002A7204">
        <w:rPr>
          <w:rFonts w:ascii="Arial" w:hAnsi="Arial" w:cs="Arial"/>
        </w:rPr>
        <w:t xml:space="preserve"> dla </w:t>
      </w:r>
      <w:r>
        <w:rPr>
          <w:rFonts w:ascii="Arial" w:hAnsi="Arial" w:cs="Arial"/>
        </w:rPr>
        <w:t>Zamawiającego</w:t>
      </w:r>
      <w:r w:rsidR="00074FC0" w:rsidRPr="002A7204">
        <w:rPr>
          <w:rFonts w:ascii="Arial" w:hAnsi="Arial" w:cs="Arial"/>
        </w:rPr>
        <w:t xml:space="preserve"> i 1 egzemplarz dla Wyko</w:t>
      </w:r>
      <w:r>
        <w:rPr>
          <w:rFonts w:ascii="Arial" w:hAnsi="Arial" w:cs="Arial"/>
        </w:rPr>
        <w:t>nawcy.</w:t>
      </w:r>
    </w:p>
    <w:p w:rsidR="00074FC0" w:rsidRPr="002A7204" w:rsidRDefault="00074FC0" w:rsidP="00074FC0">
      <w:pPr>
        <w:autoSpaceDE w:val="0"/>
        <w:spacing w:before="120" w:after="120" w:line="276" w:lineRule="auto"/>
        <w:ind w:left="426"/>
        <w:rPr>
          <w:rFonts w:ascii="Arial" w:hAnsi="Arial" w:cs="Arial"/>
        </w:rPr>
      </w:pPr>
    </w:p>
    <w:p w:rsidR="00074FC0" w:rsidRPr="002A7204" w:rsidRDefault="00074FC0" w:rsidP="00074FC0">
      <w:pPr>
        <w:autoSpaceDE w:val="0"/>
        <w:spacing w:before="120" w:after="120" w:line="276" w:lineRule="auto"/>
        <w:rPr>
          <w:rFonts w:ascii="Arial" w:hAnsi="Arial" w:cs="Arial"/>
          <w:b/>
        </w:rPr>
      </w:pPr>
      <w:r w:rsidRPr="002A7204">
        <w:rPr>
          <w:rFonts w:ascii="Arial" w:hAnsi="Arial" w:cs="Arial"/>
          <w:b/>
        </w:rPr>
        <w:t xml:space="preserve">                                      Zamawiający                                                             Wykonawca</w:t>
      </w:r>
    </w:p>
    <w:p w:rsidR="00074FC0" w:rsidRPr="002A7204" w:rsidRDefault="00074FC0" w:rsidP="00074FC0">
      <w:pPr>
        <w:spacing w:before="0" w:after="0" w:line="240" w:lineRule="auto"/>
        <w:rPr>
          <w:rFonts w:ascii="Arial" w:hAnsi="Arial" w:cs="Arial"/>
          <w:bCs/>
        </w:rPr>
      </w:pPr>
    </w:p>
    <w:p w:rsidR="00074FC0" w:rsidRPr="002A7204" w:rsidRDefault="00074FC0" w:rsidP="00074FC0">
      <w:pPr>
        <w:spacing w:before="120" w:after="120" w:line="276" w:lineRule="auto"/>
        <w:rPr>
          <w:rFonts w:ascii="Arial" w:hAnsi="Arial" w:cs="Arial"/>
          <w:bCs/>
        </w:rPr>
      </w:pPr>
    </w:p>
    <w:p w:rsidR="00074FC0" w:rsidRPr="002A7204" w:rsidRDefault="00074FC0" w:rsidP="00074FC0">
      <w:pPr>
        <w:pageBreakBefore/>
        <w:spacing w:before="120" w:after="120" w:line="276" w:lineRule="auto"/>
        <w:rPr>
          <w:rFonts w:ascii="Arial" w:hAnsi="Arial" w:cs="Arial"/>
          <w:b/>
          <w:bCs/>
        </w:rPr>
        <w:sectPr w:rsidR="00074FC0" w:rsidRPr="002A7204" w:rsidSect="00B800A0">
          <w:headerReference w:type="default" r:id="rId11"/>
          <w:footerReference w:type="default" r:id="rId12"/>
          <w:pgSz w:w="11906" w:h="16838"/>
          <w:pgMar w:top="1417" w:right="1417" w:bottom="1134" w:left="1417" w:header="708" w:footer="708" w:gutter="0"/>
          <w:cols w:space="708"/>
          <w:docGrid w:linePitch="360"/>
        </w:sectPr>
      </w:pPr>
    </w:p>
    <w:p w:rsidR="00E920F0" w:rsidRPr="002A7204" w:rsidRDefault="00E920F0" w:rsidP="00770D76">
      <w:pPr>
        <w:pageBreakBefore/>
        <w:spacing w:before="120" w:after="120" w:line="276" w:lineRule="auto"/>
        <w:rPr>
          <w:rFonts w:ascii="Arial" w:hAnsi="Arial" w:cs="Arial"/>
        </w:rPr>
      </w:pPr>
    </w:p>
    <w:sectPr w:rsidR="00E920F0" w:rsidRPr="002A7204" w:rsidSect="00770D76">
      <w:headerReference w:type="defaul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3F0" w:rsidRDefault="001D23F0" w:rsidP="00074FC0">
      <w:pPr>
        <w:spacing w:before="0" w:after="0" w:line="240" w:lineRule="auto"/>
      </w:pPr>
      <w:r>
        <w:separator/>
      </w:r>
    </w:p>
  </w:endnote>
  <w:endnote w:type="continuationSeparator" w:id="0">
    <w:p w:rsidR="001D23F0" w:rsidRDefault="001D23F0" w:rsidP="00074F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C0" w:rsidRPr="00EA38E7" w:rsidRDefault="00074FC0" w:rsidP="005C70A7">
    <w:pPr>
      <w:pStyle w:val="Stopka"/>
      <w:tabs>
        <w:tab w:val="left" w:pos="508"/>
      </w:tabs>
      <w:ind w:left="864"/>
      <w:jc w:val="left"/>
      <w:rPr>
        <w:rFonts w:ascii="Cambria" w:hAnsi="Cambria"/>
        <w:sz w:val="18"/>
        <w:szCs w:val="18"/>
      </w:rPr>
    </w:pPr>
    <w:r>
      <w:rPr>
        <w:rFonts w:ascii="Cambria" w:hAnsi="Cambria"/>
        <w:sz w:val="18"/>
        <w:szCs w:val="18"/>
      </w:rPr>
      <w:tab/>
    </w:r>
    <w:r>
      <w:rPr>
        <w:rFonts w:ascii="Cambria" w:hAnsi="Cambria"/>
        <w:sz w:val="18"/>
        <w:szCs w:val="18"/>
      </w:rPr>
      <w:tab/>
    </w:r>
    <w:r w:rsidRPr="00EA38E7">
      <w:rPr>
        <w:rFonts w:ascii="Cambria" w:hAnsi="Cambria"/>
        <w:sz w:val="18"/>
        <w:szCs w:val="18"/>
      </w:rPr>
      <w:t xml:space="preserve">str. </w:t>
    </w:r>
    <w:r w:rsidRPr="00EA38E7">
      <w:rPr>
        <w:rFonts w:ascii="Cambria" w:hAnsi="Cambria"/>
        <w:sz w:val="18"/>
        <w:szCs w:val="18"/>
      </w:rPr>
      <w:fldChar w:fldCharType="begin"/>
    </w:r>
    <w:r w:rsidRPr="00EA38E7">
      <w:rPr>
        <w:rFonts w:ascii="Cambria" w:hAnsi="Cambria"/>
        <w:sz w:val="18"/>
        <w:szCs w:val="18"/>
      </w:rPr>
      <w:instrText>PAGE    \* MERGEFORMAT</w:instrText>
    </w:r>
    <w:r w:rsidRPr="00EA38E7">
      <w:rPr>
        <w:rFonts w:ascii="Cambria" w:hAnsi="Cambria"/>
        <w:sz w:val="18"/>
        <w:szCs w:val="18"/>
      </w:rPr>
      <w:fldChar w:fldCharType="separate"/>
    </w:r>
    <w:r w:rsidR="001C4A4B">
      <w:rPr>
        <w:rFonts w:ascii="Cambria" w:hAnsi="Cambria"/>
        <w:noProof/>
        <w:sz w:val="18"/>
        <w:szCs w:val="18"/>
      </w:rPr>
      <w:t>13</w:t>
    </w:r>
    <w:r w:rsidRPr="00EA38E7">
      <w:rPr>
        <w:rFonts w:ascii="Cambria" w:hAnsi="Cambria"/>
        <w:sz w:val="18"/>
        <w:szCs w:val="18"/>
      </w:rPr>
      <w:fldChar w:fldCharType="end"/>
    </w:r>
  </w:p>
  <w:p w:rsidR="00074FC0" w:rsidRDefault="00074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3F0" w:rsidRDefault="001D23F0" w:rsidP="00074FC0">
      <w:pPr>
        <w:spacing w:before="0" w:after="0" w:line="240" w:lineRule="auto"/>
      </w:pPr>
      <w:r>
        <w:separator/>
      </w:r>
    </w:p>
  </w:footnote>
  <w:footnote w:type="continuationSeparator" w:id="0">
    <w:p w:rsidR="001D23F0" w:rsidRDefault="001D23F0" w:rsidP="00074F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C0" w:rsidRDefault="00074FC0" w:rsidP="00963BF7">
    <w:pPr>
      <w:pStyle w:val="Nagwek"/>
    </w:pPr>
    <w:r>
      <w:rPr>
        <w:rFonts w:ascii="Calibri Light" w:eastAsiaTheme="majorEastAsia" w:hAnsi="Calibri Light" w:cs="Calibri Light"/>
        <w:caps/>
        <w:spacing w:val="20"/>
        <w:sz w:val="18"/>
        <w:szCs w:val="18"/>
      </w:rPr>
      <w:tab/>
    </w:r>
    <w:r>
      <w:rPr>
        <w:rFonts w:ascii="Calibri Light" w:eastAsiaTheme="majorEastAsia" w:hAnsi="Calibri Light" w:cs="Calibri Light"/>
        <w:caps/>
        <w:spacing w:val="2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B28" w:rsidRDefault="001D23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3"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4"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5" w15:restartNumberingAfterBreak="0">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A"/>
    <w:multiLevelType w:val="singleLevel"/>
    <w:tmpl w:val="BF0849FA"/>
    <w:lvl w:ilvl="0">
      <w:start w:val="1"/>
      <w:numFmt w:val="decimal"/>
      <w:lvlText w:val="%1."/>
      <w:lvlJc w:val="left"/>
      <w:pPr>
        <w:tabs>
          <w:tab w:val="num" w:pos="720"/>
        </w:tabs>
        <w:ind w:left="720" w:hanging="360"/>
      </w:pPr>
      <w:rPr>
        <w:rFonts w:ascii="Cambria" w:hAnsi="Cambria" w:cs="Times New Roman" w:hint="default"/>
        <w:b w:val="0"/>
        <w:i w:val="0"/>
        <w:sz w:val="20"/>
        <w:szCs w:val="20"/>
      </w:rPr>
    </w:lvl>
  </w:abstractNum>
  <w:abstractNum w:abstractNumId="7"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8" w15:restartNumberingAfterBreak="0">
    <w:nsid w:val="0000000E"/>
    <w:multiLevelType w:val="singleLevel"/>
    <w:tmpl w:val="0000000E"/>
    <w:name w:val="WW8Num25"/>
    <w:lvl w:ilvl="0">
      <w:start w:val="1"/>
      <w:numFmt w:val="decimal"/>
      <w:lvlText w:val="%1."/>
      <w:lvlJc w:val="left"/>
      <w:pPr>
        <w:tabs>
          <w:tab w:val="num" w:pos="720"/>
        </w:tabs>
        <w:ind w:left="720" w:hanging="360"/>
      </w:pPr>
      <w:rPr>
        <w:rFonts w:cs="Times New Roman"/>
      </w:rPr>
    </w:lvl>
  </w:abstractNum>
  <w:abstractNum w:abstractNumId="9" w15:restartNumberingAfterBreak="0">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05AE11F9"/>
    <w:multiLevelType w:val="hybridMultilevel"/>
    <w:tmpl w:val="A4DE694C"/>
    <w:lvl w:ilvl="0" w:tplc="1130AF8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50A4B"/>
    <w:multiLevelType w:val="hybridMultilevel"/>
    <w:tmpl w:val="1F9AAE84"/>
    <w:lvl w:ilvl="0" w:tplc="91CCDC0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641E27"/>
    <w:multiLevelType w:val="hybridMultilevel"/>
    <w:tmpl w:val="EC12F48E"/>
    <w:lvl w:ilvl="0" w:tplc="A3126C16">
      <w:start w:val="1"/>
      <w:numFmt w:val="decimal"/>
      <w:lvlText w:val="%1."/>
      <w:lvlJc w:val="center"/>
      <w:pPr>
        <w:ind w:left="720" w:hanging="360"/>
      </w:pPr>
      <w:rPr>
        <w:rFonts w:ascii="Calibri Light" w:eastAsia="Times New Roman" w:hAnsi="Calibri Light" w:cs="Calibri Light"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3280864"/>
    <w:multiLevelType w:val="multilevel"/>
    <w:tmpl w:val="1B74B94C"/>
    <w:lvl w:ilvl="0">
      <w:start w:val="1"/>
      <w:numFmt w:val="lowerLetter"/>
      <w:lvlText w:val="%1)"/>
      <w:lvlJc w:val="left"/>
      <w:rPr>
        <w:rFonts w:ascii="Cambria" w:eastAsia="Times New Roman"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181D0A"/>
    <w:multiLevelType w:val="hybridMultilevel"/>
    <w:tmpl w:val="5BC87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EB005E"/>
    <w:multiLevelType w:val="multilevel"/>
    <w:tmpl w:val="EEFCED6C"/>
    <w:lvl w:ilvl="0">
      <w:start w:val="1"/>
      <w:numFmt w:val="decimal"/>
      <w:lvlText w:val="%1."/>
      <w:lvlJc w:val="left"/>
      <w:pPr>
        <w:tabs>
          <w:tab w:val="num" w:pos="0"/>
        </w:tabs>
        <w:ind w:left="0" w:firstLine="0"/>
      </w:pPr>
      <w:rPr>
        <w:rFonts w:ascii="Cambria"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num w:numId="1">
    <w:abstractNumId w:val="19"/>
  </w:num>
  <w:num w:numId="2">
    <w:abstractNumId w:val="14"/>
  </w:num>
  <w:num w:numId="3">
    <w:abstractNumId w:val="12"/>
  </w:num>
  <w:num w:numId="4">
    <w:abstractNumId w:val="17"/>
  </w:num>
  <w:num w:numId="5">
    <w:abstractNumId w:val="8"/>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lvlOverride w:ilvl="0">
      <w:startOverride w:val="1"/>
    </w:lvlOverride>
  </w:num>
  <w:num w:numId="9">
    <w:abstractNumId w:val="6"/>
  </w:num>
  <w:num w:numId="10">
    <w:abstractNumId w:val="4"/>
    <w:lvlOverride w:ilvl="0">
      <w:startOverride w:val="1"/>
    </w:lvlOverride>
  </w:num>
  <w:num w:numId="11">
    <w:abstractNumId w:val="1"/>
  </w:num>
  <w:num w:numId="12">
    <w:abstractNumId w:val="3"/>
  </w:num>
  <w:num w:numId="13">
    <w:abstractNumId w:val="0"/>
    <w:lvlOverride w:ilvl="0">
      <w:startOverride w:val="1"/>
    </w:lvlOverride>
  </w:num>
  <w:num w:numId="14">
    <w:abstractNumId w:val="7"/>
  </w:num>
  <w:num w:numId="15">
    <w:abstractNumId w:val="21"/>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6"/>
  </w:num>
  <w:num w:numId="18">
    <w:abstractNumId w:val="10"/>
  </w:num>
  <w:num w:numId="19">
    <w:abstractNumId w:val="1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E6"/>
    <w:rsid w:val="000062F9"/>
    <w:rsid w:val="00074FC0"/>
    <w:rsid w:val="00175BE4"/>
    <w:rsid w:val="001C4A4B"/>
    <w:rsid w:val="001D23F0"/>
    <w:rsid w:val="00230B9F"/>
    <w:rsid w:val="0024575F"/>
    <w:rsid w:val="00285CE6"/>
    <w:rsid w:val="002A7204"/>
    <w:rsid w:val="002C69B8"/>
    <w:rsid w:val="003311B0"/>
    <w:rsid w:val="00370254"/>
    <w:rsid w:val="004014E3"/>
    <w:rsid w:val="00494E00"/>
    <w:rsid w:val="00517C8E"/>
    <w:rsid w:val="006157BD"/>
    <w:rsid w:val="006528B5"/>
    <w:rsid w:val="006B0A58"/>
    <w:rsid w:val="00732756"/>
    <w:rsid w:val="00770D76"/>
    <w:rsid w:val="007E4B62"/>
    <w:rsid w:val="00857A43"/>
    <w:rsid w:val="008B17EA"/>
    <w:rsid w:val="008D2262"/>
    <w:rsid w:val="00961F80"/>
    <w:rsid w:val="00983F46"/>
    <w:rsid w:val="009A7441"/>
    <w:rsid w:val="009D5B6B"/>
    <w:rsid w:val="009D7851"/>
    <w:rsid w:val="009F47E1"/>
    <w:rsid w:val="00A57AA3"/>
    <w:rsid w:val="00A90588"/>
    <w:rsid w:val="00AF3732"/>
    <w:rsid w:val="00C74AD5"/>
    <w:rsid w:val="00C811CD"/>
    <w:rsid w:val="00D87274"/>
    <w:rsid w:val="00E42A94"/>
    <w:rsid w:val="00E920F0"/>
    <w:rsid w:val="00F467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583CE"/>
  <w15:chartTrackingRefBased/>
  <w15:docId w15:val="{CB7EB910-0474-4807-8C70-57F357C1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4FC0"/>
    <w:pPr>
      <w:spacing w:before="40" w:after="40" w:line="300" w:lineRule="exact"/>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rsid w:val="00074FC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074FC0"/>
    <w:rPr>
      <w:rFonts w:ascii="Times New Roman" w:eastAsia="Times New Roman" w:hAnsi="Times New Roman" w:cs="Times New Roman"/>
      <w:sz w:val="24"/>
      <w:szCs w:val="24"/>
      <w:lang w:eastAsia="pl-PL"/>
    </w:rPr>
  </w:style>
  <w:style w:type="paragraph" w:styleId="Stopka">
    <w:name w:val="footer"/>
    <w:basedOn w:val="Normalny"/>
    <w:link w:val="StopkaZnak"/>
    <w:rsid w:val="00074FC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074FC0"/>
    <w:rPr>
      <w:rFonts w:ascii="Times New Roman" w:eastAsia="Times New Roman" w:hAnsi="Times New Roman" w:cs="Times New Roman"/>
      <w:sz w:val="20"/>
      <w:szCs w:val="20"/>
      <w:lang w:eastAsia="pl-PL"/>
    </w:rPr>
  </w:style>
  <w:style w:type="character" w:styleId="Odwoaniedokomentarza">
    <w:name w:val="annotation reference"/>
    <w:uiPriority w:val="99"/>
    <w:rsid w:val="00074FC0"/>
    <w:rPr>
      <w:sz w:val="16"/>
      <w:szCs w:val="16"/>
    </w:rPr>
  </w:style>
  <w:style w:type="paragraph" w:styleId="Tekstprzypisudolnego">
    <w:name w:val="footnote text"/>
    <w:aliases w:val="Podrozdział"/>
    <w:basedOn w:val="Normalny"/>
    <w:link w:val="TekstprzypisudolnegoZnak"/>
    <w:uiPriority w:val="99"/>
    <w:rsid w:val="00074FC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074FC0"/>
    <w:rPr>
      <w:rFonts w:ascii="Times New Roman" w:eastAsia="Times New Roman" w:hAnsi="Times New Roman" w:cs="Times New Roman"/>
      <w:sz w:val="20"/>
      <w:szCs w:val="20"/>
      <w:lang w:eastAsia="pl-PL"/>
    </w:rPr>
  </w:style>
  <w:style w:type="character" w:styleId="Odwoanieprzypisudolnego">
    <w:name w:val="footnote reference"/>
    <w:uiPriority w:val="99"/>
    <w:rsid w:val="00074FC0"/>
    <w:rPr>
      <w:rFonts w:cs="Times New Roman"/>
      <w:vertAlign w:val="superscript"/>
    </w:rPr>
  </w:style>
  <w:style w:type="paragraph" w:customStyle="1" w:styleId="Standard">
    <w:name w:val="Standard"/>
    <w:rsid w:val="00074FC0"/>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074FC0"/>
    <w:pPr>
      <w:ind w:left="720"/>
      <w:contextualSpacing/>
    </w:pPr>
  </w:style>
  <w:style w:type="character" w:customStyle="1" w:styleId="Teksttreci">
    <w:name w:val="Tekst treści"/>
    <w:basedOn w:val="Domylnaczcionkaakapitu"/>
    <w:rsid w:val="00074FC0"/>
    <w:rPr>
      <w:rFonts w:ascii="Times New Roman" w:eastAsia="Times New Roman" w:hAnsi="Times New Roman" w:cs="Times New Roman"/>
      <w:b w:val="0"/>
      <w:bCs w:val="0"/>
      <w:i w:val="0"/>
      <w:iCs w:val="0"/>
      <w:smallCaps w:val="0"/>
      <w:strike w:val="0"/>
      <w:spacing w:val="0"/>
      <w:sz w:val="19"/>
      <w:szCs w:val="19"/>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074FC0"/>
  </w:style>
  <w:style w:type="paragraph" w:customStyle="1" w:styleId="Textbody">
    <w:name w:val="Text body"/>
    <w:basedOn w:val="Standard"/>
    <w:rsid w:val="00074FC0"/>
    <w:pPr>
      <w:suppressAutoHyphens/>
      <w:autoSpaceDE/>
      <w:adjustRightInd/>
      <w:spacing w:before="0"/>
      <w:jc w:val="left"/>
      <w:textAlignment w:val="baseline"/>
    </w:pPr>
    <w:rPr>
      <w:rFonts w:eastAsia="Arial"/>
      <w:b/>
      <w:bCs/>
      <w:kern w:val="3"/>
      <w:sz w:val="24"/>
      <w:szCs w:val="24"/>
      <w:lang w:eastAsia="ar-SA"/>
    </w:rPr>
  </w:style>
  <w:style w:type="character" w:styleId="Hipercze">
    <w:name w:val="Hyperlink"/>
    <w:basedOn w:val="Domylnaczcionkaakapitu"/>
    <w:uiPriority w:val="99"/>
    <w:unhideWhenUsed/>
    <w:rsid w:val="003311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zeg@katowice.lasy.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zeg.katowice.lasy.gov.pl/ochrona-danych-osobowych"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920E8-1E86-4463-A858-AC920414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4463</Words>
  <Characters>26783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Tokarz</dc:creator>
  <cp:keywords/>
  <dc:description/>
  <cp:lastModifiedBy>Jacek Tokarz</cp:lastModifiedBy>
  <cp:revision>29</cp:revision>
  <dcterms:created xsi:type="dcterms:W3CDTF">2023-04-05T09:47:00Z</dcterms:created>
  <dcterms:modified xsi:type="dcterms:W3CDTF">2023-04-20T05:43:00Z</dcterms:modified>
</cp:coreProperties>
</file>