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5CBED397"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w:t>
      </w:r>
      <w:r w:rsidR="00C05303" w:rsidRPr="00C05303">
        <w:rPr>
          <w:rFonts w:ascii="Arial" w:hAnsi="Arial" w:cs="Arial"/>
          <w:b/>
          <w:sz w:val="20"/>
          <w:szCs w:val="24"/>
        </w:rPr>
        <w:t>Dostawę ubrań specjalnych dla strażaków Komendy Miejskiej PSP w Toruniu</w:t>
      </w:r>
      <w:r w:rsidRPr="008E67A8">
        <w:rPr>
          <w:rFonts w:ascii="Arial" w:eastAsia="ArialNarrow" w:hAnsi="Arial" w:cs="Arial"/>
          <w:b/>
          <w:sz w:val="20"/>
          <w:szCs w:val="20"/>
        </w:rPr>
        <w:t>”</w:t>
      </w:r>
    </w:p>
    <w:p w14:paraId="6AE05136" w14:textId="77DFC321"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6A2F0F">
        <w:rPr>
          <w:rFonts w:ascii="Arial" w:eastAsia="ArialNarrow" w:hAnsi="Arial" w:cs="Arial"/>
          <w:sz w:val="20"/>
        </w:rPr>
        <w:t xml:space="preserve">19 par spodni lekkich </w:t>
      </w:r>
      <w:r w:rsidR="001F0DFA" w:rsidRPr="008E67A8">
        <w:rPr>
          <w:rFonts w:ascii="Arial" w:hAnsi="Arial" w:cs="Arial"/>
          <w:sz w:val="20"/>
          <w:szCs w:val="20"/>
        </w:rPr>
        <w:t>dla</w:t>
      </w:r>
      <w:r w:rsidR="006A2F0F">
        <w:rPr>
          <w:rFonts w:ascii="Arial" w:hAnsi="Arial" w:cs="Arial"/>
          <w:sz w:val="20"/>
          <w:szCs w:val="20"/>
        </w:rPr>
        <w:t xml:space="preserve"> strażaków</w:t>
      </w:r>
      <w:r w:rsidR="001F0DFA" w:rsidRPr="008E67A8">
        <w:rPr>
          <w:rFonts w:ascii="Arial" w:hAnsi="Arial" w:cs="Arial"/>
          <w:sz w:val="20"/>
          <w:szCs w:val="20"/>
        </w:rPr>
        <w:t xml:space="preserve">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3D54DBB6"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C05303">
              <w:rPr>
                <w:rFonts w:ascii="Arial" w:hAnsi="Arial" w:cs="Arial"/>
                <w:sz w:val="20"/>
                <w:szCs w:val="20"/>
              </w:rPr>
              <w:t>producenta</w:t>
            </w:r>
            <w:r w:rsidR="00AB5C22" w:rsidRPr="008E67A8">
              <w:rPr>
                <w:rFonts w:ascii="Arial" w:hAnsi="Arial" w:cs="Arial"/>
                <w:sz w:val="20"/>
                <w:szCs w:val="20"/>
              </w:rPr>
              <w:t>,</w:t>
            </w:r>
            <w:r w:rsidRPr="008E67A8">
              <w:rPr>
                <w:rFonts w:ascii="Arial" w:hAnsi="Arial" w:cs="Arial"/>
                <w:sz w:val="20"/>
                <w:szCs w:val="20"/>
              </w:rPr>
              <w:t xml:space="preserve"> model</w:t>
            </w:r>
            <w:r w:rsidR="00C05303">
              <w:rPr>
                <w:rFonts w:ascii="Arial" w:hAnsi="Arial" w:cs="Arial"/>
                <w:sz w:val="20"/>
                <w:szCs w:val="20"/>
              </w:rPr>
              <w:t xml:space="preserve"> ubrania</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2DE0F8DA" w:rsidR="00B60F8E" w:rsidRPr="008E67A8" w:rsidRDefault="006A2F0F" w:rsidP="00B45010">
            <w:pPr>
              <w:spacing w:after="0" w:line="240" w:lineRule="auto"/>
              <w:rPr>
                <w:rFonts w:ascii="Arial" w:hAnsi="Arial" w:cs="Arial"/>
                <w:b/>
                <w:sz w:val="20"/>
                <w:szCs w:val="20"/>
              </w:rPr>
            </w:pPr>
            <w:r>
              <w:rPr>
                <w:rFonts w:ascii="Arial" w:hAnsi="Arial" w:cs="Arial"/>
                <w:b/>
                <w:sz w:val="20"/>
                <w:szCs w:val="20"/>
              </w:rPr>
              <w:t>Gwarancja</w:t>
            </w:r>
            <w:r w:rsidR="00B60F8E" w:rsidRPr="008E67A8">
              <w:rPr>
                <w:rFonts w:ascii="Arial" w:hAnsi="Arial" w:cs="Arial"/>
                <w:b/>
                <w:sz w:val="20"/>
                <w:szCs w:val="20"/>
              </w:rPr>
              <w:t>:</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0B0881E5" w:rsidR="00B60F8E" w:rsidRPr="008E67A8" w:rsidRDefault="006A2F0F" w:rsidP="00C05303">
            <w:pPr>
              <w:spacing w:after="0" w:line="240" w:lineRule="auto"/>
              <w:rPr>
                <w:rFonts w:ascii="Arial" w:hAnsi="Arial" w:cs="Arial"/>
                <w:sz w:val="20"/>
                <w:szCs w:val="20"/>
              </w:rPr>
            </w:pPr>
            <w:r>
              <w:rPr>
                <w:rFonts w:ascii="Arial" w:hAnsi="Arial" w:cs="Arial"/>
                <w:sz w:val="20"/>
                <w:szCs w:val="20"/>
              </w:rPr>
              <w:t>Okres gwarancji</w:t>
            </w:r>
          </w:p>
        </w:tc>
        <w:tc>
          <w:tcPr>
            <w:tcW w:w="4394" w:type="dxa"/>
          </w:tcPr>
          <w:p w14:paraId="05FBCFA9" w14:textId="28096F4F" w:rsidR="00B60F8E" w:rsidRPr="008E67A8" w:rsidRDefault="00B60F8E" w:rsidP="006A2F0F">
            <w:pPr>
              <w:spacing w:after="0" w:line="240" w:lineRule="auto"/>
              <w:jc w:val="center"/>
              <w:rPr>
                <w:rFonts w:ascii="Arial" w:hAnsi="Arial" w:cs="Arial"/>
                <w:sz w:val="16"/>
                <w:szCs w:val="20"/>
              </w:rPr>
            </w:pPr>
            <w:r w:rsidRPr="008E67A8">
              <w:rPr>
                <w:rFonts w:ascii="Arial" w:hAnsi="Arial" w:cs="Arial"/>
                <w:sz w:val="16"/>
                <w:szCs w:val="20"/>
              </w:rPr>
              <w:t>(</w:t>
            </w:r>
            <w:r w:rsidR="00C05303">
              <w:rPr>
                <w:rFonts w:ascii="Arial" w:hAnsi="Arial" w:cs="Arial"/>
                <w:sz w:val="16"/>
                <w:szCs w:val="20"/>
              </w:rPr>
              <w:t xml:space="preserve">wpisać </w:t>
            </w:r>
            <w:r w:rsidR="006A2F0F">
              <w:rPr>
                <w:rFonts w:ascii="Arial" w:hAnsi="Arial" w:cs="Arial"/>
                <w:sz w:val="16"/>
                <w:szCs w:val="20"/>
              </w:rPr>
              <w:t>ilość miesięcy</w:t>
            </w:r>
            <w:r w:rsidRPr="008E67A8">
              <w:rPr>
                <w:rFonts w:ascii="Arial" w:hAnsi="Arial" w:cs="Arial"/>
                <w:sz w:val="16"/>
                <w:szCs w:val="20"/>
              </w:rPr>
              <w:t>)</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5FF202F5" w:rsidR="003960DC" w:rsidRPr="008E67A8" w:rsidRDefault="00C05303" w:rsidP="003477B2">
            <w:pPr>
              <w:pStyle w:val="Lista"/>
              <w:spacing w:after="0" w:line="240" w:lineRule="auto"/>
              <w:ind w:left="0" w:firstLine="0"/>
              <w:jc w:val="center"/>
              <w:rPr>
                <w:rFonts w:ascii="Arial" w:hAnsi="Arial" w:cs="Arial"/>
                <w:sz w:val="16"/>
                <w:szCs w:val="20"/>
              </w:rPr>
            </w:pPr>
            <w:r>
              <w:rPr>
                <w:rFonts w:ascii="Arial" w:hAnsi="Arial" w:cs="Arial"/>
                <w:sz w:val="16"/>
                <w:szCs w:val="20"/>
              </w:rPr>
              <w:t>Ubranie specjalne 3 cz.</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28D05A3B"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r w:rsidR="00C05303">
              <w:rPr>
                <w:rFonts w:ascii="Arial" w:hAnsi="Arial" w:cs="Arial"/>
                <w:sz w:val="16"/>
                <w:szCs w:val="20"/>
              </w:rPr>
              <w:t>9</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110E63C9"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D52943">
        <w:rPr>
          <w:rFonts w:ascii="Arial" w:hAnsi="Arial" w:cs="Arial"/>
          <w:sz w:val="20"/>
          <w:szCs w:val="20"/>
        </w:rPr>
        <w:t>terminie do 29 grudnia</w:t>
      </w:r>
      <w:r w:rsidR="00601FC5" w:rsidRPr="008E67A8">
        <w:rPr>
          <w:rFonts w:ascii="Arial" w:hAnsi="Arial" w:cs="Arial"/>
          <w:sz w:val="20"/>
          <w:szCs w:val="20"/>
        </w:rPr>
        <w:t xml:space="preserve">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w:t>
      </w:r>
      <w:r w:rsidR="00B60F8E" w:rsidRPr="008E67A8">
        <w:rPr>
          <w:rFonts w:ascii="Arial" w:hAnsi="Arial" w:cs="Arial"/>
          <w:sz w:val="20"/>
          <w:szCs w:val="20"/>
        </w:rPr>
        <w:lastRenderedPageBreak/>
        <w:t xml:space="preserve">najkorzystniejszą - do zawarcia umowy na ustalonych tam warunkach, w miejscu i terminie wyznaczonym przez zamawiającego. </w:t>
      </w:r>
    </w:p>
    <w:p w14:paraId="5AC06A3B" w14:textId="0FB3DD1B"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ząc od terminu składania ofe</w:t>
      </w:r>
      <w:r w:rsidR="00D52943">
        <w:rPr>
          <w:rFonts w:ascii="Arial" w:hAnsi="Arial" w:cs="Arial"/>
          <w:sz w:val="20"/>
          <w:szCs w:val="20"/>
        </w:rPr>
        <w:t>rt.</w:t>
      </w:r>
      <w:bookmarkStart w:id="0" w:name="_GoBack"/>
      <w:bookmarkEnd w:id="0"/>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ust. 3 ustawy p.z.p</w:t>
      </w:r>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D52943">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78400AAB" w:rsidR="00C24AF3" w:rsidRPr="00601FC5" w:rsidRDefault="006A2F0F" w:rsidP="00601FC5">
    <w:pPr>
      <w:pStyle w:val="Nagwek"/>
      <w:rPr>
        <w:rFonts w:ascii="Arial" w:hAnsi="Arial" w:cs="Arial"/>
      </w:rPr>
    </w:pPr>
    <w:r>
      <w:rPr>
        <w:rFonts w:ascii="Arial" w:hAnsi="Arial" w:cs="Arial"/>
        <w:sz w:val="16"/>
        <w:szCs w:val="16"/>
      </w:rPr>
      <w:t>Znak sprawy: 2370.17</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C05303">
      <w:rPr>
        <w:rFonts w:ascii="Arial" w:hAnsi="Arial" w:cs="Arial"/>
        <w:sz w:val="16"/>
        <w:szCs w:val="16"/>
      </w:rPr>
      <w:t>Załącznik nr 2</w:t>
    </w:r>
    <w:r w:rsidR="008E67A8">
      <w:rPr>
        <w:rFonts w:ascii="Arial" w:hAnsi="Arial" w:cs="Arial"/>
        <w:sz w:val="16"/>
        <w:szCs w:val="16"/>
      </w:rPr>
      <w:t xml:space="preserve">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2F0F"/>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05303"/>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2943"/>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CDEA-27AE-46A6-B1DC-46454465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28</cp:revision>
  <cp:lastPrinted>2023-03-07T08:35:00Z</cp:lastPrinted>
  <dcterms:created xsi:type="dcterms:W3CDTF">2023-03-02T06:42:00Z</dcterms:created>
  <dcterms:modified xsi:type="dcterms:W3CDTF">2025-12-02T07:55:00Z</dcterms:modified>
</cp:coreProperties>
</file>