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854" w14:textId="77777777" w:rsidR="00CF39EF" w:rsidRPr="006A308E" w:rsidRDefault="00000000" w:rsidP="006A308E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6A308E">
        <w:rPr>
          <w:rFonts w:ascii="Arial" w:hAnsi="Arial" w:cs="Arial"/>
          <w:sz w:val="24"/>
          <w:szCs w:val="24"/>
        </w:rPr>
        <w:t>Gdańsk</w:t>
      </w:r>
      <w:bookmarkEnd w:id="0"/>
      <w:r w:rsidRPr="006A308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A308E">
        <w:rPr>
          <w:rFonts w:ascii="Arial" w:hAnsi="Arial" w:cs="Arial"/>
          <w:sz w:val="24"/>
          <w:szCs w:val="24"/>
        </w:rPr>
        <w:t>17 lipca 2025</w:t>
      </w:r>
      <w:bookmarkEnd w:id="1"/>
      <w:r w:rsidRPr="006A308E">
        <w:rPr>
          <w:rFonts w:ascii="Arial" w:hAnsi="Arial" w:cs="Arial"/>
          <w:sz w:val="24"/>
          <w:szCs w:val="24"/>
        </w:rPr>
        <w:t xml:space="preserve"> r.</w:t>
      </w:r>
    </w:p>
    <w:p w14:paraId="6D4DF384" w14:textId="77777777" w:rsidR="00CF39EF" w:rsidRPr="006A308E" w:rsidRDefault="00000000" w:rsidP="006A308E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6A308E">
        <w:rPr>
          <w:rFonts w:ascii="Arial" w:hAnsi="Arial" w:cs="Arial"/>
          <w:sz w:val="24"/>
          <w:szCs w:val="24"/>
        </w:rPr>
        <w:t>NSP-VIII.7581.1.312.2018</w:t>
      </w:r>
      <w:bookmarkEnd w:id="2"/>
      <w:r w:rsidRPr="006A308E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A308E">
        <w:rPr>
          <w:rFonts w:ascii="Arial" w:hAnsi="Arial" w:cs="Arial"/>
          <w:sz w:val="24"/>
          <w:szCs w:val="24"/>
        </w:rPr>
        <w:t>IK</w:t>
      </w:r>
      <w:bookmarkEnd w:id="3"/>
    </w:p>
    <w:p w14:paraId="62840976" w14:textId="77777777" w:rsidR="00A73752" w:rsidRPr="006A308E" w:rsidRDefault="00000000" w:rsidP="006A308E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OBWIESZCZENIE</w:t>
      </w:r>
    </w:p>
    <w:p w14:paraId="08A86B77" w14:textId="5B0803E1" w:rsidR="00A73752" w:rsidRPr="006A308E" w:rsidRDefault="00000000" w:rsidP="006A308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 t. Dz. U. z 2024 r., poz. 572 ze zm., zwanej dalej </w:t>
      </w:r>
      <w:r w:rsidRPr="006A308E">
        <w:rPr>
          <w:rFonts w:ascii="Arial" w:hAnsi="Arial" w:cs="Arial"/>
          <w:i/>
          <w:iCs/>
          <w:sz w:val="24"/>
          <w:szCs w:val="24"/>
        </w:rPr>
        <w:t>„k.p.a.”</w:t>
      </w:r>
      <w:r w:rsidRPr="006A308E">
        <w:rPr>
          <w:rFonts w:ascii="Arial" w:hAnsi="Arial" w:cs="Arial"/>
          <w:sz w:val="24"/>
          <w:szCs w:val="24"/>
        </w:rPr>
        <w:t xml:space="preserve">) oraz </w:t>
      </w:r>
      <w:r w:rsidRPr="006A308E">
        <w:rPr>
          <w:rFonts w:ascii="Arial" w:hAnsi="Arial" w:cs="Arial"/>
          <w:iCs/>
          <w:sz w:val="24"/>
          <w:szCs w:val="24"/>
        </w:rPr>
        <w:t xml:space="preserve">art. 8 i art. 9 </w:t>
      </w:r>
      <w:r w:rsidRPr="006A308E">
        <w:rPr>
          <w:rFonts w:ascii="Arial" w:hAnsi="Arial" w:cs="Arial"/>
          <w:sz w:val="24"/>
          <w:szCs w:val="24"/>
        </w:rPr>
        <w:t>ustawy z dnia 21 sierpnia 1997 r. o gospodarce nieruchomościami (j. t. Dz. U. z 2024 r., poz. 1145 ze zm.), podaje do publicznej wiadomości, że w dniu 11 lipca 2025 r. zostało wydane postanowienie nr NSP-VIII.7581.1.312.2018.IK, wstrzymujące z urzędu wykonanie decyzji Wojewody Pomorskiego z dnia 30 maja 2025 r. nr NSP-VIII.7581.1.312.2018.IK utrzymującej w mocy decyzję Prezydenta Miasta Gdańska, wykonującego zadanie starosty z zakresu administracji rządowej, z dnia 19 września 2018 r. nr WS.V.6821.1.10.12.2018.PG, orzekającej m.in. o:</w:t>
      </w:r>
    </w:p>
    <w:p w14:paraId="402F6203" w14:textId="5D89A8E0" w:rsidR="00A73752" w:rsidRPr="006A308E" w:rsidRDefault="00000000" w:rsidP="006A308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 xml:space="preserve"> - odmowie zwrotu części wywłaszczonej nieruchomości oznaczonej obecnie jako działka nr 1632 [przed podziałem stanowiącej działkę nr 157/2, niegdyś stanowiącej działkę nr 222/2], o pow. 6 787 m</w:t>
      </w:r>
      <w:r w:rsidRPr="006A308E">
        <w:rPr>
          <w:rFonts w:ascii="Arial" w:hAnsi="Arial" w:cs="Arial"/>
          <w:sz w:val="24"/>
          <w:szCs w:val="24"/>
          <w:vertAlign w:val="superscript"/>
        </w:rPr>
        <w:t>2</w:t>
      </w:r>
      <w:r w:rsidRPr="006A308E">
        <w:rPr>
          <w:rFonts w:ascii="Arial" w:hAnsi="Arial" w:cs="Arial"/>
          <w:sz w:val="24"/>
          <w:szCs w:val="24"/>
        </w:rPr>
        <w:t>, położonej w Gdyni, obręb nr 21, dla której Sąd Rejonowy w Gdyni V Wydział Ksiąg Wieczystych prowadzi księgę wieczystą nr GD1Y/00009121/5, stanowiącej własność Gminy Miasta Gdyni (pkt 1 decyzji),</w:t>
      </w:r>
    </w:p>
    <w:p w14:paraId="74CFE640" w14:textId="052086ED" w:rsidR="00A73752" w:rsidRPr="006A308E" w:rsidRDefault="00000000" w:rsidP="006A308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- odmowie zwrotu części wywłaszczonej nieruchomości oznaczonej obecnie jako działka nr 1633 [przed podziałem stanowiącej działkę nr 157/2, niegdyś stanowiącej działkę nr 221/2], o pow. 84 m</w:t>
      </w:r>
      <w:r w:rsidRPr="006A308E">
        <w:rPr>
          <w:rFonts w:ascii="Arial" w:hAnsi="Arial" w:cs="Arial"/>
          <w:sz w:val="24"/>
          <w:szCs w:val="24"/>
          <w:vertAlign w:val="superscript"/>
        </w:rPr>
        <w:t>2</w:t>
      </w:r>
      <w:r w:rsidRPr="006A308E">
        <w:rPr>
          <w:rFonts w:ascii="Arial" w:hAnsi="Arial" w:cs="Arial"/>
          <w:sz w:val="24"/>
          <w:szCs w:val="24"/>
        </w:rPr>
        <w:t>, położonej w Gdyni, obręb nr 21, dla której Sąd Rejonowy w Gdyni V Wydział Ksiąg Wieczystych prowadzi księgę wieczystą nr GD1Y/00009121/5, stanowiącej własność Gminy Miasta Gdyni (pkt 2 decyzji),</w:t>
      </w:r>
    </w:p>
    <w:p w14:paraId="66C12B4B" w14:textId="77777777" w:rsidR="00A73752" w:rsidRPr="006A308E" w:rsidRDefault="00000000" w:rsidP="006A308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do czasu wydania prawomocnego orzeczenia przez sąd administracyjny.</w:t>
      </w:r>
    </w:p>
    <w:p w14:paraId="6B24BC4B" w14:textId="4BE4D4A4" w:rsidR="00A73752" w:rsidRPr="006A308E" w:rsidRDefault="00000000" w:rsidP="006A308E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Informuję, że strony mogą zapoznać się z treścią postanowienia w Oddziale Orzecznictwa Wydziału Nieruchomości i Skarbu Państwa Pomorskiego Urzędu Wojewódzkiego w Gdańsku, ul. Okopowa 21/27 (pokój nr 431, IV piętro).</w:t>
      </w:r>
    </w:p>
    <w:p w14:paraId="7B587092" w14:textId="77777777" w:rsidR="00A73752" w:rsidRPr="006A308E" w:rsidRDefault="00000000" w:rsidP="006A308E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 xml:space="preserve">W związku z powyższym, kontakt telefoniczny z pracownikiem prowadzącym sprawę – Panią Ireną </w:t>
      </w:r>
      <w:proofErr w:type="spellStart"/>
      <w:r w:rsidRPr="006A308E">
        <w:rPr>
          <w:rFonts w:ascii="Arial" w:hAnsi="Arial" w:cs="Arial"/>
          <w:sz w:val="24"/>
          <w:szCs w:val="24"/>
        </w:rPr>
        <w:t>Kramkowską</w:t>
      </w:r>
      <w:proofErr w:type="spellEnd"/>
      <w:r w:rsidRPr="006A308E">
        <w:rPr>
          <w:rFonts w:ascii="Arial" w:hAnsi="Arial" w:cs="Arial"/>
          <w:sz w:val="24"/>
          <w:szCs w:val="24"/>
        </w:rPr>
        <w:t xml:space="preserve"> jest możliwy w godzinach urzędowania: 7:45 – 15:45, tel. (58) 30 77 258, (58) 30 77 508. </w:t>
      </w:r>
    </w:p>
    <w:p w14:paraId="0AE37D77" w14:textId="77777777" w:rsidR="00A73752" w:rsidRPr="006A308E" w:rsidRDefault="00000000" w:rsidP="006A308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Pouczenie:</w:t>
      </w:r>
    </w:p>
    <w:p w14:paraId="5450EB69" w14:textId="77777777" w:rsidR="00A73752" w:rsidRPr="006A308E" w:rsidRDefault="00000000" w:rsidP="006A308E">
      <w:pPr>
        <w:pStyle w:val="Akapitzlist"/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 xml:space="preserve">Zgodnie z art. 9 </w:t>
      </w:r>
      <w:proofErr w:type="spellStart"/>
      <w:r w:rsidRPr="006A308E">
        <w:rPr>
          <w:rFonts w:ascii="Arial" w:hAnsi="Arial" w:cs="Arial"/>
          <w:sz w:val="24"/>
          <w:szCs w:val="24"/>
        </w:rPr>
        <w:t>u.g.n</w:t>
      </w:r>
      <w:proofErr w:type="spellEnd"/>
      <w:r w:rsidRPr="006A308E">
        <w:rPr>
          <w:rFonts w:ascii="Arial" w:hAnsi="Arial" w:cs="Arial"/>
          <w:sz w:val="24"/>
          <w:szCs w:val="24"/>
        </w:rPr>
        <w:t>. na niniejsze postanowienie zażalenie nie przysługuje.</w:t>
      </w:r>
    </w:p>
    <w:p w14:paraId="3F64094A" w14:textId="77777777" w:rsidR="00A73752" w:rsidRPr="006A308E" w:rsidRDefault="00000000" w:rsidP="006A308E">
      <w:pPr>
        <w:numPr>
          <w:ilvl w:val="0"/>
          <w:numId w:val="2"/>
        </w:numPr>
        <w:spacing w:after="0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6A308E">
        <w:rPr>
          <w:rFonts w:ascii="Arial" w:eastAsia="Bookman Old Style" w:hAnsi="Arial" w:cs="Arial"/>
          <w:sz w:val="24"/>
          <w:szCs w:val="24"/>
        </w:rPr>
        <w:lastRenderedPageBreak/>
        <w:t xml:space="preserve">Doręczenie uważa się za dokonane po upływie 14 dni od dnia publicznego obwieszczenia (art. 127 § 2 oraz art. 129 § 1 i 2 oraz art. 49 ustawy z dnia 14 czerwca 1960 r. Kodeks postępowania administracyjnego; j. t. </w:t>
      </w:r>
      <w:r w:rsidRPr="006A308E">
        <w:rPr>
          <w:rFonts w:ascii="Arial" w:eastAsia="Bookman Old Style" w:hAnsi="Arial" w:cs="Arial"/>
          <w:iCs/>
          <w:sz w:val="24"/>
          <w:szCs w:val="24"/>
        </w:rPr>
        <w:t>Dz. U. z 2024 r., poz. 572 ze zm.).</w:t>
      </w:r>
    </w:p>
    <w:p w14:paraId="7BC5362B" w14:textId="42B8EAAA" w:rsidR="00A73752" w:rsidRPr="006A308E" w:rsidRDefault="00000000" w:rsidP="006A308E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Jeżeli przepis szczególny przewiduje, że strony postępowania przed organem administracji publicznej są 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 (art. 33 § 1a ustawy z dnia 30 sierpnia 2002 r. Prawo o postępowaniu przed sądami administracyjnymi, j. t . Dz. U. z 2024 r. poz. 935 ze zm.).</w:t>
      </w:r>
    </w:p>
    <w:p w14:paraId="57BC0B1A" w14:textId="2B7F613E" w:rsidR="00CF39EF" w:rsidRPr="006A308E" w:rsidRDefault="006A308E" w:rsidP="006A308E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z upoważnienia Wojewody Pomorskiego</w:t>
      </w:r>
    </w:p>
    <w:p w14:paraId="3F352925" w14:textId="77777777" w:rsidR="006A308E" w:rsidRPr="006A308E" w:rsidRDefault="006A308E" w:rsidP="006A308E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Zastępca Dyrektora</w:t>
      </w:r>
    </w:p>
    <w:p w14:paraId="75784329" w14:textId="77777777" w:rsidR="006A308E" w:rsidRPr="006A308E" w:rsidRDefault="006A308E" w:rsidP="006A308E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Wydziału Nieruchomości i Skarbu Państwa</w:t>
      </w:r>
    </w:p>
    <w:p w14:paraId="50E368B8" w14:textId="47B4BBDE" w:rsidR="006A308E" w:rsidRPr="006A308E" w:rsidRDefault="006A308E" w:rsidP="006A308E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Dorota Dambek-Dud</w:t>
      </w:r>
      <w:r w:rsidRPr="006A308E">
        <w:rPr>
          <w:rFonts w:ascii="Arial" w:hAnsi="Arial" w:cs="Arial"/>
          <w:sz w:val="24"/>
          <w:szCs w:val="24"/>
        </w:rPr>
        <w:t>a</w:t>
      </w:r>
    </w:p>
    <w:p w14:paraId="324531D8" w14:textId="2395FE6B" w:rsidR="006A308E" w:rsidRPr="006A308E" w:rsidRDefault="006A308E" w:rsidP="006A308E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/dokument podpisany elektronicznie/</w:t>
      </w:r>
    </w:p>
    <w:p w14:paraId="626E15C3" w14:textId="77777777" w:rsidR="00A73752" w:rsidRPr="006A308E" w:rsidRDefault="00000000" w:rsidP="006A308E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Egzemplarze:</w:t>
      </w:r>
    </w:p>
    <w:p w14:paraId="3445D70C" w14:textId="77777777" w:rsidR="00A73752" w:rsidRPr="006A308E" w:rsidRDefault="00000000" w:rsidP="006A308E">
      <w:pPr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7657AED7" w14:textId="77777777" w:rsidR="00A73752" w:rsidRPr="006A308E" w:rsidRDefault="00000000" w:rsidP="006A308E">
      <w:pPr>
        <w:numPr>
          <w:ilvl w:val="0"/>
          <w:numId w:val="1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6A308E">
        <w:rPr>
          <w:rFonts w:ascii="Arial" w:hAnsi="Arial" w:cs="Arial"/>
          <w:sz w:val="24"/>
          <w:szCs w:val="24"/>
        </w:rPr>
        <w:t>aa</w:t>
      </w:r>
    </w:p>
    <w:sectPr w:rsidR="00A73752" w:rsidRPr="006A308E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1F21" w14:textId="77777777" w:rsidR="00AD6BA1" w:rsidRDefault="00AD6BA1">
      <w:pPr>
        <w:spacing w:after="0" w:line="240" w:lineRule="auto"/>
      </w:pPr>
      <w:r>
        <w:separator/>
      </w:r>
    </w:p>
  </w:endnote>
  <w:endnote w:type="continuationSeparator" w:id="0">
    <w:p w14:paraId="55D29E17" w14:textId="77777777" w:rsidR="00AD6BA1" w:rsidRDefault="00AD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AF43" w14:textId="77777777" w:rsidR="00CF39E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FCF5AD">
        <v:rect id="_x0000_i1025" style="width:0;height:1.5pt" o:hralign="center" o:hrstd="t" o:hr="t" fillcolor="#a0a0a0" stroked="f"/>
      </w:pict>
    </w:r>
  </w:p>
  <w:p w14:paraId="52D39320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9C02126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AC45F35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5A855B21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4905E9F6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2ED6E91" w14:textId="77777777" w:rsidR="00CF39E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42A9" w14:textId="77777777" w:rsidR="00CF39E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8CF30CD">
        <v:rect id="_x0000_i1027" style="width:0;height:1.5pt" o:hralign="center" o:hrstd="t" o:hr="t" fillcolor="#a0a0a0" stroked="f"/>
      </w:pict>
    </w:r>
  </w:p>
  <w:p w14:paraId="32D80D76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258926F5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9A85C99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6AF51A05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7F413BF" w14:textId="77777777" w:rsidR="00CF39E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D164" w14:textId="77777777" w:rsidR="00AD6BA1" w:rsidRDefault="00AD6BA1">
      <w:pPr>
        <w:spacing w:after="0" w:line="240" w:lineRule="auto"/>
      </w:pPr>
      <w:r>
        <w:separator/>
      </w:r>
    </w:p>
  </w:footnote>
  <w:footnote w:type="continuationSeparator" w:id="0">
    <w:p w14:paraId="055B9CE2" w14:textId="77777777" w:rsidR="00AD6BA1" w:rsidRDefault="00AD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1278" w14:textId="77777777" w:rsidR="00CF39EF" w:rsidRDefault="00CF39EF">
    <w:pPr>
      <w:pStyle w:val="Nagwek"/>
    </w:pPr>
  </w:p>
  <w:p w14:paraId="4CD848A7" w14:textId="77777777" w:rsidR="00CF39EF" w:rsidRDefault="00CF39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36AB4" w14:textId="77777777" w:rsidR="00CF39E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8914950" w14:textId="77777777" w:rsidR="00CF39E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76996E8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624"/>
    <w:multiLevelType w:val="hybridMultilevel"/>
    <w:tmpl w:val="9C969610"/>
    <w:lvl w:ilvl="0" w:tplc="84124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D90321C" w:tentative="1">
      <w:start w:val="1"/>
      <w:numFmt w:val="lowerLetter"/>
      <w:lvlText w:val="%2."/>
      <w:lvlJc w:val="left"/>
      <w:pPr>
        <w:ind w:left="1440" w:hanging="360"/>
      </w:pPr>
    </w:lvl>
    <w:lvl w:ilvl="2" w:tplc="A8289D26" w:tentative="1">
      <w:start w:val="1"/>
      <w:numFmt w:val="lowerRoman"/>
      <w:lvlText w:val="%3."/>
      <w:lvlJc w:val="right"/>
      <w:pPr>
        <w:ind w:left="2160" w:hanging="180"/>
      </w:pPr>
    </w:lvl>
    <w:lvl w:ilvl="3" w:tplc="2E92E294" w:tentative="1">
      <w:start w:val="1"/>
      <w:numFmt w:val="decimal"/>
      <w:lvlText w:val="%4."/>
      <w:lvlJc w:val="left"/>
      <w:pPr>
        <w:ind w:left="2880" w:hanging="360"/>
      </w:pPr>
    </w:lvl>
    <w:lvl w:ilvl="4" w:tplc="EEFAA45A" w:tentative="1">
      <w:start w:val="1"/>
      <w:numFmt w:val="lowerLetter"/>
      <w:lvlText w:val="%5."/>
      <w:lvlJc w:val="left"/>
      <w:pPr>
        <w:ind w:left="3600" w:hanging="360"/>
      </w:pPr>
    </w:lvl>
    <w:lvl w:ilvl="5" w:tplc="9C6AF460" w:tentative="1">
      <w:start w:val="1"/>
      <w:numFmt w:val="lowerRoman"/>
      <w:lvlText w:val="%6."/>
      <w:lvlJc w:val="right"/>
      <w:pPr>
        <w:ind w:left="4320" w:hanging="180"/>
      </w:pPr>
    </w:lvl>
    <w:lvl w:ilvl="6" w:tplc="A4F84D6C" w:tentative="1">
      <w:start w:val="1"/>
      <w:numFmt w:val="decimal"/>
      <w:lvlText w:val="%7."/>
      <w:lvlJc w:val="left"/>
      <w:pPr>
        <w:ind w:left="5040" w:hanging="360"/>
      </w:pPr>
    </w:lvl>
    <w:lvl w:ilvl="7" w:tplc="8ED63850" w:tentative="1">
      <w:start w:val="1"/>
      <w:numFmt w:val="lowerLetter"/>
      <w:lvlText w:val="%8."/>
      <w:lvlJc w:val="left"/>
      <w:pPr>
        <w:ind w:left="5760" w:hanging="360"/>
      </w:pPr>
    </w:lvl>
    <w:lvl w:ilvl="8" w:tplc="AF82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E6307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189964" w:tentative="1">
      <w:start w:val="1"/>
      <w:numFmt w:val="lowerLetter"/>
      <w:lvlText w:val="%2."/>
      <w:lvlJc w:val="left"/>
      <w:pPr>
        <w:ind w:left="1440" w:hanging="360"/>
      </w:pPr>
    </w:lvl>
    <w:lvl w:ilvl="2" w:tplc="2160C3CC" w:tentative="1">
      <w:start w:val="1"/>
      <w:numFmt w:val="lowerRoman"/>
      <w:lvlText w:val="%3."/>
      <w:lvlJc w:val="right"/>
      <w:pPr>
        <w:ind w:left="2160" w:hanging="180"/>
      </w:pPr>
    </w:lvl>
    <w:lvl w:ilvl="3" w:tplc="0E4AB1BA" w:tentative="1">
      <w:start w:val="1"/>
      <w:numFmt w:val="decimal"/>
      <w:lvlText w:val="%4."/>
      <w:lvlJc w:val="left"/>
      <w:pPr>
        <w:ind w:left="2880" w:hanging="360"/>
      </w:pPr>
    </w:lvl>
    <w:lvl w:ilvl="4" w:tplc="E07C7F98" w:tentative="1">
      <w:start w:val="1"/>
      <w:numFmt w:val="lowerLetter"/>
      <w:lvlText w:val="%5."/>
      <w:lvlJc w:val="left"/>
      <w:pPr>
        <w:ind w:left="3600" w:hanging="360"/>
      </w:pPr>
    </w:lvl>
    <w:lvl w:ilvl="5" w:tplc="6FB02F8A" w:tentative="1">
      <w:start w:val="1"/>
      <w:numFmt w:val="lowerRoman"/>
      <w:lvlText w:val="%6."/>
      <w:lvlJc w:val="right"/>
      <w:pPr>
        <w:ind w:left="4320" w:hanging="180"/>
      </w:pPr>
    </w:lvl>
    <w:lvl w:ilvl="6" w:tplc="4EBA896E" w:tentative="1">
      <w:start w:val="1"/>
      <w:numFmt w:val="decimal"/>
      <w:lvlText w:val="%7."/>
      <w:lvlJc w:val="left"/>
      <w:pPr>
        <w:ind w:left="5040" w:hanging="360"/>
      </w:pPr>
    </w:lvl>
    <w:lvl w:ilvl="7" w:tplc="B2469DF2" w:tentative="1">
      <w:start w:val="1"/>
      <w:numFmt w:val="lowerLetter"/>
      <w:lvlText w:val="%8."/>
      <w:lvlJc w:val="left"/>
      <w:pPr>
        <w:ind w:left="5760" w:hanging="360"/>
      </w:pPr>
    </w:lvl>
    <w:lvl w:ilvl="8" w:tplc="C3DC4D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1021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6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EF"/>
    <w:rsid w:val="00463C82"/>
    <w:rsid w:val="006A308E"/>
    <w:rsid w:val="006C3A31"/>
    <w:rsid w:val="00A73752"/>
    <w:rsid w:val="00AB3109"/>
    <w:rsid w:val="00AD6BA1"/>
    <w:rsid w:val="00CF39EF"/>
    <w:rsid w:val="00D4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28DE8"/>
  <w15:docId w15:val="{1C687645-ADB8-410E-B6CA-BEE73F77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2025-07-18T12:27:00Z</dcterms:created>
  <dcterms:modified xsi:type="dcterms:W3CDTF">2025-07-21T10:01:00Z</dcterms:modified>
</cp:coreProperties>
</file>