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3E6F4" w14:textId="77777777" w:rsidR="00912CE6" w:rsidRPr="00912CE6" w:rsidRDefault="00912CE6" w:rsidP="00912CE6">
      <w:pPr>
        <w:tabs>
          <w:tab w:val="left" w:pos="5670"/>
        </w:tabs>
        <w:spacing w:after="0"/>
        <w:rPr>
          <w:rFonts w:asciiTheme="minorHAnsi" w:hAnsiTheme="minorHAnsi" w:cstheme="minorHAnsi"/>
          <w:b/>
        </w:rPr>
      </w:pPr>
    </w:p>
    <w:p w14:paraId="1FBFE680" w14:textId="77777777" w:rsidR="00912CE6" w:rsidRPr="00912CE6" w:rsidRDefault="00912CE6" w:rsidP="00912CE6">
      <w:pPr>
        <w:tabs>
          <w:tab w:val="left" w:pos="5670"/>
        </w:tabs>
        <w:spacing w:after="0"/>
        <w:jc w:val="center"/>
        <w:rPr>
          <w:rFonts w:asciiTheme="minorHAnsi" w:hAnsiTheme="minorHAnsi" w:cstheme="minorHAnsi"/>
          <w:b/>
        </w:rPr>
      </w:pPr>
      <w:r w:rsidRPr="00912CE6">
        <w:rPr>
          <w:rFonts w:asciiTheme="minorHAnsi" w:hAnsiTheme="minorHAnsi" w:cstheme="minorHAnsi"/>
          <w:b/>
        </w:rPr>
        <w:t>OPIS PRZEDMIOTU ZAMÓWIENIA</w:t>
      </w:r>
    </w:p>
    <w:p w14:paraId="1FFA7765" w14:textId="77777777" w:rsidR="00912CE6" w:rsidRPr="00912CE6" w:rsidRDefault="00912CE6" w:rsidP="00912CE6">
      <w:pPr>
        <w:keepNext/>
        <w:spacing w:before="240" w:after="240" w:line="276" w:lineRule="auto"/>
        <w:ind w:left="295" w:hanging="360"/>
        <w:jc w:val="left"/>
        <w:outlineLvl w:val="0"/>
        <w:rPr>
          <w:rFonts w:asciiTheme="minorHAnsi" w:eastAsiaTheme="majorEastAsia" w:hAnsiTheme="minorHAnsi" w:cs="Arial"/>
          <w:b/>
        </w:rPr>
      </w:pPr>
      <w:r w:rsidRPr="00912CE6">
        <w:rPr>
          <w:rFonts w:asciiTheme="minorHAnsi" w:eastAsiaTheme="majorEastAsia" w:hAnsiTheme="minorHAnsi" w:cs="Arial"/>
          <w:b/>
        </w:rPr>
        <w:t>Przedmiot zamówienia</w:t>
      </w:r>
    </w:p>
    <w:p w14:paraId="66C32EB0" w14:textId="77777777" w:rsidR="00912CE6" w:rsidRPr="00912CE6" w:rsidRDefault="00912CE6" w:rsidP="00912CE6">
      <w:pPr>
        <w:spacing w:after="0"/>
        <w:jc w:val="left"/>
        <w:rPr>
          <w:rFonts w:asciiTheme="minorHAnsi" w:eastAsia="Times New Roman" w:hAnsiTheme="minorHAnsi" w:cstheme="minorHAnsi"/>
          <w:b/>
          <w:lang w:eastAsia="pl-PL"/>
        </w:rPr>
      </w:pPr>
      <w:r w:rsidRPr="00912CE6">
        <w:rPr>
          <w:rFonts w:asciiTheme="minorHAnsi" w:hAnsiTheme="minorHAnsi"/>
          <w:b/>
        </w:rPr>
        <w:t xml:space="preserve">Zakup licencji </w:t>
      </w:r>
      <w:proofErr w:type="spellStart"/>
      <w:r w:rsidRPr="00912CE6">
        <w:rPr>
          <w:rFonts w:asciiTheme="minorHAnsi" w:hAnsiTheme="minorHAnsi"/>
          <w:b/>
        </w:rPr>
        <w:t>Commvault</w:t>
      </w:r>
      <w:proofErr w:type="spellEnd"/>
      <w:r w:rsidRPr="00912CE6">
        <w:rPr>
          <w:rFonts w:asciiTheme="minorHAnsi" w:hAnsiTheme="minorHAnsi"/>
          <w:b/>
        </w:rPr>
        <w:t xml:space="preserve"> w celu rozbudowy systemu kopii zapasowych</w:t>
      </w:r>
      <w:r w:rsidR="000106CC">
        <w:rPr>
          <w:rFonts w:asciiTheme="minorHAnsi" w:eastAsia="Times New Roman" w:hAnsiTheme="minorHAnsi" w:cstheme="minorHAnsi"/>
          <w:b/>
          <w:lang w:eastAsia="pl-PL"/>
        </w:rPr>
        <w:t>.</w:t>
      </w:r>
    </w:p>
    <w:p w14:paraId="68E2FD56" w14:textId="77777777" w:rsidR="00912CE6" w:rsidRPr="00912CE6" w:rsidRDefault="00912CE6" w:rsidP="00912CE6">
      <w:pPr>
        <w:spacing w:after="0"/>
        <w:jc w:val="left"/>
        <w:rPr>
          <w:rFonts w:asciiTheme="minorHAnsi" w:eastAsia="Times New Roman" w:hAnsiTheme="minorHAnsi" w:cstheme="minorHAnsi"/>
          <w:lang w:eastAsia="pl-PL"/>
        </w:rPr>
      </w:pPr>
    </w:p>
    <w:p w14:paraId="671DBF8E" w14:textId="77777777" w:rsidR="00912CE6" w:rsidRPr="007409DB" w:rsidRDefault="00912CE6" w:rsidP="00912CE6">
      <w:pPr>
        <w:ind w:left="349"/>
        <w:rPr>
          <w:rFonts w:asciiTheme="minorHAnsi" w:hAnsiTheme="minorHAnsi" w:cs="Arial"/>
          <w:color w:val="000000" w:themeColor="text1"/>
          <w:lang w:val="en-GB"/>
        </w:rPr>
      </w:pPr>
      <w:r w:rsidRPr="007409DB">
        <w:rPr>
          <w:rFonts w:asciiTheme="minorHAnsi" w:eastAsia="Times New Roman" w:hAnsiTheme="minorHAnsi" w:cstheme="minorHAnsi"/>
          <w:lang w:eastAsia="pl-PL"/>
        </w:rPr>
        <w:t xml:space="preserve">W ramach realizacji zamówienia Wykonawca w terminie do 3 dni roboczych </w:t>
      </w:r>
      <w:r w:rsidRPr="007409DB">
        <w:rPr>
          <w:rFonts w:asciiTheme="minorHAnsi" w:hAnsiTheme="minorHAnsi" w:cs="Arial"/>
          <w:b/>
          <w:color w:val="000000" w:themeColor="text1"/>
        </w:rPr>
        <w:t xml:space="preserve">dostarczy </w:t>
      </w:r>
      <w:r w:rsidR="000106CC">
        <w:rPr>
          <w:rFonts w:asciiTheme="minorHAnsi" w:hAnsiTheme="minorHAnsi" w:cs="Arial"/>
          <w:b/>
          <w:color w:val="000000" w:themeColor="text1"/>
        </w:rPr>
        <w:t>8</w:t>
      </w:r>
      <w:r w:rsidRPr="007409DB">
        <w:rPr>
          <w:rFonts w:asciiTheme="minorHAnsi" w:hAnsiTheme="minorHAnsi" w:cs="Arial"/>
          <w:b/>
          <w:color w:val="000000" w:themeColor="text1"/>
        </w:rPr>
        <w:t xml:space="preserve"> licencji</w:t>
      </w:r>
      <w:r w:rsidRPr="007409DB">
        <w:rPr>
          <w:rFonts w:asciiTheme="minorHAnsi" w:hAnsiTheme="minorHAnsi" w:cs="Arial"/>
          <w:color w:val="000000" w:themeColor="text1"/>
          <w:lang w:val="en-GB"/>
        </w:rPr>
        <w:t xml:space="preserve"> CV-BR-SK - Commvault Complete Backup &amp; Recovery for Virtualized Environments, Per Socket Commvault </w:t>
      </w:r>
      <w:proofErr w:type="spellStart"/>
      <w:r w:rsidRPr="007409DB">
        <w:rPr>
          <w:rFonts w:asciiTheme="minorHAnsi" w:hAnsiTheme="minorHAnsi" w:cs="Arial"/>
          <w:color w:val="000000" w:themeColor="text1"/>
          <w:lang w:val="en-GB"/>
        </w:rPr>
        <w:t>lub</w:t>
      </w:r>
      <w:proofErr w:type="spellEnd"/>
      <w:r w:rsidRPr="007409DB">
        <w:rPr>
          <w:rFonts w:asciiTheme="minorHAnsi" w:hAnsiTheme="minorHAnsi" w:cs="Arial"/>
          <w:color w:val="000000" w:themeColor="text1"/>
          <w:lang w:val="en-GB"/>
        </w:rPr>
        <w:t xml:space="preserve"> </w:t>
      </w:r>
      <w:proofErr w:type="spellStart"/>
      <w:r w:rsidRPr="007409DB">
        <w:rPr>
          <w:rFonts w:asciiTheme="minorHAnsi" w:hAnsiTheme="minorHAnsi" w:cs="Arial"/>
          <w:color w:val="000000" w:themeColor="text1"/>
          <w:lang w:val="en-GB"/>
        </w:rPr>
        <w:t>dostarczy</w:t>
      </w:r>
      <w:proofErr w:type="spellEnd"/>
      <w:r w:rsidRPr="007409DB">
        <w:rPr>
          <w:rFonts w:asciiTheme="minorHAnsi" w:hAnsiTheme="minorHAnsi" w:cs="Arial"/>
          <w:color w:val="000000" w:themeColor="text1"/>
          <w:lang w:val="en-GB"/>
        </w:rPr>
        <w:t xml:space="preserve"> </w:t>
      </w:r>
      <w:proofErr w:type="spellStart"/>
      <w:r w:rsidRPr="007409DB">
        <w:rPr>
          <w:rFonts w:asciiTheme="minorHAnsi" w:hAnsiTheme="minorHAnsi" w:cs="Arial"/>
          <w:color w:val="000000" w:themeColor="text1"/>
          <w:lang w:val="en-GB"/>
        </w:rPr>
        <w:t>Oprogramowanie</w:t>
      </w:r>
      <w:proofErr w:type="spellEnd"/>
      <w:r w:rsidRPr="007409DB">
        <w:rPr>
          <w:rFonts w:asciiTheme="minorHAnsi" w:hAnsiTheme="minorHAnsi" w:cs="Arial"/>
          <w:color w:val="000000" w:themeColor="text1"/>
          <w:lang w:val="en-GB"/>
        </w:rPr>
        <w:t xml:space="preserve"> </w:t>
      </w:r>
      <w:proofErr w:type="spellStart"/>
      <w:r w:rsidRPr="007409DB">
        <w:rPr>
          <w:rFonts w:asciiTheme="minorHAnsi" w:hAnsiTheme="minorHAnsi" w:cs="Arial"/>
          <w:color w:val="000000" w:themeColor="text1"/>
          <w:lang w:val="en-GB"/>
        </w:rPr>
        <w:t>równoważne</w:t>
      </w:r>
      <w:proofErr w:type="spellEnd"/>
      <w:r w:rsidRPr="007409DB">
        <w:rPr>
          <w:rFonts w:asciiTheme="minorHAnsi" w:hAnsiTheme="minorHAnsi" w:cs="Arial"/>
          <w:color w:val="000000" w:themeColor="text1"/>
          <w:lang w:val="en-GB"/>
        </w:rPr>
        <w:t xml:space="preserve">, </w:t>
      </w:r>
      <w:proofErr w:type="spellStart"/>
      <w:r w:rsidRPr="007409DB">
        <w:rPr>
          <w:rFonts w:asciiTheme="minorHAnsi" w:hAnsiTheme="minorHAnsi" w:cs="Arial"/>
          <w:color w:val="000000" w:themeColor="text1"/>
          <w:lang w:val="en-GB"/>
        </w:rPr>
        <w:t>spełniające</w:t>
      </w:r>
      <w:proofErr w:type="spellEnd"/>
      <w:r w:rsidRPr="007409DB">
        <w:rPr>
          <w:rFonts w:asciiTheme="minorHAnsi" w:hAnsiTheme="minorHAnsi" w:cs="Arial"/>
          <w:color w:val="000000" w:themeColor="text1"/>
          <w:lang w:val="en-GB"/>
        </w:rPr>
        <w:t xml:space="preserve"> </w:t>
      </w:r>
      <w:proofErr w:type="spellStart"/>
      <w:r w:rsidRPr="007409DB">
        <w:rPr>
          <w:rFonts w:asciiTheme="minorHAnsi" w:hAnsiTheme="minorHAnsi" w:cs="Arial"/>
          <w:color w:val="000000" w:themeColor="text1"/>
          <w:lang w:val="en-GB"/>
        </w:rPr>
        <w:t>wymagania</w:t>
      </w:r>
      <w:proofErr w:type="spellEnd"/>
      <w:r w:rsidRPr="007409DB">
        <w:rPr>
          <w:rFonts w:asciiTheme="minorHAnsi" w:hAnsiTheme="minorHAnsi" w:cs="Arial"/>
          <w:color w:val="000000" w:themeColor="text1"/>
          <w:lang w:val="en-GB"/>
        </w:rPr>
        <w:t xml:space="preserve"> </w:t>
      </w:r>
      <w:proofErr w:type="spellStart"/>
      <w:r w:rsidRPr="007409DB">
        <w:rPr>
          <w:rFonts w:asciiTheme="minorHAnsi" w:hAnsiTheme="minorHAnsi" w:cs="Arial"/>
          <w:color w:val="000000" w:themeColor="text1"/>
          <w:lang w:val="en-GB"/>
        </w:rPr>
        <w:t>wskazane</w:t>
      </w:r>
      <w:proofErr w:type="spellEnd"/>
      <w:r w:rsidRPr="007409DB">
        <w:rPr>
          <w:rFonts w:asciiTheme="minorHAnsi" w:hAnsiTheme="minorHAnsi" w:cs="Arial"/>
          <w:color w:val="000000" w:themeColor="text1"/>
          <w:lang w:val="en-GB"/>
        </w:rPr>
        <w:t xml:space="preserve"> w</w:t>
      </w:r>
      <w:r w:rsidR="005A0B50" w:rsidRPr="007409DB">
        <w:rPr>
          <w:rFonts w:asciiTheme="minorHAnsi" w:hAnsiTheme="minorHAnsi" w:cs="Arial"/>
          <w:color w:val="000000" w:themeColor="text1"/>
          <w:lang w:val="en-GB"/>
        </w:rPr>
        <w:t> </w:t>
      </w:r>
      <w:proofErr w:type="spellStart"/>
      <w:r w:rsidRPr="007409DB">
        <w:rPr>
          <w:rFonts w:asciiTheme="minorHAnsi" w:hAnsiTheme="minorHAnsi" w:cs="Arial"/>
          <w:color w:val="000000" w:themeColor="text1"/>
          <w:lang w:val="en-GB"/>
        </w:rPr>
        <w:t>załączniku</w:t>
      </w:r>
      <w:proofErr w:type="spellEnd"/>
      <w:r w:rsidRPr="007409DB">
        <w:rPr>
          <w:rFonts w:asciiTheme="minorHAnsi" w:hAnsiTheme="minorHAnsi" w:cs="Arial"/>
          <w:color w:val="000000" w:themeColor="text1"/>
          <w:lang w:val="en-GB"/>
        </w:rPr>
        <w:t xml:space="preserve"> nr 1 OPZ</w:t>
      </w:r>
      <w:r w:rsidRPr="007409DB">
        <w:rPr>
          <w:rFonts w:asciiTheme="minorHAnsi" w:hAnsiTheme="minorHAnsi" w:cs="Arial"/>
          <w:color w:val="000000" w:themeColor="text1"/>
        </w:rPr>
        <w:t>.</w:t>
      </w:r>
      <w:r w:rsidRPr="007409DB">
        <w:rPr>
          <w:rFonts w:asciiTheme="minorHAnsi" w:hAnsiTheme="minorHAnsi" w:cs="Arial"/>
          <w:color w:val="000000" w:themeColor="text1"/>
          <w:lang w:val="en-GB"/>
        </w:rPr>
        <w:t xml:space="preserve"> </w:t>
      </w:r>
    </w:p>
    <w:p w14:paraId="7B4A9954" w14:textId="77777777" w:rsidR="00DB3448" w:rsidRPr="00912CE6" w:rsidRDefault="000B0311" w:rsidP="000106CC">
      <w:pPr>
        <w:keepNext/>
        <w:spacing w:before="240" w:after="240" w:line="276" w:lineRule="auto"/>
        <w:ind w:left="-70" w:hanging="9"/>
        <w:jc w:val="left"/>
        <w:outlineLvl w:val="0"/>
        <w:rPr>
          <w:rFonts w:asciiTheme="minorHAnsi" w:hAnsiTheme="minorHAnsi" w:cs="Arial"/>
          <w:bCs/>
          <w:color w:val="000000" w:themeColor="text1"/>
        </w:rPr>
      </w:pPr>
      <w:r>
        <w:rPr>
          <w:rFonts w:asciiTheme="minorHAnsi" w:eastAsiaTheme="majorEastAsia" w:hAnsiTheme="minorHAnsi" w:cs="Arial"/>
          <w:b/>
        </w:rPr>
        <w:t xml:space="preserve">Kopie zapasowe środowiska zamawiającego są wykonywane przez system </w:t>
      </w:r>
      <w:proofErr w:type="spellStart"/>
      <w:r w:rsidR="00DB3448">
        <w:rPr>
          <w:rFonts w:asciiTheme="minorHAnsi" w:eastAsiaTheme="majorEastAsia" w:hAnsiTheme="minorHAnsi" w:cs="Arial"/>
          <w:b/>
        </w:rPr>
        <w:t>Commvault</w:t>
      </w:r>
      <w:proofErr w:type="spellEnd"/>
      <w:r w:rsidR="00DB3448">
        <w:rPr>
          <w:rFonts w:asciiTheme="minorHAnsi" w:eastAsiaTheme="majorEastAsia" w:hAnsiTheme="minorHAnsi" w:cs="Arial"/>
          <w:b/>
        </w:rPr>
        <w:t xml:space="preserve"> 11. </w:t>
      </w:r>
    </w:p>
    <w:p w14:paraId="77E9172F" w14:textId="2E427E27" w:rsidR="007409DB" w:rsidRDefault="00D2387B" w:rsidP="007247D6">
      <w:pPr>
        <w:tabs>
          <w:tab w:val="left" w:pos="5976"/>
        </w:tabs>
        <w:spacing w:after="60"/>
        <w:rPr>
          <w:rFonts w:asciiTheme="minorHAnsi" w:hAnsiTheme="minorHAnsi" w:cs="Arial"/>
          <w:bCs/>
          <w:color w:val="000000" w:themeColor="text1"/>
        </w:rPr>
      </w:pPr>
      <w:r>
        <w:rPr>
          <w:rFonts w:asciiTheme="minorHAnsi" w:hAnsiTheme="minorHAnsi" w:cs="Arial"/>
          <w:bCs/>
          <w:color w:val="000000" w:themeColor="text1"/>
        </w:rPr>
        <w:t xml:space="preserve">Zakupione licencje dołączone zostaną do </w:t>
      </w:r>
      <w:r w:rsidR="00232C5B">
        <w:rPr>
          <w:rFonts w:asciiTheme="minorHAnsi" w:hAnsiTheme="minorHAnsi" w:cs="Arial"/>
          <w:bCs/>
          <w:color w:val="000000" w:themeColor="text1"/>
        </w:rPr>
        <w:t>system</w:t>
      </w:r>
      <w:r>
        <w:rPr>
          <w:rFonts w:asciiTheme="minorHAnsi" w:hAnsiTheme="minorHAnsi" w:cs="Arial"/>
          <w:bCs/>
          <w:color w:val="000000" w:themeColor="text1"/>
        </w:rPr>
        <w:t>u</w:t>
      </w:r>
      <w:r w:rsidR="00232C5B">
        <w:rPr>
          <w:rFonts w:asciiTheme="minorHAnsi" w:hAnsiTheme="minorHAnsi" w:cs="Arial"/>
          <w:bCs/>
          <w:color w:val="000000" w:themeColor="text1"/>
        </w:rPr>
        <w:t xml:space="preserve"> </w:t>
      </w:r>
      <w:r w:rsidR="000B0311">
        <w:rPr>
          <w:rFonts w:asciiTheme="minorHAnsi" w:hAnsiTheme="minorHAnsi" w:cs="Arial"/>
          <w:bCs/>
          <w:color w:val="000000" w:themeColor="text1"/>
        </w:rPr>
        <w:t>kopii zapasowych</w:t>
      </w:r>
      <w:r w:rsidR="00232C5B">
        <w:rPr>
          <w:rFonts w:asciiTheme="minorHAnsi" w:hAnsiTheme="minorHAnsi" w:cs="Arial"/>
          <w:bCs/>
          <w:color w:val="000000" w:themeColor="text1"/>
        </w:rPr>
        <w:t xml:space="preserve"> </w:t>
      </w:r>
      <w:r>
        <w:rPr>
          <w:rFonts w:asciiTheme="minorHAnsi" w:hAnsiTheme="minorHAnsi" w:cs="Arial"/>
          <w:bCs/>
          <w:color w:val="000000" w:themeColor="text1"/>
        </w:rPr>
        <w:t xml:space="preserve">w którym </w:t>
      </w:r>
      <w:r w:rsidR="000B0311">
        <w:rPr>
          <w:rFonts w:asciiTheme="minorHAnsi" w:hAnsiTheme="minorHAnsi" w:cs="Arial"/>
          <w:bCs/>
          <w:color w:val="000000" w:themeColor="text1"/>
        </w:rPr>
        <w:t xml:space="preserve">wykorzystane są następujące </w:t>
      </w:r>
      <w:r w:rsidR="00912CE6" w:rsidRPr="00912CE6">
        <w:rPr>
          <w:rFonts w:asciiTheme="minorHAnsi" w:hAnsiTheme="minorHAnsi" w:cs="Arial"/>
          <w:bCs/>
          <w:color w:val="000000" w:themeColor="text1"/>
        </w:rPr>
        <w:t>Licencje:</w:t>
      </w:r>
    </w:p>
    <w:p w14:paraId="442B6707" w14:textId="77777777" w:rsidR="00912CE6" w:rsidRDefault="00912CE6" w:rsidP="007409DB">
      <w:pPr>
        <w:pStyle w:val="Akapitzlist"/>
        <w:numPr>
          <w:ilvl w:val="0"/>
          <w:numId w:val="36"/>
        </w:numPr>
        <w:tabs>
          <w:tab w:val="left" w:pos="5976"/>
        </w:tabs>
        <w:spacing w:after="60"/>
        <w:rPr>
          <w:rFonts w:asciiTheme="minorHAnsi" w:hAnsiTheme="minorHAnsi" w:cs="Arial"/>
          <w:bCs/>
          <w:color w:val="000000" w:themeColor="text1"/>
        </w:rPr>
      </w:pPr>
      <w:r w:rsidRPr="007409DB">
        <w:rPr>
          <w:rFonts w:asciiTheme="minorHAnsi" w:hAnsiTheme="minorHAnsi" w:cs="Arial"/>
          <w:bCs/>
          <w:color w:val="000000" w:themeColor="text1"/>
        </w:rPr>
        <w:t xml:space="preserve">licencja </w:t>
      </w:r>
      <w:proofErr w:type="spellStart"/>
      <w:r w:rsidRPr="007409DB">
        <w:rPr>
          <w:rFonts w:asciiTheme="minorHAnsi" w:hAnsiTheme="minorHAnsi" w:cs="Arial"/>
          <w:bCs/>
          <w:color w:val="000000" w:themeColor="text1"/>
        </w:rPr>
        <w:t>Commvault</w:t>
      </w:r>
      <w:proofErr w:type="spellEnd"/>
      <w:r w:rsidRPr="007409DB">
        <w:rPr>
          <w:rFonts w:asciiTheme="minorHAnsi" w:hAnsiTheme="minorHAnsi" w:cs="Arial"/>
          <w:bCs/>
          <w:color w:val="000000" w:themeColor="text1"/>
        </w:rPr>
        <w:t xml:space="preserve"> </w:t>
      </w:r>
      <w:r w:rsidR="00A54C38" w:rsidRPr="007409DB">
        <w:rPr>
          <w:rFonts w:asciiTheme="minorHAnsi" w:hAnsiTheme="minorHAnsi" w:cs="Arial"/>
          <w:bCs/>
          <w:color w:val="000000" w:themeColor="text1"/>
        </w:rPr>
        <w:t xml:space="preserve">Complete Backup &amp; </w:t>
      </w:r>
      <w:proofErr w:type="spellStart"/>
      <w:r w:rsidR="00A54C38" w:rsidRPr="007409DB">
        <w:rPr>
          <w:rFonts w:asciiTheme="minorHAnsi" w:hAnsiTheme="minorHAnsi" w:cs="Arial"/>
          <w:bCs/>
          <w:color w:val="000000" w:themeColor="text1"/>
        </w:rPr>
        <w:t>Recovery</w:t>
      </w:r>
      <w:proofErr w:type="spellEnd"/>
      <w:r w:rsidR="00A54C38" w:rsidRPr="007409DB">
        <w:rPr>
          <w:rFonts w:asciiTheme="minorHAnsi" w:hAnsiTheme="minorHAnsi" w:cs="Arial"/>
          <w:bCs/>
          <w:color w:val="000000" w:themeColor="text1"/>
        </w:rPr>
        <w:t xml:space="preserve"> for </w:t>
      </w:r>
      <w:proofErr w:type="spellStart"/>
      <w:r w:rsidR="00A54C38" w:rsidRPr="007409DB">
        <w:rPr>
          <w:rFonts w:asciiTheme="minorHAnsi" w:hAnsiTheme="minorHAnsi" w:cs="Arial"/>
          <w:bCs/>
          <w:color w:val="000000" w:themeColor="text1"/>
        </w:rPr>
        <w:t>Virtualized</w:t>
      </w:r>
      <w:proofErr w:type="spellEnd"/>
      <w:r w:rsidR="00A54C38" w:rsidRPr="007409DB">
        <w:rPr>
          <w:rFonts w:asciiTheme="minorHAnsi" w:hAnsiTheme="minorHAnsi" w:cs="Arial"/>
          <w:bCs/>
          <w:color w:val="000000" w:themeColor="text1"/>
        </w:rPr>
        <w:t xml:space="preserve"> </w:t>
      </w:r>
      <w:proofErr w:type="spellStart"/>
      <w:r w:rsidR="00A54C38" w:rsidRPr="007409DB">
        <w:rPr>
          <w:rFonts w:asciiTheme="minorHAnsi" w:hAnsiTheme="minorHAnsi" w:cs="Arial"/>
          <w:bCs/>
          <w:color w:val="000000" w:themeColor="text1"/>
        </w:rPr>
        <w:t>Environments</w:t>
      </w:r>
      <w:proofErr w:type="spellEnd"/>
      <w:r w:rsidR="00A54C38" w:rsidRPr="007409DB">
        <w:rPr>
          <w:rFonts w:asciiTheme="minorHAnsi" w:hAnsiTheme="minorHAnsi" w:cs="Arial"/>
          <w:bCs/>
          <w:color w:val="000000" w:themeColor="text1"/>
        </w:rPr>
        <w:t xml:space="preserve">, Per </w:t>
      </w:r>
      <w:proofErr w:type="spellStart"/>
      <w:r w:rsidR="00A54C38" w:rsidRPr="007409DB">
        <w:rPr>
          <w:rFonts w:asciiTheme="minorHAnsi" w:hAnsiTheme="minorHAnsi" w:cs="Arial"/>
          <w:bCs/>
          <w:color w:val="000000" w:themeColor="text1"/>
        </w:rPr>
        <w:t>Socket</w:t>
      </w:r>
      <w:proofErr w:type="spellEnd"/>
      <w:r w:rsidR="00A54C38" w:rsidRPr="007409DB">
        <w:rPr>
          <w:rFonts w:asciiTheme="minorHAnsi" w:hAnsiTheme="minorHAnsi" w:cs="Arial"/>
          <w:bCs/>
          <w:color w:val="000000" w:themeColor="text1"/>
        </w:rPr>
        <w:t xml:space="preserve">. </w:t>
      </w:r>
      <w:proofErr w:type="spellStart"/>
      <w:r w:rsidR="00A54C38" w:rsidRPr="007409DB">
        <w:rPr>
          <w:rFonts w:asciiTheme="minorHAnsi" w:hAnsiTheme="minorHAnsi" w:cs="Arial"/>
          <w:bCs/>
          <w:color w:val="000000" w:themeColor="text1"/>
        </w:rPr>
        <w:t>Perpetual</w:t>
      </w:r>
      <w:proofErr w:type="spellEnd"/>
      <w:r w:rsidR="00A54C38" w:rsidRPr="007409DB">
        <w:rPr>
          <w:rFonts w:asciiTheme="minorHAnsi" w:hAnsiTheme="minorHAnsi" w:cs="Arial"/>
          <w:bCs/>
          <w:color w:val="000000" w:themeColor="text1"/>
        </w:rPr>
        <w:t xml:space="preserve"> CV-BR-SK</w:t>
      </w:r>
      <w:r w:rsidR="007409DB">
        <w:rPr>
          <w:rFonts w:asciiTheme="minorHAnsi" w:hAnsiTheme="minorHAnsi" w:cs="Arial"/>
          <w:bCs/>
          <w:color w:val="000000" w:themeColor="text1"/>
        </w:rPr>
        <w:t xml:space="preserve"> - </w:t>
      </w:r>
      <w:r w:rsidRPr="007409DB">
        <w:rPr>
          <w:rFonts w:asciiTheme="minorHAnsi" w:hAnsiTheme="minorHAnsi" w:cs="Arial"/>
          <w:bCs/>
          <w:color w:val="000000" w:themeColor="text1"/>
        </w:rPr>
        <w:t xml:space="preserve">(CPU Sockets on </w:t>
      </w:r>
      <w:proofErr w:type="spellStart"/>
      <w:r w:rsidRPr="007409DB">
        <w:rPr>
          <w:rFonts w:asciiTheme="minorHAnsi" w:hAnsiTheme="minorHAnsi" w:cs="Arial"/>
          <w:bCs/>
          <w:color w:val="000000" w:themeColor="text1"/>
        </w:rPr>
        <w:t>Hypervisor</w:t>
      </w:r>
      <w:proofErr w:type="spellEnd"/>
      <w:r w:rsidRPr="007409DB">
        <w:rPr>
          <w:rFonts w:asciiTheme="minorHAnsi" w:hAnsiTheme="minorHAnsi" w:cs="Arial"/>
          <w:bCs/>
          <w:color w:val="000000" w:themeColor="text1"/>
        </w:rPr>
        <w:t xml:space="preserve"> </w:t>
      </w:r>
      <w:proofErr w:type="spellStart"/>
      <w:r w:rsidRPr="007409DB">
        <w:rPr>
          <w:rFonts w:asciiTheme="minorHAnsi" w:hAnsiTheme="minorHAnsi" w:cs="Arial"/>
          <w:bCs/>
          <w:color w:val="000000" w:themeColor="text1"/>
        </w:rPr>
        <w:t>Hosts</w:t>
      </w:r>
      <w:proofErr w:type="spellEnd"/>
      <w:r w:rsidRPr="007409DB">
        <w:rPr>
          <w:rFonts w:asciiTheme="minorHAnsi" w:hAnsiTheme="minorHAnsi" w:cs="Arial"/>
          <w:bCs/>
          <w:color w:val="000000" w:themeColor="text1"/>
        </w:rPr>
        <w:t xml:space="preserve"> - </w:t>
      </w:r>
      <w:r w:rsidR="007247D6">
        <w:rPr>
          <w:rFonts w:asciiTheme="minorHAnsi" w:hAnsiTheme="minorHAnsi" w:cs="Arial"/>
          <w:bCs/>
          <w:color w:val="000000" w:themeColor="text1"/>
        </w:rPr>
        <w:t>104</w:t>
      </w:r>
      <w:r w:rsidRPr="007409DB">
        <w:rPr>
          <w:rFonts w:asciiTheme="minorHAnsi" w:hAnsiTheme="minorHAnsi" w:cs="Arial"/>
          <w:bCs/>
          <w:color w:val="000000" w:themeColor="text1"/>
        </w:rPr>
        <w:t xml:space="preserve">); </w:t>
      </w:r>
    </w:p>
    <w:p w14:paraId="501C423F" w14:textId="77777777" w:rsidR="00A54C38" w:rsidRDefault="00912CE6" w:rsidP="007409DB">
      <w:pPr>
        <w:pStyle w:val="Akapitzlist"/>
        <w:numPr>
          <w:ilvl w:val="0"/>
          <w:numId w:val="36"/>
        </w:numPr>
        <w:tabs>
          <w:tab w:val="left" w:pos="5976"/>
        </w:tabs>
        <w:spacing w:after="60"/>
        <w:rPr>
          <w:rFonts w:asciiTheme="minorHAnsi" w:hAnsiTheme="minorHAnsi" w:cs="Arial"/>
          <w:bCs/>
          <w:color w:val="000000" w:themeColor="text1"/>
        </w:rPr>
      </w:pPr>
      <w:r w:rsidRPr="007409DB">
        <w:rPr>
          <w:rFonts w:asciiTheme="minorHAnsi" w:hAnsiTheme="minorHAnsi" w:cs="Arial"/>
          <w:bCs/>
          <w:color w:val="000000" w:themeColor="text1"/>
        </w:rPr>
        <w:t xml:space="preserve">licencja </w:t>
      </w:r>
      <w:proofErr w:type="spellStart"/>
      <w:r w:rsidRPr="007409DB">
        <w:rPr>
          <w:rFonts w:asciiTheme="minorHAnsi" w:hAnsiTheme="minorHAnsi" w:cs="Arial"/>
          <w:bCs/>
          <w:color w:val="000000" w:themeColor="text1"/>
        </w:rPr>
        <w:t>Commvault</w:t>
      </w:r>
      <w:proofErr w:type="spellEnd"/>
      <w:r w:rsidRPr="007409DB">
        <w:rPr>
          <w:rFonts w:asciiTheme="minorHAnsi" w:hAnsiTheme="minorHAnsi" w:cs="Arial"/>
          <w:bCs/>
          <w:color w:val="000000" w:themeColor="text1"/>
        </w:rPr>
        <w:t xml:space="preserve"> </w:t>
      </w:r>
      <w:r w:rsidR="00A54C38" w:rsidRPr="007409DB">
        <w:rPr>
          <w:rFonts w:asciiTheme="minorHAnsi" w:hAnsiTheme="minorHAnsi" w:cs="Arial"/>
          <w:bCs/>
          <w:color w:val="000000" w:themeColor="text1"/>
        </w:rPr>
        <w:t xml:space="preserve">CVLT Complete Backup &amp; </w:t>
      </w:r>
      <w:proofErr w:type="spellStart"/>
      <w:r w:rsidR="00A54C38" w:rsidRPr="007409DB">
        <w:rPr>
          <w:rFonts w:asciiTheme="minorHAnsi" w:hAnsiTheme="minorHAnsi" w:cs="Arial"/>
          <w:bCs/>
          <w:color w:val="000000" w:themeColor="text1"/>
        </w:rPr>
        <w:t>Recovery</w:t>
      </w:r>
      <w:proofErr w:type="spellEnd"/>
      <w:r w:rsidR="00A54C38" w:rsidRPr="007409DB">
        <w:rPr>
          <w:rFonts w:asciiTheme="minorHAnsi" w:hAnsiTheme="minorHAnsi" w:cs="Arial"/>
          <w:bCs/>
          <w:color w:val="000000" w:themeColor="text1"/>
        </w:rPr>
        <w:t xml:space="preserve"> for </w:t>
      </w:r>
      <w:proofErr w:type="spellStart"/>
      <w:r w:rsidR="00A54C38" w:rsidRPr="007409DB">
        <w:rPr>
          <w:rFonts w:asciiTheme="minorHAnsi" w:hAnsiTheme="minorHAnsi" w:cs="Arial"/>
          <w:bCs/>
          <w:color w:val="000000" w:themeColor="text1"/>
        </w:rPr>
        <w:t>Physical</w:t>
      </w:r>
      <w:proofErr w:type="spellEnd"/>
      <w:r w:rsidR="00A54C38" w:rsidRPr="007409DB">
        <w:rPr>
          <w:rFonts w:asciiTheme="minorHAnsi" w:hAnsiTheme="minorHAnsi" w:cs="Arial"/>
          <w:bCs/>
          <w:color w:val="000000" w:themeColor="text1"/>
        </w:rPr>
        <w:t xml:space="preserve"> </w:t>
      </w:r>
      <w:proofErr w:type="spellStart"/>
      <w:r w:rsidR="00A54C38" w:rsidRPr="007409DB">
        <w:rPr>
          <w:rFonts w:asciiTheme="minorHAnsi" w:hAnsiTheme="minorHAnsi" w:cs="Arial"/>
          <w:bCs/>
          <w:color w:val="000000" w:themeColor="text1"/>
        </w:rPr>
        <w:t>Servers</w:t>
      </w:r>
      <w:proofErr w:type="spellEnd"/>
      <w:r w:rsidR="00A54C38" w:rsidRPr="007409DB">
        <w:rPr>
          <w:rFonts w:asciiTheme="minorHAnsi" w:hAnsiTheme="minorHAnsi" w:cs="Arial"/>
          <w:bCs/>
          <w:color w:val="000000" w:themeColor="text1"/>
        </w:rPr>
        <w:t xml:space="preserve">, Per Operating </w:t>
      </w:r>
      <w:proofErr w:type="spellStart"/>
      <w:r w:rsidR="00A54C38" w:rsidRPr="007409DB">
        <w:rPr>
          <w:rFonts w:asciiTheme="minorHAnsi" w:hAnsiTheme="minorHAnsi" w:cs="Arial"/>
          <w:bCs/>
          <w:color w:val="000000" w:themeColor="text1"/>
        </w:rPr>
        <w:t>Instance</w:t>
      </w:r>
      <w:proofErr w:type="spellEnd"/>
      <w:r w:rsidR="00A54C38" w:rsidRPr="007409DB">
        <w:rPr>
          <w:rFonts w:asciiTheme="minorHAnsi" w:hAnsiTheme="minorHAnsi" w:cs="Arial"/>
          <w:bCs/>
          <w:color w:val="000000" w:themeColor="text1"/>
        </w:rPr>
        <w:t>.</w:t>
      </w:r>
      <w:r w:rsidR="006F21D4">
        <w:rPr>
          <w:rFonts w:asciiTheme="minorHAnsi" w:hAnsiTheme="minorHAnsi" w:cs="Arial"/>
          <w:bCs/>
          <w:color w:val="000000" w:themeColor="text1"/>
        </w:rPr>
        <w:t xml:space="preserve"> - 40.</w:t>
      </w:r>
    </w:p>
    <w:p w14:paraId="67264865" w14:textId="77777777" w:rsidR="007409DB" w:rsidRPr="007409DB" w:rsidRDefault="007409DB" w:rsidP="007409DB">
      <w:pPr>
        <w:pStyle w:val="Akapitzlist"/>
        <w:tabs>
          <w:tab w:val="left" w:pos="5976"/>
        </w:tabs>
        <w:spacing w:after="60"/>
        <w:ind w:left="862"/>
        <w:rPr>
          <w:rFonts w:asciiTheme="minorHAnsi" w:hAnsiTheme="minorHAnsi" w:cs="Arial"/>
          <w:bCs/>
          <w:color w:val="000000" w:themeColor="text1"/>
        </w:rPr>
      </w:pPr>
    </w:p>
    <w:p w14:paraId="42B43EE8" w14:textId="47EE70AA" w:rsidR="00912CE6" w:rsidRPr="00912CE6" w:rsidRDefault="00912CE6" w:rsidP="00912CE6">
      <w:pPr>
        <w:numPr>
          <w:ilvl w:val="0"/>
          <w:numId w:val="27"/>
        </w:numPr>
        <w:tabs>
          <w:tab w:val="left" w:pos="5976"/>
        </w:tabs>
        <w:spacing w:after="60"/>
        <w:ind w:left="655"/>
        <w:rPr>
          <w:rFonts w:asciiTheme="minorHAnsi" w:hAnsiTheme="minorHAnsi" w:cs="Arial"/>
          <w:color w:val="000000" w:themeColor="text1"/>
        </w:rPr>
      </w:pPr>
      <w:r w:rsidRPr="00912CE6">
        <w:rPr>
          <w:rFonts w:asciiTheme="minorHAnsi" w:hAnsiTheme="minorHAnsi" w:cs="Arial"/>
          <w:color w:val="000000" w:themeColor="text1"/>
        </w:rPr>
        <w:t>Środowisko systemu kopii zapasowych i archiwizacji  wykonuje kopie maszyn wirtualnych (</w:t>
      </w:r>
      <w:proofErr w:type="spellStart"/>
      <w:r w:rsidRPr="00912CE6">
        <w:rPr>
          <w:rFonts w:asciiTheme="minorHAnsi" w:hAnsiTheme="minorHAnsi" w:cs="Arial"/>
          <w:color w:val="000000" w:themeColor="text1"/>
        </w:rPr>
        <w:t>VMWare</w:t>
      </w:r>
      <w:proofErr w:type="spellEnd"/>
      <w:r w:rsidRPr="00912CE6">
        <w:rPr>
          <w:rFonts w:asciiTheme="minorHAnsi" w:hAnsiTheme="minorHAnsi" w:cs="Arial"/>
          <w:color w:val="000000" w:themeColor="text1"/>
        </w:rPr>
        <w:t xml:space="preserve">, </w:t>
      </w:r>
      <w:proofErr w:type="spellStart"/>
      <w:r w:rsidRPr="00912CE6">
        <w:rPr>
          <w:rFonts w:asciiTheme="minorHAnsi" w:hAnsiTheme="minorHAnsi" w:cs="Arial"/>
          <w:color w:val="000000" w:themeColor="text1"/>
        </w:rPr>
        <w:t>HyperV</w:t>
      </w:r>
      <w:proofErr w:type="spellEnd"/>
      <w:r w:rsidRPr="00912CE6">
        <w:rPr>
          <w:rFonts w:asciiTheme="minorHAnsi" w:hAnsiTheme="minorHAnsi" w:cs="Arial"/>
          <w:color w:val="000000" w:themeColor="text1"/>
        </w:rPr>
        <w:t xml:space="preserve">) z systemami operacyjnymi z rodzin MS Windows i Linux, baz danych typu MS-SQL, </w:t>
      </w:r>
      <w:proofErr w:type="spellStart"/>
      <w:r w:rsidRPr="00912CE6">
        <w:rPr>
          <w:rFonts w:asciiTheme="minorHAnsi" w:hAnsiTheme="minorHAnsi" w:cs="Arial"/>
          <w:color w:val="000000" w:themeColor="text1"/>
        </w:rPr>
        <w:t>Postgress</w:t>
      </w:r>
      <w:proofErr w:type="spellEnd"/>
      <w:r w:rsidRPr="00912CE6">
        <w:rPr>
          <w:rFonts w:asciiTheme="minorHAnsi" w:hAnsiTheme="minorHAnsi" w:cs="Arial"/>
          <w:color w:val="000000" w:themeColor="text1"/>
        </w:rPr>
        <w:t xml:space="preserve">, DB2, </w:t>
      </w:r>
      <w:proofErr w:type="spellStart"/>
      <w:r w:rsidRPr="00912CE6">
        <w:rPr>
          <w:rFonts w:asciiTheme="minorHAnsi" w:hAnsiTheme="minorHAnsi" w:cs="Arial"/>
          <w:color w:val="000000" w:themeColor="text1"/>
        </w:rPr>
        <w:t>Sharepoint</w:t>
      </w:r>
      <w:proofErr w:type="spellEnd"/>
      <w:r w:rsidRPr="00912CE6">
        <w:rPr>
          <w:rFonts w:asciiTheme="minorHAnsi" w:hAnsiTheme="minorHAnsi" w:cs="Arial"/>
          <w:color w:val="000000" w:themeColor="text1"/>
        </w:rPr>
        <w:t xml:space="preserve"> i aplikacji </w:t>
      </w:r>
      <w:proofErr w:type="spellStart"/>
      <w:r w:rsidRPr="00912CE6">
        <w:rPr>
          <w:rFonts w:asciiTheme="minorHAnsi" w:hAnsiTheme="minorHAnsi" w:cs="Arial"/>
          <w:color w:val="000000" w:themeColor="text1"/>
        </w:rPr>
        <w:t>Redmine</w:t>
      </w:r>
      <w:proofErr w:type="spellEnd"/>
      <w:r w:rsidRPr="00912CE6">
        <w:rPr>
          <w:rFonts w:asciiTheme="minorHAnsi" w:hAnsiTheme="minorHAnsi" w:cs="Arial"/>
          <w:color w:val="000000" w:themeColor="text1"/>
        </w:rPr>
        <w:t xml:space="preserve">, Docker, </w:t>
      </w:r>
      <w:proofErr w:type="spellStart"/>
      <w:r w:rsidRPr="00912CE6">
        <w:rPr>
          <w:rFonts w:asciiTheme="minorHAnsi" w:hAnsiTheme="minorHAnsi" w:cs="Arial"/>
          <w:color w:val="000000" w:themeColor="text1"/>
        </w:rPr>
        <w:t>Kubernetes</w:t>
      </w:r>
      <w:proofErr w:type="spellEnd"/>
      <w:r w:rsidRPr="00912CE6">
        <w:rPr>
          <w:rFonts w:asciiTheme="minorHAnsi" w:hAnsiTheme="minorHAnsi" w:cs="Arial"/>
          <w:color w:val="000000" w:themeColor="text1"/>
        </w:rPr>
        <w:t xml:space="preserve">, </w:t>
      </w:r>
      <w:proofErr w:type="spellStart"/>
      <w:r w:rsidRPr="00912CE6">
        <w:rPr>
          <w:rFonts w:asciiTheme="minorHAnsi" w:hAnsiTheme="minorHAnsi" w:cs="Arial"/>
          <w:color w:val="000000" w:themeColor="text1"/>
        </w:rPr>
        <w:t>Openshift</w:t>
      </w:r>
      <w:proofErr w:type="spellEnd"/>
      <w:r w:rsidRPr="00912CE6">
        <w:rPr>
          <w:rFonts w:asciiTheme="minorHAnsi" w:hAnsiTheme="minorHAnsi" w:cs="Arial"/>
          <w:color w:val="000000" w:themeColor="text1"/>
        </w:rPr>
        <w:t xml:space="preserve"> </w:t>
      </w:r>
      <w:r w:rsidR="00C03357">
        <w:rPr>
          <w:rFonts w:asciiTheme="minorHAnsi" w:hAnsiTheme="minorHAnsi" w:cs="Arial"/>
          <w:color w:val="000000" w:themeColor="text1"/>
        </w:rPr>
        <w:t xml:space="preserve">, </w:t>
      </w:r>
      <w:proofErr w:type="spellStart"/>
      <w:r w:rsidRPr="00912CE6">
        <w:rPr>
          <w:rFonts w:asciiTheme="minorHAnsi" w:hAnsiTheme="minorHAnsi" w:cs="Arial"/>
          <w:color w:val="000000" w:themeColor="text1"/>
        </w:rPr>
        <w:t>JBoss</w:t>
      </w:r>
      <w:proofErr w:type="spellEnd"/>
    </w:p>
    <w:p w14:paraId="17DE198F" w14:textId="77777777" w:rsidR="00912CE6" w:rsidRPr="00912CE6" w:rsidRDefault="00912CE6" w:rsidP="00912CE6">
      <w:pPr>
        <w:keepNext/>
        <w:spacing w:before="240" w:after="240" w:line="276" w:lineRule="auto"/>
        <w:ind w:left="295" w:hanging="360"/>
        <w:jc w:val="left"/>
        <w:outlineLvl w:val="0"/>
        <w:rPr>
          <w:rFonts w:asciiTheme="minorHAnsi" w:eastAsiaTheme="majorEastAsia" w:hAnsiTheme="minorHAnsi" w:cs="Arial"/>
          <w:b/>
        </w:rPr>
      </w:pPr>
      <w:r w:rsidRPr="00912CE6">
        <w:rPr>
          <w:rFonts w:asciiTheme="minorHAnsi" w:eastAsiaTheme="majorEastAsia" w:hAnsiTheme="minorHAnsi" w:cs="Arial"/>
          <w:b/>
        </w:rPr>
        <w:t>Gwarancja i termin realizacji.</w:t>
      </w:r>
    </w:p>
    <w:p w14:paraId="3E873D2B" w14:textId="77777777" w:rsidR="00912CE6" w:rsidRPr="00912CE6" w:rsidRDefault="00912CE6" w:rsidP="000B0311">
      <w:pPr>
        <w:numPr>
          <w:ilvl w:val="0"/>
          <w:numId w:val="28"/>
        </w:numPr>
        <w:spacing w:after="60" w:line="257" w:lineRule="auto"/>
        <w:ind w:left="709" w:hanging="357"/>
        <w:jc w:val="left"/>
        <w:rPr>
          <w:rFonts w:asciiTheme="minorHAnsi" w:hAnsiTheme="minorHAnsi" w:cs="Arial"/>
          <w:color w:val="000000" w:themeColor="text1"/>
        </w:rPr>
      </w:pPr>
      <w:r w:rsidRPr="00912CE6">
        <w:rPr>
          <w:rFonts w:asciiTheme="minorHAnsi" w:hAnsiTheme="minorHAnsi" w:cs="Arial"/>
          <w:color w:val="000000" w:themeColor="text1"/>
        </w:rPr>
        <w:t xml:space="preserve">Zamawiający wymaga, aby dostarczone licencje posiadały </w:t>
      </w:r>
      <w:r w:rsidR="000106CC">
        <w:rPr>
          <w:rFonts w:asciiTheme="minorHAnsi" w:hAnsiTheme="minorHAnsi" w:cs="Arial"/>
          <w:color w:val="000000" w:themeColor="text1"/>
        </w:rPr>
        <w:t>36</w:t>
      </w:r>
      <w:r w:rsidRPr="00912CE6">
        <w:rPr>
          <w:rFonts w:asciiTheme="minorHAnsi" w:hAnsiTheme="minorHAnsi" w:cs="Arial"/>
          <w:color w:val="000000" w:themeColor="text1"/>
        </w:rPr>
        <w:t xml:space="preserve"> miesięczną gwarancję producenta od dnia prawidłowej dostawy.</w:t>
      </w:r>
    </w:p>
    <w:p w14:paraId="654279A1" w14:textId="77777777" w:rsidR="009509BE" w:rsidRDefault="00912CE6" w:rsidP="009509BE">
      <w:pPr>
        <w:numPr>
          <w:ilvl w:val="0"/>
          <w:numId w:val="28"/>
        </w:numPr>
        <w:spacing w:after="160" w:line="256" w:lineRule="auto"/>
        <w:ind w:left="709"/>
        <w:contextualSpacing/>
        <w:rPr>
          <w:rFonts w:asciiTheme="minorHAnsi" w:hAnsiTheme="minorHAnsi" w:cs="Arial"/>
          <w:color w:val="000000" w:themeColor="text1"/>
        </w:rPr>
      </w:pPr>
      <w:r w:rsidRPr="00912CE6">
        <w:rPr>
          <w:rFonts w:asciiTheme="minorHAnsi" w:hAnsiTheme="minorHAnsi" w:cs="Arial"/>
          <w:color w:val="000000" w:themeColor="text1"/>
        </w:rPr>
        <w:t>Zamawiający wymaga się, aby usługi gwarancji były świadczone w dni robocze w godzinach od 8 do 16.</w:t>
      </w:r>
    </w:p>
    <w:p w14:paraId="4240FB9E" w14:textId="77777777" w:rsidR="00912CE6" w:rsidRPr="009509BE" w:rsidRDefault="009509BE" w:rsidP="009509BE">
      <w:pPr>
        <w:numPr>
          <w:ilvl w:val="0"/>
          <w:numId w:val="28"/>
        </w:numPr>
        <w:spacing w:after="160" w:line="256" w:lineRule="auto"/>
        <w:ind w:left="709"/>
        <w:contextualSpacing/>
        <w:rPr>
          <w:rFonts w:asciiTheme="minorHAnsi" w:hAnsiTheme="minorHAnsi" w:cs="Arial"/>
          <w:color w:val="000000" w:themeColor="text1"/>
        </w:rPr>
      </w:pPr>
      <w:r>
        <w:t>Zamawiający wymaga możliwości aktualizacji dostarczanego oprogramowania środowiska kopii zapasowych i archiwizacji do najnowszej zalecanej przez producenta oprogramowania wersji przez czas obowiązywania umowy.</w:t>
      </w:r>
    </w:p>
    <w:p w14:paraId="5201A5FA" w14:textId="77777777" w:rsidR="00912CE6" w:rsidRPr="00912CE6" w:rsidRDefault="00912CE6" w:rsidP="00912CE6">
      <w:pPr>
        <w:spacing w:after="160" w:line="256" w:lineRule="auto"/>
        <w:rPr>
          <w:rFonts w:asciiTheme="minorHAnsi" w:hAnsiTheme="minorHAnsi" w:cs="Arial"/>
          <w:b/>
          <w:color w:val="000000" w:themeColor="text1"/>
        </w:rPr>
      </w:pPr>
    </w:p>
    <w:p w14:paraId="24494FE6" w14:textId="77777777" w:rsidR="00912CE6" w:rsidRPr="00912CE6" w:rsidRDefault="00912CE6" w:rsidP="00912CE6">
      <w:pPr>
        <w:spacing w:after="160" w:line="256" w:lineRule="auto"/>
        <w:ind w:left="295"/>
        <w:contextualSpacing/>
        <w:rPr>
          <w:rFonts w:asciiTheme="minorHAnsi" w:hAnsiTheme="minorHAnsi" w:cs="Arial"/>
          <w:color w:val="000000" w:themeColor="text1"/>
        </w:rPr>
      </w:pPr>
    </w:p>
    <w:p w14:paraId="2B8AE97F" w14:textId="77777777" w:rsidR="006C64AD" w:rsidRDefault="006C64AD" w:rsidP="006C64AD">
      <w:pPr>
        <w:spacing w:line="360" w:lineRule="auto"/>
        <w:rPr>
          <w:rFonts w:cs="Calibri"/>
          <w:b/>
          <w:bCs/>
        </w:rPr>
      </w:pPr>
      <w:r w:rsidRPr="002B2253">
        <w:rPr>
          <w:rFonts w:asciiTheme="minorHAnsi" w:hAnsiTheme="minorHAnsi" w:cs="Arial"/>
          <w:b/>
          <w:color w:val="000000" w:themeColor="text1"/>
        </w:rPr>
        <w:t xml:space="preserve">Załącznik nr 1 – </w:t>
      </w:r>
      <w:r>
        <w:rPr>
          <w:rFonts w:cs="Calibri"/>
          <w:b/>
          <w:bCs/>
        </w:rPr>
        <w:t>Opis wymagań dla oprogramowania równoważnego</w:t>
      </w:r>
    </w:p>
    <w:p w14:paraId="0B2C76CB" w14:textId="77777777" w:rsidR="00912CE6" w:rsidRPr="00912CE6" w:rsidRDefault="00912CE6" w:rsidP="00912CE6">
      <w:pPr>
        <w:spacing w:after="160" w:line="256" w:lineRule="auto"/>
        <w:ind w:left="295"/>
        <w:contextualSpacing/>
        <w:rPr>
          <w:rFonts w:asciiTheme="minorHAnsi" w:hAnsiTheme="minorHAnsi" w:cs="Arial"/>
          <w:i/>
          <w:color w:val="000000" w:themeColor="text1"/>
        </w:rPr>
      </w:pPr>
    </w:p>
    <w:p w14:paraId="43D6126D" w14:textId="77777777" w:rsidR="00912CE6" w:rsidRPr="00912CE6" w:rsidRDefault="00912CE6" w:rsidP="00912CE6">
      <w:pPr>
        <w:spacing w:after="0" w:line="360" w:lineRule="auto"/>
        <w:jc w:val="center"/>
        <w:rPr>
          <w:rFonts w:asciiTheme="minorHAnsi" w:hAnsiTheme="minorHAnsi" w:cstheme="minorHAnsi"/>
        </w:rPr>
      </w:pPr>
    </w:p>
    <w:p w14:paraId="068DC0C9" w14:textId="77777777" w:rsidR="00912CE6" w:rsidRPr="00912CE6" w:rsidRDefault="00912CE6" w:rsidP="00912CE6">
      <w:pPr>
        <w:spacing w:after="0" w:line="360" w:lineRule="auto"/>
        <w:jc w:val="right"/>
        <w:rPr>
          <w:rFonts w:asciiTheme="minorHAnsi" w:hAnsiTheme="minorHAnsi" w:cstheme="minorHAnsi"/>
        </w:rPr>
      </w:pPr>
    </w:p>
    <w:p w14:paraId="072982B0" w14:textId="77777777" w:rsidR="00912CE6" w:rsidRPr="00912CE6" w:rsidRDefault="00912CE6" w:rsidP="00912CE6">
      <w:pPr>
        <w:spacing w:after="0" w:line="360" w:lineRule="auto"/>
        <w:jc w:val="right"/>
        <w:rPr>
          <w:rFonts w:asciiTheme="minorHAnsi" w:hAnsiTheme="minorHAnsi" w:cstheme="minorHAnsi"/>
        </w:rPr>
      </w:pPr>
    </w:p>
    <w:p w14:paraId="5E875F18" w14:textId="77777777" w:rsidR="00912CE6" w:rsidRDefault="00912CE6" w:rsidP="00912CE6">
      <w:pPr>
        <w:spacing w:after="0" w:line="360" w:lineRule="auto"/>
        <w:jc w:val="right"/>
        <w:rPr>
          <w:rFonts w:asciiTheme="minorHAnsi" w:hAnsiTheme="minorHAnsi" w:cstheme="minorHAnsi"/>
        </w:rPr>
      </w:pPr>
    </w:p>
    <w:p w14:paraId="0A580EAA" w14:textId="77777777" w:rsidR="001E2F5A" w:rsidRPr="00912CE6" w:rsidRDefault="001E2F5A" w:rsidP="00912CE6">
      <w:pPr>
        <w:spacing w:after="0" w:line="360" w:lineRule="auto"/>
        <w:jc w:val="right"/>
        <w:rPr>
          <w:rFonts w:asciiTheme="minorHAnsi" w:hAnsiTheme="minorHAnsi" w:cstheme="minorHAnsi"/>
        </w:rPr>
      </w:pPr>
    </w:p>
    <w:p w14:paraId="6F37354B" w14:textId="77777777" w:rsidR="00D77E7D" w:rsidRDefault="00D77E7D" w:rsidP="006C64AD">
      <w:pPr>
        <w:spacing w:line="360" w:lineRule="auto"/>
        <w:jc w:val="right"/>
        <w:outlineLvl w:val="5"/>
        <w:rPr>
          <w:rFonts w:cs="Calibri"/>
          <w:b/>
        </w:rPr>
      </w:pPr>
    </w:p>
    <w:p w14:paraId="34047E86" w14:textId="77777777" w:rsidR="006C64AD" w:rsidRPr="00ED4085" w:rsidRDefault="006C64AD" w:rsidP="006C64AD">
      <w:pPr>
        <w:spacing w:line="360" w:lineRule="auto"/>
        <w:jc w:val="right"/>
        <w:outlineLvl w:val="5"/>
        <w:rPr>
          <w:rFonts w:cs="Calibri"/>
          <w:b/>
        </w:rPr>
      </w:pPr>
      <w:r w:rsidRPr="00ED4085">
        <w:rPr>
          <w:rFonts w:cs="Calibri"/>
          <w:b/>
        </w:rPr>
        <w:t>Załącznik nr 1 do OPZ</w:t>
      </w:r>
    </w:p>
    <w:p w14:paraId="2B76B352" w14:textId="77777777" w:rsidR="006C64AD" w:rsidRPr="00ED4085" w:rsidRDefault="006C64AD" w:rsidP="006C64AD">
      <w:pPr>
        <w:spacing w:line="360" w:lineRule="auto"/>
        <w:rPr>
          <w:rFonts w:cs="Calibri"/>
          <w:b/>
          <w:bCs/>
        </w:rPr>
      </w:pPr>
    </w:p>
    <w:p w14:paraId="03CA2610" w14:textId="77777777" w:rsidR="006C64AD" w:rsidRPr="00ED4085" w:rsidRDefault="006C64AD" w:rsidP="006C64AD">
      <w:pPr>
        <w:spacing w:line="276" w:lineRule="auto"/>
        <w:jc w:val="center"/>
        <w:rPr>
          <w:rFonts w:cs="Calibri"/>
          <w:b/>
          <w:bCs/>
        </w:rPr>
      </w:pPr>
      <w:r w:rsidRPr="00ED4085">
        <w:rPr>
          <w:rFonts w:cs="Calibri"/>
          <w:b/>
          <w:bCs/>
        </w:rPr>
        <w:t>Opis wymagań dla oprogramowania równoważnego</w:t>
      </w:r>
    </w:p>
    <w:p w14:paraId="7D22DC0C" w14:textId="77777777" w:rsidR="006C64AD" w:rsidRPr="00ED4085" w:rsidRDefault="006C64AD" w:rsidP="006C64AD">
      <w:pPr>
        <w:pStyle w:val="Default"/>
        <w:spacing w:line="276" w:lineRule="auto"/>
        <w:jc w:val="both"/>
        <w:rPr>
          <w:rFonts w:ascii="Calibri" w:hAnsi="Calibri" w:cs="Calibri"/>
          <w:sz w:val="22"/>
          <w:szCs w:val="22"/>
        </w:rPr>
      </w:pPr>
      <w:r w:rsidRPr="00ED4085">
        <w:rPr>
          <w:rFonts w:ascii="Calibri" w:hAnsi="Calibri" w:cs="Calibri"/>
          <w:sz w:val="22"/>
          <w:szCs w:val="22"/>
        </w:rPr>
        <w:t xml:space="preserve"> </w:t>
      </w:r>
    </w:p>
    <w:p w14:paraId="3D60A6F4" w14:textId="036AD55F" w:rsidR="006C64AD" w:rsidRPr="00ED4085" w:rsidRDefault="006C64AD" w:rsidP="006C64AD">
      <w:pPr>
        <w:spacing w:line="276" w:lineRule="auto"/>
        <w:rPr>
          <w:rFonts w:cs="Calibri"/>
        </w:rPr>
      </w:pPr>
      <w:r w:rsidRPr="00ED4085">
        <w:rPr>
          <w:rFonts w:cs="Calibri"/>
        </w:rPr>
        <w:t xml:space="preserve">Zamawiający </w:t>
      </w:r>
      <w:r w:rsidR="00D2387B">
        <w:rPr>
          <w:rFonts w:cs="Calibri"/>
        </w:rPr>
        <w:t xml:space="preserve">dołącza </w:t>
      </w:r>
      <w:r w:rsidRPr="00ED4085">
        <w:rPr>
          <w:rFonts w:cs="Calibri"/>
        </w:rPr>
        <w:t xml:space="preserve">licencje na oprogramowanie firmy </w:t>
      </w:r>
      <w:proofErr w:type="spellStart"/>
      <w:r w:rsidRPr="00ED4085">
        <w:rPr>
          <w:rFonts w:cs="Calibri"/>
        </w:rPr>
        <w:t>Commvault</w:t>
      </w:r>
      <w:proofErr w:type="spellEnd"/>
      <w:r w:rsidRPr="00ED4085">
        <w:rPr>
          <w:rFonts w:cs="Calibri"/>
        </w:rPr>
        <w:t xml:space="preserve"> </w:t>
      </w:r>
      <w:r w:rsidR="00D2387B">
        <w:rPr>
          <w:rFonts w:cs="Calibri"/>
        </w:rPr>
        <w:t xml:space="preserve">do </w:t>
      </w:r>
      <w:r w:rsidR="00D2387B" w:rsidRPr="00ED4085">
        <w:rPr>
          <w:rFonts w:cs="Calibri"/>
        </w:rPr>
        <w:t xml:space="preserve"> </w:t>
      </w:r>
      <w:r w:rsidRPr="00ED4085">
        <w:rPr>
          <w:rFonts w:cs="Calibri"/>
        </w:rPr>
        <w:t>wdrożone</w:t>
      </w:r>
      <w:r w:rsidR="00D2387B">
        <w:rPr>
          <w:rFonts w:cs="Calibri"/>
        </w:rPr>
        <w:t xml:space="preserve">go </w:t>
      </w:r>
      <w:r w:rsidRPr="00ED4085">
        <w:rPr>
          <w:rFonts w:cs="Calibri"/>
        </w:rPr>
        <w:t>system</w:t>
      </w:r>
      <w:r w:rsidR="00D2387B">
        <w:rPr>
          <w:rFonts w:cs="Calibri"/>
        </w:rPr>
        <w:t>u</w:t>
      </w:r>
      <w:r w:rsidRPr="00ED4085">
        <w:rPr>
          <w:rFonts w:cs="Calibri"/>
        </w:rPr>
        <w:t xml:space="preserve"> informatyczne</w:t>
      </w:r>
      <w:r w:rsidR="00D2387B">
        <w:rPr>
          <w:rFonts w:cs="Calibri"/>
        </w:rPr>
        <w:t>go</w:t>
      </w:r>
      <w:r w:rsidRPr="00ED4085">
        <w:rPr>
          <w:rFonts w:cs="Calibri"/>
        </w:rPr>
        <w:t xml:space="preserve">,  </w:t>
      </w:r>
      <w:r w:rsidR="00D2387B">
        <w:rPr>
          <w:rFonts w:cs="Calibri"/>
        </w:rPr>
        <w:t xml:space="preserve">korzystającego </w:t>
      </w:r>
      <w:r w:rsidRPr="00ED4085">
        <w:rPr>
          <w:rFonts w:cs="Calibri"/>
        </w:rPr>
        <w:t xml:space="preserve"> z rozwiązań firmy </w:t>
      </w:r>
      <w:proofErr w:type="spellStart"/>
      <w:r w:rsidRPr="00ED4085">
        <w:rPr>
          <w:rFonts w:cs="Calibri"/>
        </w:rPr>
        <w:t>Commvault</w:t>
      </w:r>
      <w:proofErr w:type="spellEnd"/>
      <w:r w:rsidRPr="00ED4085">
        <w:rPr>
          <w:rFonts w:cs="Calibri"/>
        </w:rPr>
        <w:t>.</w:t>
      </w:r>
    </w:p>
    <w:p w14:paraId="3FF1BC60" w14:textId="77777777" w:rsidR="006C64AD" w:rsidRPr="000106CC" w:rsidRDefault="006C64AD" w:rsidP="006C64AD">
      <w:pPr>
        <w:spacing w:line="276" w:lineRule="auto"/>
        <w:rPr>
          <w:rFonts w:cs="Calibri"/>
        </w:rPr>
      </w:pPr>
      <w:r w:rsidRPr="00ED4085">
        <w:rPr>
          <w:rFonts w:cs="Calibri"/>
        </w:rPr>
        <w:t>Zamawiający nie wyraża zgody na wymianę powyższego oprogramowania na inne w ramach realizacji niniejszego zamówienia.</w:t>
      </w:r>
    </w:p>
    <w:p w14:paraId="37D491A2" w14:textId="77777777" w:rsidR="006C64AD" w:rsidRPr="00ED4085" w:rsidRDefault="006C64AD" w:rsidP="006C64AD">
      <w:pPr>
        <w:spacing w:line="276" w:lineRule="auto"/>
        <w:rPr>
          <w:rFonts w:cs="Calibri"/>
          <w:b/>
          <w:bCs/>
        </w:rPr>
      </w:pPr>
      <w:r w:rsidRPr="00ED4085">
        <w:rPr>
          <w:rFonts w:cs="Calibri"/>
          <w:b/>
          <w:bCs/>
        </w:rPr>
        <w:t xml:space="preserve">Jeżeli Zamawiający określił w </w:t>
      </w:r>
      <w:r>
        <w:rPr>
          <w:rFonts w:cs="Calibri"/>
          <w:b/>
          <w:bCs/>
        </w:rPr>
        <w:t>Opisie przedmiotu zamówienia</w:t>
      </w:r>
      <w:r w:rsidRPr="00ED4085">
        <w:rPr>
          <w:rFonts w:cs="Calibri"/>
          <w:b/>
          <w:bCs/>
        </w:rPr>
        <w:t xml:space="preserve"> wymagania z użyciem nazw własnych produktów lub marek producentów, w szczególności w obszarze specyfikacji przedmiotu zamówienia, to należy traktować wskazane produkty jako rozwiązania wzorcowe. W każdym takim przypadku Zamawiający oczekuje dostarczenia produktów wzorcowych lub równoważnych, spełniających poniższe warunki równoważności.</w:t>
      </w:r>
    </w:p>
    <w:p w14:paraId="70E3B6C3" w14:textId="77777777" w:rsidR="006C64AD" w:rsidRPr="00ED4085" w:rsidRDefault="006C64AD" w:rsidP="006C64AD">
      <w:pPr>
        <w:pStyle w:val="Default"/>
        <w:spacing w:line="276" w:lineRule="auto"/>
        <w:jc w:val="both"/>
        <w:rPr>
          <w:rFonts w:ascii="Calibri" w:hAnsi="Calibri" w:cs="Calibri"/>
          <w:sz w:val="22"/>
          <w:szCs w:val="22"/>
        </w:rPr>
      </w:pPr>
    </w:p>
    <w:p w14:paraId="6AE7388B" w14:textId="77777777" w:rsidR="006C64AD" w:rsidRPr="00ED4085" w:rsidRDefault="006C64AD" w:rsidP="006C64AD">
      <w:pPr>
        <w:pStyle w:val="Default"/>
        <w:numPr>
          <w:ilvl w:val="2"/>
          <w:numId w:val="31"/>
        </w:numPr>
        <w:spacing w:line="276" w:lineRule="auto"/>
        <w:ind w:left="709" w:hanging="709"/>
        <w:jc w:val="both"/>
        <w:rPr>
          <w:rFonts w:ascii="Calibri" w:hAnsi="Calibri" w:cs="Calibri"/>
          <w:b/>
          <w:sz w:val="22"/>
          <w:szCs w:val="22"/>
          <w:u w:val="single"/>
        </w:rPr>
      </w:pPr>
      <w:r w:rsidRPr="00ED4085">
        <w:rPr>
          <w:rFonts w:ascii="Calibri" w:hAnsi="Calibri" w:cs="Calibri"/>
          <w:b/>
          <w:sz w:val="22"/>
          <w:szCs w:val="22"/>
          <w:u w:val="single"/>
        </w:rPr>
        <w:t xml:space="preserve">Zamawiający dopuszcza zaoferowanie produktów równoważnych do oprogramowania </w:t>
      </w:r>
      <w:proofErr w:type="spellStart"/>
      <w:r w:rsidRPr="00ED4085">
        <w:rPr>
          <w:rFonts w:ascii="Calibri" w:hAnsi="Calibri" w:cs="Calibri"/>
          <w:b/>
          <w:sz w:val="22"/>
          <w:szCs w:val="22"/>
          <w:u w:val="single"/>
        </w:rPr>
        <w:t>Commvault</w:t>
      </w:r>
      <w:proofErr w:type="spellEnd"/>
      <w:r w:rsidRPr="00ED4085">
        <w:rPr>
          <w:rFonts w:ascii="Calibri" w:hAnsi="Calibri" w:cs="Calibri"/>
          <w:b/>
          <w:sz w:val="22"/>
          <w:szCs w:val="22"/>
          <w:u w:val="single"/>
        </w:rPr>
        <w:t xml:space="preserve"> Complete Backup &amp; </w:t>
      </w:r>
      <w:proofErr w:type="spellStart"/>
      <w:r w:rsidRPr="00ED4085">
        <w:rPr>
          <w:rFonts w:ascii="Calibri" w:hAnsi="Calibri" w:cs="Calibri"/>
          <w:b/>
          <w:sz w:val="22"/>
          <w:szCs w:val="22"/>
          <w:u w:val="single"/>
        </w:rPr>
        <w:t>Recovery</w:t>
      </w:r>
      <w:proofErr w:type="spellEnd"/>
      <w:r w:rsidRPr="00ED4085">
        <w:rPr>
          <w:rFonts w:ascii="Calibri" w:hAnsi="Calibri" w:cs="Calibri"/>
          <w:b/>
          <w:sz w:val="22"/>
          <w:szCs w:val="22"/>
          <w:u w:val="single"/>
        </w:rPr>
        <w:t xml:space="preserve"> for </w:t>
      </w:r>
      <w:proofErr w:type="spellStart"/>
      <w:r w:rsidRPr="00ED4085">
        <w:rPr>
          <w:rFonts w:ascii="Calibri" w:hAnsi="Calibri" w:cs="Calibri"/>
          <w:b/>
          <w:sz w:val="22"/>
          <w:szCs w:val="22"/>
          <w:u w:val="single"/>
        </w:rPr>
        <w:t>Virtualized</w:t>
      </w:r>
      <w:proofErr w:type="spellEnd"/>
      <w:r w:rsidRPr="00ED4085">
        <w:rPr>
          <w:rFonts w:ascii="Calibri" w:hAnsi="Calibri" w:cs="Calibri"/>
          <w:b/>
          <w:sz w:val="22"/>
          <w:szCs w:val="22"/>
          <w:u w:val="single"/>
        </w:rPr>
        <w:t xml:space="preserve"> </w:t>
      </w:r>
      <w:proofErr w:type="spellStart"/>
      <w:r w:rsidRPr="00ED4085">
        <w:rPr>
          <w:rFonts w:ascii="Calibri" w:hAnsi="Calibri" w:cs="Calibri"/>
          <w:b/>
          <w:sz w:val="22"/>
          <w:szCs w:val="22"/>
          <w:u w:val="single"/>
        </w:rPr>
        <w:t>Environments</w:t>
      </w:r>
      <w:proofErr w:type="spellEnd"/>
      <w:r w:rsidRPr="00ED4085">
        <w:rPr>
          <w:rFonts w:ascii="Calibri" w:hAnsi="Calibri" w:cs="Calibri"/>
          <w:b/>
          <w:sz w:val="22"/>
          <w:szCs w:val="22"/>
          <w:u w:val="single"/>
        </w:rPr>
        <w:t xml:space="preserve">, Per </w:t>
      </w:r>
      <w:proofErr w:type="spellStart"/>
      <w:r w:rsidRPr="00ED4085">
        <w:rPr>
          <w:rFonts w:ascii="Calibri" w:hAnsi="Calibri" w:cs="Calibri"/>
          <w:b/>
          <w:sz w:val="22"/>
          <w:szCs w:val="22"/>
          <w:u w:val="single"/>
        </w:rPr>
        <w:t>Socket</w:t>
      </w:r>
      <w:proofErr w:type="spellEnd"/>
      <w:r w:rsidRPr="00ED4085">
        <w:rPr>
          <w:rFonts w:ascii="Calibri" w:hAnsi="Calibri" w:cs="Calibri"/>
          <w:b/>
          <w:sz w:val="22"/>
          <w:szCs w:val="22"/>
          <w:u w:val="single"/>
        </w:rPr>
        <w:t xml:space="preserve"> </w:t>
      </w:r>
      <w:proofErr w:type="spellStart"/>
      <w:r w:rsidRPr="00ED4085">
        <w:rPr>
          <w:rFonts w:ascii="Calibri" w:hAnsi="Calibri" w:cs="Calibri"/>
          <w:b/>
          <w:sz w:val="22"/>
          <w:szCs w:val="22"/>
          <w:u w:val="single"/>
        </w:rPr>
        <w:t>Commvault</w:t>
      </w:r>
      <w:proofErr w:type="spellEnd"/>
      <w:r w:rsidRPr="00ED4085">
        <w:rPr>
          <w:rFonts w:ascii="Calibri" w:hAnsi="Calibri" w:cs="Calibri"/>
          <w:b/>
          <w:sz w:val="22"/>
          <w:szCs w:val="22"/>
          <w:u w:val="single"/>
        </w:rPr>
        <w:t>.</w:t>
      </w:r>
    </w:p>
    <w:p w14:paraId="4371274E" w14:textId="77777777" w:rsidR="006C64AD" w:rsidRPr="00ED4085" w:rsidRDefault="006C64AD" w:rsidP="006C64AD">
      <w:pPr>
        <w:pStyle w:val="Default"/>
        <w:spacing w:line="276" w:lineRule="auto"/>
        <w:ind w:left="709" w:firstLine="0"/>
        <w:jc w:val="both"/>
        <w:rPr>
          <w:rFonts w:ascii="Calibri" w:hAnsi="Calibri" w:cs="Calibri"/>
          <w:sz w:val="22"/>
          <w:szCs w:val="22"/>
        </w:rPr>
      </w:pPr>
    </w:p>
    <w:p w14:paraId="66FDAA15" w14:textId="77777777" w:rsidR="006C64AD" w:rsidRPr="00ED4085" w:rsidRDefault="006C64AD" w:rsidP="006C64AD">
      <w:pPr>
        <w:numPr>
          <w:ilvl w:val="0"/>
          <w:numId w:val="30"/>
        </w:numPr>
        <w:spacing w:after="0" w:line="276" w:lineRule="auto"/>
        <w:rPr>
          <w:rFonts w:cs="Calibri"/>
        </w:rPr>
      </w:pPr>
      <w:r w:rsidRPr="00ED4085">
        <w:rPr>
          <w:rFonts w:cs="Calibri"/>
        </w:rPr>
        <w:t xml:space="preserve">W przypadku dostarczania  oprogramowania, równoważnego względem wyspecyfikowanego przez Zamawiającego </w:t>
      </w:r>
      <w:r w:rsidRPr="003926F3">
        <w:rPr>
          <w:rFonts w:cs="Calibri"/>
        </w:rPr>
        <w:t xml:space="preserve">w </w:t>
      </w:r>
      <w:r w:rsidRPr="003926F3">
        <w:rPr>
          <w:rFonts w:cs="Calibri"/>
          <w:bCs/>
        </w:rPr>
        <w:t>Opisie przedmiotu zamówienia</w:t>
      </w:r>
      <w:r w:rsidRPr="00ED4085">
        <w:rPr>
          <w:rFonts w:cs="Calibri"/>
        </w:rPr>
        <w:t xml:space="preserve">, Wykonawca musi na swoją odpowiedzialność i swój koszt udowodnić, że dostarczane oprogramowanie spełnia wszystkie wymagania i warunki określone w </w:t>
      </w:r>
      <w:r>
        <w:rPr>
          <w:rFonts w:cs="Calibri"/>
        </w:rPr>
        <w:t>Zapytaniu ofertowym</w:t>
      </w:r>
      <w:r w:rsidRPr="00ED4085">
        <w:rPr>
          <w:rFonts w:cs="Calibri"/>
        </w:rPr>
        <w:t>, w szczególności w zakresie:</w:t>
      </w:r>
    </w:p>
    <w:p w14:paraId="2C72E429" w14:textId="77777777" w:rsidR="006C64AD" w:rsidRPr="00ED4085" w:rsidRDefault="006C64AD" w:rsidP="006C64AD">
      <w:pPr>
        <w:numPr>
          <w:ilvl w:val="0"/>
          <w:numId w:val="32"/>
        </w:numPr>
        <w:spacing w:after="0" w:line="276" w:lineRule="auto"/>
        <w:ind w:left="1134" w:right="187" w:hanging="425"/>
        <w:rPr>
          <w:rFonts w:cs="Calibri"/>
        </w:rPr>
      </w:pPr>
      <w:r w:rsidRPr="00ED4085">
        <w:rPr>
          <w:rFonts w:cs="Calibri"/>
        </w:rPr>
        <w:t xml:space="preserve">warunków licencji / sublicencji w każdym aspekcie licencjonowania / sublicencjonowania, które muszą być identyczne lub rozszerzone, przy czym rozszerzony zakres musi zawierać również wszystkie elementy licencjonowania jak dla oprogramowania </w:t>
      </w:r>
      <w:proofErr w:type="spellStart"/>
      <w:r w:rsidRPr="00ED4085">
        <w:rPr>
          <w:rFonts w:cs="Calibri"/>
        </w:rPr>
        <w:t>Commvault</w:t>
      </w:r>
      <w:proofErr w:type="spellEnd"/>
      <w:r w:rsidRPr="00ED4085">
        <w:rPr>
          <w:rFonts w:cs="Calibri"/>
        </w:rPr>
        <w:t>,</w:t>
      </w:r>
    </w:p>
    <w:p w14:paraId="4EA7CE63" w14:textId="77777777" w:rsidR="006C64AD" w:rsidRPr="00ED4085" w:rsidRDefault="006C64AD" w:rsidP="006C64AD">
      <w:pPr>
        <w:numPr>
          <w:ilvl w:val="0"/>
          <w:numId w:val="32"/>
        </w:numPr>
        <w:spacing w:after="0" w:line="276" w:lineRule="auto"/>
        <w:ind w:left="1134" w:right="187" w:hanging="425"/>
        <w:rPr>
          <w:rFonts w:cs="Calibri"/>
        </w:rPr>
      </w:pPr>
      <w:r w:rsidRPr="00ED4085">
        <w:rPr>
          <w:rFonts w:cs="Calibri"/>
        </w:rPr>
        <w:t>funkcjonalności równoważnej oprogramowania , która nie może być gorsza od funkcjonalności wymienionych w  punkcie III - „</w:t>
      </w:r>
      <w:r w:rsidRPr="00ED4085">
        <w:rPr>
          <w:rFonts w:cs="Calibri"/>
          <w:u w:val="single"/>
        </w:rPr>
        <w:t>Opis wymaganych minimalnych funkcjonalności  w przypadku zaoferowania oprogramowania równoważnego</w:t>
      </w:r>
      <w:r w:rsidRPr="00ED4085">
        <w:rPr>
          <w:rFonts w:cs="Calibri"/>
        </w:rPr>
        <w:t>”,</w:t>
      </w:r>
    </w:p>
    <w:p w14:paraId="16A58F79" w14:textId="77777777" w:rsidR="006C64AD" w:rsidRPr="00ED4085" w:rsidRDefault="006C64AD" w:rsidP="006C64AD">
      <w:pPr>
        <w:numPr>
          <w:ilvl w:val="0"/>
          <w:numId w:val="32"/>
        </w:numPr>
        <w:spacing w:after="0" w:line="276" w:lineRule="auto"/>
        <w:ind w:left="1134" w:right="187" w:hanging="425"/>
        <w:rPr>
          <w:rFonts w:cs="Calibri"/>
        </w:rPr>
      </w:pPr>
      <w:r w:rsidRPr="00ED4085">
        <w:rPr>
          <w:rFonts w:cs="Calibri"/>
        </w:rPr>
        <w:t xml:space="preserve">oprogramowanie równoważne musi być kompatybilne i w sposób niezakłócony współdziałać z oprogramowaniem </w:t>
      </w:r>
      <w:proofErr w:type="spellStart"/>
      <w:r w:rsidRPr="00ED4085">
        <w:rPr>
          <w:rFonts w:cs="Calibri"/>
        </w:rPr>
        <w:t>Commvault</w:t>
      </w:r>
      <w:proofErr w:type="spellEnd"/>
      <w:r w:rsidRPr="00ED4085">
        <w:rPr>
          <w:rFonts w:cs="Calibri"/>
        </w:rPr>
        <w:t xml:space="preserve"> funkcjonującym u Zamawiającego,</w:t>
      </w:r>
    </w:p>
    <w:p w14:paraId="687DD0D3" w14:textId="77777777" w:rsidR="006C64AD" w:rsidRPr="00ED4085" w:rsidRDefault="006C64AD" w:rsidP="006C64AD">
      <w:pPr>
        <w:numPr>
          <w:ilvl w:val="0"/>
          <w:numId w:val="32"/>
        </w:numPr>
        <w:spacing w:after="0" w:line="276" w:lineRule="auto"/>
        <w:ind w:left="1134" w:right="187" w:hanging="425"/>
        <w:rPr>
          <w:rFonts w:cs="Calibri"/>
        </w:rPr>
      </w:pPr>
      <w:r w:rsidRPr="00ED4085">
        <w:rPr>
          <w:rFonts w:cs="Calibri"/>
        </w:rPr>
        <w:t>oprogramowanie równoważne nie może zakłócić pracy środowiska systemowo-programowego Zamawiającego,</w:t>
      </w:r>
    </w:p>
    <w:p w14:paraId="3DC10D83" w14:textId="77777777" w:rsidR="006C64AD" w:rsidRPr="00ED4085" w:rsidRDefault="006C64AD" w:rsidP="006C64AD">
      <w:pPr>
        <w:numPr>
          <w:ilvl w:val="0"/>
          <w:numId w:val="32"/>
        </w:numPr>
        <w:tabs>
          <w:tab w:val="left" w:pos="408"/>
        </w:tabs>
        <w:spacing w:after="0" w:line="276" w:lineRule="auto"/>
        <w:ind w:left="1134" w:hanging="425"/>
        <w:rPr>
          <w:rFonts w:cs="Calibri"/>
        </w:rPr>
      </w:pPr>
      <w:r w:rsidRPr="00ED4085">
        <w:rPr>
          <w:rFonts w:cs="Calibri"/>
        </w:rPr>
        <w:t xml:space="preserve">oprogramowanie równoważne musi w pełni współpracować z systemami Zamawiającego, opartymi o dotychczas użytkowane oprogramowanie, </w:t>
      </w:r>
    </w:p>
    <w:p w14:paraId="323032C8" w14:textId="77777777" w:rsidR="006C64AD" w:rsidRPr="00ED4085" w:rsidRDefault="006C64AD" w:rsidP="006C64AD">
      <w:pPr>
        <w:numPr>
          <w:ilvl w:val="0"/>
          <w:numId w:val="32"/>
        </w:numPr>
        <w:tabs>
          <w:tab w:val="left" w:pos="408"/>
          <w:tab w:val="left" w:pos="691"/>
        </w:tabs>
        <w:spacing w:after="0" w:line="276" w:lineRule="auto"/>
        <w:ind w:left="1134" w:hanging="425"/>
        <w:rPr>
          <w:rFonts w:cs="Calibri"/>
        </w:rPr>
      </w:pPr>
      <w:r w:rsidRPr="00ED4085">
        <w:rPr>
          <w:rFonts w:cs="Calibri"/>
        </w:rPr>
        <w:t>oprogramowanie równoważne musi zapewniać pełną, równoległą współpracę w czasie rzeczywistym i pełną funkcjonalną zamienność oprogramowania równoważnego z wyspecyfikowanym oprogramowaniem.</w:t>
      </w:r>
    </w:p>
    <w:p w14:paraId="7E18F479" w14:textId="77777777" w:rsidR="006C64AD" w:rsidRPr="00ED4085" w:rsidRDefault="006C64AD" w:rsidP="006C64AD">
      <w:pPr>
        <w:numPr>
          <w:ilvl w:val="0"/>
          <w:numId w:val="30"/>
        </w:numPr>
        <w:spacing w:after="0" w:line="276" w:lineRule="auto"/>
        <w:rPr>
          <w:rFonts w:cs="Calibri"/>
        </w:rPr>
      </w:pPr>
      <w:r w:rsidRPr="00ED4085">
        <w:rPr>
          <w:rFonts w:cs="Calibri"/>
        </w:rPr>
        <w:lastRenderedPageBreak/>
        <w:t>W przypadku zaoferowania przez Wykonawcę oprogramowania równoważnego Wykonawca, dokona wspólnie z Zamawiającym instalacji i testowania oprogramowania równoważnego w środowisku sprzętowo-programowym Zamawiającego.</w:t>
      </w:r>
    </w:p>
    <w:p w14:paraId="1E67D3A6" w14:textId="77777777" w:rsidR="006C64AD" w:rsidRPr="00ED4085" w:rsidRDefault="006C64AD" w:rsidP="006C64AD">
      <w:pPr>
        <w:numPr>
          <w:ilvl w:val="0"/>
          <w:numId w:val="30"/>
        </w:numPr>
        <w:spacing w:after="0" w:line="276" w:lineRule="auto"/>
        <w:rPr>
          <w:rFonts w:cs="Calibri"/>
        </w:rPr>
      </w:pPr>
      <w:r w:rsidRPr="00ED4085">
        <w:rPr>
          <w:rFonts w:cs="Calibri"/>
        </w:rPr>
        <w:t xml:space="preserve">W przypadku zaoferowania przez Wykonawcę oprogramowania Wykonawca dokona transferu wiedzy w zakresie utrzymania i rozwoju rozwiązania opartego o zaproponowane oprogramowanie. </w:t>
      </w:r>
    </w:p>
    <w:p w14:paraId="102F4D5E" w14:textId="77777777" w:rsidR="006C64AD" w:rsidRPr="00ED4085" w:rsidRDefault="006C64AD" w:rsidP="006C64AD">
      <w:pPr>
        <w:numPr>
          <w:ilvl w:val="0"/>
          <w:numId w:val="30"/>
        </w:numPr>
        <w:spacing w:after="0" w:line="276" w:lineRule="auto"/>
        <w:rPr>
          <w:rFonts w:cs="Calibri"/>
        </w:rPr>
      </w:pPr>
      <w:r w:rsidRPr="00ED4085">
        <w:rPr>
          <w:rFonts w:cs="Calibri"/>
        </w:rPr>
        <w:t>W przypadku, gdy zaoferowane przez Wykonawcę oprogramowanie równoważne nie będzie właściwie współdziałać ze sprzętem i oprogramowaniem funkcjonującym u Zamawiającego i/lub spowoduje zakłócenia w funkcjonowaniu pracy środowiska sprzętowo-programowego u</w:t>
      </w:r>
      <w:r w:rsidR="005A0B50">
        <w:rPr>
          <w:rFonts w:cs="Calibri"/>
        </w:rPr>
        <w:t> </w:t>
      </w:r>
      <w:r w:rsidRPr="00ED4085">
        <w:rPr>
          <w:rFonts w:cs="Calibri"/>
        </w:rPr>
        <w:t>Zamawiającego, Wykonawca pokryje wszystkie koszty związane z przywróceniem i</w:t>
      </w:r>
      <w:r w:rsidR="005A0B50">
        <w:rPr>
          <w:rFonts w:cs="Calibri"/>
        </w:rPr>
        <w:t> </w:t>
      </w:r>
      <w:r w:rsidRPr="00ED4085">
        <w:rPr>
          <w:rFonts w:cs="Calibri"/>
        </w:rPr>
        <w:t>sprawnym działaniem infrastruktury sprzętowo-programowej Zamawiającego oraz na własny koszt dokona niezbędnych modyfikacji przywracających właściwe działanie środowiska sprzętowo-programowego Zamawiającego również po usunięciu oprogramowania równoważnego.</w:t>
      </w:r>
    </w:p>
    <w:p w14:paraId="01B7BC42" w14:textId="77777777" w:rsidR="006C64AD" w:rsidRPr="00ED4085" w:rsidRDefault="006C64AD" w:rsidP="006C64AD">
      <w:pPr>
        <w:numPr>
          <w:ilvl w:val="0"/>
          <w:numId w:val="30"/>
        </w:numPr>
        <w:spacing w:after="0" w:line="276" w:lineRule="auto"/>
        <w:rPr>
          <w:rFonts w:cs="Calibri"/>
        </w:rPr>
      </w:pPr>
      <w:r w:rsidRPr="00ED4085">
        <w:rPr>
          <w:rFonts w:cs="Calibri"/>
        </w:rPr>
        <w:t>Oprogramowanie równoważne dostarczane przez Wykonawcę nie może powodować utraty kompatybilności oraz wsparcia producentów używanego i współpracującego z nim oprogramowania u Zamawiającego.</w:t>
      </w:r>
    </w:p>
    <w:p w14:paraId="00BDF0CB" w14:textId="77777777" w:rsidR="006C64AD" w:rsidRPr="00ED4085" w:rsidRDefault="006C64AD" w:rsidP="006C64AD">
      <w:pPr>
        <w:numPr>
          <w:ilvl w:val="0"/>
          <w:numId w:val="30"/>
        </w:numPr>
        <w:spacing w:after="0" w:line="276" w:lineRule="auto"/>
        <w:rPr>
          <w:rFonts w:cs="Calibri"/>
        </w:rPr>
      </w:pPr>
      <w:r w:rsidRPr="00ED4085">
        <w:rPr>
          <w:rFonts w:cs="Calibri"/>
        </w:rPr>
        <w:t>Oprogramowanie równoważne zastosowane przez Wykonawcę nie może w momencie składania przez niego oferty mieć statusu zakończenia wsparcia technicznego producenta. Niedopuszczalne jest zastosowanie oprogramowania równoważnego, dla którego producent ogłosił zakończenie jego rozwoju w terminie 3 lat licząc od momentu złożenia oferty. Niedopuszczalne jest użycie oprogramowania równoważnego, dla którego producent oprogramowania współpracującego ogłosił zaprzestanie wsparcia w Jego nowszych wersjach.</w:t>
      </w:r>
    </w:p>
    <w:p w14:paraId="11CB53CC" w14:textId="77777777" w:rsidR="006C64AD" w:rsidRPr="00ED4085" w:rsidRDefault="006C64AD" w:rsidP="006C64AD">
      <w:pPr>
        <w:spacing w:line="276" w:lineRule="auto"/>
        <w:ind w:left="720"/>
        <w:rPr>
          <w:rFonts w:cs="Calibri"/>
        </w:rPr>
      </w:pPr>
    </w:p>
    <w:p w14:paraId="405A7E7D" w14:textId="77777777" w:rsidR="006C64AD" w:rsidRPr="00ED4085" w:rsidRDefault="006C64AD" w:rsidP="006C64AD">
      <w:pPr>
        <w:pStyle w:val="Default"/>
        <w:numPr>
          <w:ilvl w:val="2"/>
          <w:numId w:val="31"/>
        </w:numPr>
        <w:spacing w:line="276" w:lineRule="auto"/>
        <w:ind w:left="709" w:hanging="709"/>
        <w:jc w:val="both"/>
        <w:rPr>
          <w:rFonts w:ascii="Calibri" w:hAnsi="Calibri" w:cs="Calibri"/>
          <w:b/>
          <w:sz w:val="22"/>
          <w:szCs w:val="22"/>
          <w:u w:val="single"/>
        </w:rPr>
      </w:pPr>
      <w:r w:rsidRPr="00ED4085">
        <w:rPr>
          <w:rFonts w:ascii="Calibri" w:hAnsi="Calibri" w:cs="Calibri"/>
          <w:b/>
          <w:sz w:val="22"/>
          <w:szCs w:val="22"/>
          <w:u w:val="single"/>
        </w:rPr>
        <w:t>W przypadku dostawy oprogramowania równoważnego Wykonawca zobowiązany jest:</w:t>
      </w:r>
    </w:p>
    <w:p w14:paraId="6AB34FC4" w14:textId="77777777" w:rsidR="006C64AD" w:rsidRPr="00ED4085" w:rsidRDefault="006C64AD" w:rsidP="006C64AD">
      <w:pPr>
        <w:spacing w:line="276" w:lineRule="auto"/>
        <w:rPr>
          <w:rFonts w:cs="Calibri"/>
        </w:rPr>
      </w:pPr>
    </w:p>
    <w:p w14:paraId="7C07F3C2" w14:textId="77777777" w:rsidR="006C64AD" w:rsidRPr="00ED4085" w:rsidRDefault="006C64AD" w:rsidP="006C64AD">
      <w:pPr>
        <w:numPr>
          <w:ilvl w:val="0"/>
          <w:numId w:val="33"/>
        </w:numPr>
        <w:tabs>
          <w:tab w:val="num" w:pos="426"/>
        </w:tabs>
        <w:spacing w:after="0" w:line="276" w:lineRule="auto"/>
        <w:rPr>
          <w:rFonts w:cs="Calibri"/>
        </w:rPr>
      </w:pPr>
      <w:r w:rsidRPr="00ED4085">
        <w:rPr>
          <w:rFonts w:cs="Calibri"/>
        </w:rPr>
        <w:t>Przeprowadzić 1 (jeden) autoryzowany Warsztat dla 4 administratorów Zamawiającego z zakresu instalacji, konfiguracji i zarządzania oprogramowaniem równoważnym, umożliwiających pełne poznanie produktu równoważnego, Wykonawca w terminie 1 dni roboczych od dnia zawarcia Umowy przedstawi do zatwierdzenia Zamawiającemu harmonogram Warsztatów, Wykonawca w ramach Warsztatów zapewni salę szkoleniową na terenie Warszawy. Czas trwania każdego z Warsztatów nie może być krótszy niż 1 (jeden) Dzień Roboczy w następujących po sobie Dniach Roboczych.</w:t>
      </w:r>
    </w:p>
    <w:p w14:paraId="581F4659" w14:textId="77777777" w:rsidR="006C64AD" w:rsidRPr="00ED4085" w:rsidRDefault="006C64AD" w:rsidP="006C64AD">
      <w:pPr>
        <w:numPr>
          <w:ilvl w:val="0"/>
          <w:numId w:val="33"/>
        </w:numPr>
        <w:spacing w:after="0" w:line="276" w:lineRule="auto"/>
        <w:rPr>
          <w:rFonts w:cs="Calibri"/>
        </w:rPr>
      </w:pPr>
      <w:r w:rsidRPr="00ED4085">
        <w:rPr>
          <w:rFonts w:cs="Calibri"/>
        </w:rPr>
        <w:t xml:space="preserve">Zainstalować oprogramowanie równoważne w środowisku systemowo-programowym Zamawiającego w terminie do 3 Dni Roboczych od dnia podpisania Umowy. </w:t>
      </w:r>
    </w:p>
    <w:p w14:paraId="42DA9B53" w14:textId="77777777" w:rsidR="006C64AD" w:rsidRPr="00ED4085" w:rsidRDefault="006C64AD" w:rsidP="006C64AD">
      <w:pPr>
        <w:numPr>
          <w:ilvl w:val="0"/>
          <w:numId w:val="33"/>
        </w:numPr>
        <w:spacing w:after="0" w:line="276" w:lineRule="auto"/>
        <w:rPr>
          <w:rFonts w:cs="Calibri"/>
        </w:rPr>
      </w:pPr>
      <w:r w:rsidRPr="00ED4085">
        <w:rPr>
          <w:rFonts w:cs="Calibri"/>
        </w:rPr>
        <w:t>Dostarczenie wszelkich dodatkowych licencji - niezbędnych do prawidłowego funkcjonowania oprogramowania równoważnego.</w:t>
      </w:r>
    </w:p>
    <w:p w14:paraId="57859492" w14:textId="77777777" w:rsidR="006C64AD" w:rsidRPr="00ED4085" w:rsidRDefault="006C64AD" w:rsidP="006C64AD">
      <w:pPr>
        <w:spacing w:line="276" w:lineRule="auto"/>
        <w:rPr>
          <w:rFonts w:cs="Calibri"/>
        </w:rPr>
      </w:pPr>
    </w:p>
    <w:p w14:paraId="3AA18193" w14:textId="77777777" w:rsidR="006C64AD" w:rsidRPr="00ED4085" w:rsidRDefault="006C64AD" w:rsidP="006C64AD">
      <w:pPr>
        <w:pStyle w:val="Default"/>
        <w:numPr>
          <w:ilvl w:val="2"/>
          <w:numId w:val="31"/>
        </w:numPr>
        <w:spacing w:line="276" w:lineRule="auto"/>
        <w:ind w:left="709" w:hanging="709"/>
        <w:jc w:val="both"/>
        <w:rPr>
          <w:rFonts w:ascii="Calibri" w:hAnsi="Calibri" w:cs="Calibri"/>
          <w:b/>
          <w:sz w:val="22"/>
          <w:szCs w:val="22"/>
          <w:u w:val="single"/>
        </w:rPr>
      </w:pPr>
      <w:r w:rsidRPr="00ED4085">
        <w:rPr>
          <w:rFonts w:ascii="Calibri" w:hAnsi="Calibri" w:cs="Calibri"/>
          <w:b/>
          <w:sz w:val="22"/>
          <w:szCs w:val="22"/>
          <w:u w:val="single"/>
        </w:rPr>
        <w:t xml:space="preserve">Opis wymaganych minimalnych funkcjonalności w przypadku zaoferowania oprogramowania równoważnego w stosunku do </w:t>
      </w:r>
      <w:proofErr w:type="spellStart"/>
      <w:r w:rsidRPr="00ED4085">
        <w:rPr>
          <w:rFonts w:ascii="Calibri" w:hAnsi="Calibri" w:cs="Calibri"/>
          <w:b/>
          <w:sz w:val="22"/>
          <w:szCs w:val="22"/>
          <w:u w:val="single"/>
        </w:rPr>
        <w:t>Commvault</w:t>
      </w:r>
      <w:proofErr w:type="spellEnd"/>
      <w:r w:rsidRPr="00ED4085">
        <w:rPr>
          <w:rFonts w:ascii="Calibri" w:hAnsi="Calibri" w:cs="Calibri"/>
          <w:b/>
          <w:sz w:val="22"/>
          <w:szCs w:val="22"/>
          <w:u w:val="single"/>
        </w:rPr>
        <w:t xml:space="preserve"> Complete Backup &amp; </w:t>
      </w:r>
      <w:proofErr w:type="spellStart"/>
      <w:r w:rsidRPr="00ED4085">
        <w:rPr>
          <w:rFonts w:ascii="Calibri" w:hAnsi="Calibri" w:cs="Calibri"/>
          <w:b/>
          <w:sz w:val="22"/>
          <w:szCs w:val="22"/>
          <w:u w:val="single"/>
        </w:rPr>
        <w:t>Recovery</w:t>
      </w:r>
      <w:proofErr w:type="spellEnd"/>
      <w:r w:rsidRPr="00ED4085">
        <w:rPr>
          <w:rFonts w:ascii="Calibri" w:hAnsi="Calibri" w:cs="Calibri"/>
          <w:b/>
          <w:sz w:val="22"/>
          <w:szCs w:val="22"/>
          <w:u w:val="single"/>
        </w:rPr>
        <w:t xml:space="preserve"> for </w:t>
      </w:r>
      <w:proofErr w:type="spellStart"/>
      <w:r w:rsidRPr="00ED4085">
        <w:rPr>
          <w:rFonts w:ascii="Calibri" w:hAnsi="Calibri" w:cs="Calibri"/>
          <w:b/>
          <w:sz w:val="22"/>
          <w:szCs w:val="22"/>
          <w:u w:val="single"/>
        </w:rPr>
        <w:t>Virtualized</w:t>
      </w:r>
      <w:proofErr w:type="spellEnd"/>
      <w:r w:rsidRPr="00ED4085">
        <w:rPr>
          <w:rFonts w:ascii="Calibri" w:hAnsi="Calibri" w:cs="Calibri"/>
          <w:b/>
          <w:sz w:val="22"/>
          <w:szCs w:val="22"/>
          <w:u w:val="single"/>
        </w:rPr>
        <w:t xml:space="preserve"> </w:t>
      </w:r>
      <w:proofErr w:type="spellStart"/>
      <w:r w:rsidRPr="00ED4085">
        <w:rPr>
          <w:rFonts w:ascii="Calibri" w:hAnsi="Calibri" w:cs="Calibri"/>
          <w:b/>
          <w:sz w:val="22"/>
          <w:szCs w:val="22"/>
          <w:u w:val="single"/>
        </w:rPr>
        <w:t>Environments</w:t>
      </w:r>
      <w:proofErr w:type="spellEnd"/>
      <w:r w:rsidRPr="00ED4085">
        <w:rPr>
          <w:rFonts w:ascii="Calibri" w:hAnsi="Calibri" w:cs="Calibri"/>
          <w:b/>
          <w:sz w:val="22"/>
          <w:szCs w:val="22"/>
          <w:u w:val="single"/>
        </w:rPr>
        <w:t xml:space="preserve">, Per </w:t>
      </w:r>
      <w:proofErr w:type="spellStart"/>
      <w:r w:rsidRPr="00ED4085">
        <w:rPr>
          <w:rFonts w:ascii="Calibri" w:hAnsi="Calibri" w:cs="Calibri"/>
          <w:b/>
          <w:sz w:val="22"/>
          <w:szCs w:val="22"/>
          <w:u w:val="single"/>
        </w:rPr>
        <w:t>Socket</w:t>
      </w:r>
      <w:proofErr w:type="spellEnd"/>
      <w:r w:rsidRPr="00ED4085">
        <w:rPr>
          <w:rFonts w:ascii="Calibri" w:hAnsi="Calibri" w:cs="Calibri"/>
          <w:b/>
          <w:sz w:val="22"/>
          <w:szCs w:val="22"/>
          <w:u w:val="single"/>
        </w:rPr>
        <w:t xml:space="preserve"> </w:t>
      </w:r>
      <w:proofErr w:type="spellStart"/>
      <w:r w:rsidRPr="00ED4085">
        <w:rPr>
          <w:rFonts w:ascii="Calibri" w:hAnsi="Calibri" w:cs="Calibri"/>
          <w:b/>
          <w:sz w:val="22"/>
          <w:szCs w:val="22"/>
          <w:u w:val="single"/>
        </w:rPr>
        <w:t>Commvault</w:t>
      </w:r>
      <w:proofErr w:type="spellEnd"/>
    </w:p>
    <w:p w14:paraId="60F4CAC1" w14:textId="77777777" w:rsidR="006C64AD" w:rsidRPr="00ED4085" w:rsidRDefault="006C64AD" w:rsidP="006C64AD">
      <w:pPr>
        <w:spacing w:line="276" w:lineRule="auto"/>
        <w:rPr>
          <w:rFonts w:cs="Calibri"/>
        </w:rPr>
      </w:pPr>
    </w:p>
    <w:p w14:paraId="2A132C99" w14:textId="77777777" w:rsidR="006C64AD" w:rsidRPr="00ED4085" w:rsidRDefault="006C64AD" w:rsidP="006C64AD">
      <w:pPr>
        <w:spacing w:line="276" w:lineRule="auto"/>
        <w:rPr>
          <w:rFonts w:cs="Calibri"/>
        </w:rPr>
      </w:pPr>
      <w:r w:rsidRPr="00ED4085">
        <w:rPr>
          <w:rFonts w:cs="Calibri"/>
        </w:rPr>
        <w:lastRenderedPageBreak/>
        <w:t>W ramach dostarczonych licencji wymagana jest realizacja poniższych funkcjonalności na nieograniczoną ilość klientów zabezpieczanych oferowanym systemem backupu:</w:t>
      </w:r>
    </w:p>
    <w:p w14:paraId="3CA2C54B"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 xml:space="preserve">Obsługa klientów podłączonych do systemu backupu (co najmniej: Windows, Linux, AIX, HP-UX, Solaris, NAS, Oracle DB, MS SQL Server, DB2, </w:t>
      </w:r>
      <w:proofErr w:type="spellStart"/>
      <w:r w:rsidRPr="00ED4085">
        <w:rPr>
          <w:rFonts w:cs="Calibri"/>
        </w:rPr>
        <w:t>Sybase</w:t>
      </w:r>
      <w:proofErr w:type="spellEnd"/>
      <w:r w:rsidRPr="00ED4085">
        <w:rPr>
          <w:rFonts w:cs="Calibri"/>
        </w:rPr>
        <w:t xml:space="preserve">, </w:t>
      </w:r>
      <w:proofErr w:type="spellStart"/>
      <w:r w:rsidRPr="00ED4085">
        <w:rPr>
          <w:rFonts w:cs="Calibri"/>
        </w:rPr>
        <w:t>PostgreSQL</w:t>
      </w:r>
      <w:proofErr w:type="spellEnd"/>
      <w:r w:rsidRPr="00ED4085">
        <w:rPr>
          <w:rFonts w:cs="Calibri"/>
        </w:rPr>
        <w:t>, MySQL) – systemy fizyczne i</w:t>
      </w:r>
      <w:r w:rsidR="005A0B50">
        <w:rPr>
          <w:rFonts w:cs="Calibri"/>
        </w:rPr>
        <w:t> </w:t>
      </w:r>
      <w:r w:rsidRPr="00ED4085">
        <w:rPr>
          <w:rFonts w:cs="Calibri"/>
        </w:rPr>
        <w:t xml:space="preserve">wirtualne, w tym Microsoft Hyper-V, </w:t>
      </w:r>
      <w:proofErr w:type="spellStart"/>
      <w:r w:rsidRPr="00ED4085">
        <w:rPr>
          <w:rFonts w:cs="Calibri"/>
        </w:rPr>
        <w:t>VMware</w:t>
      </w:r>
      <w:proofErr w:type="spellEnd"/>
      <w:r w:rsidRPr="00ED4085">
        <w:rPr>
          <w:rFonts w:cs="Calibri"/>
        </w:rPr>
        <w:t xml:space="preserve"> </w:t>
      </w:r>
      <w:proofErr w:type="spellStart"/>
      <w:r w:rsidRPr="00ED4085">
        <w:rPr>
          <w:rFonts w:cs="Calibri"/>
        </w:rPr>
        <w:t>vSphere</w:t>
      </w:r>
      <w:proofErr w:type="spellEnd"/>
      <w:r w:rsidRPr="00ED4085">
        <w:rPr>
          <w:rFonts w:cs="Calibri"/>
        </w:rPr>
        <w:t>;</w:t>
      </w:r>
    </w:p>
    <w:p w14:paraId="4B77B4AC"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Zarządzanie całym środowiskiem wykonywania i odtwarzania kopii zapasowych z pojedynczej konsoli z wykorzystaniem interfejsu tekstowego CLI oraz graficznego GUI przez co najmniej 5 jednoczesnych użytkowników. Korzystanie z konsoli przez co najmniej 10 jednoczesnych użytkowników/administratorów nie może mieć wpływu na wydajność interfejsu;</w:t>
      </w:r>
    </w:p>
    <w:p w14:paraId="4A5B0FF0"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 xml:space="preserve">System musi zapewniać mechanizm kompresji i szyfrowania danych przesyłanych poprzez sieć LAN/WAN; </w:t>
      </w:r>
    </w:p>
    <w:p w14:paraId="227F41C8"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 xml:space="preserve">System musi umożliwiać integrację z posiadanymi przez Zamawiającego środowiskami </w:t>
      </w:r>
      <w:proofErr w:type="spellStart"/>
      <w:r w:rsidRPr="00ED4085">
        <w:rPr>
          <w:rFonts w:cs="Calibri"/>
        </w:rPr>
        <w:t>VMware</w:t>
      </w:r>
      <w:proofErr w:type="spellEnd"/>
      <w:r w:rsidRPr="00ED4085">
        <w:rPr>
          <w:rFonts w:cs="Calibri"/>
        </w:rPr>
        <w:t xml:space="preserve"> </w:t>
      </w:r>
      <w:proofErr w:type="spellStart"/>
      <w:r w:rsidRPr="00ED4085">
        <w:rPr>
          <w:rFonts w:cs="Calibri"/>
        </w:rPr>
        <w:t>vSphere</w:t>
      </w:r>
      <w:proofErr w:type="spellEnd"/>
      <w:r w:rsidRPr="00ED4085">
        <w:rPr>
          <w:rFonts w:cs="Calibri"/>
        </w:rPr>
        <w:t xml:space="preserve"> (dostarczenie modułu do konsoli </w:t>
      </w:r>
      <w:proofErr w:type="spellStart"/>
      <w:r w:rsidRPr="00ED4085">
        <w:rPr>
          <w:rFonts w:cs="Calibri"/>
        </w:rPr>
        <w:t>vSphere</w:t>
      </w:r>
      <w:proofErr w:type="spellEnd"/>
      <w:r w:rsidRPr="00ED4085">
        <w:rPr>
          <w:rFonts w:cs="Calibri"/>
        </w:rPr>
        <w:t xml:space="preserve"> oraz </w:t>
      </w:r>
      <w:proofErr w:type="spellStart"/>
      <w:r w:rsidRPr="00ED4085">
        <w:rPr>
          <w:rFonts w:cs="Calibri"/>
        </w:rPr>
        <w:t>vSphere</w:t>
      </w:r>
      <w:proofErr w:type="spellEnd"/>
      <w:r w:rsidRPr="00ED4085">
        <w:rPr>
          <w:rFonts w:cs="Calibri"/>
        </w:rPr>
        <w:t xml:space="preserve"> Web Client umożliwiającego uruchamianie odtwarzania backupu z konsoli </w:t>
      </w:r>
      <w:proofErr w:type="spellStart"/>
      <w:r w:rsidRPr="00ED4085">
        <w:rPr>
          <w:rFonts w:cs="Calibri"/>
        </w:rPr>
        <w:t>vSphere</w:t>
      </w:r>
      <w:proofErr w:type="spellEnd"/>
      <w:r w:rsidRPr="00ED4085">
        <w:rPr>
          <w:rFonts w:cs="Calibri"/>
        </w:rPr>
        <w:t xml:space="preserve"> oraz </w:t>
      </w:r>
      <w:proofErr w:type="spellStart"/>
      <w:r w:rsidRPr="00ED4085">
        <w:rPr>
          <w:rFonts w:cs="Calibri"/>
        </w:rPr>
        <w:t>vSphere</w:t>
      </w:r>
      <w:proofErr w:type="spellEnd"/>
      <w:r w:rsidRPr="00ED4085">
        <w:rPr>
          <w:rFonts w:cs="Calibri"/>
        </w:rPr>
        <w:t xml:space="preserve"> Web Client);</w:t>
      </w:r>
    </w:p>
    <w:p w14:paraId="070B5619"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System musi umożliwiać składowanie danych backupu na bibliotekach wirtualnych, urządzeniach dyskowych i/lub plikowych lokalnie podłączonych do klientów backupu oraz urządzeniach NAS (CIFS/NFS), urządzeniach taśmowych;</w:t>
      </w:r>
    </w:p>
    <w:p w14:paraId="58F2B8A6"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 xml:space="preserve">System musi posiadać mechanizm </w:t>
      </w:r>
      <w:proofErr w:type="spellStart"/>
      <w:r w:rsidRPr="00ED4085">
        <w:rPr>
          <w:rFonts w:cs="Calibri"/>
        </w:rPr>
        <w:t>deduplikacji</w:t>
      </w:r>
      <w:proofErr w:type="spellEnd"/>
      <w:r w:rsidRPr="00ED4085">
        <w:rPr>
          <w:rFonts w:cs="Calibri"/>
        </w:rPr>
        <w:t xml:space="preserve"> na źródle oraz na celu wbudowany w system backupu i współpracujący z dostarczonymi w ramach postępowania urządzeniami składowania kopii zapasowych;</w:t>
      </w:r>
    </w:p>
    <w:p w14:paraId="72A2A1A7"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 xml:space="preserve">System musi zapewniać wsparcie dla technologii </w:t>
      </w:r>
      <w:proofErr w:type="spellStart"/>
      <w:r w:rsidRPr="00ED4085">
        <w:rPr>
          <w:rFonts w:cs="Calibri"/>
        </w:rPr>
        <w:t>server</w:t>
      </w:r>
      <w:proofErr w:type="spellEnd"/>
      <w:r w:rsidRPr="00ED4085">
        <w:rPr>
          <w:rFonts w:cs="Calibri"/>
        </w:rPr>
        <w:t>-less backup - umożliwiającej wykonanie kopii zapasowej bezpośrednio z inteligentnej macierzy dyskowej na urządzenie dyskowe systemu kopii zapasowej;</w:t>
      </w:r>
    </w:p>
    <w:p w14:paraId="64206C57"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System musi wykorzystywać w celu autoryzacji mechanizmy posiadanej przez Zamawiającego usługi katalogowej Active Directory. System musi mieć dodatkowo możliwość logowania za pośrednictwem uprawnień lokalnych;</w:t>
      </w:r>
    </w:p>
    <w:p w14:paraId="4AE93C5E"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System musi umożliwiać definiowanie uprawnień dla poszczególnych klas/grup użytkowników, korzystających z Systemu;</w:t>
      </w:r>
    </w:p>
    <w:p w14:paraId="70BDB82A"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System musi umożliwiać automatyczne oraz manualne wykonywanie kopii zapasowych zgodnie z</w:t>
      </w:r>
      <w:r w:rsidR="005A0B50">
        <w:rPr>
          <w:rFonts w:cs="Calibri"/>
        </w:rPr>
        <w:t> </w:t>
      </w:r>
      <w:r w:rsidRPr="00ED4085">
        <w:rPr>
          <w:rFonts w:cs="Calibri"/>
        </w:rPr>
        <w:t>zaplanowanym harmonogramem (kalendarzem);</w:t>
      </w:r>
    </w:p>
    <w:p w14:paraId="394F112E"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System musi umożliwiać wykonywanie oraz odtwarzanie kopii całościowej i przyrostowej systemów operacyjnych (Linux Windows), - baz danych (Oracle, Oracle RAC,</w:t>
      </w:r>
      <w:r w:rsidRPr="00ED4085">
        <w:rPr>
          <w:rFonts w:cs="Calibri"/>
          <w:b/>
        </w:rPr>
        <w:t xml:space="preserve"> </w:t>
      </w:r>
      <w:r w:rsidRPr="00ED4085">
        <w:rPr>
          <w:rFonts w:cs="Calibri"/>
        </w:rPr>
        <w:t xml:space="preserve">Oracle </w:t>
      </w:r>
      <w:proofErr w:type="spellStart"/>
      <w:r w:rsidRPr="00ED4085">
        <w:rPr>
          <w:rFonts w:cs="Calibri"/>
        </w:rPr>
        <w:t>Partitioning</w:t>
      </w:r>
      <w:proofErr w:type="spellEnd"/>
      <w:r w:rsidRPr="00ED4085">
        <w:rPr>
          <w:rFonts w:cs="Calibri"/>
        </w:rPr>
        <w:t xml:space="preserve"> MS SQL Server (w tym SQL Server </w:t>
      </w:r>
      <w:proofErr w:type="spellStart"/>
      <w:r w:rsidRPr="00ED4085">
        <w:rPr>
          <w:rFonts w:cs="Calibri"/>
        </w:rPr>
        <w:t>Failover</w:t>
      </w:r>
      <w:proofErr w:type="spellEnd"/>
      <w:r w:rsidRPr="00ED4085">
        <w:rPr>
          <w:rFonts w:cs="Calibri"/>
        </w:rPr>
        <w:t xml:space="preserve"> Cluster, SQL Server </w:t>
      </w:r>
      <w:proofErr w:type="spellStart"/>
      <w:r w:rsidRPr="00ED4085">
        <w:rPr>
          <w:rFonts w:cs="Calibri"/>
        </w:rPr>
        <w:t>Always</w:t>
      </w:r>
      <w:proofErr w:type="spellEnd"/>
      <w:r w:rsidRPr="00ED4085">
        <w:rPr>
          <w:rFonts w:cs="Calibri"/>
        </w:rPr>
        <w:t xml:space="preserve"> On </w:t>
      </w:r>
      <w:proofErr w:type="spellStart"/>
      <w:r w:rsidRPr="00ED4085">
        <w:rPr>
          <w:rFonts w:cs="Calibri"/>
        </w:rPr>
        <w:t>Availability</w:t>
      </w:r>
      <w:proofErr w:type="spellEnd"/>
      <w:r w:rsidRPr="00ED4085">
        <w:rPr>
          <w:rFonts w:cs="Calibri"/>
        </w:rPr>
        <w:t xml:space="preserve"> </w:t>
      </w:r>
      <w:proofErr w:type="spellStart"/>
      <w:r w:rsidRPr="00ED4085">
        <w:rPr>
          <w:rFonts w:cs="Calibri"/>
        </w:rPr>
        <w:t>Group</w:t>
      </w:r>
      <w:proofErr w:type="spellEnd"/>
      <w:r w:rsidRPr="00ED4085">
        <w:rPr>
          <w:rFonts w:cs="Calibri"/>
        </w:rPr>
        <w:t xml:space="preserve">), </w:t>
      </w:r>
      <w:proofErr w:type="spellStart"/>
      <w:r w:rsidRPr="00ED4085">
        <w:rPr>
          <w:rFonts w:cs="Calibri"/>
        </w:rPr>
        <w:t>Sybase</w:t>
      </w:r>
      <w:proofErr w:type="spellEnd"/>
      <w:r w:rsidRPr="00ED4085">
        <w:rPr>
          <w:rFonts w:cs="Calibri"/>
        </w:rPr>
        <w:t xml:space="preserve"> ASE (</w:t>
      </w:r>
      <w:proofErr w:type="spellStart"/>
      <w:r w:rsidRPr="00ED4085">
        <w:rPr>
          <w:rFonts w:cs="Calibri"/>
        </w:rPr>
        <w:t>Adaptive</w:t>
      </w:r>
      <w:proofErr w:type="spellEnd"/>
      <w:r w:rsidRPr="00ED4085">
        <w:rPr>
          <w:rFonts w:cs="Calibri"/>
        </w:rPr>
        <w:t xml:space="preserve"> Server Enterprise) i ASE CE (</w:t>
      </w:r>
      <w:proofErr w:type="spellStart"/>
      <w:r w:rsidRPr="00ED4085">
        <w:rPr>
          <w:rFonts w:cs="Calibri"/>
        </w:rPr>
        <w:t>Adaptive</w:t>
      </w:r>
      <w:proofErr w:type="spellEnd"/>
      <w:r w:rsidRPr="00ED4085">
        <w:rPr>
          <w:rFonts w:cs="Calibri"/>
        </w:rPr>
        <w:t xml:space="preserve"> Server Enterprise Cluster Edition), </w:t>
      </w:r>
      <w:proofErr w:type="spellStart"/>
      <w:r w:rsidRPr="00ED4085">
        <w:rPr>
          <w:rFonts w:cs="Calibri"/>
        </w:rPr>
        <w:t>PostgreSQL</w:t>
      </w:r>
      <w:proofErr w:type="spellEnd"/>
      <w:r w:rsidRPr="00ED4085">
        <w:rPr>
          <w:rFonts w:cs="Calibri"/>
        </w:rPr>
        <w:t xml:space="preserve">, MySQL, IBM DB2 , IBM DB2 HADR (High </w:t>
      </w:r>
      <w:proofErr w:type="spellStart"/>
      <w:r w:rsidRPr="00ED4085">
        <w:rPr>
          <w:rFonts w:cs="Calibri"/>
        </w:rPr>
        <w:t>Availability</w:t>
      </w:r>
      <w:proofErr w:type="spellEnd"/>
      <w:r w:rsidRPr="00ED4085">
        <w:rPr>
          <w:rFonts w:cs="Calibri"/>
        </w:rPr>
        <w:t xml:space="preserve"> </w:t>
      </w:r>
      <w:proofErr w:type="spellStart"/>
      <w:r w:rsidRPr="00ED4085">
        <w:rPr>
          <w:rFonts w:cs="Calibri"/>
        </w:rPr>
        <w:t>Disater</w:t>
      </w:r>
      <w:proofErr w:type="spellEnd"/>
      <w:r w:rsidRPr="00ED4085">
        <w:rPr>
          <w:rFonts w:cs="Calibri"/>
        </w:rPr>
        <w:t xml:space="preserve"> </w:t>
      </w:r>
      <w:proofErr w:type="spellStart"/>
      <w:r w:rsidRPr="00ED4085">
        <w:rPr>
          <w:rFonts w:cs="Calibri"/>
        </w:rPr>
        <w:t>Recovery</w:t>
      </w:r>
      <w:proofErr w:type="spellEnd"/>
      <w:r w:rsidRPr="00ED4085">
        <w:rPr>
          <w:rFonts w:cs="Calibri"/>
        </w:rPr>
        <w:t xml:space="preserve">), IBM DB2 </w:t>
      </w:r>
      <w:proofErr w:type="spellStart"/>
      <w:r w:rsidRPr="00ED4085">
        <w:rPr>
          <w:rFonts w:cs="Calibri"/>
        </w:rPr>
        <w:t>pureScale</w:t>
      </w:r>
      <w:proofErr w:type="spellEnd"/>
      <w:r w:rsidRPr="00ED4085">
        <w:rPr>
          <w:rFonts w:cs="Calibri"/>
        </w:rPr>
        <w:t xml:space="preserve"> (General </w:t>
      </w:r>
      <w:proofErr w:type="spellStart"/>
      <w:r w:rsidRPr="00ED4085">
        <w:rPr>
          <w:rFonts w:cs="Calibri"/>
        </w:rPr>
        <w:t>Parallel</w:t>
      </w:r>
      <w:proofErr w:type="spellEnd"/>
      <w:r w:rsidRPr="00ED4085">
        <w:rPr>
          <w:rFonts w:cs="Calibri"/>
        </w:rPr>
        <w:t xml:space="preserve"> File System – GPFS), IBM DB2 DPF (Database </w:t>
      </w:r>
      <w:proofErr w:type="spellStart"/>
      <w:r w:rsidRPr="00ED4085">
        <w:rPr>
          <w:rFonts w:cs="Calibri"/>
        </w:rPr>
        <w:t>Partitioning</w:t>
      </w:r>
      <w:proofErr w:type="spellEnd"/>
      <w:r w:rsidRPr="00ED4085">
        <w:rPr>
          <w:rFonts w:cs="Calibri"/>
        </w:rPr>
        <w:t xml:space="preserve"> </w:t>
      </w:r>
      <w:proofErr w:type="spellStart"/>
      <w:r w:rsidRPr="00ED4085">
        <w:rPr>
          <w:rFonts w:cs="Calibri"/>
        </w:rPr>
        <w:t>Feature</w:t>
      </w:r>
      <w:proofErr w:type="spellEnd"/>
      <w:r w:rsidRPr="00ED4085">
        <w:rPr>
          <w:rFonts w:cs="Calibri"/>
        </w:rPr>
        <w:t>);</w:t>
      </w:r>
    </w:p>
    <w:p w14:paraId="2952D72C"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System musi umożliwiać wykonywanie kopii oraz odtwarzanie z niej dzienników transakcji baz danych. System musi mieć możliwość odtworzenia baz danych określonych w ARIT-B do dowolnie wybranego punktu w czasie, zgodnie ze wszystkimi parametrami RTO i RPO przyjętymi przez zamawiającego;</w:t>
      </w:r>
    </w:p>
    <w:p w14:paraId="6A157512"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 xml:space="preserve">System musi umożliwiać wykonywanie oraz odtwarzanie kopii zapasowych dla wiodących rozwiązań klastrowych: Microsoft </w:t>
      </w:r>
      <w:proofErr w:type="spellStart"/>
      <w:r w:rsidRPr="00ED4085">
        <w:rPr>
          <w:rFonts w:cs="Calibri"/>
        </w:rPr>
        <w:t>Failover</w:t>
      </w:r>
      <w:proofErr w:type="spellEnd"/>
      <w:r w:rsidRPr="00ED4085">
        <w:rPr>
          <w:rFonts w:cs="Calibri"/>
        </w:rPr>
        <w:t xml:space="preserve"> (MSCS), Red </w:t>
      </w:r>
      <w:proofErr w:type="spellStart"/>
      <w:r w:rsidRPr="00ED4085">
        <w:rPr>
          <w:rFonts w:cs="Calibri"/>
        </w:rPr>
        <w:t>Hat</w:t>
      </w:r>
      <w:proofErr w:type="spellEnd"/>
      <w:r w:rsidRPr="00ED4085">
        <w:rPr>
          <w:rFonts w:cs="Calibri"/>
        </w:rPr>
        <w:t xml:space="preserve"> Cluster Suite, SUSE Linux Enterprise High </w:t>
      </w:r>
      <w:proofErr w:type="spellStart"/>
      <w:r w:rsidRPr="00ED4085">
        <w:rPr>
          <w:rFonts w:cs="Calibri"/>
        </w:rPr>
        <w:t>Availability</w:t>
      </w:r>
      <w:proofErr w:type="spellEnd"/>
      <w:r w:rsidRPr="00ED4085">
        <w:rPr>
          <w:rFonts w:cs="Calibri"/>
        </w:rPr>
        <w:t>;</w:t>
      </w:r>
    </w:p>
    <w:p w14:paraId="54391552"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lastRenderedPageBreak/>
        <w:t xml:space="preserve">System musi umożliwiać wykonywanie oraz odtwarzanie kopii zapasowych baz danych poprzez integrację z wewnętrznymi mechanizmami backupu baz Oracle RMAN, DB2 Backup, MSSQL VDI/VSS, Exchange VSS, </w:t>
      </w:r>
      <w:proofErr w:type="spellStart"/>
      <w:r w:rsidRPr="00ED4085">
        <w:rPr>
          <w:rFonts w:cs="Calibri"/>
        </w:rPr>
        <w:t>Sharepoint</w:t>
      </w:r>
      <w:proofErr w:type="spellEnd"/>
      <w:r w:rsidRPr="00ED4085">
        <w:rPr>
          <w:rFonts w:cs="Calibri"/>
        </w:rPr>
        <w:t xml:space="preserve"> VSS, Active Directory, SAP Oracle </w:t>
      </w:r>
      <w:proofErr w:type="spellStart"/>
      <w:r w:rsidRPr="00ED4085">
        <w:rPr>
          <w:rFonts w:cs="Calibri"/>
        </w:rPr>
        <w:t>BRTools</w:t>
      </w:r>
      <w:proofErr w:type="spellEnd"/>
      <w:r w:rsidRPr="00ED4085">
        <w:rPr>
          <w:rFonts w:cs="Calibri"/>
        </w:rPr>
        <w:t>;</w:t>
      </w:r>
    </w:p>
    <w:p w14:paraId="2CF3C634"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System musi umożliwiać wykonywanie oraz odtwarzanie kopii zapasowych urządzeń NAS za pomocą protokołu NDMP;</w:t>
      </w:r>
    </w:p>
    <w:p w14:paraId="1F078372"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System musi umożliwiać wykonywanie oraz odtwarzanie kopii zapasowych systemów wirtualnych pracujących w posiadanych przez Zamawiającego technologiach (</w:t>
      </w:r>
      <w:proofErr w:type="spellStart"/>
      <w:r w:rsidRPr="00ED4085">
        <w:rPr>
          <w:rFonts w:cs="Calibri"/>
        </w:rPr>
        <w:t>VMware</w:t>
      </w:r>
      <w:proofErr w:type="spellEnd"/>
      <w:r w:rsidRPr="00ED4085">
        <w:rPr>
          <w:rFonts w:cs="Calibri"/>
        </w:rPr>
        <w:t xml:space="preserve"> oraz Hyper-V) i</w:t>
      </w:r>
      <w:r w:rsidR="005A0B50">
        <w:rPr>
          <w:rFonts w:cs="Calibri"/>
        </w:rPr>
        <w:t> </w:t>
      </w:r>
      <w:proofErr w:type="spellStart"/>
      <w:r w:rsidRPr="00ED4085">
        <w:rPr>
          <w:rFonts w:cs="Calibri"/>
        </w:rPr>
        <w:t>wirtualizatora</w:t>
      </w:r>
      <w:proofErr w:type="spellEnd"/>
      <w:r w:rsidRPr="00ED4085">
        <w:rPr>
          <w:rFonts w:cs="Calibri"/>
        </w:rPr>
        <w:t xml:space="preserve"> zaoferowanego w ramach niniejszego postępowania (z zewnątrz typu „image” oraz z wnętrza wirtualnej maszyny); </w:t>
      </w:r>
    </w:p>
    <w:p w14:paraId="7E4A7BFC"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 xml:space="preserve">System musi umożliwiać uruchamianie odtwarzania maszyn wirtualnych co najmniej z poziomu posiadanej przez Zamawiającego konsoli zarządzającej </w:t>
      </w:r>
      <w:proofErr w:type="spellStart"/>
      <w:r w:rsidRPr="00ED4085">
        <w:rPr>
          <w:rFonts w:cs="Calibri"/>
        </w:rPr>
        <w:t>vSphere</w:t>
      </w:r>
      <w:proofErr w:type="spellEnd"/>
      <w:r w:rsidRPr="00ED4085">
        <w:rPr>
          <w:rFonts w:cs="Calibri"/>
        </w:rPr>
        <w:t xml:space="preserve"> </w:t>
      </w:r>
      <w:proofErr w:type="spellStart"/>
      <w:r w:rsidRPr="00ED4085">
        <w:rPr>
          <w:rFonts w:cs="Calibri"/>
        </w:rPr>
        <w:t>vCenter</w:t>
      </w:r>
      <w:proofErr w:type="spellEnd"/>
      <w:r w:rsidRPr="00ED4085">
        <w:rPr>
          <w:rFonts w:cs="Calibri"/>
        </w:rPr>
        <w:t xml:space="preserve"> Server dla technologii Vmware;</w:t>
      </w:r>
    </w:p>
    <w:p w14:paraId="0A836F02"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System musi umożliwiać wykonywanie oraz odtwarzanie kopii zapasowych oraz odzyskiwanie danych przechowywanych na urządzeniach dyskowych skonfigurowanych, jako RAW Devices podłączonych bezpośrednio do maszyn wirtualnych (tj. urządzenia dyskowe surowe);</w:t>
      </w:r>
    </w:p>
    <w:p w14:paraId="6F4647F6"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 xml:space="preserve">System musi umożliwiać wykonywanie oraz odtwarzanie kopii zapasowych ze zdalnych oddziałów przez słabe łącza WAN (opóźnienie 20ms) z funkcją </w:t>
      </w:r>
      <w:proofErr w:type="spellStart"/>
      <w:r w:rsidRPr="00ED4085">
        <w:rPr>
          <w:rFonts w:cs="Calibri"/>
        </w:rPr>
        <w:t>deduplikacji</w:t>
      </w:r>
      <w:proofErr w:type="spellEnd"/>
      <w:r w:rsidRPr="00ED4085">
        <w:rPr>
          <w:rFonts w:cs="Calibri"/>
        </w:rPr>
        <w:t xml:space="preserve"> na źródle oraz </w:t>
      </w:r>
      <w:proofErr w:type="spellStart"/>
      <w:r w:rsidRPr="00ED4085">
        <w:rPr>
          <w:rFonts w:cs="Calibri"/>
        </w:rPr>
        <w:t>deduplikacji</w:t>
      </w:r>
      <w:proofErr w:type="spellEnd"/>
      <w:r w:rsidRPr="00ED4085">
        <w:rPr>
          <w:rFonts w:cs="Calibri"/>
        </w:rPr>
        <w:t xml:space="preserve"> na celu;</w:t>
      </w:r>
    </w:p>
    <w:p w14:paraId="764396F5"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System musi umożliwiać wykonywanie oraz odtwarzanie kopii zapasowych za pośrednictwem sieci LAN i SAN;</w:t>
      </w:r>
    </w:p>
    <w:p w14:paraId="1A03391B"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System musi umożliwiać dołączanie własnych poleceń uruchamianych przed i po wykonaniu kopii zapasowej;</w:t>
      </w:r>
    </w:p>
    <w:p w14:paraId="08B27D48"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System musi realizować funkcjonalność jednoczesnego backupu wielu strumieni danych na to samo urządzenie dyskowe oraz fizyczne taśmowe i wirtualne taśmowe;</w:t>
      </w:r>
    </w:p>
    <w:p w14:paraId="427CD6AC"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System musi realizować funkcjonalność równoległego zapisu tych samych danych na wiele urządzeń dyskowych lub fizycznych i wirtualnych napędów taśmowych, lub natychmiastowego klonowania po zakończeniu backupu;</w:t>
      </w:r>
    </w:p>
    <w:p w14:paraId="4A446212"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 xml:space="preserve">System musi posiadać funkcjonalność zarzadzania </w:t>
      </w:r>
      <w:proofErr w:type="spellStart"/>
      <w:r w:rsidRPr="00ED4085">
        <w:rPr>
          <w:rFonts w:cs="Calibri"/>
        </w:rPr>
        <w:t>snapshot’ami</w:t>
      </w:r>
      <w:proofErr w:type="spellEnd"/>
      <w:r w:rsidRPr="00ED4085">
        <w:rPr>
          <w:rFonts w:cs="Calibri"/>
        </w:rPr>
        <w:t xml:space="preserve"> macierzowymi macierzy blokowych i plikowych dla urządzeń posiadanych przez Zamawiającego;</w:t>
      </w:r>
    </w:p>
    <w:p w14:paraId="3C73215C"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System musi realizować wykonanie wszystkich wymaganych zadań backupowych w oknie czasowym nie dłuższym niż 5 h;</w:t>
      </w:r>
    </w:p>
    <w:p w14:paraId="27D39194"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System musi umożliwić odtworzenie danych z kopii zarówno w lokalizacji podstawowej, jak i zapasowej na wskazanych zasobach sprzętowych;</w:t>
      </w:r>
    </w:p>
    <w:p w14:paraId="7A84955B"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System musi umożliwiać odtwarzanie pojedynczych plików z pełnego obrazu maszyny wirtualnej (bez zainstalowanego agenta systemu backupu wewnątrz maszyny VM);</w:t>
      </w:r>
    </w:p>
    <w:p w14:paraId="4B62C5E9"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System musi posiadać funkcjonalność odtwarzania pojedynczej skrzynki pocztowej oraz każdego pojedynczego lub grupy obiektów, będących elementami skrzynki pocztowej dla konkretnego użytkownika. Funkcjonalność musi być realizowalna, co najmniej dla posiadanego przez Zamawiającego oprogramowania pocztowego Microsoft Exchange;</w:t>
      </w:r>
    </w:p>
    <w:p w14:paraId="274F4D3E"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System musi posiadać funkcjonalność uruchomienia maszyny wirtualnej bezpośrednio z backupu bez konieczności jej wcześniejszego odtwarzania;</w:t>
      </w:r>
    </w:p>
    <w:p w14:paraId="285315F2"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 xml:space="preserve">System musi posiadać funkcjonalność odtwarzania maszyny wirtualnej w tle, podczas gdy maszyna wirtualna uruchomiona jest z kopii zapasowej (tzw. Instant </w:t>
      </w:r>
      <w:proofErr w:type="spellStart"/>
      <w:r w:rsidRPr="00ED4085">
        <w:rPr>
          <w:rFonts w:cs="Calibri"/>
        </w:rPr>
        <w:t>Recovery</w:t>
      </w:r>
      <w:proofErr w:type="spellEnd"/>
      <w:r w:rsidRPr="00ED4085">
        <w:rPr>
          <w:rFonts w:cs="Calibri"/>
        </w:rPr>
        <w:t>);</w:t>
      </w:r>
    </w:p>
    <w:p w14:paraId="167DB743"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lastRenderedPageBreak/>
        <w:t xml:space="preserve">System musi automatycznie generować raporty i wysyłać pocztą elektroniczną wiadomości o wykonaniu danej sesji kopii zapasowej; </w:t>
      </w:r>
    </w:p>
    <w:p w14:paraId="6FEC50B7"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System musi wysyłać pocztą zestawienia zadań na nim wykonywanych, informując, które z zadań zakończyły się powodzeniem, a które błędem. W przypadku wystąpienia błędu, musi być w raporcie;</w:t>
      </w:r>
    </w:p>
    <w:p w14:paraId="57E17257"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System musi umożliwiać zwiększanie pojemności i/lub funkcjonalności poprzez rozbudowę istniejących lub dodanie nowych komponentów. Nie jest dopuszczalna wymiana komponentów istniejących;</w:t>
      </w:r>
    </w:p>
    <w:p w14:paraId="7EEC692A"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System musi posiadać mechanizm definiowania czasu ochrony kopii;</w:t>
      </w:r>
    </w:p>
    <w:p w14:paraId="4E8B703C" w14:textId="77777777" w:rsidR="006C64AD" w:rsidRPr="00ED4085" w:rsidRDefault="006C64AD" w:rsidP="006C64AD">
      <w:pPr>
        <w:pStyle w:val="Akapitzlist"/>
        <w:numPr>
          <w:ilvl w:val="0"/>
          <w:numId w:val="34"/>
        </w:numPr>
        <w:tabs>
          <w:tab w:val="left" w:pos="709"/>
        </w:tabs>
        <w:spacing w:after="0" w:line="276" w:lineRule="auto"/>
        <w:ind w:left="423" w:hanging="423"/>
        <w:contextualSpacing w:val="0"/>
        <w:rPr>
          <w:rFonts w:cs="Calibri"/>
        </w:rPr>
      </w:pPr>
      <w:r w:rsidRPr="00ED4085">
        <w:rPr>
          <w:rFonts w:cs="Calibri"/>
        </w:rPr>
        <w:t>Dostarczone oprogramowanie musi posiadać moduł monitorowania i raportowania. Moduł ten musi posiadać pojedynczy graficzny interfejs dla wszystkich wyżej wymienionych komponentów oraz funkcjonalności:</w:t>
      </w:r>
    </w:p>
    <w:p w14:paraId="565D90ED" w14:textId="77777777" w:rsidR="006C64AD" w:rsidRPr="00ED4085" w:rsidRDefault="006C64AD" w:rsidP="006C64AD">
      <w:pPr>
        <w:pStyle w:val="Akapitzlist"/>
        <w:numPr>
          <w:ilvl w:val="0"/>
          <w:numId w:val="35"/>
        </w:numPr>
        <w:tabs>
          <w:tab w:val="left" w:pos="1042"/>
        </w:tabs>
        <w:spacing w:after="0" w:line="276" w:lineRule="auto"/>
        <w:ind w:left="691" w:hanging="268"/>
        <w:rPr>
          <w:rFonts w:cs="Calibri"/>
        </w:rPr>
      </w:pPr>
      <w:r w:rsidRPr="00ED4085">
        <w:rPr>
          <w:rFonts w:cs="Calibri"/>
        </w:rPr>
        <w:t>Monitorowanie i zawiadamianie o błędach,</w:t>
      </w:r>
    </w:p>
    <w:p w14:paraId="5E8DB9D9" w14:textId="77777777" w:rsidR="006C64AD" w:rsidRPr="00ED4085" w:rsidRDefault="006C64AD" w:rsidP="006C64AD">
      <w:pPr>
        <w:pStyle w:val="Akapitzlist"/>
        <w:numPr>
          <w:ilvl w:val="0"/>
          <w:numId w:val="35"/>
        </w:numPr>
        <w:tabs>
          <w:tab w:val="left" w:pos="1042"/>
        </w:tabs>
        <w:spacing w:after="0" w:line="276" w:lineRule="auto"/>
        <w:ind w:left="691" w:hanging="268"/>
        <w:rPr>
          <w:rFonts w:cs="Calibri"/>
        </w:rPr>
      </w:pPr>
      <w:r w:rsidRPr="00ED4085">
        <w:rPr>
          <w:rFonts w:cs="Calibri"/>
        </w:rPr>
        <w:t>Możliwość definiowania swoich własnych, zaawansowanych raportów,</w:t>
      </w:r>
    </w:p>
    <w:p w14:paraId="7E1FAD4B" w14:textId="77777777" w:rsidR="006C64AD" w:rsidRPr="00ED4085" w:rsidRDefault="006C64AD" w:rsidP="006C64AD">
      <w:pPr>
        <w:pStyle w:val="Akapitzlist"/>
        <w:numPr>
          <w:ilvl w:val="0"/>
          <w:numId w:val="35"/>
        </w:numPr>
        <w:tabs>
          <w:tab w:val="left" w:pos="1042"/>
        </w:tabs>
        <w:spacing w:after="0" w:line="276" w:lineRule="auto"/>
        <w:ind w:left="691" w:hanging="268"/>
        <w:rPr>
          <w:rFonts w:cs="Calibri"/>
        </w:rPr>
      </w:pPr>
      <w:r w:rsidRPr="00ED4085">
        <w:rPr>
          <w:rFonts w:cs="Calibri"/>
        </w:rPr>
        <w:t>Definiowanie parametrów SLA oraz ich monitorowanie.</w:t>
      </w:r>
    </w:p>
    <w:p w14:paraId="204812EE" w14:textId="77777777" w:rsidR="006C64AD" w:rsidRPr="00ED4085" w:rsidRDefault="006C64AD" w:rsidP="006C64AD">
      <w:pPr>
        <w:tabs>
          <w:tab w:val="left" w:pos="567"/>
          <w:tab w:val="left" w:pos="709"/>
        </w:tabs>
        <w:spacing w:line="276" w:lineRule="auto"/>
        <w:ind w:left="397" w:firstLine="285"/>
        <w:rPr>
          <w:rFonts w:cs="Calibri"/>
        </w:rPr>
      </w:pPr>
    </w:p>
    <w:p w14:paraId="080AF188" w14:textId="77777777" w:rsidR="00912CE6" w:rsidRPr="00912CE6" w:rsidRDefault="00912CE6" w:rsidP="00912CE6">
      <w:pPr>
        <w:spacing w:after="0" w:line="360" w:lineRule="auto"/>
        <w:jc w:val="left"/>
        <w:rPr>
          <w:rFonts w:asciiTheme="minorHAnsi" w:hAnsiTheme="minorHAnsi" w:cstheme="minorHAnsi"/>
        </w:rPr>
      </w:pPr>
    </w:p>
    <w:sectPr w:rsidR="00912CE6" w:rsidRPr="00912CE6" w:rsidSect="000E6747">
      <w:footerReference w:type="default" r:id="rId9"/>
      <w:pgSz w:w="11906" w:h="16838"/>
      <w:pgMar w:top="1985" w:right="1417" w:bottom="1417" w:left="141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4117E" w14:textId="77777777" w:rsidR="00A21DED" w:rsidRDefault="00A21DED" w:rsidP="00090C6A">
      <w:pPr>
        <w:spacing w:after="0"/>
      </w:pPr>
      <w:r>
        <w:separator/>
      </w:r>
    </w:p>
  </w:endnote>
  <w:endnote w:type="continuationSeparator" w:id="0">
    <w:p w14:paraId="33BB3922" w14:textId="77777777" w:rsidR="00A21DED" w:rsidRDefault="00A21DED" w:rsidP="00090C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ato Light">
    <w:altName w:val="Calibri Light"/>
    <w:charset w:val="EE"/>
    <w:family w:val="swiss"/>
    <w:pitch w:val="variable"/>
    <w:sig w:usb0="E10002FF" w:usb1="5000ECFF" w:usb2="0000002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E51B7" w14:textId="77777777" w:rsidR="00D150A4" w:rsidRDefault="00D150A4" w:rsidP="00F94FA9">
    <w:pPr>
      <w:pStyle w:val="Stopka"/>
      <w:spacing w:line="360" w:lineRule="auto"/>
      <w:rPr>
        <w:rFonts w:ascii="Lato Light" w:hAnsi="Lato Light"/>
        <w:color w:val="00648C"/>
        <w:sz w:val="12"/>
      </w:rPr>
    </w:pPr>
  </w:p>
  <w:p w14:paraId="6371BD0F" w14:textId="77777777" w:rsidR="00D150A4" w:rsidRPr="00592985" w:rsidRDefault="00D150A4" w:rsidP="00592985">
    <w:pPr>
      <w:pStyle w:val="Stopka"/>
      <w:jc w:val="center"/>
      <w:rPr>
        <w:color w:val="00648C"/>
        <w:sz w:val="14"/>
      </w:rPr>
    </w:pPr>
    <w:r w:rsidRPr="00592985">
      <w:rPr>
        <w:color w:val="00648C"/>
        <w:sz w:val="14"/>
      </w:rPr>
      <w:fldChar w:fldCharType="begin"/>
    </w:r>
    <w:r w:rsidRPr="00592985">
      <w:rPr>
        <w:color w:val="00648C"/>
        <w:sz w:val="14"/>
      </w:rPr>
      <w:instrText>PAGE   \* MERGEFORMAT</w:instrText>
    </w:r>
    <w:r w:rsidRPr="00592985">
      <w:rPr>
        <w:color w:val="00648C"/>
        <w:sz w:val="14"/>
      </w:rPr>
      <w:fldChar w:fldCharType="separate"/>
    </w:r>
    <w:r w:rsidR="007F3669">
      <w:rPr>
        <w:noProof/>
        <w:color w:val="00648C"/>
        <w:sz w:val="14"/>
      </w:rPr>
      <w:t>1</w:t>
    </w:r>
    <w:r w:rsidRPr="00592985">
      <w:rPr>
        <w:color w:val="00648C"/>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03237" w14:textId="77777777" w:rsidR="00A21DED" w:rsidRDefault="00A21DED" w:rsidP="00090C6A">
      <w:pPr>
        <w:spacing w:after="0"/>
      </w:pPr>
      <w:r>
        <w:separator/>
      </w:r>
    </w:p>
  </w:footnote>
  <w:footnote w:type="continuationSeparator" w:id="0">
    <w:p w14:paraId="4C291499" w14:textId="77777777" w:rsidR="00A21DED" w:rsidRDefault="00A21DED" w:rsidP="00090C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97FBD"/>
    <w:multiLevelType w:val="multilevel"/>
    <w:tmpl w:val="AE1051D2"/>
    <w:name w:val="WWNum152"/>
    <w:lvl w:ilvl="0">
      <w:start w:val="3"/>
      <w:numFmt w:val="decimal"/>
      <w:lvlText w:val="%1."/>
      <w:lvlJc w:val="left"/>
      <w:pPr>
        <w:tabs>
          <w:tab w:val="num" w:pos="-786"/>
        </w:tabs>
        <w:ind w:left="360" w:hanging="360"/>
      </w:pPr>
      <w:rPr>
        <w:rFonts w:hint="default"/>
      </w:rPr>
    </w:lvl>
    <w:lvl w:ilvl="1">
      <w:start w:val="3"/>
      <w:numFmt w:val="decimal"/>
      <w:lvlText w:val="%2."/>
      <w:lvlJc w:val="left"/>
      <w:pPr>
        <w:tabs>
          <w:tab w:val="num" w:pos="-786"/>
        </w:tabs>
        <w:ind w:left="1080" w:hanging="360"/>
      </w:pPr>
      <w:rPr>
        <w:rFonts w:hint="default"/>
      </w:rPr>
    </w:lvl>
    <w:lvl w:ilvl="2">
      <w:start w:val="1"/>
      <w:numFmt w:val="lowerRoman"/>
      <w:lvlText w:val="%3."/>
      <w:lvlJc w:val="right"/>
      <w:pPr>
        <w:tabs>
          <w:tab w:val="num" w:pos="-786"/>
        </w:tabs>
        <w:ind w:left="1800" w:hanging="180"/>
      </w:pPr>
      <w:rPr>
        <w:rFonts w:hint="default"/>
      </w:rPr>
    </w:lvl>
    <w:lvl w:ilvl="3">
      <w:start w:val="1"/>
      <w:numFmt w:val="decimal"/>
      <w:lvlText w:val="%4."/>
      <w:lvlJc w:val="left"/>
      <w:pPr>
        <w:tabs>
          <w:tab w:val="num" w:pos="-786"/>
        </w:tabs>
        <w:ind w:left="2520" w:hanging="360"/>
      </w:pPr>
      <w:rPr>
        <w:rFonts w:hint="default"/>
      </w:rPr>
    </w:lvl>
    <w:lvl w:ilvl="4">
      <w:start w:val="1"/>
      <w:numFmt w:val="lowerLetter"/>
      <w:lvlText w:val="%5."/>
      <w:lvlJc w:val="left"/>
      <w:pPr>
        <w:tabs>
          <w:tab w:val="num" w:pos="-786"/>
        </w:tabs>
        <w:ind w:left="3240" w:hanging="360"/>
      </w:pPr>
      <w:rPr>
        <w:rFonts w:hint="default"/>
      </w:rPr>
    </w:lvl>
    <w:lvl w:ilvl="5">
      <w:start w:val="1"/>
      <w:numFmt w:val="lowerRoman"/>
      <w:lvlText w:val="%6."/>
      <w:lvlJc w:val="right"/>
      <w:pPr>
        <w:tabs>
          <w:tab w:val="num" w:pos="-786"/>
        </w:tabs>
        <w:ind w:left="3960" w:hanging="180"/>
      </w:pPr>
      <w:rPr>
        <w:rFonts w:hint="default"/>
      </w:rPr>
    </w:lvl>
    <w:lvl w:ilvl="6">
      <w:start w:val="1"/>
      <w:numFmt w:val="decimal"/>
      <w:lvlText w:val="%7."/>
      <w:lvlJc w:val="left"/>
      <w:pPr>
        <w:tabs>
          <w:tab w:val="num" w:pos="-786"/>
        </w:tabs>
        <w:ind w:left="4680" w:hanging="360"/>
      </w:pPr>
      <w:rPr>
        <w:rFonts w:hint="default"/>
      </w:rPr>
    </w:lvl>
    <w:lvl w:ilvl="7">
      <w:start w:val="1"/>
      <w:numFmt w:val="lowerLetter"/>
      <w:lvlText w:val="%8."/>
      <w:lvlJc w:val="left"/>
      <w:pPr>
        <w:tabs>
          <w:tab w:val="num" w:pos="-786"/>
        </w:tabs>
        <w:ind w:left="5400" w:hanging="360"/>
      </w:pPr>
      <w:rPr>
        <w:rFonts w:hint="default"/>
      </w:rPr>
    </w:lvl>
    <w:lvl w:ilvl="8">
      <w:start w:val="1"/>
      <w:numFmt w:val="lowerRoman"/>
      <w:lvlText w:val="%9."/>
      <w:lvlJc w:val="right"/>
      <w:pPr>
        <w:tabs>
          <w:tab w:val="num" w:pos="-786"/>
        </w:tabs>
        <w:ind w:left="6120" w:hanging="180"/>
      </w:pPr>
      <w:rPr>
        <w:rFonts w:hint="default"/>
      </w:rPr>
    </w:lvl>
  </w:abstractNum>
  <w:abstractNum w:abstractNumId="1" w15:restartNumberingAfterBreak="0">
    <w:nsid w:val="07311CA7"/>
    <w:multiLevelType w:val="hybridMultilevel"/>
    <w:tmpl w:val="D45C580A"/>
    <w:lvl w:ilvl="0" w:tplc="DBF25630">
      <w:start w:val="1"/>
      <w:numFmt w:val="lowerLetter"/>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BD81429"/>
    <w:multiLevelType w:val="hybridMultilevel"/>
    <w:tmpl w:val="1862A6E2"/>
    <w:lvl w:ilvl="0" w:tplc="D6DC6DFC">
      <w:start w:val="1"/>
      <w:numFmt w:val="decimal"/>
      <w:lvlText w:val="%1."/>
      <w:lvlJc w:val="left"/>
      <w:pPr>
        <w:ind w:left="786" w:hanging="360"/>
      </w:pPr>
      <w:rPr>
        <w:rFonts w:asciiTheme="minorHAnsi" w:hAnsiTheme="minorHAnsi" w:cstheme="minorHAnsi"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C5550F6"/>
    <w:multiLevelType w:val="hybridMultilevel"/>
    <w:tmpl w:val="762251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F4325E2"/>
    <w:multiLevelType w:val="hybridMultilevel"/>
    <w:tmpl w:val="F38E33B2"/>
    <w:lvl w:ilvl="0" w:tplc="0415000F">
      <w:start w:val="1"/>
      <w:numFmt w:val="decimal"/>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0A00EA9"/>
    <w:multiLevelType w:val="hybridMultilevel"/>
    <w:tmpl w:val="510E023C"/>
    <w:lvl w:ilvl="0" w:tplc="0415000F">
      <w:start w:val="1"/>
      <w:numFmt w:val="decimal"/>
      <w:lvlText w:val="%1."/>
      <w:lvlJc w:val="left"/>
      <w:pPr>
        <w:ind w:left="1440" w:hanging="360"/>
      </w:pPr>
    </w:lvl>
    <w:lvl w:ilvl="1" w:tplc="F8380758">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EDC2734"/>
    <w:multiLevelType w:val="hybridMultilevel"/>
    <w:tmpl w:val="94D648F6"/>
    <w:lvl w:ilvl="0" w:tplc="32F664B8">
      <w:start w:val="1"/>
      <w:numFmt w:val="decimal"/>
      <w:lvlText w:val="%1."/>
      <w:lvlJc w:val="left"/>
      <w:pPr>
        <w:tabs>
          <w:tab w:val="num" w:pos="502"/>
        </w:tabs>
        <w:ind w:left="502"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1F832BD0"/>
    <w:multiLevelType w:val="hybridMultilevel"/>
    <w:tmpl w:val="283A7D76"/>
    <w:lvl w:ilvl="0" w:tplc="F600DFD4">
      <w:start w:val="1"/>
      <w:numFmt w:val="decimal"/>
      <w:lvlText w:val="%1."/>
      <w:lvlJc w:val="left"/>
      <w:pPr>
        <w:tabs>
          <w:tab w:val="num" w:pos="363"/>
        </w:tabs>
        <w:ind w:left="363" w:hanging="363"/>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29B36D24"/>
    <w:multiLevelType w:val="hybridMultilevel"/>
    <w:tmpl w:val="B9883462"/>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2C1E2F21"/>
    <w:multiLevelType w:val="hybridMultilevel"/>
    <w:tmpl w:val="7408DDCE"/>
    <w:lvl w:ilvl="0" w:tplc="91142D62">
      <w:start w:val="1"/>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E0F3DC5"/>
    <w:multiLevelType w:val="hybridMultilevel"/>
    <w:tmpl w:val="D43A58B4"/>
    <w:lvl w:ilvl="0" w:tplc="8A4AC9F6">
      <w:start w:val="1"/>
      <w:numFmt w:val="decimal"/>
      <w:lvlText w:val="%1)"/>
      <w:lvlJc w:val="left"/>
      <w:pPr>
        <w:ind w:left="720" w:hanging="360"/>
      </w:pPr>
      <w:rPr>
        <w:rFonts w:asciiTheme="minorHAnsi" w:hAnsiTheme="minorHAnsi" w:cs="Arial"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E86F9C"/>
    <w:multiLevelType w:val="hybridMultilevel"/>
    <w:tmpl w:val="1220CC12"/>
    <w:lvl w:ilvl="0" w:tplc="04150011">
      <w:start w:val="1"/>
      <w:numFmt w:val="decimal"/>
      <w:lvlText w:val="%1)"/>
      <w:lvlJc w:val="left"/>
      <w:pPr>
        <w:tabs>
          <w:tab w:val="num" w:pos="720"/>
        </w:tabs>
        <w:ind w:left="720" w:hanging="360"/>
      </w:pPr>
      <w:rPr>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33200FBB"/>
    <w:multiLevelType w:val="hybridMultilevel"/>
    <w:tmpl w:val="40EE6960"/>
    <w:lvl w:ilvl="0" w:tplc="0409000F">
      <w:start w:val="1"/>
      <w:numFmt w:val="decimal"/>
      <w:lvlText w:val="%1."/>
      <w:lvlJc w:val="left"/>
      <w:pPr>
        <w:tabs>
          <w:tab w:val="num" w:pos="720"/>
        </w:tabs>
        <w:ind w:left="720" w:hanging="360"/>
      </w:pPr>
    </w:lvl>
    <w:lvl w:ilvl="1" w:tplc="04090019">
      <w:start w:val="1"/>
      <w:numFmt w:val="lowerLetter"/>
      <w:pStyle w:val="Tabela-Siatka2"/>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3F87E35"/>
    <w:multiLevelType w:val="hybridMultilevel"/>
    <w:tmpl w:val="145444DC"/>
    <w:lvl w:ilvl="0" w:tplc="1EB429F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7C71964"/>
    <w:multiLevelType w:val="hybridMultilevel"/>
    <w:tmpl w:val="7522F5F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5" w15:restartNumberingAfterBreak="0">
    <w:nsid w:val="3F915E3F"/>
    <w:multiLevelType w:val="hybridMultilevel"/>
    <w:tmpl w:val="D8FA8106"/>
    <w:lvl w:ilvl="0" w:tplc="496E615C">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A55225"/>
    <w:multiLevelType w:val="multilevel"/>
    <w:tmpl w:val="9E72263A"/>
    <w:lvl w:ilvl="0">
      <w:start w:val="1"/>
      <w:numFmt w:val="decimal"/>
      <w:suff w:val="space"/>
      <w:lvlText w:val="§ %1."/>
      <w:lvlJc w:val="left"/>
      <w:pPr>
        <w:tabs>
          <w:tab w:val="num" w:pos="0"/>
        </w:tabs>
        <w:ind w:left="4500" w:hanging="360"/>
      </w:pPr>
      <w:rPr>
        <w:rFonts w:cs="Times New Roman"/>
      </w:rPr>
    </w:lvl>
    <w:lvl w:ilvl="1">
      <w:start w:val="1"/>
      <w:numFmt w:val="decimal"/>
      <w:lvlText w:val="%2."/>
      <w:lvlJc w:val="left"/>
      <w:pPr>
        <w:tabs>
          <w:tab w:val="num" w:pos="709"/>
        </w:tabs>
        <w:ind w:left="709" w:hanging="709"/>
      </w:pPr>
      <w:rPr>
        <w:rFonts w:cs="Times New Roman"/>
        <w:b w:val="0"/>
      </w:rPr>
    </w:lvl>
    <w:lvl w:ilvl="2">
      <w:start w:val="1"/>
      <w:numFmt w:val="decimal"/>
      <w:lvlText w:val="%3)"/>
      <w:lvlJc w:val="left"/>
      <w:pPr>
        <w:tabs>
          <w:tab w:val="num" w:pos="927"/>
        </w:tabs>
        <w:ind w:left="927" w:hanging="360"/>
      </w:pPr>
      <w:rPr>
        <w:rFonts w:cs="Times New Roman"/>
      </w:rPr>
    </w:lvl>
    <w:lvl w:ilvl="3">
      <w:start w:val="1"/>
      <w:numFmt w:val="decimal"/>
      <w:lvlText w:val="%2.%3.%4"/>
      <w:lvlJc w:val="left"/>
      <w:pPr>
        <w:tabs>
          <w:tab w:val="num" w:pos="1701"/>
        </w:tabs>
        <w:ind w:left="1701" w:hanging="567"/>
      </w:pPr>
      <w:rPr>
        <w:rFonts w:ascii="Times New Roman" w:eastAsia="Times New Roman" w:hAnsi="Times New Roman" w:cs="Times New Roman"/>
        <w:b w:val="0"/>
      </w:rPr>
    </w:lvl>
    <w:lvl w:ilvl="4">
      <w:start w:val="1"/>
      <w:numFmt w:val="lowerLetter"/>
      <w:lvlText w:val="%5)"/>
      <w:lvlJc w:val="left"/>
      <w:pPr>
        <w:tabs>
          <w:tab w:val="num" w:pos="2268"/>
        </w:tabs>
        <w:ind w:left="2268" w:hanging="567"/>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7" w15:restartNumberingAfterBreak="0">
    <w:nsid w:val="443E3F78"/>
    <w:multiLevelType w:val="multilevel"/>
    <w:tmpl w:val="D62865C2"/>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44400C7A"/>
    <w:multiLevelType w:val="hybridMultilevel"/>
    <w:tmpl w:val="AC7EC826"/>
    <w:lvl w:ilvl="0" w:tplc="151AE5BE">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9" w15:restartNumberingAfterBreak="0">
    <w:nsid w:val="48AE6E12"/>
    <w:multiLevelType w:val="multilevel"/>
    <w:tmpl w:val="5928BC94"/>
    <w:lvl w:ilvl="0">
      <w:start w:val="1"/>
      <w:numFmt w:val="decimal"/>
      <w:lvlText w:val="%1)"/>
      <w:lvlJc w:val="left"/>
      <w:pPr>
        <w:tabs>
          <w:tab w:val="num" w:pos="2520"/>
        </w:tabs>
        <w:ind w:left="2520" w:hanging="360"/>
      </w:pPr>
      <w:rPr>
        <w:rFonts w:ascii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4D3894"/>
    <w:multiLevelType w:val="hybridMultilevel"/>
    <w:tmpl w:val="A7CCC36C"/>
    <w:lvl w:ilvl="0" w:tplc="7E4EF612">
      <w:start w:val="1"/>
      <w:numFmt w:val="decimal"/>
      <w:lvlText w:val="%1."/>
      <w:lvlJc w:val="left"/>
      <w:pPr>
        <w:tabs>
          <w:tab w:val="num" w:pos="720"/>
        </w:tabs>
        <w:ind w:left="720" w:hanging="360"/>
      </w:pPr>
      <w:rPr>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5091071A"/>
    <w:multiLevelType w:val="multilevel"/>
    <w:tmpl w:val="10A4A4F8"/>
    <w:lvl w:ilvl="0">
      <w:start w:val="1"/>
      <w:numFmt w:val="decimal"/>
      <w:lvlText w:val="%1."/>
      <w:lvlJc w:val="left"/>
      <w:pPr>
        <w:tabs>
          <w:tab w:val="num" w:pos="0"/>
        </w:tabs>
        <w:ind w:left="397" w:hanging="397"/>
      </w:pPr>
      <w:rPr>
        <w:rFonts w:hint="default"/>
      </w:rPr>
    </w:lvl>
    <w:lvl w:ilvl="1">
      <w:start w:val="1"/>
      <w:numFmt w:val="decimal"/>
      <w:lvlText w:val="%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2054C99"/>
    <w:multiLevelType w:val="hybridMultilevel"/>
    <w:tmpl w:val="8830FE9A"/>
    <w:lvl w:ilvl="0" w:tplc="FD52D680">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3" w15:restartNumberingAfterBreak="0">
    <w:nsid w:val="54F21458"/>
    <w:multiLevelType w:val="hybridMultilevel"/>
    <w:tmpl w:val="8BE2D0A6"/>
    <w:name w:val="WWNum3722"/>
    <w:lvl w:ilvl="0" w:tplc="2AE02A72">
      <w:start w:val="2"/>
      <w:numFmt w:val="decimal"/>
      <w:lvlText w:val="%1."/>
      <w:lvlJc w:val="left"/>
      <w:pPr>
        <w:ind w:left="720" w:hanging="360"/>
      </w:pPr>
      <w:rPr>
        <w:rFonts w:asciiTheme="minorHAnsi" w:eastAsia="Times New Roman" w:hAnsiTheme="minorHAnsi"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86C78EE"/>
    <w:multiLevelType w:val="multilevel"/>
    <w:tmpl w:val="DD4A136E"/>
    <w:lvl w:ilvl="0">
      <w:start w:val="1"/>
      <w:numFmt w:val="decimal"/>
      <w:lvlText w:val="%1."/>
      <w:lvlJc w:val="left"/>
      <w:pPr>
        <w:ind w:left="1080" w:hanging="360"/>
      </w:pPr>
      <w:rPr>
        <w:rFonts w:asciiTheme="minorHAnsi" w:hAnsiTheme="minorHAnsi" w:cstheme="minorHAnsi" w:hint="default"/>
        <w:b w:val="0"/>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62F6CD9"/>
    <w:multiLevelType w:val="hybridMultilevel"/>
    <w:tmpl w:val="47AC0C46"/>
    <w:lvl w:ilvl="0" w:tplc="0415000F">
      <w:start w:val="1"/>
      <w:numFmt w:val="decimal"/>
      <w:lvlText w:val="%1."/>
      <w:lvlJc w:val="left"/>
      <w:pPr>
        <w:ind w:left="1440" w:hanging="360"/>
      </w:pPr>
    </w:lvl>
    <w:lvl w:ilvl="1" w:tplc="04150011">
      <w:start w:val="1"/>
      <w:numFmt w:val="decimal"/>
      <w:lvlText w:val="%2)"/>
      <w:lvlJc w:val="left"/>
      <w:pPr>
        <w:ind w:left="3399" w:hanging="705"/>
      </w:pPr>
      <w:rPr>
        <w:rFonts w:hint="default"/>
      </w:rPr>
    </w:lvl>
    <w:lvl w:ilvl="2" w:tplc="42EA8E4A">
      <w:start w:val="1"/>
      <w:numFmt w:val="upperRoman"/>
      <w:lvlText w:val="%3."/>
      <w:lvlJc w:val="left"/>
      <w:pPr>
        <w:ind w:left="3420" w:hanging="72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6D6F7DE8"/>
    <w:multiLevelType w:val="multilevel"/>
    <w:tmpl w:val="DF5EC3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1970C5B"/>
    <w:multiLevelType w:val="hybridMultilevel"/>
    <w:tmpl w:val="1644754C"/>
    <w:lvl w:ilvl="0" w:tplc="04150017">
      <w:start w:val="1"/>
      <w:numFmt w:val="lowerLetter"/>
      <w:lvlText w:val="%1)"/>
      <w:lvlJc w:val="left"/>
      <w:pPr>
        <w:ind w:left="1402" w:hanging="360"/>
      </w:pPr>
      <w:rPr>
        <w:rFonts w:hint="default"/>
      </w:rPr>
    </w:lvl>
    <w:lvl w:ilvl="1" w:tplc="04150003" w:tentative="1">
      <w:start w:val="1"/>
      <w:numFmt w:val="bullet"/>
      <w:lvlText w:val="o"/>
      <w:lvlJc w:val="left"/>
      <w:pPr>
        <w:ind w:left="2122" w:hanging="360"/>
      </w:pPr>
      <w:rPr>
        <w:rFonts w:ascii="Courier New" w:hAnsi="Courier New" w:cs="Courier New" w:hint="default"/>
      </w:rPr>
    </w:lvl>
    <w:lvl w:ilvl="2" w:tplc="04150005" w:tentative="1">
      <w:start w:val="1"/>
      <w:numFmt w:val="bullet"/>
      <w:lvlText w:val=""/>
      <w:lvlJc w:val="left"/>
      <w:pPr>
        <w:ind w:left="2842" w:hanging="360"/>
      </w:pPr>
      <w:rPr>
        <w:rFonts w:ascii="Wingdings" w:hAnsi="Wingdings" w:hint="default"/>
      </w:rPr>
    </w:lvl>
    <w:lvl w:ilvl="3" w:tplc="04150001" w:tentative="1">
      <w:start w:val="1"/>
      <w:numFmt w:val="bullet"/>
      <w:lvlText w:val=""/>
      <w:lvlJc w:val="left"/>
      <w:pPr>
        <w:ind w:left="3562" w:hanging="360"/>
      </w:pPr>
      <w:rPr>
        <w:rFonts w:ascii="Symbol" w:hAnsi="Symbol" w:hint="default"/>
      </w:rPr>
    </w:lvl>
    <w:lvl w:ilvl="4" w:tplc="04150003" w:tentative="1">
      <w:start w:val="1"/>
      <w:numFmt w:val="bullet"/>
      <w:lvlText w:val="o"/>
      <w:lvlJc w:val="left"/>
      <w:pPr>
        <w:ind w:left="4282" w:hanging="360"/>
      </w:pPr>
      <w:rPr>
        <w:rFonts w:ascii="Courier New" w:hAnsi="Courier New" w:cs="Courier New" w:hint="default"/>
      </w:rPr>
    </w:lvl>
    <w:lvl w:ilvl="5" w:tplc="04150005" w:tentative="1">
      <w:start w:val="1"/>
      <w:numFmt w:val="bullet"/>
      <w:lvlText w:val=""/>
      <w:lvlJc w:val="left"/>
      <w:pPr>
        <w:ind w:left="5002" w:hanging="360"/>
      </w:pPr>
      <w:rPr>
        <w:rFonts w:ascii="Wingdings" w:hAnsi="Wingdings" w:hint="default"/>
      </w:rPr>
    </w:lvl>
    <w:lvl w:ilvl="6" w:tplc="04150001" w:tentative="1">
      <w:start w:val="1"/>
      <w:numFmt w:val="bullet"/>
      <w:lvlText w:val=""/>
      <w:lvlJc w:val="left"/>
      <w:pPr>
        <w:ind w:left="5722" w:hanging="360"/>
      </w:pPr>
      <w:rPr>
        <w:rFonts w:ascii="Symbol" w:hAnsi="Symbol" w:hint="default"/>
      </w:rPr>
    </w:lvl>
    <w:lvl w:ilvl="7" w:tplc="04150003" w:tentative="1">
      <w:start w:val="1"/>
      <w:numFmt w:val="bullet"/>
      <w:lvlText w:val="o"/>
      <w:lvlJc w:val="left"/>
      <w:pPr>
        <w:ind w:left="6442" w:hanging="360"/>
      </w:pPr>
      <w:rPr>
        <w:rFonts w:ascii="Courier New" w:hAnsi="Courier New" w:cs="Courier New" w:hint="default"/>
      </w:rPr>
    </w:lvl>
    <w:lvl w:ilvl="8" w:tplc="04150005" w:tentative="1">
      <w:start w:val="1"/>
      <w:numFmt w:val="bullet"/>
      <w:lvlText w:val=""/>
      <w:lvlJc w:val="left"/>
      <w:pPr>
        <w:ind w:left="7162" w:hanging="360"/>
      </w:pPr>
      <w:rPr>
        <w:rFonts w:ascii="Wingdings" w:hAnsi="Wingdings" w:hint="default"/>
      </w:rPr>
    </w:lvl>
  </w:abstractNum>
  <w:abstractNum w:abstractNumId="28" w15:restartNumberingAfterBreak="0">
    <w:nsid w:val="71BB6CA8"/>
    <w:multiLevelType w:val="multilevel"/>
    <w:tmpl w:val="E0CCA1E6"/>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757A1A79"/>
    <w:multiLevelType w:val="hybridMultilevel"/>
    <w:tmpl w:val="AD3443F2"/>
    <w:lvl w:ilvl="0" w:tplc="04150011">
      <w:start w:val="1"/>
      <w:numFmt w:val="decimal"/>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0" w15:restartNumberingAfterBreak="0">
    <w:nsid w:val="778624A1"/>
    <w:multiLevelType w:val="hybridMultilevel"/>
    <w:tmpl w:val="7BC0E0E0"/>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1" w15:restartNumberingAfterBreak="0">
    <w:nsid w:val="79BB3AE9"/>
    <w:multiLevelType w:val="hybridMultilevel"/>
    <w:tmpl w:val="F03E075E"/>
    <w:lvl w:ilvl="0" w:tplc="04150011">
      <w:start w:val="1"/>
      <w:numFmt w:val="decimal"/>
      <w:lvlText w:val="%1)"/>
      <w:lvlJc w:val="left"/>
      <w:pPr>
        <w:ind w:left="-1278" w:hanging="360"/>
      </w:pPr>
      <w:rPr>
        <w:rFonts w:hint="default"/>
      </w:rPr>
    </w:lvl>
    <w:lvl w:ilvl="1" w:tplc="04150003">
      <w:start w:val="1"/>
      <w:numFmt w:val="bullet"/>
      <w:lvlText w:val="o"/>
      <w:lvlJc w:val="left"/>
      <w:pPr>
        <w:ind w:left="-558" w:hanging="360"/>
      </w:pPr>
      <w:rPr>
        <w:rFonts w:ascii="Courier New" w:hAnsi="Courier New" w:cs="Courier New" w:hint="default"/>
      </w:rPr>
    </w:lvl>
    <w:lvl w:ilvl="2" w:tplc="04150005">
      <w:start w:val="1"/>
      <w:numFmt w:val="bullet"/>
      <w:lvlText w:val=""/>
      <w:lvlJc w:val="left"/>
      <w:pPr>
        <w:ind w:left="162" w:hanging="360"/>
      </w:pPr>
      <w:rPr>
        <w:rFonts w:ascii="Wingdings" w:hAnsi="Wingdings" w:hint="default"/>
      </w:rPr>
    </w:lvl>
    <w:lvl w:ilvl="3" w:tplc="04150001" w:tentative="1">
      <w:start w:val="1"/>
      <w:numFmt w:val="bullet"/>
      <w:lvlText w:val=""/>
      <w:lvlJc w:val="left"/>
      <w:pPr>
        <w:ind w:left="882" w:hanging="360"/>
      </w:pPr>
      <w:rPr>
        <w:rFonts w:ascii="Symbol" w:hAnsi="Symbol" w:hint="default"/>
      </w:rPr>
    </w:lvl>
    <w:lvl w:ilvl="4" w:tplc="04150003" w:tentative="1">
      <w:start w:val="1"/>
      <w:numFmt w:val="bullet"/>
      <w:lvlText w:val="o"/>
      <w:lvlJc w:val="left"/>
      <w:pPr>
        <w:ind w:left="1602" w:hanging="360"/>
      </w:pPr>
      <w:rPr>
        <w:rFonts w:ascii="Courier New" w:hAnsi="Courier New" w:cs="Courier New" w:hint="default"/>
      </w:rPr>
    </w:lvl>
    <w:lvl w:ilvl="5" w:tplc="04150005" w:tentative="1">
      <w:start w:val="1"/>
      <w:numFmt w:val="bullet"/>
      <w:lvlText w:val=""/>
      <w:lvlJc w:val="left"/>
      <w:pPr>
        <w:ind w:left="2322" w:hanging="360"/>
      </w:pPr>
      <w:rPr>
        <w:rFonts w:ascii="Wingdings" w:hAnsi="Wingdings" w:hint="default"/>
      </w:rPr>
    </w:lvl>
    <w:lvl w:ilvl="6" w:tplc="04150001" w:tentative="1">
      <w:start w:val="1"/>
      <w:numFmt w:val="bullet"/>
      <w:lvlText w:val=""/>
      <w:lvlJc w:val="left"/>
      <w:pPr>
        <w:ind w:left="3042" w:hanging="360"/>
      </w:pPr>
      <w:rPr>
        <w:rFonts w:ascii="Symbol" w:hAnsi="Symbol" w:hint="default"/>
      </w:rPr>
    </w:lvl>
    <w:lvl w:ilvl="7" w:tplc="04150003" w:tentative="1">
      <w:start w:val="1"/>
      <w:numFmt w:val="bullet"/>
      <w:lvlText w:val="o"/>
      <w:lvlJc w:val="left"/>
      <w:pPr>
        <w:ind w:left="3762" w:hanging="360"/>
      </w:pPr>
      <w:rPr>
        <w:rFonts w:ascii="Courier New" w:hAnsi="Courier New" w:cs="Courier New" w:hint="default"/>
      </w:rPr>
    </w:lvl>
    <w:lvl w:ilvl="8" w:tplc="04150005" w:tentative="1">
      <w:start w:val="1"/>
      <w:numFmt w:val="bullet"/>
      <w:lvlText w:val=""/>
      <w:lvlJc w:val="left"/>
      <w:pPr>
        <w:ind w:left="4482" w:hanging="360"/>
      </w:pPr>
      <w:rPr>
        <w:rFonts w:ascii="Wingdings" w:hAnsi="Wingdings" w:hint="default"/>
      </w:rPr>
    </w:lvl>
  </w:abstractNum>
  <w:abstractNum w:abstractNumId="32" w15:restartNumberingAfterBreak="0">
    <w:nsid w:val="7F93078B"/>
    <w:multiLevelType w:val="hybridMultilevel"/>
    <w:tmpl w:val="E2E8935C"/>
    <w:lvl w:ilvl="0" w:tplc="87EE3080">
      <w:start w:val="1"/>
      <w:numFmt w:val="decimal"/>
      <w:lvlText w:val="%1."/>
      <w:lvlJc w:val="left"/>
      <w:pPr>
        <w:ind w:left="180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9"/>
  </w:num>
  <w:num w:numId="4">
    <w:abstractNumId w:val="24"/>
  </w:num>
  <w:num w:numId="5">
    <w:abstractNumId w:val="26"/>
  </w:num>
  <w:num w:numId="6">
    <w:abstractNumId w:val="10"/>
  </w:num>
  <w:num w:numId="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8"/>
  </w:num>
  <w:num w:numId="23">
    <w:abstractNumId w:val="21"/>
  </w:num>
  <w:num w:numId="24">
    <w:abstractNumId w:val="11"/>
  </w:num>
  <w:num w:numId="25">
    <w:abstractNumId w:val="30"/>
  </w:num>
  <w:num w:numId="26">
    <w:abstractNumId w:val="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27"/>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C6A"/>
    <w:rsid w:val="000106CC"/>
    <w:rsid w:val="000561BD"/>
    <w:rsid w:val="00083B5A"/>
    <w:rsid w:val="00090C6A"/>
    <w:rsid w:val="00092D95"/>
    <w:rsid w:val="00093C71"/>
    <w:rsid w:val="000B0311"/>
    <w:rsid w:val="000B46C1"/>
    <w:rsid w:val="000B4E71"/>
    <w:rsid w:val="000D6FF8"/>
    <w:rsid w:val="000E215D"/>
    <w:rsid w:val="000E672B"/>
    <w:rsid w:val="000E6747"/>
    <w:rsid w:val="00181FCE"/>
    <w:rsid w:val="00185A32"/>
    <w:rsid w:val="00196F11"/>
    <w:rsid w:val="001E2F5A"/>
    <w:rsid w:val="00217D42"/>
    <w:rsid w:val="00232C5B"/>
    <w:rsid w:val="00261EF9"/>
    <w:rsid w:val="002B0D29"/>
    <w:rsid w:val="002B2D76"/>
    <w:rsid w:val="00311236"/>
    <w:rsid w:val="003D598B"/>
    <w:rsid w:val="003E0D20"/>
    <w:rsid w:val="003F587D"/>
    <w:rsid w:val="00435238"/>
    <w:rsid w:val="00436AB2"/>
    <w:rsid w:val="004A37A6"/>
    <w:rsid w:val="004B6052"/>
    <w:rsid w:val="004E6D77"/>
    <w:rsid w:val="00520E15"/>
    <w:rsid w:val="005267F3"/>
    <w:rsid w:val="00592985"/>
    <w:rsid w:val="00594A74"/>
    <w:rsid w:val="005A0B50"/>
    <w:rsid w:val="005B053F"/>
    <w:rsid w:val="005F1FDE"/>
    <w:rsid w:val="006C64AD"/>
    <w:rsid w:val="006C7C31"/>
    <w:rsid w:val="006D1013"/>
    <w:rsid w:val="006F21D4"/>
    <w:rsid w:val="007247D6"/>
    <w:rsid w:val="007409DB"/>
    <w:rsid w:val="00750B06"/>
    <w:rsid w:val="00752623"/>
    <w:rsid w:val="00757B3A"/>
    <w:rsid w:val="007B3BD1"/>
    <w:rsid w:val="007F3669"/>
    <w:rsid w:val="007F6786"/>
    <w:rsid w:val="00813409"/>
    <w:rsid w:val="00846CA9"/>
    <w:rsid w:val="00850297"/>
    <w:rsid w:val="0087286D"/>
    <w:rsid w:val="008F7507"/>
    <w:rsid w:val="009048A4"/>
    <w:rsid w:val="00912CE6"/>
    <w:rsid w:val="009509BE"/>
    <w:rsid w:val="00956B64"/>
    <w:rsid w:val="009C06F6"/>
    <w:rsid w:val="009C3947"/>
    <w:rsid w:val="00A21DED"/>
    <w:rsid w:val="00A31D08"/>
    <w:rsid w:val="00A50C55"/>
    <w:rsid w:val="00A54C38"/>
    <w:rsid w:val="00AC4D7C"/>
    <w:rsid w:val="00B11F28"/>
    <w:rsid w:val="00B829D0"/>
    <w:rsid w:val="00BB45F8"/>
    <w:rsid w:val="00BB79E3"/>
    <w:rsid w:val="00C03357"/>
    <w:rsid w:val="00C352EA"/>
    <w:rsid w:val="00C64C1A"/>
    <w:rsid w:val="00C72ECF"/>
    <w:rsid w:val="00C77B7C"/>
    <w:rsid w:val="00C938E3"/>
    <w:rsid w:val="00CA0167"/>
    <w:rsid w:val="00CD4058"/>
    <w:rsid w:val="00D150A4"/>
    <w:rsid w:val="00D2315B"/>
    <w:rsid w:val="00D2387B"/>
    <w:rsid w:val="00D73E06"/>
    <w:rsid w:val="00D77E7D"/>
    <w:rsid w:val="00DA0655"/>
    <w:rsid w:val="00DA3435"/>
    <w:rsid w:val="00DB3448"/>
    <w:rsid w:val="00DC76A2"/>
    <w:rsid w:val="00DE6CC7"/>
    <w:rsid w:val="00DF2F2E"/>
    <w:rsid w:val="00E1008D"/>
    <w:rsid w:val="00E112A1"/>
    <w:rsid w:val="00E30BCD"/>
    <w:rsid w:val="00E33F31"/>
    <w:rsid w:val="00EA4210"/>
    <w:rsid w:val="00EA5CEF"/>
    <w:rsid w:val="00F3747D"/>
    <w:rsid w:val="00F87884"/>
    <w:rsid w:val="00F94F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3B109D"/>
  <w15:chartTrackingRefBased/>
  <w15:docId w15:val="{205981C8-6E73-4A74-BFDF-81D0F20D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0C6A"/>
    <w:pPr>
      <w:spacing w:after="120" w:line="240" w:lineRule="auto"/>
      <w:jc w:val="both"/>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90C6A"/>
    <w:pPr>
      <w:tabs>
        <w:tab w:val="center" w:pos="4536"/>
        <w:tab w:val="right" w:pos="9072"/>
      </w:tabs>
      <w:spacing w:after="0"/>
    </w:pPr>
  </w:style>
  <w:style w:type="character" w:customStyle="1" w:styleId="NagwekZnak">
    <w:name w:val="Nagłówek Znak"/>
    <w:basedOn w:val="Domylnaczcionkaakapitu"/>
    <w:link w:val="Nagwek"/>
    <w:uiPriority w:val="99"/>
    <w:rsid w:val="00090C6A"/>
  </w:style>
  <w:style w:type="paragraph" w:styleId="Stopka">
    <w:name w:val="footer"/>
    <w:basedOn w:val="Normalny"/>
    <w:link w:val="StopkaZnak"/>
    <w:uiPriority w:val="99"/>
    <w:unhideWhenUsed/>
    <w:rsid w:val="00090C6A"/>
    <w:pPr>
      <w:tabs>
        <w:tab w:val="center" w:pos="4536"/>
        <w:tab w:val="right" w:pos="9072"/>
      </w:tabs>
      <w:spacing w:after="0"/>
    </w:pPr>
  </w:style>
  <w:style w:type="character" w:customStyle="1" w:styleId="StopkaZnak">
    <w:name w:val="Stopka Znak"/>
    <w:basedOn w:val="Domylnaczcionkaakapitu"/>
    <w:link w:val="Stopka"/>
    <w:uiPriority w:val="99"/>
    <w:rsid w:val="00090C6A"/>
  </w:style>
  <w:style w:type="character" w:styleId="Hipercze">
    <w:name w:val="Hyperlink"/>
    <w:basedOn w:val="Domylnaczcionkaakapitu"/>
    <w:uiPriority w:val="99"/>
    <w:unhideWhenUsed/>
    <w:rsid w:val="00090C6A"/>
    <w:rPr>
      <w:color w:val="0563C1" w:themeColor="hyperlink"/>
      <w:u w:val="single"/>
    </w:rPr>
  </w:style>
  <w:style w:type="paragraph" w:styleId="Tekstdymka">
    <w:name w:val="Balloon Text"/>
    <w:basedOn w:val="Normalny"/>
    <w:link w:val="TekstdymkaZnak"/>
    <w:uiPriority w:val="99"/>
    <w:semiHidden/>
    <w:unhideWhenUsed/>
    <w:rsid w:val="00912CE6"/>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2CE6"/>
    <w:rPr>
      <w:rFonts w:ascii="Segoe UI" w:eastAsia="Calibri" w:hAnsi="Segoe UI" w:cs="Segoe UI"/>
      <w:sz w:val="18"/>
      <w:szCs w:val="18"/>
    </w:rPr>
  </w:style>
  <w:style w:type="table" w:styleId="Tabela-Siatka">
    <w:name w:val="Table Grid"/>
    <w:basedOn w:val="Standardowy"/>
    <w:uiPriority w:val="39"/>
    <w:rsid w:val="00912C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6D1013"/>
    <w:rPr>
      <w:color w:val="605E5C"/>
      <w:shd w:val="clear" w:color="auto" w:fill="E1DFDD"/>
    </w:rPr>
  </w:style>
  <w:style w:type="paragraph" w:styleId="Akapitzlist">
    <w:name w:val="List Paragraph"/>
    <w:basedOn w:val="Normalny"/>
    <w:link w:val="AkapitzlistZnak"/>
    <w:uiPriority w:val="34"/>
    <w:qFormat/>
    <w:rsid w:val="006D1013"/>
    <w:pPr>
      <w:ind w:left="720"/>
      <w:contextualSpacing/>
    </w:pPr>
  </w:style>
  <w:style w:type="paragraph" w:customStyle="1" w:styleId="Default">
    <w:name w:val="Default"/>
    <w:rsid w:val="006C64AD"/>
    <w:pPr>
      <w:autoSpaceDE w:val="0"/>
      <w:autoSpaceDN w:val="0"/>
      <w:adjustRightInd w:val="0"/>
      <w:spacing w:after="0" w:line="240" w:lineRule="auto"/>
      <w:ind w:left="425" w:hanging="431"/>
    </w:pPr>
    <w:rPr>
      <w:rFonts w:ascii="Arial" w:eastAsia="Times New Roman" w:hAnsi="Arial" w:cs="Arial"/>
      <w:color w:val="000000"/>
      <w:sz w:val="24"/>
      <w:szCs w:val="24"/>
    </w:rPr>
  </w:style>
  <w:style w:type="table" w:customStyle="1" w:styleId="Tabela-Siatka2">
    <w:name w:val="Tabela - Siatka2"/>
    <w:basedOn w:val="Standardowy"/>
    <w:uiPriority w:val="99"/>
    <w:rsid w:val="006C64AD"/>
    <w:pPr>
      <w:numPr>
        <w:ilvl w:val="1"/>
        <w:numId w:val="30"/>
      </w:numPr>
      <w:tabs>
        <w:tab w:val="num" w:pos="360"/>
      </w:tabs>
      <w:spacing w:after="0" w:line="240" w:lineRule="auto"/>
      <w:ind w:left="425" w:hanging="431"/>
    </w:pPr>
    <w:rPr>
      <w:rFonts w:ascii="Calibri" w:eastAsia="Times New Roman" w:hAnsi="Calibri" w:cs="Calibri"/>
      <w:sz w:val="20"/>
      <w:szCs w:val="20"/>
      <w:lang w:eastAsia="pl-PL"/>
    </w:rPr>
    <w:tblPr>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kapitzlistZnak">
    <w:name w:val="Akapit z listą Znak"/>
    <w:link w:val="Akapitzlist"/>
    <w:uiPriority w:val="34"/>
    <w:locked/>
    <w:rsid w:val="006C64A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Odbiorcy2 xmlns="F60F55B9-AC12-46BD-85CA-E0578CFCB3C7" xsi:nil="true"/>
    <Osoba xmlns="F60F55B9-AC12-46BD-85CA-E0578CFCB3C7">CENTRUM\b.wnuk</Osoba>
    <NazwaPliku xmlns="F60F55B9-AC12-46BD-85CA-E0578CFCB3C7">Umowa z Wykonawcą.docx</NazwaPliku>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0x00B9550FF612ACBD4685CAE0578CFCB3C7</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9550FF612ACBD4685CAE0578CFCB3C7" ma:contentTypeVersion="" ma:contentTypeDescription="" ma:contentTypeScope="" ma:versionID="439f85a0a63e48d0bc493d45d12db9db">
  <xsd:schema xmlns:xsd="http://www.w3.org/2001/XMLSchema" xmlns:xs="http://www.w3.org/2001/XMLSchema" xmlns:p="http://schemas.microsoft.com/office/2006/metadata/properties" xmlns:ns1="http://schemas.microsoft.com/sharepoint/v3" xmlns:ns2="F60F55B9-AC12-46BD-85CA-E0578CFCB3C7" targetNamespace="http://schemas.microsoft.com/office/2006/metadata/properties" ma:root="true" ma:fieldsID="f20d8cdd544e9406360b705ccf986997" ns1:_="" ns2:_="">
    <xsd:import namespace="http://schemas.microsoft.com/sharepoint/v3"/>
    <xsd:import namespace="F60F55B9-AC12-46BD-85CA-E0578CFCB3C7"/>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0F55B9-AC12-46BD-85CA-E0578CFCB3C7"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CF209-25EA-4D49-A409-B86A31E479AD}">
  <ds:schemaRefs>
    <ds:schemaRef ds:uri="http://schemas.microsoft.com/office/2006/metadata/properties"/>
    <ds:schemaRef ds:uri="http://schemas.microsoft.com/office/infopath/2007/PartnerControls"/>
    <ds:schemaRef ds:uri="http://schemas.microsoft.com/sharepoint/v3"/>
    <ds:schemaRef ds:uri="F60F55B9-AC12-46BD-85CA-E0578CFCB3C7"/>
  </ds:schemaRefs>
</ds:datastoreItem>
</file>

<file path=customXml/itemProps2.xml><?xml version="1.0" encoding="utf-8"?>
<ds:datastoreItem xmlns:ds="http://schemas.openxmlformats.org/officeDocument/2006/customXml" ds:itemID="{D113EC27-A0E8-4B86-97D2-5CF3FF4C1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0F55B9-AC12-46BD-85CA-E0578CFCB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1974</Words>
  <Characters>11845</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Szablon CSIOZ - główny</vt:lpstr>
    </vt:vector>
  </TitlesOfParts>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CSIOZ - główny</dc:title>
  <dc:subject/>
  <dc:creator>madziar</dc:creator>
  <cp:keywords/>
  <dc:description/>
  <cp:lastModifiedBy>Porębska Dorota</cp:lastModifiedBy>
  <cp:revision>3</cp:revision>
  <dcterms:created xsi:type="dcterms:W3CDTF">2020-09-21T12:53:00Z</dcterms:created>
  <dcterms:modified xsi:type="dcterms:W3CDTF">2020-09-22T06:38:00Z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0x0101001644EA8510DC2B479A623E160445D638</vt:lpwstr>
  </property>
  <property fmtid="{D5CDD505-2E9C-101B-9397-08002B2CF9AE}" pid="3" name="ZnakPisma">
    <vt:lpwstr>WZ.270.5.2019.20</vt:lpwstr>
  </property>
  <property fmtid="{D5CDD505-2E9C-101B-9397-08002B2CF9AE}" pid="4" name="UNPPisma">
    <vt:lpwstr>2019-26109</vt:lpwstr>
  </property>
  <property fmtid="{D5CDD505-2E9C-101B-9397-08002B2CF9AE}" pid="5" name="ZnakSprawy">
    <vt:lpwstr>WZ.270.5.2019</vt:lpwstr>
  </property>
  <property fmtid="{D5CDD505-2E9C-101B-9397-08002B2CF9AE}" pid="6" name="ZnakSprawyPrzedPrzeniesieniem">
    <vt:lpwstr/>
  </property>
  <property fmtid="{D5CDD505-2E9C-101B-9397-08002B2CF9AE}" pid="7" name="Autor">
    <vt:lpwstr>Hryniewicz-Braham Agnieszka</vt:lpwstr>
  </property>
  <property fmtid="{D5CDD505-2E9C-101B-9397-08002B2CF9AE}" pid="8" name="AutorInicjaly">
    <vt:lpwstr>AH</vt:lpwstr>
  </property>
  <property fmtid="{D5CDD505-2E9C-101B-9397-08002B2CF9AE}" pid="9" name="AutorNrTelefonu">
    <vt:lpwstr>+48504806851</vt:lpwstr>
  </property>
  <property fmtid="{D5CDD505-2E9C-101B-9397-08002B2CF9AE}" pid="10" name="Stanowisko">
    <vt:lpwstr>główny specjalista</vt:lpwstr>
  </property>
  <property fmtid="{D5CDD505-2E9C-101B-9397-08002B2CF9AE}" pid="11" name="OpisPisma">
    <vt:lpwstr>Umowa z Wykonawcą (Commvault)</vt:lpwstr>
  </property>
  <property fmtid="{D5CDD505-2E9C-101B-9397-08002B2CF9AE}" pid="12" name="Komorka">
    <vt:lpwstr>Dyrektor</vt:lpwstr>
  </property>
  <property fmtid="{D5CDD505-2E9C-101B-9397-08002B2CF9AE}" pid="13" name="KodKomorki">
    <vt:lpwstr>DR</vt:lpwstr>
  </property>
  <property fmtid="{D5CDD505-2E9C-101B-9397-08002B2CF9AE}" pid="14" name="AktualnaData">
    <vt:lpwstr>2019-12-12</vt:lpwstr>
  </property>
  <property fmtid="{D5CDD505-2E9C-101B-9397-08002B2CF9AE}" pid="15" name="Wydzial">
    <vt:lpwstr>Wydział Zakupów</vt:lpwstr>
  </property>
  <property fmtid="{D5CDD505-2E9C-101B-9397-08002B2CF9AE}" pid="16" name="KodWydzialu">
    <vt:lpwstr>WZ</vt:lpwstr>
  </property>
  <property fmtid="{D5CDD505-2E9C-101B-9397-08002B2CF9AE}" pid="17" name="ZaakceptowanePrzez">
    <vt:lpwstr>n/d</vt:lpwstr>
  </property>
  <property fmtid="{D5CDD505-2E9C-101B-9397-08002B2CF9AE}" pid="18" name="PrzekazanieDo">
    <vt:lpwstr/>
  </property>
  <property fmtid="{D5CDD505-2E9C-101B-9397-08002B2CF9AE}" pid="19" name="PrzekazanieDoStanowisko">
    <vt:lpwstr/>
  </property>
  <property fmtid="{D5CDD505-2E9C-101B-9397-08002B2CF9AE}" pid="20" name="PrzekazanieDoKomorkaPracownika">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SIMPLICITY  SPÓŁKA AKCYJNA</vt:lpwstr>
  </property>
  <property fmtid="{D5CDD505-2E9C-101B-9397-08002B2CF9AE}" pid="25" name="adresOddzial">
    <vt:lpwstr/>
  </property>
  <property fmtid="{D5CDD505-2E9C-101B-9397-08002B2CF9AE}" pid="26" name="adresUlica">
    <vt:lpwstr>ALEJE JEROZOLIMSKIE</vt:lpwstr>
  </property>
  <property fmtid="{D5CDD505-2E9C-101B-9397-08002B2CF9AE}" pid="27" name="adresTypUlicy">
    <vt:lpwstr>ul.</vt:lpwstr>
  </property>
  <property fmtid="{D5CDD505-2E9C-101B-9397-08002B2CF9AE}" pid="28" name="adresNrDomu">
    <vt:lpwstr>146A</vt:lpwstr>
  </property>
  <property fmtid="{D5CDD505-2E9C-101B-9397-08002B2CF9AE}" pid="29" name="adresNrLokalu">
    <vt:lpwstr/>
  </property>
  <property fmtid="{D5CDD505-2E9C-101B-9397-08002B2CF9AE}" pid="30" name="adresKodPocztowy">
    <vt:lpwstr>02-305</vt:lpwstr>
  </property>
  <property fmtid="{D5CDD505-2E9C-101B-9397-08002B2CF9AE}" pid="31" name="adresMiejscowosc">
    <vt:lpwstr>WARSZAWA</vt:lpwstr>
  </property>
  <property fmtid="{D5CDD505-2E9C-101B-9397-08002B2CF9AE}" pid="32" name="adresPoczta">
    <vt:lpwstr/>
  </property>
  <property fmtid="{D5CDD505-2E9C-101B-9397-08002B2CF9AE}" pid="33" name="adresEMail">
    <vt:lpwstr>kontakt@simplicity-poland.pl</vt:lpwstr>
  </property>
  <property fmtid="{D5CDD505-2E9C-101B-9397-08002B2CF9AE}" pid="34" name="DataNaPismie">
    <vt:lpwstr/>
  </property>
  <property fmtid="{D5CDD505-2E9C-101B-9397-08002B2CF9AE}" pid="35" name="DaneJednostki1">
    <vt:lpwstr>Centrum Systemów Informacyjnych Ochrony Zdrowia</vt:lpwstr>
  </property>
  <property fmtid="{D5CDD505-2E9C-101B-9397-08002B2CF9AE}" pid="36" name="PolaDodatkowe1">
    <vt:lpwstr>Centrum Systemów Informacyjnych Ochrony Zdrowia</vt:lpwstr>
  </property>
  <property fmtid="{D5CDD505-2E9C-101B-9397-08002B2CF9AE}" pid="37" name="DaneJednostki2">
    <vt:lpwstr>Warszawa</vt:lpwstr>
  </property>
  <property fmtid="{D5CDD505-2E9C-101B-9397-08002B2CF9AE}" pid="38" name="PolaDodatkowe2">
    <vt:lpwstr>Warszawa</vt:lpwstr>
  </property>
  <property fmtid="{D5CDD505-2E9C-101B-9397-08002B2CF9AE}" pid="39" name="DaneJednostki3">
    <vt:lpwstr>00-184</vt:lpwstr>
  </property>
  <property fmtid="{D5CDD505-2E9C-101B-9397-08002B2CF9AE}" pid="40" name="PolaDodatkowe3">
    <vt:lpwstr>00-184</vt:lpwstr>
  </property>
  <property fmtid="{D5CDD505-2E9C-101B-9397-08002B2CF9AE}" pid="41" name="DaneJednostki4">
    <vt:lpwstr>ul. Stanisława Dubois</vt:lpwstr>
  </property>
  <property fmtid="{D5CDD505-2E9C-101B-9397-08002B2CF9AE}" pid="42" name="PolaDodatkowe4">
    <vt:lpwstr>ul. Stanisława Dubois</vt:lpwstr>
  </property>
  <property fmtid="{D5CDD505-2E9C-101B-9397-08002B2CF9AE}" pid="43" name="DaneJednostki5">
    <vt:lpwstr>5A</vt:lpwstr>
  </property>
  <property fmtid="{D5CDD505-2E9C-101B-9397-08002B2CF9AE}" pid="44" name="PolaDodatkowe5">
    <vt:lpwstr>5A</vt:lpwstr>
  </property>
  <property fmtid="{D5CDD505-2E9C-101B-9397-08002B2CF9AE}" pid="45" name="DaneJednostki6">
    <vt:lpwstr/>
  </property>
  <property fmtid="{D5CDD505-2E9C-101B-9397-08002B2CF9AE}" pid="46" name="PolaDodatkowe6">
    <vt:lpwstr/>
  </property>
  <property fmtid="{D5CDD505-2E9C-101B-9397-08002B2CF9AE}" pid="47" name="DaneJednostki7">
    <vt:lpwstr>+48 22 597-09-27</vt:lpwstr>
  </property>
  <property fmtid="{D5CDD505-2E9C-101B-9397-08002B2CF9AE}" pid="48" name="PolaDodatkowe7">
    <vt:lpwstr>+48 22 597-09-27</vt:lpwstr>
  </property>
  <property fmtid="{D5CDD505-2E9C-101B-9397-08002B2CF9AE}" pid="49" name="DaneJednostki8">
    <vt:lpwstr>+48 22 597-09-47</vt:lpwstr>
  </property>
  <property fmtid="{D5CDD505-2E9C-101B-9397-08002B2CF9AE}" pid="50" name="PolaDodatkowe8">
    <vt:lpwstr>+48 22 597-09-47</vt:lpwstr>
  </property>
  <property fmtid="{D5CDD505-2E9C-101B-9397-08002B2CF9AE}" pid="51" name="DaneJednostki9">
    <vt:lpwstr>biuro@csioz.gov.pl</vt:lpwstr>
  </property>
  <property fmtid="{D5CDD505-2E9C-101B-9397-08002B2CF9AE}" pid="52" name="PolaDodatkowe9">
    <vt:lpwstr>biuro@csioz.gov.pl</vt:lpwstr>
  </property>
  <property fmtid="{D5CDD505-2E9C-101B-9397-08002B2CF9AE}" pid="53" name="KodKreskowy">
    <vt:lpwstr/>
  </property>
  <property fmtid="{D5CDD505-2E9C-101B-9397-08002B2CF9AE}" pid="54" name="TrescPisma">
    <vt:lpwstr/>
  </property>
</Properties>
</file>