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57" w:rsidRDefault="00BB7457" w:rsidP="00BB7457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1 do Zaproszenia</w:t>
      </w:r>
    </w:p>
    <w:p w:rsidR="00BB7457" w:rsidRDefault="00BB7457" w:rsidP="00BB7457">
      <w:pPr>
        <w:jc w:val="right"/>
        <w:rPr>
          <w:rFonts w:ascii="Arial" w:hAnsi="Arial" w:cs="Arial"/>
          <w:sz w:val="20"/>
          <w:szCs w:val="20"/>
        </w:rPr>
      </w:pPr>
    </w:p>
    <w:p w:rsidR="00BB7457" w:rsidRDefault="00BB7457" w:rsidP="00BB7457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SZCZEGÓŁOWY OPIS PRZEDMIOTU ZAMÓWIENIA</w:t>
      </w:r>
    </w:p>
    <w:p w:rsidR="00BB7457" w:rsidRDefault="00BB7457" w:rsidP="00BB7457">
      <w:pPr>
        <w:pStyle w:val="Tytu"/>
        <w:numPr>
          <w:ilvl w:val="0"/>
          <w:numId w:val="8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sz w:val="20"/>
        </w:rPr>
        <w:t>Przedmiotem zamówienia jest sukcesywna dostawa do Ministerstwa Rozwoju i Technologii sprzętu RTV, wymienionego w załączniku do formularza ofertowego</w:t>
      </w:r>
      <w:r w:rsidR="00E54D8A">
        <w:rPr>
          <w:rFonts w:ascii="Arial" w:hAnsi="Arial" w:cs="Arial"/>
          <w:b w:val="0"/>
          <w:sz w:val="20"/>
        </w:rPr>
        <w:t>, zwanego dalej „sprzętem”,</w:t>
      </w:r>
      <w:r>
        <w:rPr>
          <w:rFonts w:ascii="Arial" w:hAnsi="Arial" w:cs="Arial"/>
          <w:b w:val="0"/>
          <w:sz w:val="20"/>
        </w:rPr>
        <w:t xml:space="preserve"> oraz innego, zwanego dalej „sprzętem</w:t>
      </w:r>
      <w:r w:rsidR="00E54D8A">
        <w:rPr>
          <w:rFonts w:ascii="Arial" w:hAnsi="Arial" w:cs="Arial"/>
          <w:b w:val="0"/>
          <w:sz w:val="20"/>
        </w:rPr>
        <w:t xml:space="preserve"> dodatkowym</w:t>
      </w:r>
      <w:r>
        <w:rPr>
          <w:rFonts w:ascii="Arial" w:hAnsi="Arial" w:cs="Arial"/>
          <w:b w:val="0"/>
          <w:sz w:val="20"/>
        </w:rPr>
        <w:t>”.</w:t>
      </w:r>
    </w:p>
    <w:p w:rsidR="00BB7457" w:rsidRDefault="00BB7457" w:rsidP="00BB7457">
      <w:pPr>
        <w:pStyle w:val="Tytu"/>
        <w:numPr>
          <w:ilvl w:val="0"/>
          <w:numId w:val="8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Miejsce realizacji dostaw sprzętu </w:t>
      </w:r>
      <w:r w:rsidR="00E54D8A">
        <w:rPr>
          <w:rFonts w:ascii="Arial" w:hAnsi="Arial" w:cs="Arial"/>
          <w:b w:val="0"/>
          <w:sz w:val="20"/>
        </w:rPr>
        <w:t xml:space="preserve">i sprzętu dodatkowego </w:t>
      </w:r>
      <w:r>
        <w:rPr>
          <w:rFonts w:ascii="Arial" w:hAnsi="Arial" w:cs="Arial"/>
          <w:b w:val="0"/>
          <w:sz w:val="20"/>
        </w:rPr>
        <w:t>- siedziba Zamawiającego: Ministerstwo Rozwoju i Technologii</w:t>
      </w:r>
      <w:r w:rsidR="00E54D8A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Pl. Trzech Krzyży 3/5, Warszawa.</w:t>
      </w:r>
    </w:p>
    <w:p w:rsidR="00BB7457" w:rsidRDefault="00BB7457" w:rsidP="00BB7457">
      <w:pPr>
        <w:pStyle w:val="Tytu"/>
        <w:numPr>
          <w:ilvl w:val="0"/>
          <w:numId w:val="8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Dostawa </w:t>
      </w:r>
      <w:r w:rsidR="00E54D8A" w:rsidRPr="00E54D8A">
        <w:rPr>
          <w:rFonts w:ascii="Arial" w:hAnsi="Arial" w:cs="Arial"/>
          <w:b w:val="0"/>
          <w:sz w:val="20"/>
        </w:rPr>
        <w:t>sprzętu i sprzętu dodatkowego</w:t>
      </w:r>
      <w:r>
        <w:rPr>
          <w:rFonts w:ascii="Arial" w:hAnsi="Arial" w:cs="Arial"/>
          <w:b w:val="0"/>
          <w:sz w:val="20"/>
        </w:rPr>
        <w:t xml:space="preserve"> do siedziby Zamawiającego obejmuje także ewentualne wniesienie do wskazanego przez Zamawiającego pomieszczenia - na koszt Wykonawcy. </w:t>
      </w:r>
      <w:r>
        <w:rPr>
          <w:rFonts w:ascii="Arial" w:hAnsi="Arial" w:cs="Arial"/>
          <w:b w:val="0"/>
          <w:bCs/>
          <w:sz w:val="20"/>
        </w:rPr>
        <w:t>Zamawiający nie wyraża zgody</w:t>
      </w:r>
      <w:r w:rsidR="00E54D8A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na dostawę za pośrednictwem usług kurierskich (dostawy loko-magazyn).</w:t>
      </w:r>
    </w:p>
    <w:p w:rsidR="00BB7457" w:rsidRDefault="00BB7457" w:rsidP="00BB7457">
      <w:pPr>
        <w:pStyle w:val="Tytu"/>
        <w:numPr>
          <w:ilvl w:val="0"/>
          <w:numId w:val="8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Wykonawca będzie realizował przedmiot zamówienia sukcesywnie, w okresie od dnia podpisania umowy przez okres 12 miesięcy lub do wyczerpania kwoty umowy, na podstawie przekazywanych zamówień.</w:t>
      </w:r>
    </w:p>
    <w:p w:rsidR="00BB7457" w:rsidRDefault="00BB7457" w:rsidP="00BB7457">
      <w:pPr>
        <w:pStyle w:val="Tytu"/>
        <w:numPr>
          <w:ilvl w:val="0"/>
          <w:numId w:val="8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Wykonawca zobowiązany jest zrealizować zamówienie objęte zleceniem w terminie ustalanym każdorazowo indywidualnie z przedstawicielem Zamawiającego, nie dłuższym jednak niż 7 dni kalendarzowych.</w:t>
      </w:r>
    </w:p>
    <w:p w:rsidR="00BB7457" w:rsidRDefault="00BB7457" w:rsidP="00BB7457">
      <w:pPr>
        <w:pStyle w:val="Tytu"/>
        <w:numPr>
          <w:ilvl w:val="0"/>
          <w:numId w:val="8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przypadku wycofania z produkcji lub braku dostępności na rynku określonego sprzętu, spowodowanego czynnikami niezależnymi od Wykonawcy, dopuszcza się możliwość, w uzgodnieniu z Zamawiającym, zmiany i zastąpienia go innym, o cechach nie gorszych od wycofanego lub niedostępnego, z zachowaniem jego ceny i przy zachowaniu pisemnej formy informacji o zaistniałej zamianie.</w:t>
      </w:r>
    </w:p>
    <w:p w:rsidR="00BB7457" w:rsidRDefault="00BB7457" w:rsidP="00BB7457">
      <w:pPr>
        <w:pStyle w:val="Tytu"/>
        <w:numPr>
          <w:ilvl w:val="0"/>
          <w:numId w:val="8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Zamawiający zastrzega sobie prawo do rezygnacji z zakupu części sprzętu oraz dokonania zmiany ilościowej w stosunku do ich pierwotnej liczby, </w:t>
      </w:r>
      <w:r>
        <w:rPr>
          <w:rFonts w:ascii="Arial" w:hAnsi="Arial" w:cs="Arial"/>
          <w:b w:val="0"/>
          <w:bCs/>
          <w:color w:val="000000"/>
          <w:sz w:val="20"/>
        </w:rPr>
        <w:t>określonej w formularzu asortymentowo-cenowym, przy zachowaniu cen jednostkowych podanych w ofercie.</w:t>
      </w:r>
    </w:p>
    <w:p w:rsidR="00BB7457" w:rsidRDefault="00BB7457" w:rsidP="00BB7457">
      <w:pPr>
        <w:pStyle w:val="Tytu"/>
        <w:numPr>
          <w:ilvl w:val="0"/>
          <w:numId w:val="8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Wykonawca gwarantuje Zamawiającemu sprzedaż sprzętu </w:t>
      </w:r>
      <w:r w:rsidR="00E54D8A">
        <w:rPr>
          <w:rFonts w:ascii="Arial" w:hAnsi="Arial" w:cs="Arial"/>
          <w:b w:val="0"/>
          <w:color w:val="000000"/>
          <w:sz w:val="20"/>
        </w:rPr>
        <w:t xml:space="preserve">dodatkowego </w:t>
      </w:r>
      <w:r>
        <w:rPr>
          <w:rFonts w:ascii="Arial" w:hAnsi="Arial" w:cs="Arial"/>
          <w:b w:val="0"/>
          <w:color w:val="000000"/>
          <w:sz w:val="20"/>
        </w:rPr>
        <w:t>- nie ujętego w załączniku</w:t>
      </w:r>
      <w:r>
        <w:rPr>
          <w:rFonts w:ascii="Arial" w:hAnsi="Arial" w:cs="Arial"/>
          <w:b w:val="0"/>
          <w:color w:val="000000"/>
          <w:sz w:val="20"/>
        </w:rPr>
        <w:br/>
        <w:t xml:space="preserve">do formularza asortymentowo-cenowego. Każdorazowe zamówienie </w:t>
      </w:r>
      <w:r w:rsidR="00E54D8A">
        <w:rPr>
          <w:rFonts w:ascii="Arial" w:hAnsi="Arial" w:cs="Arial"/>
          <w:b w:val="0"/>
          <w:color w:val="000000"/>
          <w:sz w:val="20"/>
        </w:rPr>
        <w:t>sprzętu dodatkowego</w:t>
      </w:r>
      <w:r>
        <w:rPr>
          <w:rFonts w:ascii="Arial" w:hAnsi="Arial" w:cs="Arial"/>
          <w:b w:val="0"/>
          <w:color w:val="000000"/>
          <w:sz w:val="20"/>
        </w:rPr>
        <w:t xml:space="preserve"> wymaga dodatkowego potwierdzenia przez Zamawiającego zamówienia</w:t>
      </w:r>
      <w:r w:rsidR="00E54D8A">
        <w:rPr>
          <w:rFonts w:ascii="Arial" w:hAnsi="Arial" w:cs="Arial"/>
          <w:b w:val="0"/>
          <w:color w:val="000000"/>
          <w:sz w:val="20"/>
        </w:rPr>
        <w:t xml:space="preserve"> </w:t>
      </w:r>
      <w:r>
        <w:rPr>
          <w:rFonts w:ascii="Arial" w:hAnsi="Arial" w:cs="Arial"/>
          <w:b w:val="0"/>
          <w:color w:val="000000"/>
          <w:sz w:val="20"/>
        </w:rPr>
        <w:t>po przedstawieniu przez Wykonawcę konkretnej oferty cenowej.</w:t>
      </w:r>
    </w:p>
    <w:p w:rsidR="00BB7457" w:rsidRDefault="00BB7457" w:rsidP="00BB7457">
      <w:pPr>
        <w:pStyle w:val="Tytu"/>
        <w:numPr>
          <w:ilvl w:val="0"/>
          <w:numId w:val="8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Zamówienie sprzętu </w:t>
      </w:r>
      <w:r w:rsidR="00E54D8A">
        <w:rPr>
          <w:rFonts w:ascii="Arial" w:hAnsi="Arial" w:cs="Arial"/>
          <w:b w:val="0"/>
          <w:color w:val="000000"/>
          <w:sz w:val="20"/>
        </w:rPr>
        <w:t>dodatkowego</w:t>
      </w:r>
      <w:r>
        <w:rPr>
          <w:rFonts w:ascii="Arial" w:hAnsi="Arial" w:cs="Arial"/>
          <w:b w:val="0"/>
          <w:color w:val="000000"/>
          <w:sz w:val="20"/>
        </w:rPr>
        <w:t xml:space="preserve"> wlicza się</w:t>
      </w:r>
      <w:r w:rsidR="00E54D8A">
        <w:rPr>
          <w:rFonts w:ascii="Arial" w:hAnsi="Arial" w:cs="Arial"/>
          <w:b w:val="0"/>
          <w:color w:val="000000"/>
          <w:sz w:val="20"/>
        </w:rPr>
        <w:t xml:space="preserve"> </w:t>
      </w:r>
      <w:r>
        <w:rPr>
          <w:rFonts w:ascii="Arial" w:hAnsi="Arial" w:cs="Arial"/>
          <w:b w:val="0"/>
          <w:color w:val="000000"/>
          <w:sz w:val="20"/>
        </w:rPr>
        <w:t>do wartości realizacji umowy (nie zwiększa jej wartości).</w:t>
      </w:r>
    </w:p>
    <w:p w:rsidR="00BB7457" w:rsidRDefault="00BB7457" w:rsidP="00BB7457">
      <w:pPr>
        <w:pStyle w:val="Tytu"/>
        <w:numPr>
          <w:ilvl w:val="0"/>
          <w:numId w:val="8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Wykonawca udzieli gwarancji na sprzęt</w:t>
      </w:r>
      <w:r w:rsidR="00E54D8A">
        <w:rPr>
          <w:rFonts w:ascii="Arial" w:hAnsi="Arial" w:cs="Arial"/>
          <w:b w:val="0"/>
          <w:sz w:val="20"/>
        </w:rPr>
        <w:t xml:space="preserve"> i sprzęt dodatkowy, wynoszącej 24 miesiące chyba,</w:t>
      </w:r>
      <w:r w:rsidR="00E54D8A">
        <w:rPr>
          <w:rFonts w:ascii="Arial" w:hAnsi="Arial" w:cs="Arial"/>
          <w:b w:val="0"/>
          <w:sz w:val="20"/>
        </w:rPr>
        <w:br/>
      </w:r>
      <w:r>
        <w:rPr>
          <w:rFonts w:ascii="Arial" w:hAnsi="Arial" w:cs="Arial"/>
          <w:b w:val="0"/>
          <w:sz w:val="20"/>
        </w:rPr>
        <w:t>że producent przewiduje dłuższe terminy gwarancji. Bieg terminu gwarancji rozpoczyna się od dnia podpisania przez Zamawiającego protokołu odbioru zamówienia bez zastrzeżeń.</w:t>
      </w:r>
    </w:p>
    <w:p w:rsidR="00BB7457" w:rsidRDefault="00BB7457" w:rsidP="00BB7457">
      <w:pPr>
        <w:pStyle w:val="Tytu"/>
        <w:numPr>
          <w:ilvl w:val="0"/>
          <w:numId w:val="8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Dostarczony sprzęt </w:t>
      </w:r>
      <w:r w:rsidR="00E54D8A">
        <w:rPr>
          <w:rFonts w:ascii="Arial" w:hAnsi="Arial" w:cs="Arial"/>
          <w:b w:val="0"/>
          <w:sz w:val="20"/>
        </w:rPr>
        <w:t xml:space="preserve">i sprzęt dodatkowy </w:t>
      </w:r>
      <w:r>
        <w:rPr>
          <w:rFonts w:ascii="Arial" w:hAnsi="Arial" w:cs="Arial"/>
          <w:b w:val="0"/>
          <w:sz w:val="20"/>
        </w:rPr>
        <w:t>musi być fabrycznie nowy, wolny od wad, pełnowartościowy, w pierwszym gatunku i nie noszący znamion użytkowania, n</w:t>
      </w:r>
      <w:r w:rsidR="00E54D8A">
        <w:rPr>
          <w:rFonts w:ascii="Arial" w:hAnsi="Arial" w:cs="Arial"/>
          <w:b w:val="0"/>
          <w:sz w:val="20"/>
        </w:rPr>
        <w:t>ie powystawowy, nie naprawiany,</w:t>
      </w:r>
      <w:r w:rsidR="00E54D8A">
        <w:rPr>
          <w:rFonts w:ascii="Arial" w:hAnsi="Arial" w:cs="Arial"/>
          <w:b w:val="0"/>
          <w:sz w:val="20"/>
        </w:rPr>
        <w:br/>
      </w:r>
      <w:r>
        <w:rPr>
          <w:rFonts w:ascii="Arial" w:hAnsi="Arial" w:cs="Arial"/>
          <w:b w:val="0"/>
          <w:sz w:val="20"/>
        </w:rPr>
        <w:t>nie regenerowany itp.</w:t>
      </w:r>
    </w:p>
    <w:sectPr w:rsidR="00BB7457" w:rsidSect="00BB745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C52"/>
    <w:multiLevelType w:val="hybridMultilevel"/>
    <w:tmpl w:val="95E876DE"/>
    <w:lvl w:ilvl="0" w:tplc="0812EC0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E1353"/>
    <w:multiLevelType w:val="hybridMultilevel"/>
    <w:tmpl w:val="C4FECD0A"/>
    <w:lvl w:ilvl="0" w:tplc="036244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6751D17"/>
    <w:multiLevelType w:val="hybridMultilevel"/>
    <w:tmpl w:val="766A3E88"/>
    <w:lvl w:ilvl="0" w:tplc="AE242516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BF40B2"/>
    <w:multiLevelType w:val="multilevel"/>
    <w:tmpl w:val="4D8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D075F9"/>
    <w:multiLevelType w:val="hybridMultilevel"/>
    <w:tmpl w:val="BFC20B6E"/>
    <w:lvl w:ilvl="0" w:tplc="C3AC1D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461A"/>
    <w:multiLevelType w:val="multilevel"/>
    <w:tmpl w:val="21B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D1760"/>
    <w:multiLevelType w:val="hybridMultilevel"/>
    <w:tmpl w:val="110A289A"/>
    <w:lvl w:ilvl="0" w:tplc="4F167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0882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CF"/>
    <w:rsid w:val="000A0CCF"/>
    <w:rsid w:val="000F58BF"/>
    <w:rsid w:val="002A7EBE"/>
    <w:rsid w:val="00302662"/>
    <w:rsid w:val="00404778"/>
    <w:rsid w:val="0043153A"/>
    <w:rsid w:val="004B744D"/>
    <w:rsid w:val="0050764E"/>
    <w:rsid w:val="00514C65"/>
    <w:rsid w:val="00782A71"/>
    <w:rsid w:val="007C3B31"/>
    <w:rsid w:val="00812889"/>
    <w:rsid w:val="00861BB2"/>
    <w:rsid w:val="00973C31"/>
    <w:rsid w:val="00977B90"/>
    <w:rsid w:val="009A3AA7"/>
    <w:rsid w:val="00A902EA"/>
    <w:rsid w:val="00BB7457"/>
    <w:rsid w:val="00BD541B"/>
    <w:rsid w:val="00BF2A9F"/>
    <w:rsid w:val="00CD1C6E"/>
    <w:rsid w:val="00DB45BD"/>
    <w:rsid w:val="00DD2B94"/>
    <w:rsid w:val="00E5267E"/>
    <w:rsid w:val="00E54D8A"/>
    <w:rsid w:val="00F6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4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0CC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A0C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0A0CCF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0C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0CCF"/>
  </w:style>
  <w:style w:type="paragraph" w:styleId="Lista2">
    <w:name w:val="List 2"/>
    <w:basedOn w:val="Normalny"/>
    <w:rsid w:val="00BD541B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54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541B"/>
  </w:style>
  <w:style w:type="paragraph" w:styleId="Tekstpodstawowyzwciciem2">
    <w:name w:val="Body Text First Indent 2"/>
    <w:basedOn w:val="Tekstpodstawowywcity"/>
    <w:link w:val="Tekstpodstawowyzwciciem2Znak"/>
    <w:rsid w:val="00BD541B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D54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2A7E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2A7E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8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4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0CC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A0C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0A0CCF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0C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0CCF"/>
  </w:style>
  <w:style w:type="paragraph" w:styleId="Lista2">
    <w:name w:val="List 2"/>
    <w:basedOn w:val="Normalny"/>
    <w:rsid w:val="00BD541B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54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541B"/>
  </w:style>
  <w:style w:type="paragraph" w:styleId="Tekstpodstawowyzwciciem2">
    <w:name w:val="Body Text First Indent 2"/>
    <w:basedOn w:val="Tekstpodstawowywcity"/>
    <w:link w:val="Tekstpodstawowyzwciciem2Znak"/>
    <w:rsid w:val="00BD541B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D54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2A7E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2A7E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8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43AB-255D-4047-A901-FAF524DC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Gados</dc:creator>
  <cp:lastModifiedBy>Joanna Jablonska</cp:lastModifiedBy>
  <cp:revision>2</cp:revision>
  <dcterms:created xsi:type="dcterms:W3CDTF">2022-06-14T06:02:00Z</dcterms:created>
  <dcterms:modified xsi:type="dcterms:W3CDTF">2022-06-14T06:02:00Z</dcterms:modified>
</cp:coreProperties>
</file>