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6BB" w:rsidRDefault="005B71FE">
      <w:pPr>
        <w:spacing w:after="39" w:line="259" w:lineRule="auto"/>
        <w:ind w:left="0" w:right="48" w:firstLine="0"/>
        <w:jc w:val="right"/>
      </w:pPr>
      <w:r>
        <w:rPr>
          <w:sz w:val="18"/>
        </w:rPr>
        <w:t xml:space="preserve">Załącznik nr 16 do SWZ </w:t>
      </w:r>
    </w:p>
    <w:p w:rsidR="001C76BB" w:rsidRDefault="005B71FE" w:rsidP="005B71FE">
      <w:pPr>
        <w:spacing w:after="0" w:line="259" w:lineRule="auto"/>
        <w:ind w:left="0" w:firstLine="0"/>
        <w:jc w:val="center"/>
      </w:pPr>
      <w:r>
        <w:t>Karta gwarancyjna</w:t>
      </w:r>
    </w:p>
    <w:p w:rsidR="001C76BB" w:rsidRDefault="005B71FE">
      <w:pPr>
        <w:ind w:left="667" w:right="2"/>
        <w:jc w:val="center"/>
      </w:pPr>
      <w:r>
        <w:t xml:space="preserve">[oświadczenie gwarancyjne]  </w:t>
      </w:r>
    </w:p>
    <w:p w:rsidR="001C76BB" w:rsidRDefault="005B71FE">
      <w:pPr>
        <w:spacing w:after="15" w:line="259" w:lineRule="auto"/>
        <w:ind w:left="717" w:firstLine="0"/>
        <w:jc w:val="center"/>
      </w:pPr>
      <w:r>
        <w:t xml:space="preserve"> </w:t>
      </w:r>
    </w:p>
    <w:p w:rsidR="001C76BB" w:rsidRDefault="005B71FE" w:rsidP="005B71FE">
      <w:pPr>
        <w:spacing w:after="157" w:line="259" w:lineRule="auto"/>
        <w:ind w:left="278"/>
        <w:jc w:val="left"/>
      </w:pPr>
      <w:r>
        <w:t>Dotyczy zadania pn.:</w:t>
      </w:r>
      <w:r>
        <w:rPr>
          <w:b/>
        </w:rPr>
        <w:t xml:space="preserve"> "</w:t>
      </w:r>
      <w:r w:rsidRPr="005B71FE">
        <w:rPr>
          <w:b/>
        </w:rPr>
        <w:t>Budowa kancelarii Leśnictwa Konstantynów</w:t>
      </w:r>
      <w:r>
        <w:rPr>
          <w:b/>
        </w:rPr>
        <w:t xml:space="preserve">" </w:t>
      </w:r>
    </w:p>
    <w:p w:rsidR="001C76BB" w:rsidRDefault="005B71FE">
      <w:pPr>
        <w:spacing w:after="103"/>
        <w:ind w:left="293" w:right="39"/>
      </w:pPr>
      <w:r>
        <w:rPr>
          <w:b/>
        </w:rPr>
        <w:t>[</w:t>
      </w:r>
      <w:r>
        <w:t xml:space="preserve">zgodnie z umową nr ............................. z dnia ......................................, dalej : „Umowa”]  </w:t>
      </w:r>
    </w:p>
    <w:p w:rsidR="001C76BB" w:rsidRDefault="005B71FE">
      <w:pPr>
        <w:spacing w:after="115" w:line="259" w:lineRule="auto"/>
        <w:ind w:left="283" w:firstLine="0"/>
        <w:jc w:val="left"/>
      </w:pPr>
      <w:r>
        <w:t xml:space="preserve"> </w:t>
      </w:r>
    </w:p>
    <w:p w:rsidR="001C76BB" w:rsidRDefault="005B71FE">
      <w:pPr>
        <w:tabs>
          <w:tab w:val="center" w:pos="616"/>
          <w:tab w:val="center" w:pos="1235"/>
          <w:tab w:val="center" w:pos="1775"/>
          <w:tab w:val="center" w:pos="2890"/>
          <w:tab w:val="center" w:pos="5608"/>
          <w:tab w:val="center" w:pos="8038"/>
          <w:tab w:val="right" w:pos="9122"/>
        </w:tabs>
        <w:spacing w:after="131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Nazwa </w:t>
      </w:r>
      <w:r>
        <w:tab/>
        <w:t xml:space="preserve">i </w:t>
      </w:r>
      <w:r>
        <w:tab/>
        <w:t xml:space="preserve">adres </w:t>
      </w:r>
      <w:r>
        <w:tab/>
        <w:t xml:space="preserve">Wykonawcy </w:t>
      </w:r>
      <w:r>
        <w:tab/>
        <w:t xml:space="preserve">.............................................................. </w:t>
      </w:r>
      <w:r>
        <w:tab/>
        <w:t xml:space="preserve">zwany </w:t>
      </w:r>
      <w:r>
        <w:tab/>
        <w:t xml:space="preserve">dalej </w:t>
      </w:r>
    </w:p>
    <w:p w:rsidR="001C76BB" w:rsidRDefault="005B71FE">
      <w:pPr>
        <w:spacing w:after="105"/>
        <w:ind w:left="293" w:right="39"/>
      </w:pPr>
      <w:r>
        <w:rPr>
          <w:b/>
        </w:rPr>
        <w:t>Gwarantem</w:t>
      </w:r>
      <w:r>
        <w:t xml:space="preserve">, będący Wykonawcą zadania w ramach umowy nr ...................... z dnia </w:t>
      </w:r>
    </w:p>
    <w:p w:rsidR="001C76BB" w:rsidRDefault="005B71FE">
      <w:pPr>
        <w:spacing w:after="150"/>
        <w:ind w:left="293" w:right="39"/>
      </w:pPr>
      <w:r>
        <w:t xml:space="preserve">..................................  </w:t>
      </w:r>
    </w:p>
    <w:p w:rsidR="001C76BB" w:rsidRDefault="005B71FE">
      <w:pPr>
        <w:ind w:left="293" w:right="39"/>
      </w:pPr>
      <w:r>
        <w:t>Uprawnionym z tytułu gwarancji jest:  Skarb Państwa – Nadleśnictwo Biała Podlaska z siedzibą w Białej Podlaskiej, ul. Warszawska 37, 21-500 Bia</w:t>
      </w:r>
      <w:r>
        <w:t xml:space="preserve">ła Podlaska, reprezentowanym przez p.o. </w:t>
      </w:r>
      <w:r>
        <w:t>Nadleśniczego Nadleśnictwa Biała Podlaska Łukasza Szubiczuka</w:t>
      </w:r>
      <w:r>
        <w:t xml:space="preserve">, zwany dalej </w:t>
      </w:r>
      <w:r>
        <w:rPr>
          <w:b/>
        </w:rPr>
        <w:t>Zamawiającym</w:t>
      </w:r>
      <w:r>
        <w:t xml:space="preserve">. </w:t>
      </w:r>
    </w:p>
    <w:p w:rsidR="001C76BB" w:rsidRDefault="005B71FE">
      <w:pPr>
        <w:spacing w:after="14" w:line="259" w:lineRule="auto"/>
        <w:ind w:left="717" w:firstLine="0"/>
        <w:jc w:val="center"/>
      </w:pPr>
      <w:r>
        <w:t xml:space="preserve"> </w:t>
      </w:r>
    </w:p>
    <w:p w:rsidR="001C76BB" w:rsidRDefault="005B71FE">
      <w:pPr>
        <w:ind w:left="667"/>
        <w:jc w:val="center"/>
      </w:pPr>
      <w:r>
        <w:t xml:space="preserve">§1 </w:t>
      </w:r>
    </w:p>
    <w:p w:rsidR="001C76BB" w:rsidRDefault="005B71FE">
      <w:pPr>
        <w:ind w:left="293" w:right="39"/>
      </w:pPr>
      <w:r>
        <w:t>Gwarant udziela Zamawiającemu nieodpłatnej gwarancji jakości na wykonane roboty budowlane oraz zapewnia, że roboty te zostały wyk</w:t>
      </w:r>
      <w:r>
        <w:t xml:space="preserve">onane w wysokiej jakości [bez wad], zgodnie z Umową, specyfikacją techniczną i dokumentacją projektową, a także zgodnie z zasadami sztuki budowlanej, zasadami wiedzy technicznej oraz obowiązującymi przepisami prawa. §2 </w:t>
      </w:r>
    </w:p>
    <w:p w:rsidR="001C76BB" w:rsidRDefault="005B71FE">
      <w:pPr>
        <w:ind w:left="708" w:right="39" w:hanging="142"/>
      </w:pPr>
      <w:r>
        <w:t>1.Niniejsza gwarancja jakości obejmu</w:t>
      </w:r>
      <w:r>
        <w:t>je wady, które ujawniły się po odbiorze końcowym przedmiotu Umowy, przy czym Gwarant w ramach niniejszej gwarancji ma obowiązek usunąć również wady po upływie okresu gwarancji jakości, jeżeli zostały one ujawnione i zgłoszone Gwarantowi przed upływem okres</w:t>
      </w:r>
      <w:r>
        <w:t>u gwarancji jakości. W ramach niniejszej gwarancji jakości Zamawiający może także domagać się usunięcia wad i szkód, które zostały spowodowane przez te wady fizyczne, o których mowa w art. 556 i 556</w:t>
      </w:r>
      <w:r>
        <w:rPr>
          <w:vertAlign w:val="superscript"/>
        </w:rPr>
        <w:t xml:space="preserve">1 </w:t>
      </w:r>
      <w:r>
        <w:t xml:space="preserve"> k.c., a także szkód powstałych w trakcie usuwania tych </w:t>
      </w:r>
      <w:r>
        <w:t xml:space="preserve">wad. </w:t>
      </w:r>
    </w:p>
    <w:p w:rsidR="001C76BB" w:rsidRDefault="005B71FE">
      <w:pPr>
        <w:ind w:left="708" w:right="39" w:hanging="142"/>
      </w:pPr>
      <w:r>
        <w:t xml:space="preserve">2.Ponadto w okresie gwarancji i rękojmi Gwarant przyjmuje na siebie wszelkie obowiązki wynikające z serwisowania i konserwacji  zabudowanych urządzeń, instalacji i wyposażenia mające wpływ na trwałość gwarancji producenta. </w:t>
      </w:r>
    </w:p>
    <w:p w:rsidR="001C76BB" w:rsidRDefault="005B71FE">
      <w:pPr>
        <w:spacing w:after="14" w:line="259" w:lineRule="auto"/>
        <w:ind w:left="708" w:firstLine="0"/>
        <w:jc w:val="left"/>
      </w:pPr>
      <w:r>
        <w:t xml:space="preserve"> </w:t>
      </w:r>
    </w:p>
    <w:p w:rsidR="001C76BB" w:rsidRDefault="005B71FE">
      <w:pPr>
        <w:ind w:left="667"/>
        <w:jc w:val="center"/>
      </w:pPr>
      <w:r>
        <w:t xml:space="preserve">§3 </w:t>
      </w:r>
    </w:p>
    <w:p w:rsidR="001C76BB" w:rsidRDefault="005B71FE">
      <w:pPr>
        <w:numPr>
          <w:ilvl w:val="0"/>
          <w:numId w:val="1"/>
        </w:numPr>
        <w:ind w:right="39" w:hanging="283"/>
      </w:pPr>
      <w:r>
        <w:t xml:space="preserve">Niniejsza gwarancja </w:t>
      </w:r>
      <w:r>
        <w:t xml:space="preserve">jakości obowiązuje przez okres ......... lat od dnia odbioru końcowego przedmiotu Umowy. </w:t>
      </w:r>
    </w:p>
    <w:p w:rsidR="001C76BB" w:rsidRDefault="005B71FE">
      <w:pPr>
        <w:numPr>
          <w:ilvl w:val="0"/>
          <w:numId w:val="1"/>
        </w:numPr>
        <w:ind w:right="39" w:hanging="283"/>
      </w:pPr>
      <w:r>
        <w:t xml:space="preserve">W przypadku wystąpienia jakiejkolwiek wady w przedmiocie Umowy Zamawiający jest uprawniony do:  </w:t>
      </w:r>
    </w:p>
    <w:p w:rsidR="001C76BB" w:rsidRDefault="005B71FE">
      <w:pPr>
        <w:numPr>
          <w:ilvl w:val="0"/>
          <w:numId w:val="2"/>
        </w:numPr>
        <w:ind w:right="39" w:hanging="281"/>
      </w:pPr>
      <w:r>
        <w:t xml:space="preserve">żądania usunięcia wady przedmiotu Umowy, a w przypadku, gdy  przedmiot Umowy lub jego część był już dwukrotnie naprawiana - do żądania wykonania całości bądź części przedmiotu umowy na nowo na koszt Gwaranta;  </w:t>
      </w:r>
    </w:p>
    <w:p w:rsidR="001C76BB" w:rsidRDefault="005B71FE">
      <w:pPr>
        <w:numPr>
          <w:ilvl w:val="0"/>
          <w:numId w:val="2"/>
        </w:numPr>
        <w:ind w:right="39" w:hanging="281"/>
      </w:pPr>
      <w:r>
        <w:lastRenderedPageBreak/>
        <w:t>żądania od Gwaranta odszkodowania (obejmujące</w:t>
      </w:r>
      <w:r>
        <w:t xml:space="preserve">go zarówno poniesione straty, jak                     i utracone korzyści), za szkody jakich doznał Zamawiający na skutek wystąpienia wad;  </w:t>
      </w:r>
    </w:p>
    <w:p w:rsidR="001C76BB" w:rsidRDefault="005B71FE">
      <w:pPr>
        <w:numPr>
          <w:ilvl w:val="0"/>
          <w:numId w:val="2"/>
        </w:numPr>
        <w:ind w:right="39" w:hanging="281"/>
      </w:pPr>
      <w:r>
        <w:t>żądania od Gwaranta zapłaty kary umownej za opóźnienie w usunięciu wad stwierdzonych przy odbiorze, lub w okresie g</w:t>
      </w:r>
      <w:r>
        <w:t xml:space="preserve">warancji, bądź rękojmi za wady w wysokości 0,2%wartości zamówienia [określonego w §3 ust. 3 Umowy] , za każdy rozpoczęty dzień zwłoki liczony od dnia wyznaczonego na usunięcie wad.  </w:t>
      </w:r>
    </w:p>
    <w:p w:rsidR="001C76BB" w:rsidRDefault="005B71FE">
      <w:pPr>
        <w:ind w:left="708" w:right="39" w:hanging="425"/>
      </w:pPr>
      <w:r>
        <w:t>3. W przypadku wystąpienia jakiejkolwiek wady w przedmiocie Umowy Gwarant</w:t>
      </w:r>
      <w:r>
        <w:t xml:space="preserve"> jest zobowiązany do:  </w:t>
      </w:r>
    </w:p>
    <w:p w:rsidR="001C76BB" w:rsidRDefault="005B71FE">
      <w:pPr>
        <w:numPr>
          <w:ilvl w:val="0"/>
          <w:numId w:val="3"/>
        </w:numPr>
        <w:ind w:right="39" w:hanging="281"/>
      </w:pPr>
      <w:r>
        <w:t xml:space="preserve">terminowego spełnienia żądania Zamawiającego dotyczącego usunięcia wady, przy czym usunięcie wady może nastąpić również poprzez wykonanie całości bądź części przedmiotu umowy na nowo na koszt Gwaranta; ;  </w:t>
      </w:r>
    </w:p>
    <w:p w:rsidR="001C76BB" w:rsidRDefault="005B71FE">
      <w:pPr>
        <w:numPr>
          <w:ilvl w:val="0"/>
          <w:numId w:val="3"/>
        </w:numPr>
        <w:ind w:right="39" w:hanging="281"/>
      </w:pPr>
      <w:r>
        <w:t>terminowego spełnienia żąd</w:t>
      </w:r>
      <w:r>
        <w:t xml:space="preserve">ania Zamawiającego dotyczącego wykonania całości bądź części przedmiotu umowy na nowo na koszt Gwaranta; ;  </w:t>
      </w:r>
    </w:p>
    <w:p w:rsidR="001C76BB" w:rsidRDefault="005B71FE">
      <w:pPr>
        <w:numPr>
          <w:ilvl w:val="0"/>
          <w:numId w:val="3"/>
        </w:numPr>
        <w:ind w:right="39" w:hanging="281"/>
      </w:pPr>
      <w:r>
        <w:t xml:space="preserve">zapłaty odszkodowania, o którym mowa w ust. 2 pkt 2 b); </w:t>
      </w:r>
    </w:p>
    <w:p w:rsidR="001C76BB" w:rsidRDefault="005B71FE">
      <w:pPr>
        <w:numPr>
          <w:ilvl w:val="0"/>
          <w:numId w:val="3"/>
        </w:numPr>
        <w:ind w:right="39" w:hanging="281"/>
      </w:pPr>
      <w:r>
        <w:t xml:space="preserve">zapłaty kary umownej, o której mowa w ust. 2 pkt  2 c). </w:t>
      </w:r>
    </w:p>
    <w:p w:rsidR="001C76BB" w:rsidRDefault="005B71FE">
      <w:pPr>
        <w:spacing w:after="22" w:line="259" w:lineRule="auto"/>
        <w:ind w:left="427" w:firstLine="0"/>
        <w:jc w:val="left"/>
      </w:pPr>
      <w:r>
        <w:t xml:space="preserve"> </w:t>
      </w:r>
    </w:p>
    <w:p w:rsidR="001C76BB" w:rsidRDefault="005B71FE">
      <w:pPr>
        <w:ind w:left="422" w:right="39"/>
      </w:pPr>
      <w:r>
        <w:t xml:space="preserve">   Jeżeli kary umowne nie pokry</w:t>
      </w:r>
      <w:r>
        <w:t xml:space="preserve">ją poniesionej szkody, Zamawiający zastrzega sobie prawo do dochodzenia odszkodowania uzupełniającego na zasadach określonych w przepisach Kodeksu cywilnego do wysokości poniesionej szkody. </w:t>
      </w:r>
    </w:p>
    <w:p w:rsidR="001C76BB" w:rsidRDefault="005B71FE">
      <w:pPr>
        <w:ind w:left="566" w:right="39" w:hanging="283"/>
      </w:pPr>
      <w:r>
        <w:t>4. Ilekroć w postanowieniach niniejszej gwarancji jest mowa o „us</w:t>
      </w:r>
      <w:r>
        <w:t xml:space="preserve">unięciu wady" należy przez to rozumieć również wykonanie całości bądź części przedmiotu umowy na nowo na koszt Gwaranta.  </w:t>
      </w:r>
    </w:p>
    <w:p w:rsidR="001C76BB" w:rsidRDefault="005B71FE">
      <w:pPr>
        <w:spacing w:after="14" w:line="259" w:lineRule="auto"/>
        <w:ind w:left="708" w:firstLine="0"/>
        <w:jc w:val="left"/>
      </w:pPr>
      <w:r>
        <w:t xml:space="preserve"> </w:t>
      </w:r>
    </w:p>
    <w:p w:rsidR="001C76BB" w:rsidRDefault="005B71FE">
      <w:pPr>
        <w:ind w:left="667"/>
        <w:jc w:val="center"/>
      </w:pPr>
      <w:r>
        <w:t xml:space="preserve">§4 </w:t>
      </w:r>
    </w:p>
    <w:p w:rsidR="001C76BB" w:rsidRDefault="005B71FE">
      <w:pPr>
        <w:ind w:left="695" w:right="39" w:hanging="283"/>
      </w:pPr>
      <w:r>
        <w:t>1. Zawiadomienie o wadach zostanie zgłoszone Gwarantowi: faksem, pocztą elektroniczną lub za pośrednictwem poczty tradycyjnej n</w:t>
      </w:r>
      <w:r>
        <w:t xml:space="preserve">a poniższe numery bądź adres Wykonawcy:  </w:t>
      </w:r>
    </w:p>
    <w:p w:rsidR="001C76BB" w:rsidRDefault="005B71FE">
      <w:pPr>
        <w:ind w:left="718" w:right="39"/>
      </w:pPr>
      <w:r>
        <w:t xml:space="preserve">Tel./faks: ......................... </w:t>
      </w:r>
    </w:p>
    <w:p w:rsidR="001C76BB" w:rsidRDefault="005B71FE">
      <w:pPr>
        <w:spacing w:after="9" w:line="259" w:lineRule="auto"/>
        <w:ind w:left="0" w:right="92" w:firstLine="0"/>
        <w:jc w:val="right"/>
      </w:pPr>
      <w:r>
        <w:t xml:space="preserve">Adres: ...............................................................................................................................  </w:t>
      </w:r>
    </w:p>
    <w:p w:rsidR="001C76BB" w:rsidRDefault="005B71FE">
      <w:pPr>
        <w:ind w:left="718" w:right="39"/>
      </w:pPr>
      <w:r>
        <w:t xml:space="preserve">Adres elektroniczny: ……………………………..….  </w:t>
      </w:r>
    </w:p>
    <w:p w:rsidR="001C76BB" w:rsidRDefault="005B71FE">
      <w:pPr>
        <w:ind w:left="422" w:right="39"/>
      </w:pPr>
      <w:r>
        <w:t xml:space="preserve">2 Wszelka komunikacja pomiędzy Stronami potwierdzona zostanie w formie pisemnej.  </w:t>
      </w:r>
    </w:p>
    <w:p w:rsidR="001C76BB" w:rsidRDefault="005B71FE">
      <w:pPr>
        <w:numPr>
          <w:ilvl w:val="0"/>
          <w:numId w:val="4"/>
        </w:numPr>
        <w:ind w:right="39" w:hanging="283"/>
      </w:pPr>
      <w:r>
        <w:t xml:space="preserve">Wszelkie pisma kierowane do Stron należy wysyłać na adres podany w treści Umowy.  </w:t>
      </w:r>
    </w:p>
    <w:p w:rsidR="001C76BB" w:rsidRDefault="005B71FE">
      <w:pPr>
        <w:numPr>
          <w:ilvl w:val="0"/>
          <w:numId w:val="4"/>
        </w:numPr>
        <w:ind w:right="39" w:hanging="283"/>
      </w:pPr>
      <w:r>
        <w:t xml:space="preserve">O zmianach w danych adresowych, o których mowa w pkt 3 powyżej Strony obowiązane są informować się niezwłocznie, nie później niż 7 dni od chwili ich zaistnienia, pod rygorem uznania wysłania korespondencji pod ostatnio znany adres za skutecznie doręczoną. </w:t>
      </w:r>
      <w:r>
        <w:t xml:space="preserve"> </w:t>
      </w:r>
    </w:p>
    <w:p w:rsidR="001C76BB" w:rsidRDefault="005B71FE">
      <w:pPr>
        <w:numPr>
          <w:ilvl w:val="0"/>
          <w:numId w:val="4"/>
        </w:numPr>
        <w:ind w:right="39" w:hanging="283"/>
      </w:pPr>
      <w:r>
        <w:t>Gwarant jest zobowiązany do pisemnego niezwłocznego powiadomienia Zamawiającego o złożeniu wniosku o ogłoszenie upadłości lub likwidację albo wszczęcie postępowania restrukturyzacyjnego, zawieszenie działalności lub zmianie osób reprezentujących Gwaranta</w:t>
      </w:r>
      <w:r>
        <w:t xml:space="preserve">. </w:t>
      </w:r>
    </w:p>
    <w:p w:rsidR="001C76BB" w:rsidRDefault="005B71FE">
      <w:pPr>
        <w:ind w:left="667"/>
        <w:jc w:val="center"/>
      </w:pPr>
      <w:r>
        <w:t xml:space="preserve">§5 </w:t>
      </w:r>
    </w:p>
    <w:p w:rsidR="001C76BB" w:rsidRDefault="005B71FE">
      <w:pPr>
        <w:numPr>
          <w:ilvl w:val="0"/>
          <w:numId w:val="5"/>
        </w:numPr>
        <w:ind w:right="39" w:hanging="283"/>
      </w:pPr>
      <w:r>
        <w:t xml:space="preserve">Jeżeli Gwarant kwestionuje zasadność powiadomienia o wadach Zamawiający określi dzień i miejsce oględzin miejsca ujawnienia się wad. </w:t>
      </w:r>
    </w:p>
    <w:p w:rsidR="001C76BB" w:rsidRDefault="005B71FE">
      <w:pPr>
        <w:numPr>
          <w:ilvl w:val="0"/>
          <w:numId w:val="5"/>
        </w:numPr>
        <w:ind w:right="39" w:hanging="283"/>
      </w:pPr>
      <w:r>
        <w:lastRenderedPageBreak/>
        <w:t xml:space="preserve">Na okoliczność oględzin zostanie sporządzony protokół oględzin zawierający poczynione ustalenia.  </w:t>
      </w:r>
    </w:p>
    <w:p w:rsidR="001C76BB" w:rsidRDefault="005B71FE">
      <w:pPr>
        <w:numPr>
          <w:ilvl w:val="0"/>
          <w:numId w:val="5"/>
        </w:numPr>
        <w:ind w:right="39" w:hanging="283"/>
      </w:pPr>
      <w:r>
        <w:t>Niestawienie się</w:t>
      </w:r>
      <w:r>
        <w:t xml:space="preserve"> Gwaranta w dacie i miejscu wskazanym przez Zamawiającego będzie równoznaczne z uznaniem przez Gwaranta wad zgłoszonych przez Zamawiającego. </w:t>
      </w:r>
    </w:p>
    <w:p w:rsidR="001C76BB" w:rsidRDefault="005B71FE">
      <w:pPr>
        <w:spacing w:after="14" w:line="259" w:lineRule="auto"/>
        <w:ind w:left="717" w:firstLine="0"/>
        <w:jc w:val="center"/>
      </w:pPr>
      <w:r>
        <w:t xml:space="preserve"> </w:t>
      </w:r>
    </w:p>
    <w:p w:rsidR="001C76BB" w:rsidRDefault="005B71FE">
      <w:pPr>
        <w:ind w:left="667"/>
        <w:jc w:val="center"/>
      </w:pPr>
      <w:r>
        <w:t xml:space="preserve">§6 </w:t>
      </w:r>
    </w:p>
    <w:p w:rsidR="001C76BB" w:rsidRDefault="005B71FE">
      <w:pPr>
        <w:numPr>
          <w:ilvl w:val="0"/>
          <w:numId w:val="6"/>
        </w:numPr>
        <w:ind w:right="39" w:hanging="283"/>
      </w:pPr>
      <w:r>
        <w:t>Gwarant zobowiązany jest w ramach udzielonej gwarancji jakości usuwać wady ujawnione w wykonanym przedmiocie</w:t>
      </w:r>
      <w:r>
        <w:t xml:space="preserve"> Umowy w terminie 14 dni od daty ich zgłoszenia przez Zamawiającego. </w:t>
      </w:r>
    </w:p>
    <w:p w:rsidR="001C76BB" w:rsidRDefault="005B71FE">
      <w:pPr>
        <w:numPr>
          <w:ilvl w:val="0"/>
          <w:numId w:val="6"/>
        </w:numPr>
        <w:ind w:right="39" w:hanging="283"/>
      </w:pPr>
      <w:r>
        <w:t xml:space="preserve">W przypadku, gdy wady te usunąć się nie dadzą Gwarant zobowiązuje   się do wykonania na nowo całości lub części wadliwych robót, na swój koszt.  </w:t>
      </w:r>
    </w:p>
    <w:p w:rsidR="001C76BB" w:rsidRDefault="005B71FE">
      <w:pPr>
        <w:numPr>
          <w:ilvl w:val="0"/>
          <w:numId w:val="6"/>
        </w:numPr>
        <w:ind w:right="39" w:hanging="283"/>
      </w:pPr>
      <w:r>
        <w:t>Gwarant nie może odmówić usunięcia wad p</w:t>
      </w:r>
      <w:r>
        <w:t xml:space="preserve">owołując się na nadmierne koszty                        lub trudności. </w:t>
      </w:r>
    </w:p>
    <w:p w:rsidR="001C76BB" w:rsidRDefault="005B71FE">
      <w:pPr>
        <w:ind w:left="667"/>
        <w:jc w:val="center"/>
      </w:pPr>
      <w:r>
        <w:t xml:space="preserve">§7 </w:t>
      </w:r>
    </w:p>
    <w:p w:rsidR="001C76BB" w:rsidRDefault="005B71FE">
      <w:pPr>
        <w:ind w:left="718" w:right="39"/>
      </w:pPr>
      <w:r>
        <w:t>Jeżeli Gwarant nie będzie wykonywał swoich obowiązków gwarancyjnych lub wykonywać je będzie nienależycie albo odmówi usunięcia wad lub nie usunie ich w terminie, Zamawiający ma prawo zlecić podmiotom trzecim zastępcze usunięcie takich wad na koszt i ryzyko</w:t>
      </w:r>
      <w:r>
        <w:t xml:space="preserve"> Gwaranta, bez konieczności uzyskiwania w tym zakresie upoważnienia właściwego Sądu  [wykonanie zastępcze]. Takie działanie nie zwalnia Gwaranta ze zobowiązań wynikających z tytułu gwarancji i rękojmi za wady.  </w:t>
      </w:r>
    </w:p>
    <w:p w:rsidR="001C76BB" w:rsidRDefault="005B71FE">
      <w:pPr>
        <w:spacing w:after="14" w:line="259" w:lineRule="auto"/>
        <w:ind w:left="717" w:firstLine="0"/>
        <w:jc w:val="center"/>
      </w:pPr>
      <w:r>
        <w:t xml:space="preserve"> </w:t>
      </w:r>
    </w:p>
    <w:p w:rsidR="001C76BB" w:rsidRDefault="005B71FE">
      <w:pPr>
        <w:ind w:left="667"/>
        <w:jc w:val="center"/>
      </w:pPr>
      <w:r>
        <w:t xml:space="preserve">§8 </w:t>
      </w:r>
    </w:p>
    <w:p w:rsidR="001C76BB" w:rsidRDefault="005B71FE">
      <w:pPr>
        <w:ind w:left="718" w:right="39"/>
      </w:pPr>
      <w:r>
        <w:t>Usunięcie wad uważa się za skuteczne z</w:t>
      </w:r>
      <w:r>
        <w:t xml:space="preserve"> chwilą podpisania przez obie Strony protokołu odbioru robót z usuwania wad [bez uwag].  </w:t>
      </w:r>
    </w:p>
    <w:p w:rsidR="001C76BB" w:rsidRDefault="005B71FE">
      <w:pPr>
        <w:spacing w:after="14" w:line="259" w:lineRule="auto"/>
        <w:ind w:left="708" w:firstLine="0"/>
        <w:jc w:val="left"/>
      </w:pPr>
      <w:r>
        <w:t xml:space="preserve"> </w:t>
      </w:r>
    </w:p>
    <w:p w:rsidR="001C76BB" w:rsidRDefault="005B71FE">
      <w:pPr>
        <w:ind w:left="667"/>
        <w:jc w:val="center"/>
      </w:pPr>
      <w:r>
        <w:t xml:space="preserve">§9 </w:t>
      </w:r>
    </w:p>
    <w:p w:rsidR="001C76BB" w:rsidRDefault="005B71FE">
      <w:pPr>
        <w:ind w:left="718" w:right="39"/>
      </w:pPr>
      <w:r>
        <w:t>Zastrzeżone wyżej kary umowne, odszkodowanie lub koszty zastępczego wykonania płatne są przez Gwaranta w terminie 7 dni licząc od otrzymania wezwania do ich zap</w:t>
      </w:r>
      <w:r>
        <w:t xml:space="preserve">łaty. </w:t>
      </w:r>
    </w:p>
    <w:p w:rsidR="001C76BB" w:rsidRDefault="005B71FE">
      <w:pPr>
        <w:spacing w:after="16" w:line="259" w:lineRule="auto"/>
        <w:ind w:left="708" w:firstLine="0"/>
        <w:jc w:val="left"/>
      </w:pPr>
      <w:r>
        <w:t xml:space="preserve"> </w:t>
      </w:r>
    </w:p>
    <w:p w:rsidR="001C76BB" w:rsidRDefault="005B71FE">
      <w:pPr>
        <w:ind w:left="667"/>
        <w:jc w:val="center"/>
      </w:pPr>
      <w:r>
        <w:t xml:space="preserve">§10 </w:t>
      </w:r>
    </w:p>
    <w:p w:rsidR="001C76BB" w:rsidRDefault="005B71FE">
      <w:pPr>
        <w:numPr>
          <w:ilvl w:val="0"/>
          <w:numId w:val="7"/>
        </w:numPr>
        <w:ind w:right="39" w:hanging="283"/>
      </w:pPr>
      <w:r>
        <w:t xml:space="preserve">W sprawach nieuregulowanych niniejszą Gwarancją zastosowanie mają odpowiednie przepisy prawa polskiego, w szczególności kodeksu cywilnego.  </w:t>
      </w:r>
    </w:p>
    <w:p w:rsidR="001C76BB" w:rsidRDefault="005B71FE">
      <w:pPr>
        <w:numPr>
          <w:ilvl w:val="0"/>
          <w:numId w:val="7"/>
        </w:numPr>
        <w:ind w:right="39" w:hanging="283"/>
      </w:pPr>
      <w:r>
        <w:t xml:space="preserve">Niniejsza Gwarancja Jakości jest integralną częścią Umowy.  </w:t>
      </w:r>
    </w:p>
    <w:p w:rsidR="001C76BB" w:rsidRDefault="005B71FE">
      <w:pPr>
        <w:numPr>
          <w:ilvl w:val="0"/>
          <w:numId w:val="7"/>
        </w:numPr>
        <w:ind w:right="39" w:hanging="283"/>
      </w:pPr>
      <w:r>
        <w:t>Wszelkie zmiany niniejszej Gwarancji wym</w:t>
      </w:r>
      <w:r>
        <w:t xml:space="preserve">agają zachowania formy pisemnej zastrzeżonej  pod rygorem nieważności.  </w:t>
      </w:r>
    </w:p>
    <w:p w:rsidR="001C76BB" w:rsidRDefault="005B71FE">
      <w:pPr>
        <w:spacing w:after="0" w:line="259" w:lineRule="auto"/>
        <w:ind w:left="708" w:firstLine="0"/>
        <w:jc w:val="left"/>
      </w:pPr>
      <w:r>
        <w:t xml:space="preserve"> </w:t>
      </w:r>
    </w:p>
    <w:p w:rsidR="001C76BB" w:rsidRDefault="005B71FE">
      <w:pPr>
        <w:spacing w:after="0" w:line="259" w:lineRule="auto"/>
        <w:ind w:left="708" w:firstLine="0"/>
        <w:jc w:val="left"/>
      </w:pPr>
      <w:r>
        <w:t xml:space="preserve"> </w:t>
      </w:r>
    </w:p>
    <w:p w:rsidR="001C76BB" w:rsidRDefault="005B71FE">
      <w:pPr>
        <w:ind w:left="718" w:right="39"/>
      </w:pPr>
      <w:r>
        <w:t xml:space="preserve">................................., dnia ..............................r.  </w:t>
      </w:r>
    </w:p>
    <w:p w:rsidR="001C76BB" w:rsidRDefault="005B71FE">
      <w:pPr>
        <w:spacing w:after="0" w:line="259" w:lineRule="auto"/>
        <w:ind w:left="708" w:firstLine="0"/>
        <w:jc w:val="left"/>
      </w:pPr>
      <w:r>
        <w:t xml:space="preserve"> </w:t>
      </w:r>
    </w:p>
    <w:p w:rsidR="001C76BB" w:rsidRDefault="005B71FE">
      <w:pPr>
        <w:spacing w:after="22" w:line="259" w:lineRule="auto"/>
        <w:ind w:left="708" w:firstLine="0"/>
        <w:jc w:val="left"/>
      </w:pPr>
      <w:r>
        <w:t xml:space="preserve"> </w:t>
      </w:r>
    </w:p>
    <w:p w:rsidR="001C76BB" w:rsidRDefault="005B71FE">
      <w:pPr>
        <w:ind w:left="5483" w:right="39"/>
      </w:pPr>
      <w:r>
        <w:t xml:space="preserve">……………………………………… </w:t>
      </w:r>
    </w:p>
    <w:p w:rsidR="001C76BB" w:rsidRDefault="005B71FE" w:rsidP="005B71FE">
      <w:pPr>
        <w:spacing w:after="0" w:line="259" w:lineRule="auto"/>
        <w:ind w:left="1399" w:firstLine="0"/>
        <w:jc w:val="left"/>
      </w:pPr>
      <w:r>
        <w:rPr>
          <w:i/>
          <w:sz w:val="20"/>
        </w:rPr>
        <w:t xml:space="preserve">                                                                                                            (podpis Gwaranta )</w:t>
      </w:r>
      <w:r>
        <w:t xml:space="preserve"> </w:t>
      </w:r>
      <w:bookmarkStart w:id="0" w:name="_GoBack"/>
      <w:bookmarkEnd w:id="0"/>
    </w:p>
    <w:sectPr w:rsidR="001C76BB">
      <w:pgSz w:w="11906" w:h="16838"/>
      <w:pgMar w:top="1439" w:right="1367" w:bottom="183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09F0"/>
    <w:multiLevelType w:val="hybridMultilevel"/>
    <w:tmpl w:val="D2629E88"/>
    <w:lvl w:ilvl="0" w:tplc="460494CA">
      <w:start w:val="1"/>
      <w:numFmt w:val="decimal"/>
      <w:lvlText w:val="%1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6E28E6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B8FBDC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887360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5E3E08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AA75A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70120E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DCD27A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689A3A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524D87"/>
    <w:multiLevelType w:val="hybridMultilevel"/>
    <w:tmpl w:val="F1560E46"/>
    <w:lvl w:ilvl="0" w:tplc="F9FCFD22">
      <w:start w:val="1"/>
      <w:numFmt w:val="decimal"/>
      <w:lvlText w:val="%1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2C24AC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94F86A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FE8712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E49914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8CE398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6E9052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029EDE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B8647A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8062EE"/>
    <w:multiLevelType w:val="hybridMultilevel"/>
    <w:tmpl w:val="2BE8E9EA"/>
    <w:lvl w:ilvl="0" w:tplc="70C843EA">
      <w:start w:val="1"/>
      <w:numFmt w:val="lowerLetter"/>
      <w:lvlText w:val="%1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B6EEEE">
      <w:start w:val="1"/>
      <w:numFmt w:val="lowerLetter"/>
      <w:lvlText w:val="%2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F0E338">
      <w:start w:val="1"/>
      <w:numFmt w:val="lowerRoman"/>
      <w:lvlText w:val="%3"/>
      <w:lvlJc w:val="left"/>
      <w:pPr>
        <w:ind w:left="2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9C6FCC">
      <w:start w:val="1"/>
      <w:numFmt w:val="decimal"/>
      <w:lvlText w:val="%4"/>
      <w:lvlJc w:val="left"/>
      <w:pPr>
        <w:ind w:left="2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2ADE8E">
      <w:start w:val="1"/>
      <w:numFmt w:val="lowerLetter"/>
      <w:lvlText w:val="%5"/>
      <w:lvlJc w:val="left"/>
      <w:pPr>
        <w:ind w:left="3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08457C">
      <w:start w:val="1"/>
      <w:numFmt w:val="lowerRoman"/>
      <w:lvlText w:val="%6"/>
      <w:lvlJc w:val="left"/>
      <w:pPr>
        <w:ind w:left="4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CAF91C">
      <w:start w:val="1"/>
      <w:numFmt w:val="decimal"/>
      <w:lvlText w:val="%7"/>
      <w:lvlJc w:val="left"/>
      <w:pPr>
        <w:ind w:left="5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5EE3FC">
      <w:start w:val="1"/>
      <w:numFmt w:val="lowerLetter"/>
      <w:lvlText w:val="%8"/>
      <w:lvlJc w:val="left"/>
      <w:pPr>
        <w:ind w:left="5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1A08AE">
      <w:start w:val="1"/>
      <w:numFmt w:val="lowerRoman"/>
      <w:lvlText w:val="%9"/>
      <w:lvlJc w:val="left"/>
      <w:pPr>
        <w:ind w:left="6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41407E"/>
    <w:multiLevelType w:val="hybridMultilevel"/>
    <w:tmpl w:val="DB40DC00"/>
    <w:lvl w:ilvl="0" w:tplc="78EE9EB2">
      <w:start w:val="1"/>
      <w:numFmt w:val="lowerLetter"/>
      <w:lvlText w:val="%1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CE84E0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E88E44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06E924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FCA5C0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345F96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E210AE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4EB192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5AB7D4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E61242"/>
    <w:multiLevelType w:val="hybridMultilevel"/>
    <w:tmpl w:val="5338E5FA"/>
    <w:lvl w:ilvl="0" w:tplc="3EE64AD6">
      <w:start w:val="1"/>
      <w:numFmt w:val="decimal"/>
      <w:lvlText w:val="%1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4C959A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7CAF7C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7A6834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5CEB6E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48DF22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469C3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04B7B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D44C7C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83278E"/>
    <w:multiLevelType w:val="hybridMultilevel"/>
    <w:tmpl w:val="3B1C0954"/>
    <w:lvl w:ilvl="0" w:tplc="5908E888">
      <w:start w:val="1"/>
      <w:numFmt w:val="decimal"/>
      <w:lvlText w:val="%1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0070CC">
      <w:start w:val="1"/>
      <w:numFmt w:val="lowerLetter"/>
      <w:lvlText w:val="%2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EE060E">
      <w:start w:val="1"/>
      <w:numFmt w:val="lowerRoman"/>
      <w:lvlText w:val="%3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70660A">
      <w:start w:val="1"/>
      <w:numFmt w:val="decimal"/>
      <w:lvlText w:val="%4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2AE5E2">
      <w:start w:val="1"/>
      <w:numFmt w:val="lowerLetter"/>
      <w:lvlText w:val="%5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44973E">
      <w:start w:val="1"/>
      <w:numFmt w:val="lowerRoman"/>
      <w:lvlText w:val="%6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A6B2F0">
      <w:start w:val="1"/>
      <w:numFmt w:val="decimal"/>
      <w:lvlText w:val="%7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324B7C">
      <w:start w:val="1"/>
      <w:numFmt w:val="lowerLetter"/>
      <w:lvlText w:val="%8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1C73FC">
      <w:start w:val="1"/>
      <w:numFmt w:val="lowerRoman"/>
      <w:lvlText w:val="%9"/>
      <w:lvlJc w:val="left"/>
      <w:pPr>
        <w:ind w:left="6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E3125F"/>
    <w:multiLevelType w:val="hybridMultilevel"/>
    <w:tmpl w:val="EAC4E0E0"/>
    <w:lvl w:ilvl="0" w:tplc="87F2EE24">
      <w:start w:val="3"/>
      <w:numFmt w:val="decimal"/>
      <w:lvlText w:val="%1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06CDF0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523DA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F48B66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E0F2F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C20664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5457C6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DC3D66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408C1C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BB"/>
    <w:rsid w:val="001C76BB"/>
    <w:rsid w:val="005B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68991"/>
  <w15:docId w15:val="{E26EBCF7-8B1D-4815-BF3A-5AAA8B90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69" w:lineRule="auto"/>
      <w:ind w:left="66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999</Words>
  <Characters>5999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cp:lastModifiedBy>Marcin Telaczyński</cp:lastModifiedBy>
  <cp:revision>2</cp:revision>
  <dcterms:created xsi:type="dcterms:W3CDTF">2025-02-17T10:43:00Z</dcterms:created>
  <dcterms:modified xsi:type="dcterms:W3CDTF">2025-02-17T10:43:00Z</dcterms:modified>
</cp:coreProperties>
</file>