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X="354" w:tblpY="55"/>
        <w:tblW w:w="9140" w:type="dxa"/>
        <w:tblCellMar>
          <w:left w:w="70" w:type="dxa"/>
          <w:right w:w="70" w:type="dxa"/>
        </w:tblCellMar>
        <w:tblLook w:val="0000" w:firstRow="0" w:lastRow="0" w:firstColumn="0" w:lastColumn="0" w:noHBand="0" w:noVBand="0"/>
      </w:tblPr>
      <w:tblGrid>
        <w:gridCol w:w="4375"/>
        <w:gridCol w:w="4765"/>
      </w:tblGrid>
      <w:tr w:rsidR="002765E0" w:rsidRPr="00EB2773" w:rsidTr="00EB2773">
        <w:trPr>
          <w:trHeight w:val="1265"/>
        </w:trPr>
        <w:tc>
          <w:tcPr>
            <w:tcW w:w="9140" w:type="dxa"/>
            <w:gridSpan w:val="2"/>
          </w:tcPr>
          <w:p w:rsidR="008630D2" w:rsidRPr="00EB2773" w:rsidRDefault="009736B5" w:rsidP="00EB2773">
            <w:pPr>
              <w:ind w:left="284"/>
              <w:rPr>
                <w:rFonts w:ascii="Verdana" w:hAnsi="Verdana" w:cs="Arial"/>
                <w:b/>
                <w:noProof/>
                <w:kern w:val="28"/>
                <w:sz w:val="26"/>
                <w:szCs w:val="26"/>
              </w:rPr>
            </w:pPr>
            <w:r>
              <w:rPr>
                <w:rFonts w:ascii="Verdana" w:hAnsi="Verdana" w:cs="Arial"/>
                <w:b/>
                <w:noProof/>
                <w:kern w:val="28"/>
                <w:sz w:val="26"/>
                <w:szCs w:val="26"/>
              </w:rPr>
              <w:t xml:space="preserve"> </w:t>
            </w:r>
            <w:r w:rsidR="00786524">
              <w:rPr>
                <w:noProof/>
              </w:rPr>
              <w:drawing>
                <wp:inline distT="0" distB="0" distL="0" distR="0">
                  <wp:extent cx="3529660" cy="861237"/>
                  <wp:effectExtent l="19050" t="0" r="0" b="0"/>
                  <wp:docPr id="2" name="Obraz 3" descr="MSWiA logo wersja podstaw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WiA logo wersja podstawowa"/>
                          <pic:cNvPicPr>
                            <a:picLocks noChangeAspect="1" noChangeArrowheads="1"/>
                          </pic:cNvPicPr>
                        </pic:nvPicPr>
                        <pic:blipFill>
                          <a:blip r:embed="rId8" cstate="print"/>
                          <a:srcRect/>
                          <a:stretch>
                            <a:fillRect/>
                          </a:stretch>
                        </pic:blipFill>
                        <pic:spPr bwMode="auto">
                          <a:xfrm>
                            <a:off x="0" y="0"/>
                            <a:ext cx="3536710" cy="862957"/>
                          </a:xfrm>
                          <a:prstGeom prst="rect">
                            <a:avLst/>
                          </a:prstGeom>
                          <a:noFill/>
                          <a:ln w="9525">
                            <a:noFill/>
                            <a:miter lim="800000"/>
                            <a:headEnd/>
                            <a:tailEnd/>
                          </a:ln>
                        </pic:spPr>
                      </pic:pic>
                    </a:graphicData>
                  </a:graphic>
                </wp:inline>
              </w:drawing>
            </w:r>
          </w:p>
          <w:p w:rsidR="008630D2" w:rsidRPr="00EB2773" w:rsidRDefault="008630D2" w:rsidP="00EB2773">
            <w:pPr>
              <w:ind w:left="284"/>
              <w:rPr>
                <w:rFonts w:ascii="Verdana" w:hAnsi="Verdana" w:cs="Arial"/>
                <w:b/>
                <w:noProof/>
                <w:kern w:val="28"/>
                <w:sz w:val="26"/>
                <w:szCs w:val="26"/>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1"/>
              <w:gridCol w:w="3189"/>
            </w:tblGrid>
            <w:tr w:rsidR="00920C5F" w:rsidRPr="00EB2773" w:rsidTr="00EB2773">
              <w:tc>
                <w:tcPr>
                  <w:tcW w:w="5811" w:type="dxa"/>
                </w:tcPr>
                <w:p w:rsidR="00920C5F" w:rsidRPr="00EB2773" w:rsidRDefault="000C2F0C" w:rsidP="00C623D6">
                  <w:pPr>
                    <w:framePr w:hSpace="141" w:wrap="around" w:vAnchor="text" w:hAnchor="margin" w:x="354" w:y="55"/>
                    <w:rPr>
                      <w:rFonts w:ascii="Verdana" w:hAnsi="Verdana" w:cs="Arial"/>
                      <w:b/>
                      <w:noProof/>
                      <w:kern w:val="28"/>
                      <w:sz w:val="26"/>
                      <w:szCs w:val="26"/>
                    </w:rPr>
                  </w:pPr>
                  <w:r w:rsidRPr="00EB2773">
                    <w:rPr>
                      <w:rFonts w:ascii="Verdana" w:hAnsi="Verdana" w:cs="Arial"/>
                      <w:b/>
                      <w:noProof/>
                      <w:kern w:val="28"/>
                      <w:sz w:val="26"/>
                      <w:szCs w:val="26"/>
                    </w:rPr>
                    <w:drawing>
                      <wp:inline distT="0" distB="0" distL="0" distR="0">
                        <wp:extent cx="3372592" cy="1874218"/>
                        <wp:effectExtent l="0" t="0" r="0" b="0"/>
                        <wp:docPr id="12" name="Obraz 12" descr="C:\Users\bziolkowski\AppData\Local\Microsoft\Windows\Temporary Internet Files\Content.Word\COPE_LOGO-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ziolkowski\AppData\Local\Microsoft\Windows\Temporary Internet Files\Content.Word\COPE_LOGO-page-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8042" cy="1877247"/>
                                </a:xfrm>
                                <a:prstGeom prst="rect">
                                  <a:avLst/>
                                </a:prstGeom>
                                <a:noFill/>
                                <a:ln>
                                  <a:noFill/>
                                </a:ln>
                              </pic:spPr>
                            </pic:pic>
                          </a:graphicData>
                        </a:graphic>
                      </wp:inline>
                    </w:drawing>
                  </w:r>
                </w:p>
              </w:tc>
              <w:tc>
                <w:tcPr>
                  <w:tcW w:w="3189" w:type="dxa"/>
                  <w:vAlign w:val="center"/>
                </w:tcPr>
                <w:p w:rsidR="00920C5F" w:rsidRPr="00EB2773" w:rsidRDefault="00920C5F" w:rsidP="00C623D6">
                  <w:pPr>
                    <w:framePr w:hSpace="141" w:wrap="around" w:vAnchor="text" w:hAnchor="margin" w:x="354" w:y="55"/>
                    <w:rPr>
                      <w:rFonts w:ascii="Verdana" w:hAnsi="Verdana" w:cs="Arial"/>
                      <w:b/>
                      <w:noProof/>
                      <w:kern w:val="28"/>
                      <w:sz w:val="68"/>
                      <w:szCs w:val="68"/>
                    </w:rPr>
                  </w:pPr>
                </w:p>
              </w:tc>
            </w:tr>
          </w:tbl>
          <w:p w:rsidR="00920C5F" w:rsidRPr="00EB2773" w:rsidRDefault="00920C5F" w:rsidP="008630D2">
            <w:pPr>
              <w:rPr>
                <w:rFonts w:ascii="Verdana" w:hAnsi="Verdana" w:cs="Arial"/>
                <w:b/>
                <w:noProof/>
                <w:kern w:val="28"/>
                <w:sz w:val="26"/>
                <w:szCs w:val="26"/>
              </w:rPr>
            </w:pPr>
          </w:p>
          <w:p w:rsidR="000457FF" w:rsidRPr="00EB2773" w:rsidRDefault="000457FF" w:rsidP="008630D2">
            <w:pPr>
              <w:rPr>
                <w:rFonts w:ascii="Verdana" w:hAnsi="Verdana" w:cs="Arial"/>
                <w:b/>
                <w:noProof/>
                <w:kern w:val="28"/>
                <w:sz w:val="26"/>
                <w:szCs w:val="26"/>
              </w:rPr>
            </w:pPr>
          </w:p>
          <w:p w:rsidR="000457FF" w:rsidRPr="00EB2773" w:rsidRDefault="000457FF" w:rsidP="008630D2">
            <w:pPr>
              <w:rPr>
                <w:rFonts w:ascii="Verdana" w:hAnsi="Verdana" w:cs="Arial"/>
                <w:b/>
                <w:noProof/>
                <w:kern w:val="28"/>
                <w:sz w:val="26"/>
                <w:szCs w:val="26"/>
              </w:rPr>
            </w:pPr>
          </w:p>
          <w:p w:rsidR="000457FF" w:rsidRPr="00EB2773" w:rsidRDefault="000457FF" w:rsidP="008630D2">
            <w:pPr>
              <w:jc w:val="center"/>
              <w:rPr>
                <w:rFonts w:ascii="Verdana" w:hAnsi="Verdana" w:cs="Arial"/>
                <w:b/>
                <w:bCs/>
                <w:kern w:val="28"/>
                <w:sz w:val="26"/>
                <w:szCs w:val="26"/>
              </w:rPr>
            </w:pPr>
          </w:p>
          <w:p w:rsidR="002765E0" w:rsidRPr="00EB2773" w:rsidRDefault="002765E0" w:rsidP="008630D2">
            <w:pPr>
              <w:jc w:val="center"/>
              <w:rPr>
                <w:rFonts w:ascii="Verdana" w:hAnsi="Verdana" w:cs="Arial"/>
                <w:b/>
                <w:bCs/>
                <w:i/>
                <w:kern w:val="28"/>
                <w:sz w:val="32"/>
                <w:szCs w:val="32"/>
              </w:rPr>
            </w:pPr>
          </w:p>
        </w:tc>
      </w:tr>
      <w:tr w:rsidR="002765E0" w:rsidRPr="00EB2773" w:rsidTr="00EB2773">
        <w:trPr>
          <w:trHeight w:val="1438"/>
        </w:trPr>
        <w:tc>
          <w:tcPr>
            <w:tcW w:w="4375" w:type="dxa"/>
          </w:tcPr>
          <w:p w:rsidR="002765E0" w:rsidRPr="00EB2773" w:rsidRDefault="002765E0" w:rsidP="008630D2">
            <w:pPr>
              <w:pStyle w:val="Tytuowa1"/>
              <w:rPr>
                <w:rFonts w:ascii="Verdana" w:hAnsi="Verdana"/>
              </w:rPr>
            </w:pPr>
          </w:p>
        </w:tc>
        <w:tc>
          <w:tcPr>
            <w:tcW w:w="4765" w:type="dxa"/>
          </w:tcPr>
          <w:p w:rsidR="002765E0" w:rsidRPr="00EB2773" w:rsidRDefault="002765E0" w:rsidP="008630D2">
            <w:pPr>
              <w:jc w:val="center"/>
              <w:rPr>
                <w:rFonts w:ascii="Verdana" w:hAnsi="Verdana"/>
                <w:sz w:val="36"/>
                <w:szCs w:val="36"/>
              </w:rPr>
            </w:pPr>
          </w:p>
        </w:tc>
      </w:tr>
    </w:tbl>
    <w:p w:rsidR="000457FF" w:rsidRPr="00EB2773" w:rsidRDefault="000457FF"/>
    <w:p w:rsidR="000457FF" w:rsidRPr="00EB2773" w:rsidRDefault="000457FF"/>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140"/>
      </w:tblGrid>
      <w:tr w:rsidR="002765E0" w:rsidRPr="00EB2773">
        <w:trPr>
          <w:trHeight w:val="1159"/>
        </w:trPr>
        <w:tc>
          <w:tcPr>
            <w:tcW w:w="9140" w:type="dxa"/>
          </w:tcPr>
          <w:p w:rsidR="002765E0" w:rsidRPr="00EB2773" w:rsidRDefault="00E34A60" w:rsidP="003523FA">
            <w:pPr>
              <w:jc w:val="center"/>
              <w:rPr>
                <w:rFonts w:ascii="Century Gothic" w:hAnsi="Century Gothic" w:cs="Arial"/>
                <w:bCs/>
                <w:sz w:val="36"/>
                <w:szCs w:val="32"/>
              </w:rPr>
            </w:pPr>
            <w:r w:rsidRPr="00EB2773">
              <w:rPr>
                <w:rFonts w:ascii="Century Gothic" w:hAnsi="Century Gothic" w:cs="Arial"/>
                <w:bCs/>
                <w:sz w:val="36"/>
                <w:szCs w:val="32"/>
              </w:rPr>
              <w:t>Podręcznik</w:t>
            </w:r>
            <w:r w:rsidR="002765E0" w:rsidRPr="00EB2773">
              <w:rPr>
                <w:rFonts w:ascii="Century Gothic" w:hAnsi="Century Gothic" w:cs="Arial"/>
                <w:bCs/>
                <w:sz w:val="36"/>
                <w:szCs w:val="32"/>
              </w:rPr>
              <w:t xml:space="preserve"> dla </w:t>
            </w:r>
            <w:r w:rsidR="00305485" w:rsidRPr="00EB2773">
              <w:rPr>
                <w:rFonts w:ascii="Century Gothic" w:hAnsi="Century Gothic" w:cs="Arial"/>
                <w:bCs/>
                <w:sz w:val="36"/>
                <w:szCs w:val="32"/>
              </w:rPr>
              <w:t>B</w:t>
            </w:r>
            <w:r w:rsidR="00FE7F6A" w:rsidRPr="00EB2773">
              <w:rPr>
                <w:rFonts w:ascii="Century Gothic" w:hAnsi="Century Gothic" w:cs="Arial"/>
                <w:bCs/>
                <w:sz w:val="36"/>
                <w:szCs w:val="32"/>
              </w:rPr>
              <w:t>eneficjent</w:t>
            </w:r>
            <w:r w:rsidRPr="00EB2773">
              <w:rPr>
                <w:rFonts w:ascii="Century Gothic" w:hAnsi="Century Gothic" w:cs="Arial"/>
                <w:bCs/>
                <w:sz w:val="36"/>
                <w:szCs w:val="32"/>
              </w:rPr>
              <w:t>a</w:t>
            </w:r>
            <w:r w:rsidR="002765E0" w:rsidRPr="00EB2773">
              <w:rPr>
                <w:rFonts w:ascii="Century Gothic" w:hAnsi="Century Gothic" w:cs="Arial"/>
                <w:bCs/>
                <w:sz w:val="36"/>
                <w:szCs w:val="32"/>
              </w:rPr>
              <w:t xml:space="preserve"> projekt</w:t>
            </w:r>
            <w:r w:rsidR="00305485" w:rsidRPr="00EB2773">
              <w:rPr>
                <w:rFonts w:ascii="Century Gothic" w:hAnsi="Century Gothic" w:cs="Arial"/>
                <w:bCs/>
                <w:sz w:val="36"/>
                <w:szCs w:val="32"/>
              </w:rPr>
              <w:t>u</w:t>
            </w:r>
          </w:p>
          <w:p w:rsidR="002765E0" w:rsidRPr="00EB2773" w:rsidRDefault="00305485" w:rsidP="003523FA">
            <w:pPr>
              <w:jc w:val="center"/>
              <w:rPr>
                <w:rFonts w:ascii="Century Gothic" w:hAnsi="Century Gothic" w:cs="Arial"/>
                <w:bCs/>
                <w:sz w:val="36"/>
                <w:szCs w:val="32"/>
              </w:rPr>
            </w:pPr>
            <w:r w:rsidRPr="00EB2773">
              <w:rPr>
                <w:rFonts w:ascii="Century Gothic" w:hAnsi="Century Gothic" w:cs="Arial"/>
                <w:bCs/>
                <w:sz w:val="36"/>
                <w:szCs w:val="32"/>
              </w:rPr>
              <w:t xml:space="preserve">finansowanego w ramach </w:t>
            </w:r>
          </w:p>
          <w:p w:rsidR="0068285E" w:rsidRPr="00EB2773" w:rsidRDefault="0068285E" w:rsidP="003523FA">
            <w:pPr>
              <w:jc w:val="center"/>
              <w:rPr>
                <w:rFonts w:ascii="Century Gothic" w:hAnsi="Century Gothic" w:cs="Arial"/>
                <w:bCs/>
                <w:sz w:val="36"/>
                <w:szCs w:val="32"/>
              </w:rPr>
            </w:pPr>
          </w:p>
          <w:p w:rsidR="0068285E" w:rsidRPr="00EB2773" w:rsidRDefault="00600A6B" w:rsidP="00600A6B">
            <w:pPr>
              <w:jc w:val="center"/>
              <w:rPr>
                <w:rFonts w:ascii="Century Gothic" w:hAnsi="Century Gothic" w:cs="Arial"/>
                <w:bCs/>
                <w:sz w:val="36"/>
                <w:szCs w:val="32"/>
              </w:rPr>
            </w:pPr>
            <w:r w:rsidRPr="00EB2773">
              <w:rPr>
                <w:rFonts w:ascii="Century Gothic" w:hAnsi="Century Gothic" w:cs="Arial"/>
                <w:bCs/>
                <w:sz w:val="36"/>
                <w:szCs w:val="32"/>
              </w:rPr>
              <w:t xml:space="preserve">Funduszu </w:t>
            </w:r>
            <w:r w:rsidR="00675E4F" w:rsidRPr="00EB2773">
              <w:rPr>
                <w:rFonts w:ascii="Century Gothic" w:hAnsi="Century Gothic" w:cs="Arial"/>
                <w:bCs/>
                <w:sz w:val="36"/>
                <w:szCs w:val="32"/>
              </w:rPr>
              <w:t>Azylu, Migracji i Integracji</w:t>
            </w:r>
          </w:p>
          <w:p w:rsidR="00F659F5" w:rsidRPr="00EB2773" w:rsidRDefault="00F659F5" w:rsidP="006B50CD">
            <w:pPr>
              <w:rPr>
                <w:rFonts w:ascii="Verdana" w:hAnsi="Verdana" w:cs="Arial"/>
                <w:b/>
                <w:bCs/>
                <w:sz w:val="32"/>
                <w:szCs w:val="32"/>
              </w:rPr>
            </w:pPr>
          </w:p>
          <w:p w:rsidR="004D555F" w:rsidRPr="00EB2773" w:rsidRDefault="007A73DE" w:rsidP="003523FA">
            <w:pPr>
              <w:jc w:val="center"/>
              <w:rPr>
                <w:rFonts w:ascii="Verdana" w:hAnsi="Verdana" w:cs="Arial"/>
                <w:bCs/>
              </w:rPr>
            </w:pPr>
            <w:r w:rsidRPr="00EB2773">
              <w:rPr>
                <w:rFonts w:ascii="Verdana" w:hAnsi="Verdana" w:cs="Arial"/>
                <w:bCs/>
              </w:rPr>
              <w:t xml:space="preserve">Warszawa, </w:t>
            </w:r>
            <w:r w:rsidR="00C623D6">
              <w:rPr>
                <w:rFonts w:ascii="Verdana" w:hAnsi="Verdana" w:cs="Arial"/>
                <w:bCs/>
              </w:rPr>
              <w:t>kwiecień</w:t>
            </w:r>
            <w:r w:rsidR="00743DCA">
              <w:rPr>
                <w:rFonts w:ascii="Verdana" w:hAnsi="Verdana" w:cs="Arial"/>
                <w:bCs/>
              </w:rPr>
              <w:t xml:space="preserve"> </w:t>
            </w:r>
            <w:r w:rsidRPr="00EB2773">
              <w:rPr>
                <w:rFonts w:ascii="Verdana" w:hAnsi="Verdana" w:cs="Arial"/>
                <w:bCs/>
              </w:rPr>
              <w:t>201</w:t>
            </w:r>
            <w:r w:rsidR="00C623D6">
              <w:rPr>
                <w:rFonts w:ascii="Verdana" w:hAnsi="Verdana" w:cs="Arial"/>
                <w:bCs/>
              </w:rPr>
              <w:t>6</w:t>
            </w:r>
            <w:bookmarkStart w:id="0" w:name="_GoBack"/>
            <w:bookmarkEnd w:id="0"/>
            <w:r w:rsidRPr="00EB2773">
              <w:rPr>
                <w:rFonts w:ascii="Verdana" w:hAnsi="Verdana" w:cs="Arial"/>
                <w:bCs/>
              </w:rPr>
              <w:t xml:space="preserve"> r.</w:t>
            </w:r>
          </w:p>
          <w:p w:rsidR="002765E0" w:rsidRPr="00EB2773" w:rsidRDefault="002765E0" w:rsidP="003523FA">
            <w:pPr>
              <w:jc w:val="center"/>
              <w:rPr>
                <w:rFonts w:ascii="Verdana" w:hAnsi="Verdana"/>
              </w:rPr>
            </w:pPr>
          </w:p>
        </w:tc>
      </w:tr>
    </w:tbl>
    <w:p w:rsidR="00AE35D3" w:rsidRDefault="00AE35D3">
      <w:pPr>
        <w:rPr>
          <w:rFonts w:ascii="Verdana" w:hAnsi="Verdana"/>
          <w:b/>
          <w:sz w:val="22"/>
        </w:rPr>
      </w:pPr>
      <w:r w:rsidRPr="00480CF9">
        <w:rPr>
          <w:rFonts w:ascii="Verdana" w:hAnsi="Verdana"/>
          <w:b/>
          <w:noProof/>
          <w:sz w:val="22"/>
        </w:rPr>
        <w:drawing>
          <wp:anchor distT="0" distB="0" distL="114935" distR="114935" simplePos="0" relativeHeight="251658240" behindDoc="0" locked="0" layoutInCell="1" allowOverlap="1">
            <wp:simplePos x="0" y="0"/>
            <wp:positionH relativeFrom="column">
              <wp:posOffset>2585720</wp:posOffset>
            </wp:positionH>
            <wp:positionV relativeFrom="paragraph">
              <wp:posOffset>1736090</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rsidR="00AE35D3" w:rsidRDefault="00AE35D3">
      <w:pPr>
        <w:rPr>
          <w:rFonts w:ascii="Verdana" w:hAnsi="Verdana"/>
          <w:b/>
          <w:sz w:val="22"/>
        </w:rPr>
      </w:pPr>
    </w:p>
    <w:p w:rsidR="000457FF" w:rsidRPr="00EB2773" w:rsidRDefault="000457FF">
      <w:pPr>
        <w:rPr>
          <w:rFonts w:ascii="Verdana" w:hAnsi="Verdana"/>
          <w:b/>
          <w:sz w:val="22"/>
        </w:rPr>
      </w:pPr>
      <w:r w:rsidRPr="00EB2773">
        <w:rPr>
          <w:rFonts w:ascii="Verdana" w:hAnsi="Verdana"/>
          <w:b/>
          <w:sz w:val="22"/>
        </w:rPr>
        <w:br w:type="page"/>
      </w:r>
    </w:p>
    <w:p w:rsidR="00F27C72" w:rsidRPr="00EB2773" w:rsidRDefault="00F27C72" w:rsidP="007E415B">
      <w:pPr>
        <w:jc w:val="center"/>
        <w:rPr>
          <w:rFonts w:ascii="Century Gothic" w:hAnsi="Century Gothic"/>
          <w:b/>
          <w:sz w:val="22"/>
        </w:rPr>
      </w:pPr>
      <w:r w:rsidRPr="00EB2773">
        <w:rPr>
          <w:rFonts w:ascii="Century Gothic" w:hAnsi="Century Gothic"/>
          <w:b/>
          <w:sz w:val="22"/>
        </w:rPr>
        <w:lastRenderedPageBreak/>
        <w:t>SPIS TREŚCI</w:t>
      </w:r>
    </w:p>
    <w:p w:rsidR="001C3123" w:rsidRDefault="003A19D8">
      <w:pPr>
        <w:pStyle w:val="Spistreci2"/>
        <w:rPr>
          <w:rFonts w:asciiTheme="minorHAnsi" w:eastAsiaTheme="minorEastAsia" w:hAnsiTheme="minorHAnsi" w:cstheme="minorBidi"/>
          <w:smallCaps w:val="0"/>
          <w:noProof/>
          <w:sz w:val="22"/>
          <w:szCs w:val="22"/>
        </w:rPr>
      </w:pPr>
      <w:r w:rsidRPr="00EB2773">
        <w:rPr>
          <w:rFonts w:ascii="Century Gothic" w:hAnsi="Century Gothic"/>
          <w:b/>
          <w:snapToGrid w:val="0"/>
        </w:rPr>
        <w:fldChar w:fldCharType="begin"/>
      </w:r>
      <w:r w:rsidR="00D518B5" w:rsidRPr="00EB2773">
        <w:rPr>
          <w:rFonts w:ascii="Century Gothic" w:hAnsi="Century Gothic"/>
          <w:b/>
          <w:snapToGrid w:val="0"/>
        </w:rPr>
        <w:instrText xml:space="preserve"> TOC \o "1-3" \h \z \u </w:instrText>
      </w:r>
      <w:r w:rsidRPr="00EB2773">
        <w:rPr>
          <w:rFonts w:ascii="Century Gothic" w:hAnsi="Century Gothic"/>
          <w:b/>
          <w:snapToGrid w:val="0"/>
        </w:rPr>
        <w:fldChar w:fldCharType="separate"/>
      </w:r>
      <w:hyperlink w:anchor="_Toc434584844" w:history="1">
        <w:r w:rsidR="001C3123" w:rsidRPr="003C1814">
          <w:rPr>
            <w:rStyle w:val="Hipercze"/>
            <w:rFonts w:ascii="Century Gothic" w:hAnsi="Century Gothic"/>
            <w:noProof/>
          </w:rPr>
          <w:t>Słownik podstawowych terminów</w:t>
        </w:r>
        <w:r w:rsidR="001C3123">
          <w:rPr>
            <w:noProof/>
            <w:webHidden/>
          </w:rPr>
          <w:tab/>
        </w:r>
        <w:r>
          <w:rPr>
            <w:noProof/>
            <w:webHidden/>
          </w:rPr>
          <w:fldChar w:fldCharType="begin"/>
        </w:r>
        <w:r w:rsidR="001C3123">
          <w:rPr>
            <w:noProof/>
            <w:webHidden/>
          </w:rPr>
          <w:instrText xml:space="preserve"> PAGEREF _Toc434584844 \h </w:instrText>
        </w:r>
        <w:r>
          <w:rPr>
            <w:noProof/>
            <w:webHidden/>
          </w:rPr>
        </w:r>
        <w:r>
          <w:rPr>
            <w:noProof/>
            <w:webHidden/>
          </w:rPr>
          <w:fldChar w:fldCharType="separate"/>
        </w:r>
        <w:r w:rsidR="001C3123">
          <w:rPr>
            <w:noProof/>
            <w:webHidden/>
          </w:rPr>
          <w:t>4</w:t>
        </w:r>
        <w:r>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45" w:history="1">
        <w:r w:rsidR="001C3123" w:rsidRPr="003C1814">
          <w:rPr>
            <w:rStyle w:val="Hipercze"/>
            <w:rFonts w:ascii="Century Gothic" w:hAnsi="Century Gothic"/>
            <w:noProof/>
          </w:rPr>
          <w:t>Wstęp</w:t>
        </w:r>
        <w:r w:rsidR="001C3123">
          <w:rPr>
            <w:noProof/>
            <w:webHidden/>
          </w:rPr>
          <w:tab/>
        </w:r>
        <w:r w:rsidR="003A19D8">
          <w:rPr>
            <w:noProof/>
            <w:webHidden/>
          </w:rPr>
          <w:fldChar w:fldCharType="begin"/>
        </w:r>
        <w:r w:rsidR="001C3123">
          <w:rPr>
            <w:noProof/>
            <w:webHidden/>
          </w:rPr>
          <w:instrText xml:space="preserve"> PAGEREF _Toc434584845 \h </w:instrText>
        </w:r>
        <w:r w:rsidR="003A19D8">
          <w:rPr>
            <w:noProof/>
            <w:webHidden/>
          </w:rPr>
        </w:r>
        <w:r w:rsidR="003A19D8">
          <w:rPr>
            <w:noProof/>
            <w:webHidden/>
          </w:rPr>
          <w:fldChar w:fldCharType="separate"/>
        </w:r>
        <w:r w:rsidR="001C3123">
          <w:rPr>
            <w:noProof/>
            <w:webHidden/>
          </w:rPr>
          <w:t>7</w:t>
        </w:r>
        <w:r w:rsidR="003A19D8">
          <w:rPr>
            <w:noProof/>
            <w:webHidden/>
          </w:rPr>
          <w:fldChar w:fldCharType="end"/>
        </w:r>
      </w:hyperlink>
    </w:p>
    <w:p w:rsidR="001C3123" w:rsidRDefault="00B669D6">
      <w:pPr>
        <w:pStyle w:val="Spistreci1"/>
        <w:tabs>
          <w:tab w:val="right" w:leader="dot" w:pos="9060"/>
        </w:tabs>
        <w:rPr>
          <w:rFonts w:asciiTheme="minorHAnsi" w:eastAsiaTheme="minorEastAsia" w:hAnsiTheme="minorHAnsi" w:cstheme="minorBidi"/>
          <w:b w:val="0"/>
          <w:bCs w:val="0"/>
          <w:caps w:val="0"/>
          <w:noProof/>
          <w:sz w:val="22"/>
          <w:szCs w:val="22"/>
        </w:rPr>
      </w:pPr>
      <w:hyperlink w:anchor="_Toc434584846" w:history="1">
        <w:r w:rsidR="001C3123" w:rsidRPr="003C1814">
          <w:rPr>
            <w:rStyle w:val="Hipercze"/>
            <w:rFonts w:ascii="Century Gothic" w:hAnsi="Century Gothic"/>
            <w:noProof/>
          </w:rPr>
          <w:t>ROZDZIAŁ 1. INFORMACJE OGÓLNE</w:t>
        </w:r>
        <w:r w:rsidR="001C3123">
          <w:rPr>
            <w:noProof/>
            <w:webHidden/>
          </w:rPr>
          <w:tab/>
        </w:r>
        <w:r w:rsidR="003A19D8">
          <w:rPr>
            <w:noProof/>
            <w:webHidden/>
          </w:rPr>
          <w:fldChar w:fldCharType="begin"/>
        </w:r>
        <w:r w:rsidR="001C3123">
          <w:rPr>
            <w:noProof/>
            <w:webHidden/>
          </w:rPr>
          <w:instrText xml:space="preserve"> PAGEREF _Toc434584846 \h </w:instrText>
        </w:r>
        <w:r w:rsidR="003A19D8">
          <w:rPr>
            <w:noProof/>
            <w:webHidden/>
          </w:rPr>
        </w:r>
        <w:r w:rsidR="003A19D8">
          <w:rPr>
            <w:noProof/>
            <w:webHidden/>
          </w:rPr>
          <w:fldChar w:fldCharType="separate"/>
        </w:r>
        <w:r w:rsidR="001C3123">
          <w:rPr>
            <w:noProof/>
            <w:webHidden/>
          </w:rPr>
          <w:t>8</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47" w:history="1">
        <w:r w:rsidR="001C3123" w:rsidRPr="003C1814">
          <w:rPr>
            <w:rStyle w:val="Hipercze"/>
            <w:rFonts w:ascii="Century Gothic" w:hAnsi="Century Gothic"/>
            <w:noProof/>
          </w:rPr>
          <w:t>1.1 FAMI i grupy docelowe</w:t>
        </w:r>
        <w:r w:rsidR="001C3123">
          <w:rPr>
            <w:noProof/>
            <w:webHidden/>
          </w:rPr>
          <w:tab/>
        </w:r>
        <w:r w:rsidR="003A19D8">
          <w:rPr>
            <w:noProof/>
            <w:webHidden/>
          </w:rPr>
          <w:fldChar w:fldCharType="begin"/>
        </w:r>
        <w:r w:rsidR="001C3123">
          <w:rPr>
            <w:noProof/>
            <w:webHidden/>
          </w:rPr>
          <w:instrText xml:space="preserve"> PAGEREF _Toc434584847 \h </w:instrText>
        </w:r>
        <w:r w:rsidR="003A19D8">
          <w:rPr>
            <w:noProof/>
            <w:webHidden/>
          </w:rPr>
        </w:r>
        <w:r w:rsidR="003A19D8">
          <w:rPr>
            <w:noProof/>
            <w:webHidden/>
          </w:rPr>
          <w:fldChar w:fldCharType="separate"/>
        </w:r>
        <w:r w:rsidR="001C3123">
          <w:rPr>
            <w:noProof/>
            <w:webHidden/>
          </w:rPr>
          <w:t>8</w:t>
        </w:r>
        <w:r w:rsidR="003A19D8">
          <w:rPr>
            <w:noProof/>
            <w:webHidden/>
          </w:rPr>
          <w:fldChar w:fldCharType="end"/>
        </w:r>
      </w:hyperlink>
    </w:p>
    <w:p w:rsidR="001C3123" w:rsidRDefault="00B669D6">
      <w:pPr>
        <w:pStyle w:val="Spistreci1"/>
        <w:tabs>
          <w:tab w:val="right" w:leader="dot" w:pos="9060"/>
        </w:tabs>
        <w:rPr>
          <w:rFonts w:asciiTheme="minorHAnsi" w:eastAsiaTheme="minorEastAsia" w:hAnsiTheme="minorHAnsi" w:cstheme="minorBidi"/>
          <w:b w:val="0"/>
          <w:bCs w:val="0"/>
          <w:caps w:val="0"/>
          <w:noProof/>
          <w:sz w:val="22"/>
          <w:szCs w:val="22"/>
        </w:rPr>
      </w:pPr>
      <w:hyperlink w:anchor="_Toc434584848" w:history="1">
        <w:r w:rsidR="001C3123" w:rsidRPr="003C1814">
          <w:rPr>
            <w:rStyle w:val="Hipercze"/>
            <w:rFonts w:ascii="Century Gothic" w:hAnsi="Century Gothic"/>
            <w:noProof/>
          </w:rPr>
          <w:t>Rozdział 2. ZASADY KWALIFIKOWALNOŚCI I DOKUMENTOWANIA WYDATKÓW</w:t>
        </w:r>
        <w:r w:rsidR="001C3123">
          <w:rPr>
            <w:noProof/>
            <w:webHidden/>
          </w:rPr>
          <w:tab/>
        </w:r>
        <w:r w:rsidR="003A19D8">
          <w:rPr>
            <w:noProof/>
            <w:webHidden/>
          </w:rPr>
          <w:fldChar w:fldCharType="begin"/>
        </w:r>
        <w:r w:rsidR="001C3123">
          <w:rPr>
            <w:noProof/>
            <w:webHidden/>
          </w:rPr>
          <w:instrText xml:space="preserve"> PAGEREF _Toc434584848 \h </w:instrText>
        </w:r>
        <w:r w:rsidR="003A19D8">
          <w:rPr>
            <w:noProof/>
            <w:webHidden/>
          </w:rPr>
        </w:r>
        <w:r w:rsidR="003A19D8">
          <w:rPr>
            <w:noProof/>
            <w:webHidden/>
          </w:rPr>
          <w:fldChar w:fldCharType="separate"/>
        </w:r>
        <w:r w:rsidR="001C3123">
          <w:rPr>
            <w:noProof/>
            <w:webHidden/>
          </w:rPr>
          <w:t>11</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49" w:history="1">
        <w:r w:rsidR="001C3123" w:rsidRPr="003C1814">
          <w:rPr>
            <w:rStyle w:val="Hipercze"/>
            <w:rFonts w:ascii="Century Gothic" w:hAnsi="Century Gothic"/>
            <w:noProof/>
          </w:rPr>
          <w:t>2.1 Zasady ogólne</w:t>
        </w:r>
        <w:r w:rsidR="001C3123">
          <w:rPr>
            <w:noProof/>
            <w:webHidden/>
          </w:rPr>
          <w:tab/>
        </w:r>
        <w:r w:rsidR="003A19D8">
          <w:rPr>
            <w:noProof/>
            <w:webHidden/>
          </w:rPr>
          <w:fldChar w:fldCharType="begin"/>
        </w:r>
        <w:r w:rsidR="001C3123">
          <w:rPr>
            <w:noProof/>
            <w:webHidden/>
          </w:rPr>
          <w:instrText xml:space="preserve"> PAGEREF _Toc434584849 \h </w:instrText>
        </w:r>
        <w:r w:rsidR="003A19D8">
          <w:rPr>
            <w:noProof/>
            <w:webHidden/>
          </w:rPr>
        </w:r>
        <w:r w:rsidR="003A19D8">
          <w:rPr>
            <w:noProof/>
            <w:webHidden/>
          </w:rPr>
          <w:fldChar w:fldCharType="separate"/>
        </w:r>
        <w:r w:rsidR="001C3123">
          <w:rPr>
            <w:noProof/>
            <w:webHidden/>
          </w:rPr>
          <w:t>11</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50" w:history="1">
        <w:r w:rsidR="001C3123" w:rsidRPr="003C1814">
          <w:rPr>
            <w:rStyle w:val="Hipercze"/>
            <w:rFonts w:ascii="Century Gothic" w:hAnsi="Century Gothic"/>
            <w:noProof/>
          </w:rPr>
          <w:t>2.2 Okres kwalifikowalności kosztów i wydatków</w:t>
        </w:r>
        <w:r w:rsidR="001C3123">
          <w:rPr>
            <w:noProof/>
            <w:webHidden/>
          </w:rPr>
          <w:tab/>
        </w:r>
        <w:r w:rsidR="003A19D8">
          <w:rPr>
            <w:noProof/>
            <w:webHidden/>
          </w:rPr>
          <w:fldChar w:fldCharType="begin"/>
        </w:r>
        <w:r w:rsidR="001C3123">
          <w:rPr>
            <w:noProof/>
            <w:webHidden/>
          </w:rPr>
          <w:instrText xml:space="preserve"> PAGEREF _Toc434584850 \h </w:instrText>
        </w:r>
        <w:r w:rsidR="003A19D8">
          <w:rPr>
            <w:noProof/>
            <w:webHidden/>
          </w:rPr>
        </w:r>
        <w:r w:rsidR="003A19D8">
          <w:rPr>
            <w:noProof/>
            <w:webHidden/>
          </w:rPr>
          <w:fldChar w:fldCharType="separate"/>
        </w:r>
        <w:r w:rsidR="001C3123">
          <w:rPr>
            <w:noProof/>
            <w:webHidden/>
          </w:rPr>
          <w:t>12</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51" w:history="1">
        <w:r w:rsidR="001C3123" w:rsidRPr="003C1814">
          <w:rPr>
            <w:rStyle w:val="Hipercze"/>
            <w:rFonts w:ascii="Century Gothic" w:hAnsi="Century Gothic"/>
            <w:noProof/>
          </w:rPr>
          <w:t>2.3 Konflikt interesów</w:t>
        </w:r>
        <w:r w:rsidR="001C3123">
          <w:rPr>
            <w:noProof/>
            <w:webHidden/>
          </w:rPr>
          <w:tab/>
        </w:r>
        <w:r w:rsidR="003A19D8">
          <w:rPr>
            <w:noProof/>
            <w:webHidden/>
          </w:rPr>
          <w:fldChar w:fldCharType="begin"/>
        </w:r>
        <w:r w:rsidR="001C3123">
          <w:rPr>
            <w:noProof/>
            <w:webHidden/>
          </w:rPr>
          <w:instrText xml:space="preserve"> PAGEREF _Toc434584851 \h </w:instrText>
        </w:r>
        <w:r w:rsidR="003A19D8">
          <w:rPr>
            <w:noProof/>
            <w:webHidden/>
          </w:rPr>
        </w:r>
        <w:r w:rsidR="003A19D8">
          <w:rPr>
            <w:noProof/>
            <w:webHidden/>
          </w:rPr>
          <w:fldChar w:fldCharType="separate"/>
        </w:r>
        <w:r w:rsidR="001C3123">
          <w:rPr>
            <w:noProof/>
            <w:webHidden/>
          </w:rPr>
          <w:t>13</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52" w:history="1">
        <w:r w:rsidR="001C3123" w:rsidRPr="003C1814">
          <w:rPr>
            <w:rStyle w:val="Hipercze"/>
            <w:rFonts w:ascii="Century Gothic" w:hAnsi="Century Gothic"/>
            <w:noProof/>
          </w:rPr>
          <w:t>2.4 Wydatki faktycznie poniesione</w:t>
        </w:r>
        <w:r w:rsidR="001C3123">
          <w:rPr>
            <w:noProof/>
            <w:webHidden/>
          </w:rPr>
          <w:tab/>
        </w:r>
        <w:r w:rsidR="003A19D8">
          <w:rPr>
            <w:noProof/>
            <w:webHidden/>
          </w:rPr>
          <w:fldChar w:fldCharType="begin"/>
        </w:r>
        <w:r w:rsidR="001C3123">
          <w:rPr>
            <w:noProof/>
            <w:webHidden/>
          </w:rPr>
          <w:instrText xml:space="preserve"> PAGEREF _Toc434584852 \h </w:instrText>
        </w:r>
        <w:r w:rsidR="003A19D8">
          <w:rPr>
            <w:noProof/>
            <w:webHidden/>
          </w:rPr>
        </w:r>
        <w:r w:rsidR="003A19D8">
          <w:rPr>
            <w:noProof/>
            <w:webHidden/>
          </w:rPr>
          <w:fldChar w:fldCharType="separate"/>
        </w:r>
        <w:r w:rsidR="001C3123">
          <w:rPr>
            <w:noProof/>
            <w:webHidden/>
          </w:rPr>
          <w:t>14</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53" w:history="1">
        <w:r w:rsidR="001C3123" w:rsidRPr="003C1814">
          <w:rPr>
            <w:rStyle w:val="Hipercze"/>
            <w:rFonts w:ascii="Century Gothic" w:hAnsi="Century Gothic"/>
            <w:noProof/>
          </w:rPr>
          <w:t>2.5 Wkład niepieniężny</w:t>
        </w:r>
        <w:r w:rsidR="001C3123">
          <w:rPr>
            <w:noProof/>
            <w:webHidden/>
          </w:rPr>
          <w:tab/>
        </w:r>
        <w:r w:rsidR="003A19D8">
          <w:rPr>
            <w:noProof/>
            <w:webHidden/>
          </w:rPr>
          <w:fldChar w:fldCharType="begin"/>
        </w:r>
        <w:r w:rsidR="001C3123">
          <w:rPr>
            <w:noProof/>
            <w:webHidden/>
          </w:rPr>
          <w:instrText xml:space="preserve"> PAGEREF _Toc434584853 \h </w:instrText>
        </w:r>
        <w:r w:rsidR="003A19D8">
          <w:rPr>
            <w:noProof/>
            <w:webHidden/>
          </w:rPr>
        </w:r>
        <w:r w:rsidR="003A19D8">
          <w:rPr>
            <w:noProof/>
            <w:webHidden/>
          </w:rPr>
          <w:fldChar w:fldCharType="separate"/>
        </w:r>
        <w:r w:rsidR="001C3123">
          <w:rPr>
            <w:noProof/>
            <w:webHidden/>
          </w:rPr>
          <w:t>14</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54" w:history="1">
        <w:r w:rsidR="001C3123" w:rsidRPr="003C1814">
          <w:rPr>
            <w:rStyle w:val="Hipercze"/>
            <w:rFonts w:ascii="Century Gothic" w:hAnsi="Century Gothic"/>
            <w:noProof/>
          </w:rPr>
          <w:t>2.6 Amortyzacja</w:t>
        </w:r>
        <w:r w:rsidR="001C3123">
          <w:rPr>
            <w:noProof/>
            <w:webHidden/>
          </w:rPr>
          <w:tab/>
        </w:r>
        <w:r w:rsidR="003A19D8">
          <w:rPr>
            <w:noProof/>
            <w:webHidden/>
          </w:rPr>
          <w:fldChar w:fldCharType="begin"/>
        </w:r>
        <w:r w:rsidR="001C3123">
          <w:rPr>
            <w:noProof/>
            <w:webHidden/>
          </w:rPr>
          <w:instrText xml:space="preserve"> PAGEREF _Toc434584854 \h </w:instrText>
        </w:r>
        <w:r w:rsidR="003A19D8">
          <w:rPr>
            <w:noProof/>
            <w:webHidden/>
          </w:rPr>
        </w:r>
        <w:r w:rsidR="003A19D8">
          <w:rPr>
            <w:noProof/>
            <w:webHidden/>
          </w:rPr>
          <w:fldChar w:fldCharType="separate"/>
        </w:r>
        <w:r w:rsidR="001C3123">
          <w:rPr>
            <w:noProof/>
            <w:webHidden/>
          </w:rPr>
          <w:t>14</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55" w:history="1">
        <w:r w:rsidR="001C3123" w:rsidRPr="003C1814">
          <w:rPr>
            <w:rStyle w:val="Hipercze"/>
            <w:rFonts w:ascii="Century Gothic" w:hAnsi="Century Gothic"/>
            <w:noProof/>
          </w:rPr>
          <w:t>2.7 Leasing i dzierżawa</w:t>
        </w:r>
        <w:r w:rsidR="001C3123">
          <w:rPr>
            <w:noProof/>
            <w:webHidden/>
          </w:rPr>
          <w:tab/>
        </w:r>
        <w:r w:rsidR="003A19D8">
          <w:rPr>
            <w:noProof/>
            <w:webHidden/>
          </w:rPr>
          <w:fldChar w:fldCharType="begin"/>
        </w:r>
        <w:r w:rsidR="001C3123">
          <w:rPr>
            <w:noProof/>
            <w:webHidden/>
          </w:rPr>
          <w:instrText xml:space="preserve"> PAGEREF _Toc434584855 \h </w:instrText>
        </w:r>
        <w:r w:rsidR="003A19D8">
          <w:rPr>
            <w:noProof/>
            <w:webHidden/>
          </w:rPr>
        </w:r>
        <w:r w:rsidR="003A19D8">
          <w:rPr>
            <w:noProof/>
            <w:webHidden/>
          </w:rPr>
          <w:fldChar w:fldCharType="separate"/>
        </w:r>
        <w:r w:rsidR="001C3123">
          <w:rPr>
            <w:noProof/>
            <w:webHidden/>
          </w:rPr>
          <w:t>16</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56" w:history="1">
        <w:r w:rsidR="001C3123" w:rsidRPr="003C1814">
          <w:rPr>
            <w:rStyle w:val="Hipercze"/>
            <w:rFonts w:ascii="Century Gothic" w:hAnsi="Century Gothic"/>
            <w:noProof/>
          </w:rPr>
          <w:t>2.8 Terminal emoluments</w:t>
        </w:r>
        <w:r w:rsidR="001C3123">
          <w:rPr>
            <w:noProof/>
            <w:webHidden/>
          </w:rPr>
          <w:tab/>
        </w:r>
        <w:r w:rsidR="003A19D8">
          <w:rPr>
            <w:noProof/>
            <w:webHidden/>
          </w:rPr>
          <w:fldChar w:fldCharType="begin"/>
        </w:r>
        <w:r w:rsidR="001C3123">
          <w:rPr>
            <w:noProof/>
            <w:webHidden/>
          </w:rPr>
          <w:instrText xml:space="preserve"> PAGEREF _Toc434584856 \h </w:instrText>
        </w:r>
        <w:r w:rsidR="003A19D8">
          <w:rPr>
            <w:noProof/>
            <w:webHidden/>
          </w:rPr>
        </w:r>
        <w:r w:rsidR="003A19D8">
          <w:rPr>
            <w:noProof/>
            <w:webHidden/>
          </w:rPr>
          <w:fldChar w:fldCharType="separate"/>
        </w:r>
        <w:r w:rsidR="001C3123">
          <w:rPr>
            <w:noProof/>
            <w:webHidden/>
          </w:rPr>
          <w:t>16</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57" w:history="1">
        <w:r w:rsidR="001C3123" w:rsidRPr="003C1814">
          <w:rPr>
            <w:rStyle w:val="Hipercze"/>
            <w:rFonts w:ascii="Century Gothic" w:hAnsi="Century Gothic"/>
            <w:noProof/>
          </w:rPr>
          <w:t>2.9 Wydatki w walutach obcych</w:t>
        </w:r>
        <w:r w:rsidR="001C3123">
          <w:rPr>
            <w:noProof/>
            <w:webHidden/>
          </w:rPr>
          <w:tab/>
        </w:r>
        <w:r w:rsidR="003A19D8">
          <w:rPr>
            <w:noProof/>
            <w:webHidden/>
          </w:rPr>
          <w:fldChar w:fldCharType="begin"/>
        </w:r>
        <w:r w:rsidR="001C3123">
          <w:rPr>
            <w:noProof/>
            <w:webHidden/>
          </w:rPr>
          <w:instrText xml:space="preserve"> PAGEREF _Toc434584857 \h </w:instrText>
        </w:r>
        <w:r w:rsidR="003A19D8">
          <w:rPr>
            <w:noProof/>
            <w:webHidden/>
          </w:rPr>
        </w:r>
        <w:r w:rsidR="003A19D8">
          <w:rPr>
            <w:noProof/>
            <w:webHidden/>
          </w:rPr>
          <w:fldChar w:fldCharType="separate"/>
        </w:r>
        <w:r w:rsidR="001C3123">
          <w:rPr>
            <w:noProof/>
            <w:webHidden/>
          </w:rPr>
          <w:t>16</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58" w:history="1">
        <w:r w:rsidR="001C3123" w:rsidRPr="003C1814">
          <w:rPr>
            <w:rStyle w:val="Hipercze"/>
            <w:rFonts w:ascii="Century Gothic" w:hAnsi="Century Gothic"/>
            <w:noProof/>
          </w:rPr>
          <w:t>2.10 Podatek od towarów i usług</w:t>
        </w:r>
        <w:r w:rsidR="001C3123">
          <w:rPr>
            <w:noProof/>
            <w:webHidden/>
          </w:rPr>
          <w:tab/>
        </w:r>
        <w:r w:rsidR="003A19D8">
          <w:rPr>
            <w:noProof/>
            <w:webHidden/>
          </w:rPr>
          <w:fldChar w:fldCharType="begin"/>
        </w:r>
        <w:r w:rsidR="001C3123">
          <w:rPr>
            <w:noProof/>
            <w:webHidden/>
          </w:rPr>
          <w:instrText xml:space="preserve"> PAGEREF _Toc434584858 \h </w:instrText>
        </w:r>
        <w:r w:rsidR="003A19D8">
          <w:rPr>
            <w:noProof/>
            <w:webHidden/>
          </w:rPr>
        </w:r>
        <w:r w:rsidR="003A19D8">
          <w:rPr>
            <w:noProof/>
            <w:webHidden/>
          </w:rPr>
          <w:fldChar w:fldCharType="separate"/>
        </w:r>
        <w:r w:rsidR="001C3123">
          <w:rPr>
            <w:noProof/>
            <w:webHidden/>
          </w:rPr>
          <w:t>17</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59" w:history="1">
        <w:r w:rsidR="001C3123" w:rsidRPr="003C1814">
          <w:rPr>
            <w:rStyle w:val="Hipercze"/>
            <w:rFonts w:ascii="Century Gothic" w:hAnsi="Century Gothic"/>
            <w:noProof/>
          </w:rPr>
          <w:t>2.11 Brak podwójnego finansowania</w:t>
        </w:r>
        <w:r w:rsidR="001C3123">
          <w:rPr>
            <w:noProof/>
            <w:webHidden/>
          </w:rPr>
          <w:tab/>
        </w:r>
        <w:r w:rsidR="003A19D8">
          <w:rPr>
            <w:noProof/>
            <w:webHidden/>
          </w:rPr>
          <w:fldChar w:fldCharType="begin"/>
        </w:r>
        <w:r w:rsidR="001C3123">
          <w:rPr>
            <w:noProof/>
            <w:webHidden/>
          </w:rPr>
          <w:instrText xml:space="preserve"> PAGEREF _Toc434584859 \h </w:instrText>
        </w:r>
        <w:r w:rsidR="003A19D8">
          <w:rPr>
            <w:noProof/>
            <w:webHidden/>
          </w:rPr>
        </w:r>
        <w:r w:rsidR="003A19D8">
          <w:rPr>
            <w:noProof/>
            <w:webHidden/>
          </w:rPr>
          <w:fldChar w:fldCharType="separate"/>
        </w:r>
        <w:r w:rsidR="001C3123">
          <w:rPr>
            <w:noProof/>
            <w:webHidden/>
          </w:rPr>
          <w:t>17</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60" w:history="1">
        <w:r w:rsidR="001C3123" w:rsidRPr="003C1814">
          <w:rPr>
            <w:rStyle w:val="Hipercze"/>
            <w:rFonts w:ascii="Century Gothic" w:hAnsi="Century Gothic"/>
            <w:noProof/>
          </w:rPr>
          <w:t>2.12 Konto lub subkonto projektu</w:t>
        </w:r>
        <w:r w:rsidR="001C3123">
          <w:rPr>
            <w:noProof/>
            <w:webHidden/>
          </w:rPr>
          <w:tab/>
        </w:r>
        <w:r w:rsidR="003A19D8">
          <w:rPr>
            <w:noProof/>
            <w:webHidden/>
          </w:rPr>
          <w:fldChar w:fldCharType="begin"/>
        </w:r>
        <w:r w:rsidR="001C3123">
          <w:rPr>
            <w:noProof/>
            <w:webHidden/>
          </w:rPr>
          <w:instrText xml:space="preserve"> PAGEREF _Toc434584860 \h </w:instrText>
        </w:r>
        <w:r w:rsidR="003A19D8">
          <w:rPr>
            <w:noProof/>
            <w:webHidden/>
          </w:rPr>
        </w:r>
        <w:r w:rsidR="003A19D8">
          <w:rPr>
            <w:noProof/>
            <w:webHidden/>
          </w:rPr>
          <w:fldChar w:fldCharType="separate"/>
        </w:r>
        <w:r w:rsidR="001C3123">
          <w:rPr>
            <w:noProof/>
            <w:webHidden/>
          </w:rPr>
          <w:t>18</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61" w:history="1">
        <w:r w:rsidR="001C3123" w:rsidRPr="003C1814">
          <w:rPr>
            <w:rStyle w:val="Hipercze"/>
            <w:rFonts w:ascii="Century Gothic" w:hAnsi="Century Gothic"/>
            <w:noProof/>
          </w:rPr>
          <w:t>2.13 Zasięg terytorialny</w:t>
        </w:r>
        <w:r w:rsidR="001C3123">
          <w:rPr>
            <w:noProof/>
            <w:webHidden/>
          </w:rPr>
          <w:tab/>
        </w:r>
        <w:r w:rsidR="003A19D8">
          <w:rPr>
            <w:noProof/>
            <w:webHidden/>
          </w:rPr>
          <w:fldChar w:fldCharType="begin"/>
        </w:r>
        <w:r w:rsidR="001C3123">
          <w:rPr>
            <w:noProof/>
            <w:webHidden/>
          </w:rPr>
          <w:instrText xml:space="preserve"> PAGEREF _Toc434584861 \h </w:instrText>
        </w:r>
        <w:r w:rsidR="003A19D8">
          <w:rPr>
            <w:noProof/>
            <w:webHidden/>
          </w:rPr>
        </w:r>
        <w:r w:rsidR="003A19D8">
          <w:rPr>
            <w:noProof/>
            <w:webHidden/>
          </w:rPr>
          <w:fldChar w:fldCharType="separate"/>
        </w:r>
        <w:r w:rsidR="001C3123">
          <w:rPr>
            <w:noProof/>
            <w:webHidden/>
          </w:rPr>
          <w:t>18</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62" w:history="1">
        <w:r w:rsidR="001C3123" w:rsidRPr="003C1814">
          <w:rPr>
            <w:rStyle w:val="Hipercze"/>
            <w:rFonts w:ascii="Century Gothic" w:hAnsi="Century Gothic"/>
            <w:noProof/>
          </w:rPr>
          <w:t>2.14 Reguła proporcjonalności</w:t>
        </w:r>
        <w:r w:rsidR="001C3123">
          <w:rPr>
            <w:noProof/>
            <w:webHidden/>
          </w:rPr>
          <w:tab/>
        </w:r>
        <w:r w:rsidR="003A19D8">
          <w:rPr>
            <w:noProof/>
            <w:webHidden/>
          </w:rPr>
          <w:fldChar w:fldCharType="begin"/>
        </w:r>
        <w:r w:rsidR="001C3123">
          <w:rPr>
            <w:noProof/>
            <w:webHidden/>
          </w:rPr>
          <w:instrText xml:space="preserve"> PAGEREF _Toc434584862 \h </w:instrText>
        </w:r>
        <w:r w:rsidR="003A19D8">
          <w:rPr>
            <w:noProof/>
            <w:webHidden/>
          </w:rPr>
        </w:r>
        <w:r w:rsidR="003A19D8">
          <w:rPr>
            <w:noProof/>
            <w:webHidden/>
          </w:rPr>
          <w:fldChar w:fldCharType="separate"/>
        </w:r>
        <w:r w:rsidR="001C3123">
          <w:rPr>
            <w:noProof/>
            <w:webHidden/>
          </w:rPr>
          <w:t>20</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63" w:history="1">
        <w:r w:rsidR="001C3123" w:rsidRPr="003C1814">
          <w:rPr>
            <w:rStyle w:val="Hipercze"/>
            <w:rFonts w:ascii="Century Gothic" w:hAnsi="Century Gothic"/>
            <w:noProof/>
          </w:rPr>
          <w:t>2.15 Trwałość projektu</w:t>
        </w:r>
        <w:r w:rsidR="001C3123">
          <w:rPr>
            <w:noProof/>
            <w:webHidden/>
          </w:rPr>
          <w:tab/>
        </w:r>
        <w:r w:rsidR="003A19D8">
          <w:rPr>
            <w:noProof/>
            <w:webHidden/>
          </w:rPr>
          <w:fldChar w:fldCharType="begin"/>
        </w:r>
        <w:r w:rsidR="001C3123">
          <w:rPr>
            <w:noProof/>
            <w:webHidden/>
          </w:rPr>
          <w:instrText xml:space="preserve"> PAGEREF _Toc434584863 \h </w:instrText>
        </w:r>
        <w:r w:rsidR="003A19D8">
          <w:rPr>
            <w:noProof/>
            <w:webHidden/>
          </w:rPr>
        </w:r>
        <w:r w:rsidR="003A19D8">
          <w:rPr>
            <w:noProof/>
            <w:webHidden/>
          </w:rPr>
          <w:fldChar w:fldCharType="separate"/>
        </w:r>
        <w:r w:rsidR="001C3123">
          <w:rPr>
            <w:noProof/>
            <w:webHidden/>
          </w:rPr>
          <w:t>21</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64" w:history="1">
        <w:r w:rsidR="001C3123" w:rsidRPr="003C1814">
          <w:rPr>
            <w:rStyle w:val="Hipercze"/>
            <w:rFonts w:ascii="Century Gothic" w:hAnsi="Century Gothic"/>
            <w:noProof/>
          </w:rPr>
          <w:t>2.16 Dokumentowanie kosztów i wydatków</w:t>
        </w:r>
        <w:r w:rsidR="001C3123">
          <w:rPr>
            <w:noProof/>
            <w:webHidden/>
          </w:rPr>
          <w:tab/>
        </w:r>
        <w:r w:rsidR="003A19D8">
          <w:rPr>
            <w:noProof/>
            <w:webHidden/>
          </w:rPr>
          <w:fldChar w:fldCharType="begin"/>
        </w:r>
        <w:r w:rsidR="001C3123">
          <w:rPr>
            <w:noProof/>
            <w:webHidden/>
          </w:rPr>
          <w:instrText xml:space="preserve"> PAGEREF _Toc434584864 \h </w:instrText>
        </w:r>
        <w:r w:rsidR="003A19D8">
          <w:rPr>
            <w:noProof/>
            <w:webHidden/>
          </w:rPr>
        </w:r>
        <w:r w:rsidR="003A19D8">
          <w:rPr>
            <w:noProof/>
            <w:webHidden/>
          </w:rPr>
          <w:fldChar w:fldCharType="separate"/>
        </w:r>
        <w:r w:rsidR="001C3123">
          <w:rPr>
            <w:noProof/>
            <w:webHidden/>
          </w:rPr>
          <w:t>21</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65" w:history="1">
        <w:r w:rsidR="001C3123" w:rsidRPr="003C1814">
          <w:rPr>
            <w:rStyle w:val="Hipercze"/>
            <w:rFonts w:ascii="Century Gothic" w:hAnsi="Century Gothic"/>
            <w:noProof/>
          </w:rPr>
          <w:t>2.17 Dokonywanie płatności</w:t>
        </w:r>
        <w:r w:rsidR="001C3123">
          <w:rPr>
            <w:noProof/>
            <w:webHidden/>
          </w:rPr>
          <w:tab/>
        </w:r>
        <w:r w:rsidR="003A19D8">
          <w:rPr>
            <w:noProof/>
            <w:webHidden/>
          </w:rPr>
          <w:fldChar w:fldCharType="begin"/>
        </w:r>
        <w:r w:rsidR="001C3123">
          <w:rPr>
            <w:noProof/>
            <w:webHidden/>
          </w:rPr>
          <w:instrText xml:space="preserve"> PAGEREF _Toc434584865 \h </w:instrText>
        </w:r>
        <w:r w:rsidR="003A19D8">
          <w:rPr>
            <w:noProof/>
            <w:webHidden/>
          </w:rPr>
        </w:r>
        <w:r w:rsidR="003A19D8">
          <w:rPr>
            <w:noProof/>
            <w:webHidden/>
          </w:rPr>
          <w:fldChar w:fldCharType="separate"/>
        </w:r>
        <w:r w:rsidR="001C3123">
          <w:rPr>
            <w:noProof/>
            <w:webHidden/>
          </w:rPr>
          <w:t>23</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66" w:history="1">
        <w:r w:rsidR="001C3123" w:rsidRPr="003C1814">
          <w:rPr>
            <w:rStyle w:val="Hipercze"/>
            <w:rFonts w:ascii="Century Gothic" w:hAnsi="Century Gothic"/>
            <w:noProof/>
          </w:rPr>
          <w:t>2.18 Przychód i dochód wygenerowane przez projekt</w:t>
        </w:r>
        <w:r w:rsidR="001C3123">
          <w:rPr>
            <w:noProof/>
            <w:webHidden/>
          </w:rPr>
          <w:tab/>
        </w:r>
        <w:r w:rsidR="003A19D8">
          <w:rPr>
            <w:noProof/>
            <w:webHidden/>
          </w:rPr>
          <w:fldChar w:fldCharType="begin"/>
        </w:r>
        <w:r w:rsidR="001C3123">
          <w:rPr>
            <w:noProof/>
            <w:webHidden/>
          </w:rPr>
          <w:instrText xml:space="preserve"> PAGEREF _Toc434584866 \h </w:instrText>
        </w:r>
        <w:r w:rsidR="003A19D8">
          <w:rPr>
            <w:noProof/>
            <w:webHidden/>
          </w:rPr>
        </w:r>
        <w:r w:rsidR="003A19D8">
          <w:rPr>
            <w:noProof/>
            <w:webHidden/>
          </w:rPr>
          <w:fldChar w:fldCharType="separate"/>
        </w:r>
        <w:r w:rsidR="001C3123">
          <w:rPr>
            <w:noProof/>
            <w:webHidden/>
          </w:rPr>
          <w:t>23</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67" w:history="1">
        <w:r w:rsidR="001C3123" w:rsidRPr="003C1814">
          <w:rPr>
            <w:rStyle w:val="Hipercze"/>
            <w:rFonts w:ascii="Century Gothic" w:hAnsi="Century Gothic"/>
            <w:noProof/>
          </w:rPr>
          <w:t>2.19 Księgowanie kosztów i wydatków projektu</w:t>
        </w:r>
        <w:r w:rsidR="001C3123">
          <w:rPr>
            <w:noProof/>
            <w:webHidden/>
          </w:rPr>
          <w:tab/>
        </w:r>
        <w:r w:rsidR="003A19D8">
          <w:rPr>
            <w:noProof/>
            <w:webHidden/>
          </w:rPr>
          <w:fldChar w:fldCharType="begin"/>
        </w:r>
        <w:r w:rsidR="001C3123">
          <w:rPr>
            <w:noProof/>
            <w:webHidden/>
          </w:rPr>
          <w:instrText xml:space="preserve"> PAGEREF _Toc434584867 \h </w:instrText>
        </w:r>
        <w:r w:rsidR="003A19D8">
          <w:rPr>
            <w:noProof/>
            <w:webHidden/>
          </w:rPr>
        </w:r>
        <w:r w:rsidR="003A19D8">
          <w:rPr>
            <w:noProof/>
            <w:webHidden/>
          </w:rPr>
          <w:fldChar w:fldCharType="separate"/>
        </w:r>
        <w:r w:rsidR="001C3123">
          <w:rPr>
            <w:noProof/>
            <w:webHidden/>
          </w:rPr>
          <w:t>25</w:t>
        </w:r>
        <w:r w:rsidR="003A19D8">
          <w:rPr>
            <w:noProof/>
            <w:webHidden/>
          </w:rPr>
          <w:fldChar w:fldCharType="end"/>
        </w:r>
      </w:hyperlink>
    </w:p>
    <w:p w:rsidR="001C3123" w:rsidRDefault="00B669D6">
      <w:pPr>
        <w:pStyle w:val="Spistreci1"/>
        <w:tabs>
          <w:tab w:val="right" w:leader="dot" w:pos="9060"/>
        </w:tabs>
        <w:rPr>
          <w:rFonts w:asciiTheme="minorHAnsi" w:eastAsiaTheme="minorEastAsia" w:hAnsiTheme="minorHAnsi" w:cstheme="minorBidi"/>
          <w:b w:val="0"/>
          <w:bCs w:val="0"/>
          <w:caps w:val="0"/>
          <w:noProof/>
          <w:sz w:val="22"/>
          <w:szCs w:val="22"/>
        </w:rPr>
      </w:pPr>
      <w:hyperlink w:anchor="_Toc434584868" w:history="1">
        <w:r w:rsidR="001C3123" w:rsidRPr="003C1814">
          <w:rPr>
            <w:rStyle w:val="Hipercze"/>
            <w:rFonts w:ascii="Century Gothic" w:hAnsi="Century Gothic"/>
            <w:noProof/>
          </w:rPr>
          <w:t>Rozdział 3. KATEGORIE WYDATKÓW KWALIFIKOWALNYCH</w:t>
        </w:r>
        <w:r w:rsidR="001C3123">
          <w:rPr>
            <w:noProof/>
            <w:webHidden/>
          </w:rPr>
          <w:tab/>
        </w:r>
        <w:r w:rsidR="003A19D8">
          <w:rPr>
            <w:noProof/>
            <w:webHidden/>
          </w:rPr>
          <w:fldChar w:fldCharType="begin"/>
        </w:r>
        <w:r w:rsidR="001C3123">
          <w:rPr>
            <w:noProof/>
            <w:webHidden/>
          </w:rPr>
          <w:instrText xml:space="preserve"> PAGEREF _Toc434584868 \h </w:instrText>
        </w:r>
        <w:r w:rsidR="003A19D8">
          <w:rPr>
            <w:noProof/>
            <w:webHidden/>
          </w:rPr>
        </w:r>
        <w:r w:rsidR="003A19D8">
          <w:rPr>
            <w:noProof/>
            <w:webHidden/>
          </w:rPr>
          <w:fldChar w:fldCharType="separate"/>
        </w:r>
        <w:r w:rsidR="001C3123">
          <w:rPr>
            <w:noProof/>
            <w:webHidden/>
          </w:rPr>
          <w:t>27</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69" w:history="1">
        <w:r w:rsidR="001C3123" w:rsidRPr="003C1814">
          <w:rPr>
            <w:rStyle w:val="Hipercze"/>
            <w:rFonts w:ascii="Century Gothic" w:hAnsi="Century Gothic"/>
            <w:noProof/>
          </w:rPr>
          <w:t>3.1 Informacje ogólne</w:t>
        </w:r>
        <w:r w:rsidR="001C3123">
          <w:rPr>
            <w:noProof/>
            <w:webHidden/>
          </w:rPr>
          <w:tab/>
        </w:r>
        <w:r w:rsidR="003A19D8">
          <w:rPr>
            <w:noProof/>
            <w:webHidden/>
          </w:rPr>
          <w:fldChar w:fldCharType="begin"/>
        </w:r>
        <w:r w:rsidR="001C3123">
          <w:rPr>
            <w:noProof/>
            <w:webHidden/>
          </w:rPr>
          <w:instrText xml:space="preserve"> PAGEREF _Toc434584869 \h </w:instrText>
        </w:r>
        <w:r w:rsidR="003A19D8">
          <w:rPr>
            <w:noProof/>
            <w:webHidden/>
          </w:rPr>
        </w:r>
        <w:r w:rsidR="003A19D8">
          <w:rPr>
            <w:noProof/>
            <w:webHidden/>
          </w:rPr>
          <w:fldChar w:fldCharType="separate"/>
        </w:r>
        <w:r w:rsidR="001C3123">
          <w:rPr>
            <w:noProof/>
            <w:webHidden/>
          </w:rPr>
          <w:t>27</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70" w:history="1">
        <w:r w:rsidR="001C3123" w:rsidRPr="003C1814">
          <w:rPr>
            <w:rStyle w:val="Hipercze"/>
            <w:rFonts w:ascii="Century Gothic" w:hAnsi="Century Gothic"/>
            <w:noProof/>
          </w:rPr>
          <w:t>3.2 Koszty personelu</w:t>
        </w:r>
        <w:r w:rsidR="001C3123">
          <w:rPr>
            <w:noProof/>
            <w:webHidden/>
          </w:rPr>
          <w:tab/>
        </w:r>
        <w:r w:rsidR="003A19D8">
          <w:rPr>
            <w:noProof/>
            <w:webHidden/>
          </w:rPr>
          <w:fldChar w:fldCharType="begin"/>
        </w:r>
        <w:r w:rsidR="001C3123">
          <w:rPr>
            <w:noProof/>
            <w:webHidden/>
          </w:rPr>
          <w:instrText xml:space="preserve"> PAGEREF _Toc434584870 \h </w:instrText>
        </w:r>
        <w:r w:rsidR="003A19D8">
          <w:rPr>
            <w:noProof/>
            <w:webHidden/>
          </w:rPr>
        </w:r>
        <w:r w:rsidR="003A19D8">
          <w:rPr>
            <w:noProof/>
            <w:webHidden/>
          </w:rPr>
          <w:fldChar w:fldCharType="separate"/>
        </w:r>
        <w:r w:rsidR="001C3123">
          <w:rPr>
            <w:noProof/>
            <w:webHidden/>
          </w:rPr>
          <w:t>27</w:t>
        </w:r>
        <w:r w:rsidR="003A19D8">
          <w:rPr>
            <w:noProof/>
            <w:webHidden/>
          </w:rPr>
          <w:fldChar w:fldCharType="end"/>
        </w:r>
      </w:hyperlink>
    </w:p>
    <w:p w:rsidR="001C3123" w:rsidRDefault="00B669D6">
      <w:pPr>
        <w:pStyle w:val="Spistreci3"/>
        <w:tabs>
          <w:tab w:val="right" w:leader="dot" w:pos="9060"/>
        </w:tabs>
        <w:rPr>
          <w:rFonts w:asciiTheme="minorHAnsi" w:eastAsiaTheme="minorEastAsia" w:hAnsiTheme="minorHAnsi" w:cstheme="minorBidi"/>
          <w:i w:val="0"/>
          <w:iCs w:val="0"/>
          <w:noProof/>
          <w:sz w:val="22"/>
          <w:szCs w:val="22"/>
        </w:rPr>
      </w:pPr>
      <w:hyperlink w:anchor="_Toc434584871" w:history="1">
        <w:r w:rsidR="001C3123" w:rsidRPr="003C1814">
          <w:rPr>
            <w:rStyle w:val="Hipercze"/>
            <w:rFonts w:ascii="Century Gothic" w:hAnsi="Century Gothic"/>
            <w:noProof/>
          </w:rPr>
          <w:t>3.2.1 Warunki kwalifikowalności kosztów dotyczących osób zatrudnionych na podstawie stosunku pracy, na podstawie umowy o pracę</w:t>
        </w:r>
        <w:r w:rsidR="001C3123">
          <w:rPr>
            <w:noProof/>
            <w:webHidden/>
          </w:rPr>
          <w:tab/>
        </w:r>
        <w:r w:rsidR="003A19D8">
          <w:rPr>
            <w:noProof/>
            <w:webHidden/>
          </w:rPr>
          <w:fldChar w:fldCharType="begin"/>
        </w:r>
        <w:r w:rsidR="001C3123">
          <w:rPr>
            <w:noProof/>
            <w:webHidden/>
          </w:rPr>
          <w:instrText xml:space="preserve"> PAGEREF _Toc434584871 \h </w:instrText>
        </w:r>
        <w:r w:rsidR="003A19D8">
          <w:rPr>
            <w:noProof/>
            <w:webHidden/>
          </w:rPr>
        </w:r>
        <w:r w:rsidR="003A19D8">
          <w:rPr>
            <w:noProof/>
            <w:webHidden/>
          </w:rPr>
          <w:fldChar w:fldCharType="separate"/>
        </w:r>
        <w:r w:rsidR="001C3123">
          <w:rPr>
            <w:noProof/>
            <w:webHidden/>
          </w:rPr>
          <w:t>29</w:t>
        </w:r>
        <w:r w:rsidR="003A19D8">
          <w:rPr>
            <w:noProof/>
            <w:webHidden/>
          </w:rPr>
          <w:fldChar w:fldCharType="end"/>
        </w:r>
      </w:hyperlink>
    </w:p>
    <w:p w:rsidR="001C3123" w:rsidRDefault="00B669D6">
      <w:pPr>
        <w:pStyle w:val="Spistreci3"/>
        <w:tabs>
          <w:tab w:val="right" w:leader="dot" w:pos="9060"/>
        </w:tabs>
        <w:rPr>
          <w:rFonts w:asciiTheme="minorHAnsi" w:eastAsiaTheme="minorEastAsia" w:hAnsiTheme="minorHAnsi" w:cstheme="minorBidi"/>
          <w:i w:val="0"/>
          <w:iCs w:val="0"/>
          <w:noProof/>
          <w:sz w:val="22"/>
          <w:szCs w:val="22"/>
        </w:rPr>
      </w:pPr>
      <w:hyperlink w:anchor="_Toc434584872" w:history="1">
        <w:r w:rsidR="001C3123" w:rsidRPr="003C1814">
          <w:rPr>
            <w:rStyle w:val="Hipercze"/>
            <w:rFonts w:ascii="Century Gothic" w:hAnsi="Century Gothic"/>
            <w:noProof/>
          </w:rPr>
          <w:t>3.2.2 Warunki kwalifikowalności kosztów dotyczących osób zatrudnionych na podstawie stosunku cywilnoprawnego</w:t>
        </w:r>
        <w:r w:rsidR="001C3123">
          <w:rPr>
            <w:noProof/>
            <w:webHidden/>
          </w:rPr>
          <w:tab/>
        </w:r>
        <w:r w:rsidR="003A19D8">
          <w:rPr>
            <w:noProof/>
            <w:webHidden/>
          </w:rPr>
          <w:fldChar w:fldCharType="begin"/>
        </w:r>
        <w:r w:rsidR="001C3123">
          <w:rPr>
            <w:noProof/>
            <w:webHidden/>
          </w:rPr>
          <w:instrText xml:space="preserve"> PAGEREF _Toc434584872 \h </w:instrText>
        </w:r>
        <w:r w:rsidR="003A19D8">
          <w:rPr>
            <w:noProof/>
            <w:webHidden/>
          </w:rPr>
        </w:r>
        <w:r w:rsidR="003A19D8">
          <w:rPr>
            <w:noProof/>
            <w:webHidden/>
          </w:rPr>
          <w:fldChar w:fldCharType="separate"/>
        </w:r>
        <w:r w:rsidR="001C3123">
          <w:rPr>
            <w:noProof/>
            <w:webHidden/>
          </w:rPr>
          <w:t>38</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73" w:history="1">
        <w:r w:rsidR="001C3123" w:rsidRPr="003C1814">
          <w:rPr>
            <w:rStyle w:val="Hipercze"/>
            <w:rFonts w:ascii="Century Gothic" w:hAnsi="Century Gothic"/>
            <w:noProof/>
          </w:rPr>
          <w:t>3.3 Koszty transportu, podróży i utrzymania</w:t>
        </w:r>
        <w:r w:rsidR="001C3123">
          <w:rPr>
            <w:noProof/>
            <w:webHidden/>
          </w:rPr>
          <w:tab/>
        </w:r>
        <w:r w:rsidR="003A19D8">
          <w:rPr>
            <w:noProof/>
            <w:webHidden/>
          </w:rPr>
          <w:fldChar w:fldCharType="begin"/>
        </w:r>
        <w:r w:rsidR="001C3123">
          <w:rPr>
            <w:noProof/>
            <w:webHidden/>
          </w:rPr>
          <w:instrText xml:space="preserve"> PAGEREF _Toc434584873 \h </w:instrText>
        </w:r>
        <w:r w:rsidR="003A19D8">
          <w:rPr>
            <w:noProof/>
            <w:webHidden/>
          </w:rPr>
        </w:r>
        <w:r w:rsidR="003A19D8">
          <w:rPr>
            <w:noProof/>
            <w:webHidden/>
          </w:rPr>
          <w:fldChar w:fldCharType="separate"/>
        </w:r>
        <w:r w:rsidR="001C3123">
          <w:rPr>
            <w:noProof/>
            <w:webHidden/>
          </w:rPr>
          <w:t>40</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74" w:history="1">
        <w:r w:rsidR="001C3123" w:rsidRPr="003C1814">
          <w:rPr>
            <w:rStyle w:val="Hipercze"/>
            <w:rFonts w:ascii="Century Gothic" w:hAnsi="Century Gothic"/>
            <w:noProof/>
          </w:rPr>
          <w:t>3.4 Sprzęt, oprogramowanie i wyposażenie</w:t>
        </w:r>
        <w:r w:rsidR="001C3123">
          <w:rPr>
            <w:noProof/>
            <w:webHidden/>
          </w:rPr>
          <w:tab/>
        </w:r>
        <w:r w:rsidR="003A19D8">
          <w:rPr>
            <w:noProof/>
            <w:webHidden/>
          </w:rPr>
          <w:fldChar w:fldCharType="begin"/>
        </w:r>
        <w:r w:rsidR="001C3123">
          <w:rPr>
            <w:noProof/>
            <w:webHidden/>
          </w:rPr>
          <w:instrText xml:space="preserve"> PAGEREF _Toc434584874 \h </w:instrText>
        </w:r>
        <w:r w:rsidR="003A19D8">
          <w:rPr>
            <w:noProof/>
            <w:webHidden/>
          </w:rPr>
        </w:r>
        <w:r w:rsidR="003A19D8">
          <w:rPr>
            <w:noProof/>
            <w:webHidden/>
          </w:rPr>
          <w:fldChar w:fldCharType="separate"/>
        </w:r>
        <w:r w:rsidR="001C3123">
          <w:rPr>
            <w:noProof/>
            <w:webHidden/>
          </w:rPr>
          <w:t>45</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75" w:history="1">
        <w:r w:rsidR="001C3123" w:rsidRPr="003C1814">
          <w:rPr>
            <w:rStyle w:val="Hipercze"/>
            <w:rFonts w:ascii="Century Gothic" w:hAnsi="Century Gothic"/>
            <w:noProof/>
          </w:rPr>
          <w:t>3.5 Nieruchomości (zakup, budowa, remont, najem, usługi ogólne)</w:t>
        </w:r>
        <w:r w:rsidR="001C3123">
          <w:rPr>
            <w:noProof/>
            <w:webHidden/>
          </w:rPr>
          <w:tab/>
        </w:r>
        <w:r w:rsidR="003A19D8">
          <w:rPr>
            <w:noProof/>
            <w:webHidden/>
          </w:rPr>
          <w:fldChar w:fldCharType="begin"/>
        </w:r>
        <w:r w:rsidR="001C3123">
          <w:rPr>
            <w:noProof/>
            <w:webHidden/>
          </w:rPr>
          <w:instrText xml:space="preserve"> PAGEREF _Toc434584875 \h </w:instrText>
        </w:r>
        <w:r w:rsidR="003A19D8">
          <w:rPr>
            <w:noProof/>
            <w:webHidden/>
          </w:rPr>
        </w:r>
        <w:r w:rsidR="003A19D8">
          <w:rPr>
            <w:noProof/>
            <w:webHidden/>
          </w:rPr>
          <w:fldChar w:fldCharType="separate"/>
        </w:r>
        <w:r w:rsidR="001C3123">
          <w:rPr>
            <w:noProof/>
            <w:webHidden/>
          </w:rPr>
          <w:t>48</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76" w:history="1">
        <w:r w:rsidR="001C3123" w:rsidRPr="003C1814">
          <w:rPr>
            <w:rStyle w:val="Hipercze"/>
            <w:rFonts w:ascii="Century Gothic" w:hAnsi="Century Gothic"/>
            <w:noProof/>
          </w:rPr>
          <w:t>3.6 Towary zużywające się i zaopatrzenie, inne wydatki drobne</w:t>
        </w:r>
        <w:r w:rsidR="001C3123">
          <w:rPr>
            <w:noProof/>
            <w:webHidden/>
          </w:rPr>
          <w:tab/>
        </w:r>
        <w:r w:rsidR="003A19D8">
          <w:rPr>
            <w:noProof/>
            <w:webHidden/>
          </w:rPr>
          <w:fldChar w:fldCharType="begin"/>
        </w:r>
        <w:r w:rsidR="001C3123">
          <w:rPr>
            <w:noProof/>
            <w:webHidden/>
          </w:rPr>
          <w:instrText xml:space="preserve"> PAGEREF _Toc434584876 \h </w:instrText>
        </w:r>
        <w:r w:rsidR="003A19D8">
          <w:rPr>
            <w:noProof/>
            <w:webHidden/>
          </w:rPr>
        </w:r>
        <w:r w:rsidR="003A19D8">
          <w:rPr>
            <w:noProof/>
            <w:webHidden/>
          </w:rPr>
          <w:fldChar w:fldCharType="separate"/>
        </w:r>
        <w:r w:rsidR="001C3123">
          <w:rPr>
            <w:noProof/>
            <w:webHidden/>
          </w:rPr>
          <w:t>50</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77" w:history="1">
        <w:r w:rsidR="001C3123" w:rsidRPr="003C1814">
          <w:rPr>
            <w:rStyle w:val="Hipercze"/>
            <w:rFonts w:ascii="Century Gothic" w:hAnsi="Century Gothic"/>
            <w:noProof/>
          </w:rPr>
          <w:t>3.7 Usługi zewnętrzne (tzw. podwykonawstwo)</w:t>
        </w:r>
        <w:r w:rsidR="001C3123">
          <w:rPr>
            <w:noProof/>
            <w:webHidden/>
          </w:rPr>
          <w:tab/>
        </w:r>
        <w:r w:rsidR="003A19D8">
          <w:rPr>
            <w:noProof/>
            <w:webHidden/>
          </w:rPr>
          <w:fldChar w:fldCharType="begin"/>
        </w:r>
        <w:r w:rsidR="001C3123">
          <w:rPr>
            <w:noProof/>
            <w:webHidden/>
          </w:rPr>
          <w:instrText xml:space="preserve"> PAGEREF _Toc434584877 \h </w:instrText>
        </w:r>
        <w:r w:rsidR="003A19D8">
          <w:rPr>
            <w:noProof/>
            <w:webHidden/>
          </w:rPr>
        </w:r>
        <w:r w:rsidR="003A19D8">
          <w:rPr>
            <w:noProof/>
            <w:webHidden/>
          </w:rPr>
          <w:fldChar w:fldCharType="separate"/>
        </w:r>
        <w:r w:rsidR="001C3123">
          <w:rPr>
            <w:noProof/>
            <w:webHidden/>
          </w:rPr>
          <w:t>52</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78" w:history="1">
        <w:r w:rsidR="001C3123" w:rsidRPr="003C1814">
          <w:rPr>
            <w:rStyle w:val="Hipercze"/>
            <w:rFonts w:ascii="Century Gothic" w:hAnsi="Century Gothic"/>
            <w:noProof/>
          </w:rPr>
          <w:t>3.8 Informacje, publikacje i promocja</w:t>
        </w:r>
        <w:r w:rsidR="001C3123">
          <w:rPr>
            <w:noProof/>
            <w:webHidden/>
          </w:rPr>
          <w:tab/>
        </w:r>
        <w:r w:rsidR="003A19D8">
          <w:rPr>
            <w:noProof/>
            <w:webHidden/>
          </w:rPr>
          <w:fldChar w:fldCharType="begin"/>
        </w:r>
        <w:r w:rsidR="001C3123">
          <w:rPr>
            <w:noProof/>
            <w:webHidden/>
          </w:rPr>
          <w:instrText xml:space="preserve"> PAGEREF _Toc434584878 \h </w:instrText>
        </w:r>
        <w:r w:rsidR="003A19D8">
          <w:rPr>
            <w:noProof/>
            <w:webHidden/>
          </w:rPr>
        </w:r>
        <w:r w:rsidR="003A19D8">
          <w:rPr>
            <w:noProof/>
            <w:webHidden/>
          </w:rPr>
          <w:fldChar w:fldCharType="separate"/>
        </w:r>
        <w:r w:rsidR="001C3123">
          <w:rPr>
            <w:noProof/>
            <w:webHidden/>
          </w:rPr>
          <w:t>53</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79" w:history="1">
        <w:r w:rsidR="001C3123" w:rsidRPr="003C1814">
          <w:rPr>
            <w:rStyle w:val="Hipercze"/>
            <w:rFonts w:ascii="Century Gothic" w:hAnsi="Century Gothic"/>
            <w:noProof/>
          </w:rPr>
          <w:t>3.9 Inne koszty bezpośrednie</w:t>
        </w:r>
        <w:r w:rsidR="001C3123">
          <w:rPr>
            <w:noProof/>
            <w:webHidden/>
          </w:rPr>
          <w:tab/>
        </w:r>
        <w:r w:rsidR="003A19D8">
          <w:rPr>
            <w:noProof/>
            <w:webHidden/>
          </w:rPr>
          <w:fldChar w:fldCharType="begin"/>
        </w:r>
        <w:r w:rsidR="001C3123">
          <w:rPr>
            <w:noProof/>
            <w:webHidden/>
          </w:rPr>
          <w:instrText xml:space="preserve"> PAGEREF _Toc434584879 \h </w:instrText>
        </w:r>
        <w:r w:rsidR="003A19D8">
          <w:rPr>
            <w:noProof/>
            <w:webHidden/>
          </w:rPr>
        </w:r>
        <w:r w:rsidR="003A19D8">
          <w:rPr>
            <w:noProof/>
            <w:webHidden/>
          </w:rPr>
          <w:fldChar w:fldCharType="separate"/>
        </w:r>
        <w:r w:rsidR="001C3123">
          <w:rPr>
            <w:noProof/>
            <w:webHidden/>
          </w:rPr>
          <w:t>55</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80" w:history="1">
        <w:r w:rsidR="001C3123" w:rsidRPr="003C1814">
          <w:rPr>
            <w:rStyle w:val="Hipercze"/>
            <w:rFonts w:ascii="Century Gothic" w:hAnsi="Century Gothic"/>
            <w:noProof/>
          </w:rPr>
          <w:t>3.10 Koszty niestanowiące podstawy obliczenia kosztów pośrednich</w:t>
        </w:r>
        <w:r w:rsidR="001C3123">
          <w:rPr>
            <w:noProof/>
            <w:webHidden/>
          </w:rPr>
          <w:tab/>
        </w:r>
        <w:r w:rsidR="003A19D8">
          <w:rPr>
            <w:noProof/>
            <w:webHidden/>
          </w:rPr>
          <w:fldChar w:fldCharType="begin"/>
        </w:r>
        <w:r w:rsidR="001C3123">
          <w:rPr>
            <w:noProof/>
            <w:webHidden/>
          </w:rPr>
          <w:instrText xml:space="preserve"> PAGEREF _Toc434584880 \h </w:instrText>
        </w:r>
        <w:r w:rsidR="003A19D8">
          <w:rPr>
            <w:noProof/>
            <w:webHidden/>
          </w:rPr>
        </w:r>
        <w:r w:rsidR="003A19D8">
          <w:rPr>
            <w:noProof/>
            <w:webHidden/>
          </w:rPr>
          <w:fldChar w:fldCharType="separate"/>
        </w:r>
        <w:r w:rsidR="001C3123">
          <w:rPr>
            <w:noProof/>
            <w:webHidden/>
          </w:rPr>
          <w:t>56</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81" w:history="1">
        <w:r w:rsidR="001C3123" w:rsidRPr="003C1814">
          <w:rPr>
            <w:rStyle w:val="Hipercze"/>
            <w:rFonts w:ascii="Century Gothic" w:hAnsi="Century Gothic"/>
            <w:noProof/>
          </w:rPr>
          <w:t>3.11 Koszty pośrednie</w:t>
        </w:r>
        <w:r w:rsidR="001C3123">
          <w:rPr>
            <w:noProof/>
            <w:webHidden/>
          </w:rPr>
          <w:tab/>
        </w:r>
        <w:r w:rsidR="003A19D8">
          <w:rPr>
            <w:noProof/>
            <w:webHidden/>
          </w:rPr>
          <w:fldChar w:fldCharType="begin"/>
        </w:r>
        <w:r w:rsidR="001C3123">
          <w:rPr>
            <w:noProof/>
            <w:webHidden/>
          </w:rPr>
          <w:instrText xml:space="preserve"> PAGEREF _Toc434584881 \h </w:instrText>
        </w:r>
        <w:r w:rsidR="003A19D8">
          <w:rPr>
            <w:noProof/>
            <w:webHidden/>
          </w:rPr>
        </w:r>
        <w:r w:rsidR="003A19D8">
          <w:rPr>
            <w:noProof/>
            <w:webHidden/>
          </w:rPr>
          <w:fldChar w:fldCharType="separate"/>
        </w:r>
        <w:r w:rsidR="001C3123">
          <w:rPr>
            <w:noProof/>
            <w:webHidden/>
          </w:rPr>
          <w:t>57</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82" w:history="1">
        <w:r w:rsidR="001C3123" w:rsidRPr="003C1814">
          <w:rPr>
            <w:rStyle w:val="Hipercze"/>
            <w:rFonts w:ascii="Century Gothic" w:hAnsi="Century Gothic"/>
            <w:noProof/>
          </w:rPr>
          <w:t>3.12 Wydatki niekwalifikowalne</w:t>
        </w:r>
        <w:r w:rsidR="001C3123">
          <w:rPr>
            <w:noProof/>
            <w:webHidden/>
          </w:rPr>
          <w:tab/>
        </w:r>
        <w:r w:rsidR="003A19D8">
          <w:rPr>
            <w:noProof/>
            <w:webHidden/>
          </w:rPr>
          <w:fldChar w:fldCharType="begin"/>
        </w:r>
        <w:r w:rsidR="001C3123">
          <w:rPr>
            <w:noProof/>
            <w:webHidden/>
          </w:rPr>
          <w:instrText xml:space="preserve"> PAGEREF _Toc434584882 \h </w:instrText>
        </w:r>
        <w:r w:rsidR="003A19D8">
          <w:rPr>
            <w:noProof/>
            <w:webHidden/>
          </w:rPr>
        </w:r>
        <w:r w:rsidR="003A19D8">
          <w:rPr>
            <w:noProof/>
            <w:webHidden/>
          </w:rPr>
          <w:fldChar w:fldCharType="separate"/>
        </w:r>
        <w:r w:rsidR="001C3123">
          <w:rPr>
            <w:noProof/>
            <w:webHidden/>
          </w:rPr>
          <w:t>59</w:t>
        </w:r>
        <w:r w:rsidR="003A19D8">
          <w:rPr>
            <w:noProof/>
            <w:webHidden/>
          </w:rPr>
          <w:fldChar w:fldCharType="end"/>
        </w:r>
      </w:hyperlink>
    </w:p>
    <w:p w:rsidR="001C3123" w:rsidRDefault="00B669D6">
      <w:pPr>
        <w:pStyle w:val="Spistreci1"/>
        <w:tabs>
          <w:tab w:val="right" w:leader="dot" w:pos="9060"/>
        </w:tabs>
        <w:rPr>
          <w:rFonts w:asciiTheme="minorHAnsi" w:eastAsiaTheme="minorEastAsia" w:hAnsiTheme="minorHAnsi" w:cstheme="minorBidi"/>
          <w:b w:val="0"/>
          <w:bCs w:val="0"/>
          <w:caps w:val="0"/>
          <w:noProof/>
          <w:sz w:val="22"/>
          <w:szCs w:val="22"/>
        </w:rPr>
      </w:pPr>
      <w:hyperlink w:anchor="_Toc434584883" w:history="1">
        <w:r w:rsidR="001C3123" w:rsidRPr="003C1814">
          <w:rPr>
            <w:rStyle w:val="Hipercze"/>
            <w:rFonts w:ascii="Century Gothic" w:hAnsi="Century Gothic"/>
            <w:noProof/>
          </w:rPr>
          <w:t>Rozdział 4. RAPORTOWANIE I WNIOSKOWANIE O PŁATNOŚĆ</w:t>
        </w:r>
        <w:r w:rsidR="001C3123">
          <w:rPr>
            <w:noProof/>
            <w:webHidden/>
          </w:rPr>
          <w:tab/>
        </w:r>
        <w:r w:rsidR="003A19D8">
          <w:rPr>
            <w:noProof/>
            <w:webHidden/>
          </w:rPr>
          <w:fldChar w:fldCharType="begin"/>
        </w:r>
        <w:r w:rsidR="001C3123">
          <w:rPr>
            <w:noProof/>
            <w:webHidden/>
          </w:rPr>
          <w:instrText xml:space="preserve"> PAGEREF _Toc434584883 \h </w:instrText>
        </w:r>
        <w:r w:rsidR="003A19D8">
          <w:rPr>
            <w:noProof/>
            <w:webHidden/>
          </w:rPr>
        </w:r>
        <w:r w:rsidR="003A19D8">
          <w:rPr>
            <w:noProof/>
            <w:webHidden/>
          </w:rPr>
          <w:fldChar w:fldCharType="separate"/>
        </w:r>
        <w:r w:rsidR="001C3123">
          <w:rPr>
            <w:noProof/>
            <w:webHidden/>
          </w:rPr>
          <w:t>60</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84" w:history="1">
        <w:r w:rsidR="001C3123" w:rsidRPr="003C1814">
          <w:rPr>
            <w:rStyle w:val="Hipercze"/>
            <w:rFonts w:ascii="Century Gothic" w:hAnsi="Century Gothic"/>
            <w:noProof/>
          </w:rPr>
          <w:t>4.1 System raportowania i wnioskowania o płatności</w:t>
        </w:r>
        <w:r w:rsidR="001C3123">
          <w:rPr>
            <w:noProof/>
            <w:webHidden/>
          </w:rPr>
          <w:tab/>
        </w:r>
        <w:r w:rsidR="003A19D8">
          <w:rPr>
            <w:noProof/>
            <w:webHidden/>
          </w:rPr>
          <w:fldChar w:fldCharType="begin"/>
        </w:r>
        <w:r w:rsidR="001C3123">
          <w:rPr>
            <w:noProof/>
            <w:webHidden/>
          </w:rPr>
          <w:instrText xml:space="preserve"> PAGEREF _Toc434584884 \h </w:instrText>
        </w:r>
        <w:r w:rsidR="003A19D8">
          <w:rPr>
            <w:noProof/>
            <w:webHidden/>
          </w:rPr>
        </w:r>
        <w:r w:rsidR="003A19D8">
          <w:rPr>
            <w:noProof/>
            <w:webHidden/>
          </w:rPr>
          <w:fldChar w:fldCharType="separate"/>
        </w:r>
        <w:r w:rsidR="001C3123">
          <w:rPr>
            <w:noProof/>
            <w:webHidden/>
          </w:rPr>
          <w:t>60</w:t>
        </w:r>
        <w:r w:rsidR="003A19D8">
          <w:rPr>
            <w:noProof/>
            <w:webHidden/>
          </w:rPr>
          <w:fldChar w:fldCharType="end"/>
        </w:r>
      </w:hyperlink>
    </w:p>
    <w:p w:rsidR="001C3123" w:rsidRDefault="00B669D6">
      <w:pPr>
        <w:pStyle w:val="Spistreci3"/>
        <w:tabs>
          <w:tab w:val="right" w:leader="dot" w:pos="9060"/>
        </w:tabs>
        <w:rPr>
          <w:rFonts w:asciiTheme="minorHAnsi" w:eastAsiaTheme="minorEastAsia" w:hAnsiTheme="minorHAnsi" w:cstheme="minorBidi"/>
          <w:i w:val="0"/>
          <w:iCs w:val="0"/>
          <w:noProof/>
          <w:sz w:val="22"/>
          <w:szCs w:val="22"/>
        </w:rPr>
      </w:pPr>
      <w:hyperlink w:anchor="_Toc434584885" w:history="1">
        <w:r w:rsidR="001C3123" w:rsidRPr="003C1814">
          <w:rPr>
            <w:rStyle w:val="Hipercze"/>
            <w:rFonts w:ascii="Century Gothic" w:hAnsi="Century Gothic"/>
            <w:noProof/>
          </w:rPr>
          <w:t>4.1.1 Część merytoryczna raportu kwartalnego</w:t>
        </w:r>
        <w:r w:rsidR="001C3123">
          <w:rPr>
            <w:noProof/>
            <w:webHidden/>
          </w:rPr>
          <w:tab/>
        </w:r>
        <w:r w:rsidR="003A19D8">
          <w:rPr>
            <w:noProof/>
            <w:webHidden/>
          </w:rPr>
          <w:fldChar w:fldCharType="begin"/>
        </w:r>
        <w:r w:rsidR="001C3123">
          <w:rPr>
            <w:noProof/>
            <w:webHidden/>
          </w:rPr>
          <w:instrText xml:space="preserve"> PAGEREF _Toc434584885 \h </w:instrText>
        </w:r>
        <w:r w:rsidR="003A19D8">
          <w:rPr>
            <w:noProof/>
            <w:webHidden/>
          </w:rPr>
        </w:r>
        <w:r w:rsidR="003A19D8">
          <w:rPr>
            <w:noProof/>
            <w:webHidden/>
          </w:rPr>
          <w:fldChar w:fldCharType="separate"/>
        </w:r>
        <w:r w:rsidR="001C3123">
          <w:rPr>
            <w:noProof/>
            <w:webHidden/>
          </w:rPr>
          <w:t>62</w:t>
        </w:r>
        <w:r w:rsidR="003A19D8">
          <w:rPr>
            <w:noProof/>
            <w:webHidden/>
          </w:rPr>
          <w:fldChar w:fldCharType="end"/>
        </w:r>
      </w:hyperlink>
    </w:p>
    <w:p w:rsidR="001C3123" w:rsidRDefault="00B669D6">
      <w:pPr>
        <w:pStyle w:val="Spistreci3"/>
        <w:tabs>
          <w:tab w:val="right" w:leader="dot" w:pos="9060"/>
        </w:tabs>
        <w:rPr>
          <w:rFonts w:asciiTheme="minorHAnsi" w:eastAsiaTheme="minorEastAsia" w:hAnsiTheme="minorHAnsi" w:cstheme="minorBidi"/>
          <w:i w:val="0"/>
          <w:iCs w:val="0"/>
          <w:noProof/>
          <w:sz w:val="22"/>
          <w:szCs w:val="22"/>
        </w:rPr>
      </w:pPr>
      <w:hyperlink w:anchor="_Toc434584886" w:history="1">
        <w:r w:rsidR="001C3123" w:rsidRPr="003C1814">
          <w:rPr>
            <w:rStyle w:val="Hipercze"/>
            <w:rFonts w:ascii="Century Gothic" w:hAnsi="Century Gothic"/>
            <w:noProof/>
          </w:rPr>
          <w:t>4.1.2 Część finansowa raportu kwartalnego</w:t>
        </w:r>
        <w:r w:rsidR="001C3123">
          <w:rPr>
            <w:noProof/>
            <w:webHidden/>
          </w:rPr>
          <w:tab/>
        </w:r>
        <w:r w:rsidR="003A19D8">
          <w:rPr>
            <w:noProof/>
            <w:webHidden/>
          </w:rPr>
          <w:fldChar w:fldCharType="begin"/>
        </w:r>
        <w:r w:rsidR="001C3123">
          <w:rPr>
            <w:noProof/>
            <w:webHidden/>
          </w:rPr>
          <w:instrText xml:space="preserve"> PAGEREF _Toc434584886 \h </w:instrText>
        </w:r>
        <w:r w:rsidR="003A19D8">
          <w:rPr>
            <w:noProof/>
            <w:webHidden/>
          </w:rPr>
        </w:r>
        <w:r w:rsidR="003A19D8">
          <w:rPr>
            <w:noProof/>
            <w:webHidden/>
          </w:rPr>
          <w:fldChar w:fldCharType="separate"/>
        </w:r>
        <w:r w:rsidR="001C3123">
          <w:rPr>
            <w:noProof/>
            <w:webHidden/>
          </w:rPr>
          <w:t>62</w:t>
        </w:r>
        <w:r w:rsidR="003A19D8">
          <w:rPr>
            <w:noProof/>
            <w:webHidden/>
          </w:rPr>
          <w:fldChar w:fldCharType="end"/>
        </w:r>
      </w:hyperlink>
    </w:p>
    <w:p w:rsidR="001C3123" w:rsidRDefault="00B669D6">
      <w:pPr>
        <w:pStyle w:val="Spistreci3"/>
        <w:tabs>
          <w:tab w:val="right" w:leader="dot" w:pos="9060"/>
        </w:tabs>
        <w:rPr>
          <w:rFonts w:asciiTheme="minorHAnsi" w:eastAsiaTheme="minorEastAsia" w:hAnsiTheme="minorHAnsi" w:cstheme="minorBidi"/>
          <w:i w:val="0"/>
          <w:iCs w:val="0"/>
          <w:noProof/>
          <w:sz w:val="22"/>
          <w:szCs w:val="22"/>
        </w:rPr>
      </w:pPr>
      <w:hyperlink w:anchor="_Toc434584887" w:history="1">
        <w:r w:rsidR="001C3123" w:rsidRPr="003C1814">
          <w:rPr>
            <w:rStyle w:val="Hipercze"/>
            <w:rFonts w:ascii="Century Gothic" w:hAnsi="Century Gothic"/>
            <w:noProof/>
          </w:rPr>
          <w:t>4.1.4. Wnioski o płatność i płatności</w:t>
        </w:r>
        <w:r w:rsidR="001C3123">
          <w:rPr>
            <w:noProof/>
            <w:webHidden/>
          </w:rPr>
          <w:tab/>
        </w:r>
        <w:r w:rsidR="003A19D8">
          <w:rPr>
            <w:noProof/>
            <w:webHidden/>
          </w:rPr>
          <w:fldChar w:fldCharType="begin"/>
        </w:r>
        <w:r w:rsidR="001C3123">
          <w:rPr>
            <w:noProof/>
            <w:webHidden/>
          </w:rPr>
          <w:instrText xml:space="preserve"> PAGEREF _Toc434584887 \h </w:instrText>
        </w:r>
        <w:r w:rsidR="003A19D8">
          <w:rPr>
            <w:noProof/>
            <w:webHidden/>
          </w:rPr>
        </w:r>
        <w:r w:rsidR="003A19D8">
          <w:rPr>
            <w:noProof/>
            <w:webHidden/>
          </w:rPr>
          <w:fldChar w:fldCharType="separate"/>
        </w:r>
        <w:r w:rsidR="001C3123">
          <w:rPr>
            <w:noProof/>
            <w:webHidden/>
          </w:rPr>
          <w:t>63</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88" w:history="1">
        <w:r w:rsidR="001C3123" w:rsidRPr="003C1814">
          <w:rPr>
            <w:rStyle w:val="Hipercze"/>
            <w:rFonts w:ascii="Century Gothic" w:hAnsi="Century Gothic"/>
            <w:noProof/>
          </w:rPr>
          <w:t>4.2 Część finansowa raportu kwartalnego dotycząca wydatkowania do dnia 31. grudnia danego roku budżetowego</w:t>
        </w:r>
        <w:r w:rsidR="001C3123">
          <w:rPr>
            <w:noProof/>
            <w:webHidden/>
          </w:rPr>
          <w:tab/>
        </w:r>
        <w:r w:rsidR="003A19D8">
          <w:rPr>
            <w:noProof/>
            <w:webHidden/>
          </w:rPr>
          <w:fldChar w:fldCharType="begin"/>
        </w:r>
        <w:r w:rsidR="001C3123">
          <w:rPr>
            <w:noProof/>
            <w:webHidden/>
          </w:rPr>
          <w:instrText xml:space="preserve"> PAGEREF _Toc434584888 \h </w:instrText>
        </w:r>
        <w:r w:rsidR="003A19D8">
          <w:rPr>
            <w:noProof/>
            <w:webHidden/>
          </w:rPr>
        </w:r>
        <w:r w:rsidR="003A19D8">
          <w:rPr>
            <w:noProof/>
            <w:webHidden/>
          </w:rPr>
          <w:fldChar w:fldCharType="separate"/>
        </w:r>
        <w:r w:rsidR="001C3123">
          <w:rPr>
            <w:noProof/>
            <w:webHidden/>
          </w:rPr>
          <w:t>68</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89" w:history="1">
        <w:r w:rsidR="001C3123" w:rsidRPr="003C1814">
          <w:rPr>
            <w:rStyle w:val="Hipercze"/>
            <w:rFonts w:ascii="Century Gothic" w:hAnsi="Century Gothic"/>
            <w:bCs/>
            <w:noProof/>
          </w:rPr>
          <w:t>4.3 Zestawienie wydatków</w:t>
        </w:r>
        <w:r w:rsidR="001C3123">
          <w:rPr>
            <w:noProof/>
            <w:webHidden/>
          </w:rPr>
          <w:tab/>
        </w:r>
        <w:r w:rsidR="003A19D8">
          <w:rPr>
            <w:noProof/>
            <w:webHidden/>
          </w:rPr>
          <w:fldChar w:fldCharType="begin"/>
        </w:r>
        <w:r w:rsidR="001C3123">
          <w:rPr>
            <w:noProof/>
            <w:webHidden/>
          </w:rPr>
          <w:instrText xml:space="preserve"> PAGEREF _Toc434584889 \h </w:instrText>
        </w:r>
        <w:r w:rsidR="003A19D8">
          <w:rPr>
            <w:noProof/>
            <w:webHidden/>
          </w:rPr>
        </w:r>
        <w:r w:rsidR="003A19D8">
          <w:rPr>
            <w:noProof/>
            <w:webHidden/>
          </w:rPr>
          <w:fldChar w:fldCharType="separate"/>
        </w:r>
        <w:r w:rsidR="001C3123">
          <w:rPr>
            <w:noProof/>
            <w:webHidden/>
          </w:rPr>
          <w:t>69</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90" w:history="1">
        <w:r w:rsidR="001C3123" w:rsidRPr="003C1814">
          <w:rPr>
            <w:rStyle w:val="Hipercze"/>
            <w:rFonts w:ascii="Century Gothic" w:hAnsi="Century Gothic"/>
            <w:noProof/>
          </w:rPr>
          <w:t>4.4 Zabezpieczenie środków finansowych</w:t>
        </w:r>
        <w:r w:rsidR="001C3123">
          <w:rPr>
            <w:noProof/>
            <w:webHidden/>
          </w:rPr>
          <w:tab/>
        </w:r>
        <w:r w:rsidR="003A19D8">
          <w:rPr>
            <w:noProof/>
            <w:webHidden/>
          </w:rPr>
          <w:fldChar w:fldCharType="begin"/>
        </w:r>
        <w:r w:rsidR="001C3123">
          <w:rPr>
            <w:noProof/>
            <w:webHidden/>
          </w:rPr>
          <w:instrText xml:space="preserve"> PAGEREF _Toc434584890 \h </w:instrText>
        </w:r>
        <w:r w:rsidR="003A19D8">
          <w:rPr>
            <w:noProof/>
            <w:webHidden/>
          </w:rPr>
        </w:r>
        <w:r w:rsidR="003A19D8">
          <w:rPr>
            <w:noProof/>
            <w:webHidden/>
          </w:rPr>
          <w:fldChar w:fldCharType="separate"/>
        </w:r>
        <w:r w:rsidR="001C3123">
          <w:rPr>
            <w:noProof/>
            <w:webHidden/>
          </w:rPr>
          <w:t>70</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91" w:history="1">
        <w:r w:rsidR="001C3123" w:rsidRPr="003C1814">
          <w:rPr>
            <w:rStyle w:val="Hipercze"/>
            <w:rFonts w:ascii="Century Gothic" w:hAnsi="Century Gothic"/>
            <w:noProof/>
          </w:rPr>
          <w:t>4.5 Dokumentacja projektu</w:t>
        </w:r>
        <w:r w:rsidR="001C3123">
          <w:rPr>
            <w:noProof/>
            <w:webHidden/>
          </w:rPr>
          <w:tab/>
        </w:r>
        <w:r w:rsidR="003A19D8">
          <w:rPr>
            <w:noProof/>
            <w:webHidden/>
          </w:rPr>
          <w:fldChar w:fldCharType="begin"/>
        </w:r>
        <w:r w:rsidR="001C3123">
          <w:rPr>
            <w:noProof/>
            <w:webHidden/>
          </w:rPr>
          <w:instrText xml:space="preserve"> PAGEREF _Toc434584891 \h </w:instrText>
        </w:r>
        <w:r w:rsidR="003A19D8">
          <w:rPr>
            <w:noProof/>
            <w:webHidden/>
          </w:rPr>
        </w:r>
        <w:r w:rsidR="003A19D8">
          <w:rPr>
            <w:noProof/>
            <w:webHidden/>
          </w:rPr>
          <w:fldChar w:fldCharType="separate"/>
        </w:r>
        <w:r w:rsidR="001C3123">
          <w:rPr>
            <w:noProof/>
            <w:webHidden/>
          </w:rPr>
          <w:t>70</w:t>
        </w:r>
        <w:r w:rsidR="003A19D8">
          <w:rPr>
            <w:noProof/>
            <w:webHidden/>
          </w:rPr>
          <w:fldChar w:fldCharType="end"/>
        </w:r>
      </w:hyperlink>
    </w:p>
    <w:p w:rsidR="001C3123" w:rsidRDefault="00B669D6">
      <w:pPr>
        <w:pStyle w:val="Spistreci3"/>
        <w:tabs>
          <w:tab w:val="right" w:leader="dot" w:pos="9060"/>
        </w:tabs>
        <w:rPr>
          <w:rFonts w:asciiTheme="minorHAnsi" w:eastAsiaTheme="minorEastAsia" w:hAnsiTheme="minorHAnsi" w:cstheme="minorBidi"/>
          <w:i w:val="0"/>
          <w:iCs w:val="0"/>
          <w:noProof/>
          <w:sz w:val="22"/>
          <w:szCs w:val="22"/>
        </w:rPr>
      </w:pPr>
      <w:hyperlink w:anchor="_Toc434584892" w:history="1">
        <w:r w:rsidR="001C3123" w:rsidRPr="003C1814">
          <w:rPr>
            <w:rStyle w:val="Hipercze"/>
            <w:rFonts w:ascii="Century Gothic" w:hAnsi="Century Gothic"/>
            <w:noProof/>
          </w:rPr>
          <w:t>4.5.1 Potwierdzanie dokumentów</w:t>
        </w:r>
        <w:r w:rsidR="001C3123">
          <w:rPr>
            <w:noProof/>
            <w:webHidden/>
          </w:rPr>
          <w:tab/>
        </w:r>
        <w:r w:rsidR="003A19D8">
          <w:rPr>
            <w:noProof/>
            <w:webHidden/>
          </w:rPr>
          <w:fldChar w:fldCharType="begin"/>
        </w:r>
        <w:r w:rsidR="001C3123">
          <w:rPr>
            <w:noProof/>
            <w:webHidden/>
          </w:rPr>
          <w:instrText xml:space="preserve"> PAGEREF _Toc434584892 \h </w:instrText>
        </w:r>
        <w:r w:rsidR="003A19D8">
          <w:rPr>
            <w:noProof/>
            <w:webHidden/>
          </w:rPr>
        </w:r>
        <w:r w:rsidR="003A19D8">
          <w:rPr>
            <w:noProof/>
            <w:webHidden/>
          </w:rPr>
          <w:fldChar w:fldCharType="separate"/>
        </w:r>
        <w:r w:rsidR="001C3123">
          <w:rPr>
            <w:noProof/>
            <w:webHidden/>
          </w:rPr>
          <w:t>70</w:t>
        </w:r>
        <w:r w:rsidR="003A19D8">
          <w:rPr>
            <w:noProof/>
            <w:webHidden/>
          </w:rPr>
          <w:fldChar w:fldCharType="end"/>
        </w:r>
      </w:hyperlink>
    </w:p>
    <w:p w:rsidR="001C3123" w:rsidRDefault="00B669D6">
      <w:pPr>
        <w:pStyle w:val="Spistreci3"/>
        <w:tabs>
          <w:tab w:val="right" w:leader="dot" w:pos="9060"/>
        </w:tabs>
        <w:rPr>
          <w:rFonts w:asciiTheme="minorHAnsi" w:eastAsiaTheme="minorEastAsia" w:hAnsiTheme="minorHAnsi" w:cstheme="minorBidi"/>
          <w:i w:val="0"/>
          <w:iCs w:val="0"/>
          <w:noProof/>
          <w:sz w:val="22"/>
          <w:szCs w:val="22"/>
        </w:rPr>
      </w:pPr>
      <w:hyperlink w:anchor="_Toc434584893" w:history="1">
        <w:r w:rsidR="001C3123" w:rsidRPr="003C1814">
          <w:rPr>
            <w:rStyle w:val="Hipercze"/>
            <w:rFonts w:ascii="Century Gothic" w:hAnsi="Century Gothic"/>
            <w:noProof/>
          </w:rPr>
          <w:t>4.5.2 Sposób przygotowania dokumentów wybranych do kontroli</w:t>
        </w:r>
        <w:r w:rsidR="001C3123">
          <w:rPr>
            <w:noProof/>
            <w:webHidden/>
          </w:rPr>
          <w:tab/>
        </w:r>
        <w:r w:rsidR="003A19D8">
          <w:rPr>
            <w:noProof/>
            <w:webHidden/>
          </w:rPr>
          <w:fldChar w:fldCharType="begin"/>
        </w:r>
        <w:r w:rsidR="001C3123">
          <w:rPr>
            <w:noProof/>
            <w:webHidden/>
          </w:rPr>
          <w:instrText xml:space="preserve"> PAGEREF _Toc434584893 \h </w:instrText>
        </w:r>
        <w:r w:rsidR="003A19D8">
          <w:rPr>
            <w:noProof/>
            <w:webHidden/>
          </w:rPr>
        </w:r>
        <w:r w:rsidR="003A19D8">
          <w:rPr>
            <w:noProof/>
            <w:webHidden/>
          </w:rPr>
          <w:fldChar w:fldCharType="separate"/>
        </w:r>
        <w:r w:rsidR="001C3123">
          <w:rPr>
            <w:noProof/>
            <w:webHidden/>
          </w:rPr>
          <w:t>71</w:t>
        </w:r>
        <w:r w:rsidR="003A19D8">
          <w:rPr>
            <w:noProof/>
            <w:webHidden/>
          </w:rPr>
          <w:fldChar w:fldCharType="end"/>
        </w:r>
      </w:hyperlink>
    </w:p>
    <w:p w:rsidR="001C3123" w:rsidRDefault="00B669D6">
      <w:pPr>
        <w:pStyle w:val="Spistreci1"/>
        <w:tabs>
          <w:tab w:val="right" w:leader="dot" w:pos="9060"/>
        </w:tabs>
        <w:rPr>
          <w:rFonts w:asciiTheme="minorHAnsi" w:eastAsiaTheme="minorEastAsia" w:hAnsiTheme="minorHAnsi" w:cstheme="minorBidi"/>
          <w:b w:val="0"/>
          <w:bCs w:val="0"/>
          <w:caps w:val="0"/>
          <w:noProof/>
          <w:sz w:val="22"/>
          <w:szCs w:val="22"/>
        </w:rPr>
      </w:pPr>
      <w:hyperlink w:anchor="_Toc434584894" w:history="1">
        <w:r w:rsidR="001C3123" w:rsidRPr="003C1814">
          <w:rPr>
            <w:rStyle w:val="Hipercze"/>
            <w:rFonts w:ascii="Century Gothic" w:hAnsi="Century Gothic"/>
            <w:noProof/>
          </w:rPr>
          <w:t>Rozdział 5. POZOSTAŁE WYMAGANIA PROGRAMOWE</w:t>
        </w:r>
        <w:r w:rsidR="001C3123">
          <w:rPr>
            <w:noProof/>
            <w:webHidden/>
          </w:rPr>
          <w:tab/>
        </w:r>
        <w:r w:rsidR="003A19D8">
          <w:rPr>
            <w:noProof/>
            <w:webHidden/>
          </w:rPr>
          <w:fldChar w:fldCharType="begin"/>
        </w:r>
        <w:r w:rsidR="001C3123">
          <w:rPr>
            <w:noProof/>
            <w:webHidden/>
          </w:rPr>
          <w:instrText xml:space="preserve"> PAGEREF _Toc434584894 \h </w:instrText>
        </w:r>
        <w:r w:rsidR="003A19D8">
          <w:rPr>
            <w:noProof/>
            <w:webHidden/>
          </w:rPr>
        </w:r>
        <w:r w:rsidR="003A19D8">
          <w:rPr>
            <w:noProof/>
            <w:webHidden/>
          </w:rPr>
          <w:fldChar w:fldCharType="separate"/>
        </w:r>
        <w:r w:rsidR="001C3123">
          <w:rPr>
            <w:noProof/>
            <w:webHidden/>
          </w:rPr>
          <w:t>72</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95" w:history="1">
        <w:r w:rsidR="001C3123" w:rsidRPr="003C1814">
          <w:rPr>
            <w:rStyle w:val="Hipercze"/>
            <w:rFonts w:ascii="Century Gothic" w:hAnsi="Century Gothic"/>
            <w:noProof/>
          </w:rPr>
          <w:t>5.1 Weryfikacja i potwierdzenie przynależności do grupy docelowej</w:t>
        </w:r>
        <w:r w:rsidR="001C3123">
          <w:rPr>
            <w:noProof/>
            <w:webHidden/>
          </w:rPr>
          <w:tab/>
        </w:r>
        <w:r w:rsidR="003A19D8">
          <w:rPr>
            <w:noProof/>
            <w:webHidden/>
          </w:rPr>
          <w:fldChar w:fldCharType="begin"/>
        </w:r>
        <w:r w:rsidR="001C3123">
          <w:rPr>
            <w:noProof/>
            <w:webHidden/>
          </w:rPr>
          <w:instrText xml:space="preserve"> PAGEREF _Toc434584895 \h </w:instrText>
        </w:r>
        <w:r w:rsidR="003A19D8">
          <w:rPr>
            <w:noProof/>
            <w:webHidden/>
          </w:rPr>
        </w:r>
        <w:r w:rsidR="003A19D8">
          <w:rPr>
            <w:noProof/>
            <w:webHidden/>
          </w:rPr>
          <w:fldChar w:fldCharType="separate"/>
        </w:r>
        <w:r w:rsidR="001C3123">
          <w:rPr>
            <w:noProof/>
            <w:webHidden/>
          </w:rPr>
          <w:t>72</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96" w:history="1">
        <w:r w:rsidR="001C3123" w:rsidRPr="003C1814">
          <w:rPr>
            <w:rStyle w:val="Hipercze"/>
            <w:rFonts w:ascii="Century Gothic" w:hAnsi="Century Gothic"/>
            <w:noProof/>
          </w:rPr>
          <w:t>5.2 Archiwizacja dokumentów</w:t>
        </w:r>
        <w:r w:rsidR="001C3123">
          <w:rPr>
            <w:noProof/>
            <w:webHidden/>
          </w:rPr>
          <w:tab/>
        </w:r>
        <w:r w:rsidR="003A19D8">
          <w:rPr>
            <w:noProof/>
            <w:webHidden/>
          </w:rPr>
          <w:fldChar w:fldCharType="begin"/>
        </w:r>
        <w:r w:rsidR="001C3123">
          <w:rPr>
            <w:noProof/>
            <w:webHidden/>
          </w:rPr>
          <w:instrText xml:space="preserve"> PAGEREF _Toc434584896 \h </w:instrText>
        </w:r>
        <w:r w:rsidR="003A19D8">
          <w:rPr>
            <w:noProof/>
            <w:webHidden/>
          </w:rPr>
        </w:r>
        <w:r w:rsidR="003A19D8">
          <w:rPr>
            <w:noProof/>
            <w:webHidden/>
          </w:rPr>
          <w:fldChar w:fldCharType="separate"/>
        </w:r>
        <w:r w:rsidR="001C3123">
          <w:rPr>
            <w:noProof/>
            <w:webHidden/>
          </w:rPr>
          <w:t>73</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897" w:history="1">
        <w:r w:rsidR="001C3123" w:rsidRPr="003C1814">
          <w:rPr>
            <w:rStyle w:val="Hipercze"/>
            <w:rFonts w:ascii="Century Gothic" w:hAnsi="Century Gothic"/>
            <w:noProof/>
          </w:rPr>
          <w:t>5.3 Informacja i promocja</w:t>
        </w:r>
        <w:r w:rsidR="001C3123">
          <w:rPr>
            <w:noProof/>
            <w:webHidden/>
          </w:rPr>
          <w:tab/>
        </w:r>
        <w:r w:rsidR="003A19D8">
          <w:rPr>
            <w:noProof/>
            <w:webHidden/>
          </w:rPr>
          <w:fldChar w:fldCharType="begin"/>
        </w:r>
        <w:r w:rsidR="001C3123">
          <w:rPr>
            <w:noProof/>
            <w:webHidden/>
          </w:rPr>
          <w:instrText xml:space="preserve"> PAGEREF _Toc434584897 \h </w:instrText>
        </w:r>
        <w:r w:rsidR="003A19D8">
          <w:rPr>
            <w:noProof/>
            <w:webHidden/>
          </w:rPr>
        </w:r>
        <w:r w:rsidR="003A19D8">
          <w:rPr>
            <w:noProof/>
            <w:webHidden/>
          </w:rPr>
          <w:fldChar w:fldCharType="separate"/>
        </w:r>
        <w:r w:rsidR="001C3123">
          <w:rPr>
            <w:noProof/>
            <w:webHidden/>
          </w:rPr>
          <w:t>73</w:t>
        </w:r>
        <w:r w:rsidR="003A19D8">
          <w:rPr>
            <w:noProof/>
            <w:webHidden/>
          </w:rPr>
          <w:fldChar w:fldCharType="end"/>
        </w:r>
      </w:hyperlink>
    </w:p>
    <w:p w:rsidR="001C3123" w:rsidRDefault="00B669D6">
      <w:pPr>
        <w:pStyle w:val="Spistreci3"/>
        <w:tabs>
          <w:tab w:val="right" w:leader="dot" w:pos="9060"/>
        </w:tabs>
        <w:rPr>
          <w:rFonts w:asciiTheme="minorHAnsi" w:eastAsiaTheme="minorEastAsia" w:hAnsiTheme="minorHAnsi" w:cstheme="minorBidi"/>
          <w:i w:val="0"/>
          <w:iCs w:val="0"/>
          <w:noProof/>
          <w:sz w:val="22"/>
          <w:szCs w:val="22"/>
        </w:rPr>
      </w:pPr>
      <w:hyperlink w:anchor="_Toc434584898" w:history="1">
        <w:r w:rsidR="001C3123" w:rsidRPr="003C1814">
          <w:rPr>
            <w:rStyle w:val="Hipercze"/>
            <w:rFonts w:ascii="Century Gothic" w:hAnsi="Century Gothic"/>
            <w:noProof/>
          </w:rPr>
          <w:t>5.3.1 Zasady ogólne</w:t>
        </w:r>
        <w:r w:rsidR="001C3123">
          <w:rPr>
            <w:noProof/>
            <w:webHidden/>
          </w:rPr>
          <w:tab/>
        </w:r>
        <w:r w:rsidR="003A19D8">
          <w:rPr>
            <w:noProof/>
            <w:webHidden/>
          </w:rPr>
          <w:fldChar w:fldCharType="begin"/>
        </w:r>
        <w:r w:rsidR="001C3123">
          <w:rPr>
            <w:noProof/>
            <w:webHidden/>
          </w:rPr>
          <w:instrText xml:space="preserve"> PAGEREF _Toc434584898 \h </w:instrText>
        </w:r>
        <w:r w:rsidR="003A19D8">
          <w:rPr>
            <w:noProof/>
            <w:webHidden/>
          </w:rPr>
        </w:r>
        <w:r w:rsidR="003A19D8">
          <w:rPr>
            <w:noProof/>
            <w:webHidden/>
          </w:rPr>
          <w:fldChar w:fldCharType="separate"/>
        </w:r>
        <w:r w:rsidR="001C3123">
          <w:rPr>
            <w:noProof/>
            <w:webHidden/>
          </w:rPr>
          <w:t>73</w:t>
        </w:r>
        <w:r w:rsidR="003A19D8">
          <w:rPr>
            <w:noProof/>
            <w:webHidden/>
          </w:rPr>
          <w:fldChar w:fldCharType="end"/>
        </w:r>
      </w:hyperlink>
    </w:p>
    <w:p w:rsidR="001C3123" w:rsidRDefault="00B669D6">
      <w:pPr>
        <w:pStyle w:val="Spistreci3"/>
        <w:tabs>
          <w:tab w:val="right" w:leader="dot" w:pos="9060"/>
        </w:tabs>
        <w:rPr>
          <w:rFonts w:asciiTheme="minorHAnsi" w:eastAsiaTheme="minorEastAsia" w:hAnsiTheme="minorHAnsi" w:cstheme="minorBidi"/>
          <w:i w:val="0"/>
          <w:iCs w:val="0"/>
          <w:noProof/>
          <w:sz w:val="22"/>
          <w:szCs w:val="22"/>
        </w:rPr>
      </w:pPr>
      <w:hyperlink w:anchor="_Toc434584899" w:history="1">
        <w:r w:rsidR="001C3123" w:rsidRPr="003C1814">
          <w:rPr>
            <w:rStyle w:val="Hipercze"/>
            <w:rFonts w:ascii="Century Gothic" w:hAnsi="Century Gothic"/>
            <w:noProof/>
          </w:rPr>
          <w:t>5.3.2 Dokumenty projektowe</w:t>
        </w:r>
        <w:r w:rsidR="001C3123">
          <w:rPr>
            <w:noProof/>
            <w:webHidden/>
          </w:rPr>
          <w:tab/>
        </w:r>
        <w:r w:rsidR="003A19D8">
          <w:rPr>
            <w:noProof/>
            <w:webHidden/>
          </w:rPr>
          <w:fldChar w:fldCharType="begin"/>
        </w:r>
        <w:r w:rsidR="001C3123">
          <w:rPr>
            <w:noProof/>
            <w:webHidden/>
          </w:rPr>
          <w:instrText xml:space="preserve"> PAGEREF _Toc434584899 \h </w:instrText>
        </w:r>
        <w:r w:rsidR="003A19D8">
          <w:rPr>
            <w:noProof/>
            <w:webHidden/>
          </w:rPr>
        </w:r>
        <w:r w:rsidR="003A19D8">
          <w:rPr>
            <w:noProof/>
            <w:webHidden/>
          </w:rPr>
          <w:fldChar w:fldCharType="separate"/>
        </w:r>
        <w:r w:rsidR="001C3123">
          <w:rPr>
            <w:noProof/>
            <w:webHidden/>
          </w:rPr>
          <w:t>74</w:t>
        </w:r>
        <w:r w:rsidR="003A19D8">
          <w:rPr>
            <w:noProof/>
            <w:webHidden/>
          </w:rPr>
          <w:fldChar w:fldCharType="end"/>
        </w:r>
      </w:hyperlink>
    </w:p>
    <w:p w:rsidR="001C3123" w:rsidRDefault="00B669D6">
      <w:pPr>
        <w:pStyle w:val="Spistreci3"/>
        <w:tabs>
          <w:tab w:val="right" w:leader="dot" w:pos="9060"/>
        </w:tabs>
        <w:rPr>
          <w:rFonts w:asciiTheme="minorHAnsi" w:eastAsiaTheme="minorEastAsia" w:hAnsiTheme="minorHAnsi" w:cstheme="minorBidi"/>
          <w:i w:val="0"/>
          <w:iCs w:val="0"/>
          <w:noProof/>
          <w:sz w:val="22"/>
          <w:szCs w:val="22"/>
        </w:rPr>
      </w:pPr>
      <w:hyperlink w:anchor="_Toc434584900" w:history="1">
        <w:r w:rsidR="001C3123" w:rsidRPr="003C1814">
          <w:rPr>
            <w:rStyle w:val="Hipercze"/>
            <w:rFonts w:ascii="Century Gothic" w:hAnsi="Century Gothic"/>
            <w:noProof/>
          </w:rPr>
          <w:t>5.3.3 Materiały informacyjne i promocyjne</w:t>
        </w:r>
        <w:r w:rsidR="001C3123">
          <w:rPr>
            <w:noProof/>
            <w:webHidden/>
          </w:rPr>
          <w:tab/>
        </w:r>
        <w:r w:rsidR="003A19D8">
          <w:rPr>
            <w:noProof/>
            <w:webHidden/>
          </w:rPr>
          <w:fldChar w:fldCharType="begin"/>
        </w:r>
        <w:r w:rsidR="001C3123">
          <w:rPr>
            <w:noProof/>
            <w:webHidden/>
          </w:rPr>
          <w:instrText xml:space="preserve"> PAGEREF _Toc434584900 \h </w:instrText>
        </w:r>
        <w:r w:rsidR="003A19D8">
          <w:rPr>
            <w:noProof/>
            <w:webHidden/>
          </w:rPr>
        </w:r>
        <w:r w:rsidR="003A19D8">
          <w:rPr>
            <w:noProof/>
            <w:webHidden/>
          </w:rPr>
          <w:fldChar w:fldCharType="separate"/>
        </w:r>
        <w:r w:rsidR="001C3123">
          <w:rPr>
            <w:noProof/>
            <w:webHidden/>
          </w:rPr>
          <w:t>74</w:t>
        </w:r>
        <w:r w:rsidR="003A19D8">
          <w:rPr>
            <w:noProof/>
            <w:webHidden/>
          </w:rPr>
          <w:fldChar w:fldCharType="end"/>
        </w:r>
      </w:hyperlink>
    </w:p>
    <w:p w:rsidR="001C3123" w:rsidRDefault="00B669D6">
      <w:pPr>
        <w:pStyle w:val="Spistreci3"/>
        <w:tabs>
          <w:tab w:val="right" w:leader="dot" w:pos="9060"/>
        </w:tabs>
        <w:rPr>
          <w:rFonts w:asciiTheme="minorHAnsi" w:eastAsiaTheme="minorEastAsia" w:hAnsiTheme="minorHAnsi" w:cstheme="minorBidi"/>
          <w:i w:val="0"/>
          <w:iCs w:val="0"/>
          <w:noProof/>
          <w:sz w:val="22"/>
          <w:szCs w:val="22"/>
        </w:rPr>
      </w:pPr>
      <w:hyperlink w:anchor="_Toc434584901" w:history="1">
        <w:r w:rsidR="001C3123" w:rsidRPr="003C1814">
          <w:rPr>
            <w:rStyle w:val="Hipercze"/>
            <w:rFonts w:ascii="Century Gothic" w:hAnsi="Century Gothic"/>
            <w:noProof/>
          </w:rPr>
          <w:t>5.3.4 Sprzęt i inwestycje</w:t>
        </w:r>
        <w:r w:rsidR="001C3123">
          <w:rPr>
            <w:noProof/>
            <w:webHidden/>
          </w:rPr>
          <w:tab/>
        </w:r>
        <w:r w:rsidR="003A19D8">
          <w:rPr>
            <w:noProof/>
            <w:webHidden/>
          </w:rPr>
          <w:fldChar w:fldCharType="begin"/>
        </w:r>
        <w:r w:rsidR="001C3123">
          <w:rPr>
            <w:noProof/>
            <w:webHidden/>
          </w:rPr>
          <w:instrText xml:space="preserve"> PAGEREF _Toc434584901 \h </w:instrText>
        </w:r>
        <w:r w:rsidR="003A19D8">
          <w:rPr>
            <w:noProof/>
            <w:webHidden/>
          </w:rPr>
        </w:r>
        <w:r w:rsidR="003A19D8">
          <w:rPr>
            <w:noProof/>
            <w:webHidden/>
          </w:rPr>
          <w:fldChar w:fldCharType="separate"/>
        </w:r>
        <w:r w:rsidR="001C3123">
          <w:rPr>
            <w:noProof/>
            <w:webHidden/>
          </w:rPr>
          <w:t>75</w:t>
        </w:r>
        <w:r w:rsidR="003A19D8">
          <w:rPr>
            <w:noProof/>
            <w:webHidden/>
          </w:rPr>
          <w:fldChar w:fldCharType="end"/>
        </w:r>
      </w:hyperlink>
    </w:p>
    <w:p w:rsidR="001C3123" w:rsidRDefault="00B669D6">
      <w:pPr>
        <w:pStyle w:val="Spistreci3"/>
        <w:tabs>
          <w:tab w:val="right" w:leader="dot" w:pos="9060"/>
        </w:tabs>
        <w:rPr>
          <w:rFonts w:asciiTheme="minorHAnsi" w:eastAsiaTheme="minorEastAsia" w:hAnsiTheme="minorHAnsi" w:cstheme="minorBidi"/>
          <w:i w:val="0"/>
          <w:iCs w:val="0"/>
          <w:noProof/>
          <w:sz w:val="22"/>
          <w:szCs w:val="22"/>
        </w:rPr>
      </w:pPr>
      <w:hyperlink w:anchor="_Toc434584902" w:history="1">
        <w:r w:rsidR="001C3123" w:rsidRPr="003C1814">
          <w:rPr>
            <w:rStyle w:val="Hipercze"/>
            <w:rFonts w:ascii="Century Gothic" w:hAnsi="Century Gothic"/>
            <w:noProof/>
          </w:rPr>
          <w:t>5.3.5 Symbol UE powinien być zgodny z poniższym opisem:</w:t>
        </w:r>
        <w:r w:rsidR="001C3123">
          <w:rPr>
            <w:noProof/>
            <w:webHidden/>
          </w:rPr>
          <w:tab/>
        </w:r>
        <w:r w:rsidR="003A19D8">
          <w:rPr>
            <w:noProof/>
            <w:webHidden/>
          </w:rPr>
          <w:fldChar w:fldCharType="begin"/>
        </w:r>
        <w:r w:rsidR="001C3123">
          <w:rPr>
            <w:noProof/>
            <w:webHidden/>
          </w:rPr>
          <w:instrText xml:space="preserve"> PAGEREF _Toc434584902 \h </w:instrText>
        </w:r>
        <w:r w:rsidR="003A19D8">
          <w:rPr>
            <w:noProof/>
            <w:webHidden/>
          </w:rPr>
        </w:r>
        <w:r w:rsidR="003A19D8">
          <w:rPr>
            <w:noProof/>
            <w:webHidden/>
          </w:rPr>
          <w:fldChar w:fldCharType="separate"/>
        </w:r>
        <w:r w:rsidR="001C3123">
          <w:rPr>
            <w:noProof/>
            <w:webHidden/>
          </w:rPr>
          <w:t>75</w:t>
        </w:r>
        <w:r w:rsidR="003A19D8">
          <w:rPr>
            <w:noProof/>
            <w:webHidden/>
          </w:rPr>
          <w:fldChar w:fldCharType="end"/>
        </w:r>
      </w:hyperlink>
    </w:p>
    <w:p w:rsidR="001C3123" w:rsidRDefault="00B669D6">
      <w:pPr>
        <w:pStyle w:val="Spistreci1"/>
        <w:tabs>
          <w:tab w:val="right" w:leader="dot" w:pos="9060"/>
        </w:tabs>
        <w:rPr>
          <w:rFonts w:asciiTheme="minorHAnsi" w:eastAsiaTheme="minorEastAsia" w:hAnsiTheme="minorHAnsi" w:cstheme="minorBidi"/>
          <w:b w:val="0"/>
          <w:bCs w:val="0"/>
          <w:caps w:val="0"/>
          <w:noProof/>
          <w:sz w:val="22"/>
          <w:szCs w:val="22"/>
        </w:rPr>
      </w:pPr>
      <w:hyperlink w:anchor="_Toc434584903" w:history="1">
        <w:r w:rsidR="001C3123" w:rsidRPr="003C1814">
          <w:rPr>
            <w:rStyle w:val="Hipercze"/>
            <w:rFonts w:ascii="Century Gothic" w:hAnsi="Century Gothic"/>
            <w:noProof/>
          </w:rPr>
          <w:t>Rozdział 6. PROCEDURY UDZIELANIA ZAMÓWIEŃ</w:t>
        </w:r>
        <w:r w:rsidR="001C3123">
          <w:rPr>
            <w:noProof/>
            <w:webHidden/>
          </w:rPr>
          <w:tab/>
        </w:r>
        <w:r w:rsidR="003A19D8">
          <w:rPr>
            <w:noProof/>
            <w:webHidden/>
          </w:rPr>
          <w:fldChar w:fldCharType="begin"/>
        </w:r>
        <w:r w:rsidR="001C3123">
          <w:rPr>
            <w:noProof/>
            <w:webHidden/>
          </w:rPr>
          <w:instrText xml:space="preserve"> PAGEREF _Toc434584903 \h </w:instrText>
        </w:r>
        <w:r w:rsidR="003A19D8">
          <w:rPr>
            <w:noProof/>
            <w:webHidden/>
          </w:rPr>
        </w:r>
        <w:r w:rsidR="003A19D8">
          <w:rPr>
            <w:noProof/>
            <w:webHidden/>
          </w:rPr>
          <w:fldChar w:fldCharType="separate"/>
        </w:r>
        <w:r w:rsidR="001C3123">
          <w:rPr>
            <w:noProof/>
            <w:webHidden/>
          </w:rPr>
          <w:t>80</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904" w:history="1">
        <w:r w:rsidR="001C3123" w:rsidRPr="003C1814">
          <w:rPr>
            <w:rStyle w:val="Hipercze"/>
            <w:rFonts w:ascii="Century Gothic" w:hAnsi="Century Gothic"/>
            <w:bCs/>
            <w:noProof/>
          </w:rPr>
          <w:t>6.1 Ogólne zasady udzielania zamówień:</w:t>
        </w:r>
        <w:r w:rsidR="001C3123">
          <w:rPr>
            <w:noProof/>
            <w:webHidden/>
          </w:rPr>
          <w:tab/>
        </w:r>
        <w:r w:rsidR="003A19D8">
          <w:rPr>
            <w:noProof/>
            <w:webHidden/>
          </w:rPr>
          <w:fldChar w:fldCharType="begin"/>
        </w:r>
        <w:r w:rsidR="001C3123">
          <w:rPr>
            <w:noProof/>
            <w:webHidden/>
          </w:rPr>
          <w:instrText xml:space="preserve"> PAGEREF _Toc434584904 \h </w:instrText>
        </w:r>
        <w:r w:rsidR="003A19D8">
          <w:rPr>
            <w:noProof/>
            <w:webHidden/>
          </w:rPr>
        </w:r>
        <w:r w:rsidR="003A19D8">
          <w:rPr>
            <w:noProof/>
            <w:webHidden/>
          </w:rPr>
          <w:fldChar w:fldCharType="separate"/>
        </w:r>
        <w:r w:rsidR="001C3123">
          <w:rPr>
            <w:noProof/>
            <w:webHidden/>
          </w:rPr>
          <w:t>80</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905" w:history="1">
        <w:r w:rsidR="001C3123" w:rsidRPr="003C1814">
          <w:rPr>
            <w:rStyle w:val="Hipercze"/>
            <w:rFonts w:ascii="Century Gothic" w:hAnsi="Century Gothic"/>
            <w:bCs/>
            <w:noProof/>
          </w:rPr>
          <w:t>6.2 Udzielanie zamówień zgodnie z zasadą konkurencyjności.</w:t>
        </w:r>
        <w:r w:rsidR="001C3123">
          <w:rPr>
            <w:noProof/>
            <w:webHidden/>
          </w:rPr>
          <w:tab/>
        </w:r>
        <w:r w:rsidR="003A19D8">
          <w:rPr>
            <w:noProof/>
            <w:webHidden/>
          </w:rPr>
          <w:fldChar w:fldCharType="begin"/>
        </w:r>
        <w:r w:rsidR="001C3123">
          <w:rPr>
            <w:noProof/>
            <w:webHidden/>
          </w:rPr>
          <w:instrText xml:space="preserve"> PAGEREF _Toc434584905 \h </w:instrText>
        </w:r>
        <w:r w:rsidR="003A19D8">
          <w:rPr>
            <w:noProof/>
            <w:webHidden/>
          </w:rPr>
        </w:r>
        <w:r w:rsidR="003A19D8">
          <w:rPr>
            <w:noProof/>
            <w:webHidden/>
          </w:rPr>
          <w:fldChar w:fldCharType="separate"/>
        </w:r>
        <w:r w:rsidR="001C3123">
          <w:rPr>
            <w:noProof/>
            <w:webHidden/>
          </w:rPr>
          <w:t>82</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906" w:history="1">
        <w:r w:rsidR="001C3123" w:rsidRPr="003C1814">
          <w:rPr>
            <w:rStyle w:val="Hipercze"/>
            <w:rFonts w:ascii="Century Gothic" w:hAnsi="Century Gothic"/>
            <w:bCs/>
            <w:noProof/>
          </w:rPr>
          <w:t>6.3 Dokumentowanie przeprowadzania zamówień zgodnie z zasadą konkurencyjności.</w:t>
        </w:r>
        <w:r w:rsidR="001C3123">
          <w:rPr>
            <w:noProof/>
            <w:webHidden/>
          </w:rPr>
          <w:tab/>
        </w:r>
        <w:r w:rsidR="003A19D8">
          <w:rPr>
            <w:noProof/>
            <w:webHidden/>
          </w:rPr>
          <w:fldChar w:fldCharType="begin"/>
        </w:r>
        <w:r w:rsidR="001C3123">
          <w:rPr>
            <w:noProof/>
            <w:webHidden/>
          </w:rPr>
          <w:instrText xml:space="preserve"> PAGEREF _Toc434584906 \h </w:instrText>
        </w:r>
        <w:r w:rsidR="003A19D8">
          <w:rPr>
            <w:noProof/>
            <w:webHidden/>
          </w:rPr>
        </w:r>
        <w:r w:rsidR="003A19D8">
          <w:rPr>
            <w:noProof/>
            <w:webHidden/>
          </w:rPr>
          <w:fldChar w:fldCharType="separate"/>
        </w:r>
        <w:r w:rsidR="001C3123">
          <w:rPr>
            <w:noProof/>
            <w:webHidden/>
          </w:rPr>
          <w:t>84</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907" w:history="1">
        <w:r w:rsidR="001C3123" w:rsidRPr="003C1814">
          <w:rPr>
            <w:rStyle w:val="Hipercze"/>
            <w:rFonts w:ascii="Century Gothic" w:hAnsi="Century Gothic"/>
            <w:bCs/>
            <w:noProof/>
          </w:rPr>
          <w:t>6.4 Dokumentowanie przeprowadzania zamówień udzielanych zgodnie z ustawą Prawo Zamówień Publicznych.</w:t>
        </w:r>
        <w:r w:rsidR="001C3123">
          <w:rPr>
            <w:noProof/>
            <w:webHidden/>
          </w:rPr>
          <w:tab/>
        </w:r>
        <w:r w:rsidR="003A19D8">
          <w:rPr>
            <w:noProof/>
            <w:webHidden/>
          </w:rPr>
          <w:fldChar w:fldCharType="begin"/>
        </w:r>
        <w:r w:rsidR="001C3123">
          <w:rPr>
            <w:noProof/>
            <w:webHidden/>
          </w:rPr>
          <w:instrText xml:space="preserve"> PAGEREF _Toc434584907 \h </w:instrText>
        </w:r>
        <w:r w:rsidR="003A19D8">
          <w:rPr>
            <w:noProof/>
            <w:webHidden/>
          </w:rPr>
        </w:r>
        <w:r w:rsidR="003A19D8">
          <w:rPr>
            <w:noProof/>
            <w:webHidden/>
          </w:rPr>
          <w:fldChar w:fldCharType="separate"/>
        </w:r>
        <w:r w:rsidR="001C3123">
          <w:rPr>
            <w:noProof/>
            <w:webHidden/>
          </w:rPr>
          <w:t>85</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908" w:history="1">
        <w:r w:rsidR="001C3123" w:rsidRPr="003C1814">
          <w:rPr>
            <w:rStyle w:val="Hipercze"/>
            <w:rFonts w:ascii="Century Gothic" w:hAnsi="Century Gothic"/>
            <w:bCs/>
            <w:noProof/>
          </w:rPr>
          <w:t>6.5 Wskazówki praktyczne:</w:t>
        </w:r>
        <w:r w:rsidR="001C3123">
          <w:rPr>
            <w:noProof/>
            <w:webHidden/>
          </w:rPr>
          <w:tab/>
        </w:r>
        <w:r w:rsidR="003A19D8">
          <w:rPr>
            <w:noProof/>
            <w:webHidden/>
          </w:rPr>
          <w:fldChar w:fldCharType="begin"/>
        </w:r>
        <w:r w:rsidR="001C3123">
          <w:rPr>
            <w:noProof/>
            <w:webHidden/>
          </w:rPr>
          <w:instrText xml:space="preserve"> PAGEREF _Toc434584908 \h </w:instrText>
        </w:r>
        <w:r w:rsidR="003A19D8">
          <w:rPr>
            <w:noProof/>
            <w:webHidden/>
          </w:rPr>
        </w:r>
        <w:r w:rsidR="003A19D8">
          <w:rPr>
            <w:noProof/>
            <w:webHidden/>
          </w:rPr>
          <w:fldChar w:fldCharType="separate"/>
        </w:r>
        <w:r w:rsidR="001C3123">
          <w:rPr>
            <w:noProof/>
            <w:webHidden/>
          </w:rPr>
          <w:t>86</w:t>
        </w:r>
        <w:r w:rsidR="003A19D8">
          <w:rPr>
            <w:noProof/>
            <w:webHidden/>
          </w:rPr>
          <w:fldChar w:fldCharType="end"/>
        </w:r>
      </w:hyperlink>
    </w:p>
    <w:p w:rsidR="001C3123" w:rsidRDefault="00B669D6">
      <w:pPr>
        <w:pStyle w:val="Spistreci1"/>
        <w:tabs>
          <w:tab w:val="right" w:leader="dot" w:pos="9060"/>
        </w:tabs>
        <w:rPr>
          <w:rFonts w:asciiTheme="minorHAnsi" w:eastAsiaTheme="minorEastAsia" w:hAnsiTheme="minorHAnsi" w:cstheme="minorBidi"/>
          <w:b w:val="0"/>
          <w:bCs w:val="0"/>
          <w:caps w:val="0"/>
          <w:noProof/>
          <w:sz w:val="22"/>
          <w:szCs w:val="22"/>
        </w:rPr>
      </w:pPr>
      <w:hyperlink w:anchor="_Toc434584909" w:history="1">
        <w:r w:rsidR="001C3123" w:rsidRPr="003C1814">
          <w:rPr>
            <w:rStyle w:val="Hipercze"/>
            <w:rFonts w:ascii="Century Gothic" w:hAnsi="Century Gothic"/>
            <w:noProof/>
          </w:rPr>
          <w:t>Rozdział 7. ZMIANY UMOWY</w:t>
        </w:r>
        <w:r w:rsidR="001C3123">
          <w:rPr>
            <w:noProof/>
            <w:webHidden/>
          </w:rPr>
          <w:tab/>
        </w:r>
        <w:r w:rsidR="003A19D8">
          <w:rPr>
            <w:noProof/>
            <w:webHidden/>
          </w:rPr>
          <w:fldChar w:fldCharType="begin"/>
        </w:r>
        <w:r w:rsidR="001C3123">
          <w:rPr>
            <w:noProof/>
            <w:webHidden/>
          </w:rPr>
          <w:instrText xml:space="preserve"> PAGEREF _Toc434584909 \h </w:instrText>
        </w:r>
        <w:r w:rsidR="003A19D8">
          <w:rPr>
            <w:noProof/>
            <w:webHidden/>
          </w:rPr>
        </w:r>
        <w:r w:rsidR="003A19D8">
          <w:rPr>
            <w:noProof/>
            <w:webHidden/>
          </w:rPr>
          <w:fldChar w:fldCharType="separate"/>
        </w:r>
        <w:r w:rsidR="001C3123">
          <w:rPr>
            <w:noProof/>
            <w:webHidden/>
          </w:rPr>
          <w:t>87</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910" w:history="1">
        <w:r w:rsidR="001C3123" w:rsidRPr="003C1814">
          <w:rPr>
            <w:rStyle w:val="Hipercze"/>
            <w:rFonts w:ascii="Century Gothic" w:hAnsi="Century Gothic"/>
            <w:bCs/>
            <w:noProof/>
          </w:rPr>
          <w:t>7.1 Zmiany nie wymagające zgody Organu Odpowiedzialnego</w:t>
        </w:r>
        <w:r w:rsidR="001C3123">
          <w:rPr>
            <w:noProof/>
            <w:webHidden/>
          </w:rPr>
          <w:tab/>
        </w:r>
        <w:r w:rsidR="003A19D8">
          <w:rPr>
            <w:noProof/>
            <w:webHidden/>
          </w:rPr>
          <w:fldChar w:fldCharType="begin"/>
        </w:r>
        <w:r w:rsidR="001C3123">
          <w:rPr>
            <w:noProof/>
            <w:webHidden/>
          </w:rPr>
          <w:instrText xml:space="preserve"> PAGEREF _Toc434584910 \h </w:instrText>
        </w:r>
        <w:r w:rsidR="003A19D8">
          <w:rPr>
            <w:noProof/>
            <w:webHidden/>
          </w:rPr>
        </w:r>
        <w:r w:rsidR="003A19D8">
          <w:rPr>
            <w:noProof/>
            <w:webHidden/>
          </w:rPr>
          <w:fldChar w:fldCharType="separate"/>
        </w:r>
        <w:r w:rsidR="001C3123">
          <w:rPr>
            <w:noProof/>
            <w:webHidden/>
          </w:rPr>
          <w:t>87</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911" w:history="1">
        <w:r w:rsidR="001C3123" w:rsidRPr="003C1814">
          <w:rPr>
            <w:rStyle w:val="Hipercze"/>
            <w:rFonts w:ascii="Century Gothic" w:hAnsi="Century Gothic"/>
            <w:bCs/>
            <w:noProof/>
          </w:rPr>
          <w:t>7.2 Zmiany wymagające zgody Organu Odpowiedzialnego</w:t>
        </w:r>
        <w:r w:rsidR="001C3123">
          <w:rPr>
            <w:noProof/>
            <w:webHidden/>
          </w:rPr>
          <w:tab/>
        </w:r>
        <w:r w:rsidR="003A19D8">
          <w:rPr>
            <w:noProof/>
            <w:webHidden/>
          </w:rPr>
          <w:fldChar w:fldCharType="begin"/>
        </w:r>
        <w:r w:rsidR="001C3123">
          <w:rPr>
            <w:noProof/>
            <w:webHidden/>
          </w:rPr>
          <w:instrText xml:space="preserve"> PAGEREF _Toc434584911 \h </w:instrText>
        </w:r>
        <w:r w:rsidR="003A19D8">
          <w:rPr>
            <w:noProof/>
            <w:webHidden/>
          </w:rPr>
        </w:r>
        <w:r w:rsidR="003A19D8">
          <w:rPr>
            <w:noProof/>
            <w:webHidden/>
          </w:rPr>
          <w:fldChar w:fldCharType="separate"/>
        </w:r>
        <w:r w:rsidR="001C3123">
          <w:rPr>
            <w:noProof/>
            <w:webHidden/>
          </w:rPr>
          <w:t>88</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912" w:history="1">
        <w:r w:rsidR="001C3123" w:rsidRPr="003C1814">
          <w:rPr>
            <w:rStyle w:val="Hipercze"/>
            <w:rFonts w:ascii="Century Gothic" w:hAnsi="Century Gothic"/>
            <w:bCs/>
            <w:noProof/>
          </w:rPr>
          <w:t>7.3 Zmiany wymagające zgody Komitetu Monitorującego</w:t>
        </w:r>
        <w:r w:rsidR="001C3123">
          <w:rPr>
            <w:noProof/>
            <w:webHidden/>
          </w:rPr>
          <w:tab/>
        </w:r>
        <w:r w:rsidR="003A19D8">
          <w:rPr>
            <w:noProof/>
            <w:webHidden/>
          </w:rPr>
          <w:fldChar w:fldCharType="begin"/>
        </w:r>
        <w:r w:rsidR="001C3123">
          <w:rPr>
            <w:noProof/>
            <w:webHidden/>
          </w:rPr>
          <w:instrText xml:space="preserve"> PAGEREF _Toc434584912 \h </w:instrText>
        </w:r>
        <w:r w:rsidR="003A19D8">
          <w:rPr>
            <w:noProof/>
            <w:webHidden/>
          </w:rPr>
        </w:r>
        <w:r w:rsidR="003A19D8">
          <w:rPr>
            <w:noProof/>
            <w:webHidden/>
          </w:rPr>
          <w:fldChar w:fldCharType="separate"/>
        </w:r>
        <w:r w:rsidR="001C3123">
          <w:rPr>
            <w:noProof/>
            <w:webHidden/>
          </w:rPr>
          <w:t>89</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913" w:history="1">
        <w:r w:rsidR="001C3123" w:rsidRPr="003C1814">
          <w:rPr>
            <w:rStyle w:val="Hipercze"/>
            <w:rFonts w:ascii="Century Gothic" w:hAnsi="Century Gothic"/>
            <w:bCs/>
            <w:noProof/>
          </w:rPr>
          <w:t>7.4 Zmiany z inicjatywy Organu Odpowiedzialnego lub Organu Delegowanego</w:t>
        </w:r>
        <w:r w:rsidR="001C3123">
          <w:rPr>
            <w:noProof/>
            <w:webHidden/>
          </w:rPr>
          <w:tab/>
        </w:r>
        <w:r w:rsidR="003A19D8">
          <w:rPr>
            <w:noProof/>
            <w:webHidden/>
          </w:rPr>
          <w:fldChar w:fldCharType="begin"/>
        </w:r>
        <w:r w:rsidR="001C3123">
          <w:rPr>
            <w:noProof/>
            <w:webHidden/>
          </w:rPr>
          <w:instrText xml:space="preserve"> PAGEREF _Toc434584913 \h </w:instrText>
        </w:r>
        <w:r w:rsidR="003A19D8">
          <w:rPr>
            <w:noProof/>
            <w:webHidden/>
          </w:rPr>
        </w:r>
        <w:r w:rsidR="003A19D8">
          <w:rPr>
            <w:noProof/>
            <w:webHidden/>
          </w:rPr>
          <w:fldChar w:fldCharType="separate"/>
        </w:r>
        <w:r w:rsidR="001C3123">
          <w:rPr>
            <w:noProof/>
            <w:webHidden/>
          </w:rPr>
          <w:t>89</w:t>
        </w:r>
        <w:r w:rsidR="003A19D8">
          <w:rPr>
            <w:noProof/>
            <w:webHidden/>
          </w:rPr>
          <w:fldChar w:fldCharType="end"/>
        </w:r>
      </w:hyperlink>
    </w:p>
    <w:p w:rsidR="001C3123" w:rsidRDefault="00B669D6">
      <w:pPr>
        <w:pStyle w:val="Spistreci2"/>
        <w:rPr>
          <w:rFonts w:asciiTheme="minorHAnsi" w:eastAsiaTheme="minorEastAsia" w:hAnsiTheme="minorHAnsi" w:cstheme="minorBidi"/>
          <w:smallCaps w:val="0"/>
          <w:noProof/>
          <w:sz w:val="22"/>
          <w:szCs w:val="22"/>
        </w:rPr>
      </w:pPr>
      <w:hyperlink w:anchor="_Toc434584914" w:history="1">
        <w:r w:rsidR="001C3123" w:rsidRPr="003C1814">
          <w:rPr>
            <w:rStyle w:val="Hipercze"/>
            <w:rFonts w:ascii="Century Gothic" w:hAnsi="Century Gothic"/>
            <w:bCs/>
            <w:noProof/>
          </w:rPr>
          <w:t>7.5 Zmiany Umowy wymagające podpisania Aneksu do Umowy finansowej</w:t>
        </w:r>
        <w:r w:rsidR="001C3123">
          <w:rPr>
            <w:noProof/>
            <w:webHidden/>
          </w:rPr>
          <w:tab/>
        </w:r>
        <w:r w:rsidR="003A19D8">
          <w:rPr>
            <w:noProof/>
            <w:webHidden/>
          </w:rPr>
          <w:fldChar w:fldCharType="begin"/>
        </w:r>
        <w:r w:rsidR="001C3123">
          <w:rPr>
            <w:noProof/>
            <w:webHidden/>
          </w:rPr>
          <w:instrText xml:space="preserve"> PAGEREF _Toc434584914 \h </w:instrText>
        </w:r>
        <w:r w:rsidR="003A19D8">
          <w:rPr>
            <w:noProof/>
            <w:webHidden/>
          </w:rPr>
        </w:r>
        <w:r w:rsidR="003A19D8">
          <w:rPr>
            <w:noProof/>
            <w:webHidden/>
          </w:rPr>
          <w:fldChar w:fldCharType="separate"/>
        </w:r>
        <w:r w:rsidR="001C3123">
          <w:rPr>
            <w:noProof/>
            <w:webHidden/>
          </w:rPr>
          <w:t>89</w:t>
        </w:r>
        <w:r w:rsidR="003A19D8">
          <w:rPr>
            <w:noProof/>
            <w:webHidden/>
          </w:rPr>
          <w:fldChar w:fldCharType="end"/>
        </w:r>
      </w:hyperlink>
    </w:p>
    <w:p w:rsidR="001C3123" w:rsidRDefault="00B669D6">
      <w:pPr>
        <w:pStyle w:val="Spistreci1"/>
        <w:tabs>
          <w:tab w:val="right" w:leader="dot" w:pos="9060"/>
        </w:tabs>
        <w:rPr>
          <w:rFonts w:asciiTheme="minorHAnsi" w:eastAsiaTheme="minorEastAsia" w:hAnsiTheme="minorHAnsi" w:cstheme="minorBidi"/>
          <w:b w:val="0"/>
          <w:bCs w:val="0"/>
          <w:caps w:val="0"/>
          <w:noProof/>
          <w:sz w:val="22"/>
          <w:szCs w:val="22"/>
        </w:rPr>
      </w:pPr>
      <w:hyperlink w:anchor="_Toc434584915" w:history="1">
        <w:r w:rsidR="001C3123" w:rsidRPr="003C1814">
          <w:rPr>
            <w:rStyle w:val="Hipercze"/>
            <w:rFonts w:ascii="Century Gothic" w:hAnsi="Century Gothic"/>
            <w:noProof/>
          </w:rPr>
          <w:t>Spis załączników:</w:t>
        </w:r>
        <w:r w:rsidR="001C3123">
          <w:rPr>
            <w:noProof/>
            <w:webHidden/>
          </w:rPr>
          <w:tab/>
        </w:r>
        <w:r w:rsidR="003A19D8">
          <w:rPr>
            <w:noProof/>
            <w:webHidden/>
          </w:rPr>
          <w:fldChar w:fldCharType="begin"/>
        </w:r>
        <w:r w:rsidR="001C3123">
          <w:rPr>
            <w:noProof/>
            <w:webHidden/>
          </w:rPr>
          <w:instrText xml:space="preserve"> PAGEREF _Toc434584915 \h </w:instrText>
        </w:r>
        <w:r w:rsidR="003A19D8">
          <w:rPr>
            <w:noProof/>
            <w:webHidden/>
          </w:rPr>
        </w:r>
        <w:r w:rsidR="003A19D8">
          <w:rPr>
            <w:noProof/>
            <w:webHidden/>
          </w:rPr>
          <w:fldChar w:fldCharType="separate"/>
        </w:r>
        <w:r w:rsidR="001C3123">
          <w:rPr>
            <w:noProof/>
            <w:webHidden/>
          </w:rPr>
          <w:t>90</w:t>
        </w:r>
        <w:r w:rsidR="003A19D8">
          <w:rPr>
            <w:noProof/>
            <w:webHidden/>
          </w:rPr>
          <w:fldChar w:fldCharType="end"/>
        </w:r>
      </w:hyperlink>
    </w:p>
    <w:p w:rsidR="00F169C4" w:rsidRPr="00EB2773" w:rsidRDefault="003A19D8" w:rsidP="004D3F8F">
      <w:pPr>
        <w:pStyle w:val="Nagwek1"/>
        <w:ind w:left="0"/>
        <w:jc w:val="both"/>
        <w:rPr>
          <w:rFonts w:ascii="Verdana" w:hAnsi="Verdana"/>
          <w:b/>
          <w:snapToGrid w:val="0"/>
        </w:rPr>
      </w:pPr>
      <w:r w:rsidRPr="00EB2773">
        <w:rPr>
          <w:rFonts w:ascii="Century Gothic" w:hAnsi="Century Gothic"/>
          <w:b/>
          <w:snapToGrid w:val="0"/>
        </w:rPr>
        <w:fldChar w:fldCharType="end"/>
      </w:r>
      <w:bookmarkStart w:id="1" w:name="_Toc256716654"/>
    </w:p>
    <w:p w:rsidR="00AC4A70" w:rsidRPr="00EB2773" w:rsidRDefault="001F226B" w:rsidP="00AC4A70">
      <w:pPr>
        <w:pStyle w:val="Nagwek2"/>
        <w:jc w:val="left"/>
        <w:rPr>
          <w:rFonts w:ascii="Century Gothic" w:hAnsi="Century Gothic"/>
          <w:color w:val="auto"/>
          <w:szCs w:val="24"/>
        </w:rPr>
      </w:pPr>
      <w:r w:rsidRPr="00EB2773">
        <w:rPr>
          <w:b w:val="0"/>
        </w:rPr>
        <w:br w:type="page"/>
      </w:r>
      <w:bookmarkStart w:id="2" w:name="_Toc434584844"/>
      <w:r w:rsidR="00005DB0" w:rsidRPr="00EB2773">
        <w:rPr>
          <w:rFonts w:ascii="Century Gothic" w:hAnsi="Century Gothic"/>
          <w:color w:val="auto"/>
          <w:szCs w:val="24"/>
        </w:rPr>
        <w:lastRenderedPageBreak/>
        <w:t>Słownik</w:t>
      </w:r>
      <w:r w:rsidR="00ED0D0F">
        <w:rPr>
          <w:rFonts w:ascii="Century Gothic" w:hAnsi="Century Gothic"/>
          <w:color w:val="auto"/>
          <w:szCs w:val="24"/>
        </w:rPr>
        <w:t xml:space="preserve"> podstawowych terminów</w:t>
      </w:r>
      <w:bookmarkEnd w:id="2"/>
    </w:p>
    <w:p w:rsidR="00C262CA" w:rsidRPr="00EB2773" w:rsidRDefault="00C262CA" w:rsidP="00C262CA">
      <w:pPr>
        <w:rPr>
          <w:rFonts w:ascii="Century Gothic" w:hAnsi="Century Gothic"/>
          <w:sz w:val="24"/>
          <w:szCs w:val="24"/>
        </w:rPr>
      </w:pPr>
    </w:p>
    <w:p w:rsidR="00C262CA" w:rsidRPr="00EB2773" w:rsidRDefault="00C262CA" w:rsidP="00C262CA">
      <w:pPr>
        <w:jc w:val="both"/>
        <w:rPr>
          <w:rFonts w:ascii="Century Gothic" w:hAnsi="Century Gothic"/>
          <w:sz w:val="24"/>
          <w:szCs w:val="24"/>
        </w:rPr>
      </w:pPr>
      <w:r w:rsidRPr="00EB2773">
        <w:rPr>
          <w:rFonts w:ascii="Century Gothic" w:hAnsi="Century Gothic"/>
          <w:sz w:val="24"/>
          <w:szCs w:val="24"/>
        </w:rPr>
        <w:t>Niniejszy słowniczek zawiera definicje podstawowych pojęć związanych z realizacją projektu w ramach F</w:t>
      </w:r>
      <w:r w:rsidR="00C50773">
        <w:rPr>
          <w:rFonts w:ascii="Century Gothic" w:hAnsi="Century Gothic"/>
          <w:sz w:val="24"/>
          <w:szCs w:val="24"/>
        </w:rPr>
        <w:t>unduszu Azylu, Migracji i Integracji (dalej: FAMI):</w:t>
      </w:r>
    </w:p>
    <w:p w:rsidR="00C262CA" w:rsidRPr="00EB2773" w:rsidRDefault="00C262CA" w:rsidP="00C262CA">
      <w:pPr>
        <w:jc w:val="both"/>
        <w:rPr>
          <w:rFonts w:ascii="Century Gothic" w:hAnsi="Century Gothic"/>
          <w:i/>
          <w:sz w:val="24"/>
          <w:szCs w:val="24"/>
        </w:rPr>
      </w:pPr>
    </w:p>
    <w:p w:rsidR="00C262CA" w:rsidRPr="000B5B84" w:rsidRDefault="00C262CA" w:rsidP="00C262CA">
      <w:pPr>
        <w:jc w:val="both"/>
        <w:rPr>
          <w:rFonts w:ascii="Century Gothic" w:hAnsi="Century Gothic"/>
          <w:sz w:val="24"/>
          <w:szCs w:val="24"/>
        </w:rPr>
      </w:pPr>
      <w:r w:rsidRPr="000B5B84">
        <w:rPr>
          <w:rFonts w:ascii="Century Gothic" w:hAnsi="Century Gothic"/>
          <w:sz w:val="24"/>
          <w:szCs w:val="24"/>
          <w:u w:val="single"/>
        </w:rPr>
        <w:t>Beneficjent</w:t>
      </w:r>
      <w:r w:rsidRPr="000B5B84">
        <w:rPr>
          <w:rFonts w:ascii="Century Gothic" w:hAnsi="Century Gothic"/>
          <w:sz w:val="24"/>
          <w:szCs w:val="24"/>
        </w:rPr>
        <w:t xml:space="preserve"> - odbiorca wkładu Unii i wkładu krajowego w ramach projektu; beneficjentem mogą być: podmioty publiczne</w:t>
      </w:r>
      <w:r w:rsidR="00D1799C" w:rsidRPr="000B5B84">
        <w:rPr>
          <w:rFonts w:ascii="Century Gothic" w:hAnsi="Century Gothic"/>
          <w:sz w:val="24"/>
          <w:szCs w:val="24"/>
        </w:rPr>
        <w:t xml:space="preserve"> </w:t>
      </w:r>
      <w:r w:rsidRPr="000B5B84">
        <w:rPr>
          <w:rFonts w:ascii="Century Gothic" w:hAnsi="Century Gothic"/>
          <w:sz w:val="24"/>
          <w:szCs w:val="24"/>
        </w:rPr>
        <w:t xml:space="preserve">lub prywatne </w:t>
      </w:r>
      <w:r w:rsidR="00A77EAD" w:rsidRPr="000B5B84">
        <w:rPr>
          <w:rFonts w:ascii="Century Gothic" w:hAnsi="Century Gothic"/>
          <w:sz w:val="24"/>
          <w:szCs w:val="24"/>
        </w:rPr>
        <w:t xml:space="preserve">(z wyłączeniem osób fizycznych oraz osób fizycznych prowadzących działalność gospodarczą) </w:t>
      </w:r>
      <w:r w:rsidRPr="000B5B84">
        <w:rPr>
          <w:rFonts w:ascii="Century Gothic" w:hAnsi="Century Gothic"/>
          <w:sz w:val="24"/>
          <w:szCs w:val="24"/>
        </w:rPr>
        <w:t>prowadzące działalność zarejestrowaną w jednym z państw członkowskich Unii Europejskiej, organizacje międzynarodowe lub Międzynarodowy Komitet Czerwonego Krzyża („MKCK”) lub Międzynarodowa Federacja Krajowych Stowarzyszeń Czerwonego Krzyża i Czerwonego Półksiężyca.</w:t>
      </w:r>
      <w:r w:rsidR="000740EE" w:rsidRPr="000B5B84">
        <w:rPr>
          <w:rFonts w:ascii="Century Gothic" w:hAnsi="Century Gothic"/>
          <w:sz w:val="24"/>
          <w:szCs w:val="24"/>
        </w:rPr>
        <w:t xml:space="preserve"> Przy czym w przypadku, gdy w Podręczniku jest mowa o Beneficjencie należy przez to rozumieć również partnera, z wyłączeniem zapisów, które dotyczą Beneficjenta jako stronę umowy finansowej/porozumienia finansowego.</w:t>
      </w:r>
    </w:p>
    <w:p w:rsidR="00412FA0" w:rsidRPr="000B5B84" w:rsidRDefault="00412FA0" w:rsidP="00C262CA">
      <w:pPr>
        <w:jc w:val="both"/>
        <w:rPr>
          <w:rFonts w:ascii="Century Gothic" w:hAnsi="Century Gothic"/>
          <w:sz w:val="24"/>
          <w:szCs w:val="24"/>
        </w:rPr>
      </w:pPr>
    </w:p>
    <w:p w:rsidR="00A77EAD" w:rsidRPr="000B5B84" w:rsidRDefault="00A77EAD" w:rsidP="00A77EAD">
      <w:pPr>
        <w:jc w:val="both"/>
        <w:rPr>
          <w:rFonts w:ascii="Century Gothic" w:hAnsi="Century Gothic"/>
          <w:sz w:val="24"/>
          <w:szCs w:val="24"/>
        </w:rPr>
      </w:pPr>
      <w:r w:rsidRPr="000B5B84">
        <w:rPr>
          <w:rFonts w:ascii="Century Gothic" w:hAnsi="Century Gothic"/>
          <w:sz w:val="24"/>
          <w:szCs w:val="24"/>
          <w:u w:val="single"/>
        </w:rPr>
        <w:t>Grupa docelowa</w:t>
      </w:r>
      <w:r w:rsidRPr="000B5B84">
        <w:rPr>
          <w:rFonts w:ascii="Century Gothic" w:hAnsi="Century Gothic"/>
          <w:sz w:val="24"/>
          <w:szCs w:val="24"/>
        </w:rPr>
        <w:t xml:space="preserve"> – grupa cudzoziemców, do której skierowane są działania projektu. Grupy docelowe FAMI określone zostały w punkcie 1.1 niniejszego Podręcznika.</w:t>
      </w:r>
    </w:p>
    <w:p w:rsidR="00F83B75" w:rsidRPr="000B5B84" w:rsidRDefault="00F83B75" w:rsidP="00D50211">
      <w:pPr>
        <w:jc w:val="both"/>
        <w:rPr>
          <w:rFonts w:ascii="Century Gothic" w:hAnsi="Century Gothic"/>
          <w:sz w:val="24"/>
          <w:szCs w:val="24"/>
        </w:rPr>
      </w:pPr>
    </w:p>
    <w:p w:rsidR="00D50211" w:rsidRPr="00EB2773" w:rsidRDefault="00D50211" w:rsidP="00D50211">
      <w:pPr>
        <w:jc w:val="both"/>
        <w:rPr>
          <w:rFonts w:ascii="Century Gothic" w:hAnsi="Century Gothic"/>
          <w:i/>
          <w:sz w:val="24"/>
          <w:szCs w:val="24"/>
          <w:u w:val="single"/>
        </w:rPr>
      </w:pPr>
      <w:r w:rsidRPr="00EB2773">
        <w:rPr>
          <w:rFonts w:ascii="Century Gothic" w:hAnsi="Century Gothic"/>
          <w:i/>
          <w:sz w:val="24"/>
          <w:szCs w:val="24"/>
          <w:u w:val="single"/>
        </w:rPr>
        <w:t xml:space="preserve">Kategoria (budżetu, </w:t>
      </w:r>
      <w:r w:rsidR="00021C58" w:rsidRPr="00EB2773">
        <w:rPr>
          <w:rFonts w:ascii="Century Gothic" w:hAnsi="Century Gothic"/>
          <w:i/>
          <w:sz w:val="24"/>
          <w:szCs w:val="24"/>
          <w:u w:val="single"/>
        </w:rPr>
        <w:t>kosztów kwalifikow</w:t>
      </w:r>
      <w:r w:rsidRPr="00EB2773">
        <w:rPr>
          <w:rFonts w:ascii="Century Gothic" w:hAnsi="Century Gothic"/>
          <w:i/>
          <w:sz w:val="24"/>
          <w:szCs w:val="24"/>
          <w:u w:val="single"/>
        </w:rPr>
        <w:t>a</w:t>
      </w:r>
      <w:r w:rsidR="00021C58" w:rsidRPr="00EB2773">
        <w:rPr>
          <w:rFonts w:ascii="Century Gothic" w:hAnsi="Century Gothic"/>
          <w:i/>
          <w:sz w:val="24"/>
          <w:szCs w:val="24"/>
          <w:u w:val="single"/>
        </w:rPr>
        <w:t>l</w:t>
      </w:r>
      <w:r w:rsidRPr="00EB2773">
        <w:rPr>
          <w:rFonts w:ascii="Century Gothic" w:hAnsi="Century Gothic"/>
          <w:i/>
          <w:sz w:val="24"/>
          <w:szCs w:val="24"/>
          <w:u w:val="single"/>
        </w:rPr>
        <w:t>nych)</w:t>
      </w:r>
      <w:r w:rsidRPr="00412FA0">
        <w:rPr>
          <w:rFonts w:ascii="Century Gothic" w:hAnsi="Century Gothic"/>
          <w:i/>
          <w:sz w:val="24"/>
          <w:szCs w:val="24"/>
        </w:rPr>
        <w:t xml:space="preserve"> </w:t>
      </w:r>
      <w:r w:rsidR="00400FBA" w:rsidRPr="00EB2773">
        <w:rPr>
          <w:rFonts w:ascii="Century Gothic" w:hAnsi="Century Gothic"/>
          <w:sz w:val="24"/>
          <w:szCs w:val="24"/>
        </w:rPr>
        <w:t xml:space="preserve">– grupa pozycji określonego rodzaju, wyszczególniona w budżecie projektu oraz opisana w Rozdziale </w:t>
      </w:r>
      <w:r w:rsidR="007F2F60" w:rsidRPr="00EB2773">
        <w:rPr>
          <w:rFonts w:ascii="Century Gothic" w:hAnsi="Century Gothic"/>
          <w:sz w:val="24"/>
          <w:szCs w:val="24"/>
        </w:rPr>
        <w:t>3</w:t>
      </w:r>
      <w:r w:rsidR="00400FBA" w:rsidRPr="00EB2773">
        <w:rPr>
          <w:rFonts w:ascii="Century Gothic" w:hAnsi="Century Gothic"/>
          <w:sz w:val="24"/>
          <w:szCs w:val="24"/>
        </w:rPr>
        <w:t xml:space="preserve"> niniejszego </w:t>
      </w:r>
      <w:r w:rsidR="00F83B75">
        <w:rPr>
          <w:rFonts w:ascii="Century Gothic" w:hAnsi="Century Gothic"/>
          <w:sz w:val="24"/>
          <w:szCs w:val="24"/>
        </w:rPr>
        <w:t>P</w:t>
      </w:r>
      <w:r w:rsidR="00400FBA" w:rsidRPr="00EB2773">
        <w:rPr>
          <w:rFonts w:ascii="Century Gothic" w:hAnsi="Century Gothic"/>
          <w:sz w:val="24"/>
          <w:szCs w:val="24"/>
        </w:rPr>
        <w:t>odręcznika.</w:t>
      </w:r>
    </w:p>
    <w:p w:rsidR="00C262CA" w:rsidRPr="00EB2773" w:rsidRDefault="00C262CA" w:rsidP="00C262CA">
      <w:pPr>
        <w:jc w:val="both"/>
        <w:rPr>
          <w:rFonts w:ascii="Century Gothic" w:hAnsi="Century Gothic"/>
          <w:sz w:val="24"/>
          <w:szCs w:val="24"/>
        </w:rPr>
      </w:pPr>
    </w:p>
    <w:p w:rsidR="00C262CA" w:rsidRPr="00EB2773" w:rsidRDefault="00C262CA" w:rsidP="00C262CA">
      <w:pPr>
        <w:jc w:val="both"/>
        <w:rPr>
          <w:rFonts w:ascii="Century Gothic" w:hAnsi="Century Gothic"/>
          <w:sz w:val="24"/>
          <w:szCs w:val="24"/>
        </w:rPr>
      </w:pPr>
      <w:r w:rsidRPr="00EB2773">
        <w:rPr>
          <w:rFonts w:ascii="Century Gothic" w:hAnsi="Century Gothic"/>
          <w:i/>
          <w:sz w:val="24"/>
          <w:szCs w:val="24"/>
          <w:u w:val="single"/>
        </w:rPr>
        <w:t>Koszty bezpośrednie</w:t>
      </w:r>
      <w:r w:rsidRPr="00EB2773">
        <w:rPr>
          <w:rFonts w:ascii="Century Gothic" w:hAnsi="Century Gothic"/>
          <w:sz w:val="24"/>
          <w:szCs w:val="24"/>
        </w:rPr>
        <w:t xml:space="preserve"> – koszty kwalifikowane projektu realizowanego przez Beneficjenta, które są bezpośrednio związane z projektem.</w:t>
      </w:r>
    </w:p>
    <w:p w:rsidR="00C262CA" w:rsidRPr="00EB2773" w:rsidRDefault="00C262CA" w:rsidP="00C262CA">
      <w:pPr>
        <w:jc w:val="both"/>
        <w:rPr>
          <w:rFonts w:ascii="Century Gothic" w:hAnsi="Century Gothic"/>
          <w:sz w:val="24"/>
          <w:szCs w:val="24"/>
        </w:rPr>
      </w:pPr>
    </w:p>
    <w:p w:rsidR="00C262CA" w:rsidRDefault="00C262CA" w:rsidP="00C262CA">
      <w:pPr>
        <w:jc w:val="both"/>
        <w:rPr>
          <w:rFonts w:ascii="Century Gothic" w:hAnsi="Century Gothic"/>
          <w:sz w:val="24"/>
          <w:szCs w:val="24"/>
        </w:rPr>
      </w:pPr>
      <w:r w:rsidRPr="00EB2773">
        <w:rPr>
          <w:rFonts w:ascii="Century Gothic" w:hAnsi="Century Gothic"/>
          <w:i/>
          <w:sz w:val="24"/>
          <w:szCs w:val="24"/>
          <w:u w:val="single"/>
        </w:rPr>
        <w:t>Koszty pośrednie</w:t>
      </w:r>
      <w:r w:rsidRPr="00EB2773">
        <w:rPr>
          <w:rFonts w:ascii="Century Gothic" w:hAnsi="Century Gothic"/>
          <w:sz w:val="24"/>
          <w:szCs w:val="24"/>
        </w:rPr>
        <w:t xml:space="preserve"> – koszty pośrednio ponoszone w związku z realizowanym projektem, które ze względu na swój charakter nie mogą być do niego przyporządkowane w określonej wysokości (np. koszty sekretariatu, telekomunikacyjne, przesyłek pocztowych, pomieszczeń związanych z administracją) oraz koszty zarządzania projektem.</w:t>
      </w:r>
    </w:p>
    <w:p w:rsidR="0023629C" w:rsidRDefault="0023629C" w:rsidP="00C262CA">
      <w:pPr>
        <w:jc w:val="both"/>
        <w:rPr>
          <w:rFonts w:ascii="Century Gothic" w:hAnsi="Century Gothic"/>
          <w:sz w:val="24"/>
          <w:szCs w:val="24"/>
        </w:rPr>
      </w:pPr>
    </w:p>
    <w:p w:rsidR="0023629C" w:rsidRPr="00EB2773" w:rsidRDefault="0023629C" w:rsidP="0023629C">
      <w:pPr>
        <w:jc w:val="both"/>
        <w:rPr>
          <w:rFonts w:ascii="Century Gothic" w:hAnsi="Century Gothic"/>
          <w:sz w:val="24"/>
          <w:szCs w:val="24"/>
        </w:rPr>
      </w:pPr>
      <w:r>
        <w:rPr>
          <w:rFonts w:ascii="Century Gothic" w:hAnsi="Century Gothic"/>
          <w:i/>
          <w:sz w:val="24"/>
          <w:szCs w:val="24"/>
          <w:u w:val="single"/>
        </w:rPr>
        <w:t xml:space="preserve">Organ </w:t>
      </w:r>
      <w:r w:rsidRPr="00EB2773">
        <w:rPr>
          <w:rFonts w:ascii="Century Gothic" w:hAnsi="Century Gothic"/>
          <w:i/>
          <w:sz w:val="24"/>
          <w:szCs w:val="24"/>
          <w:u w:val="single"/>
        </w:rPr>
        <w:t>Audytow</w:t>
      </w:r>
      <w:r>
        <w:rPr>
          <w:rFonts w:ascii="Century Gothic" w:hAnsi="Century Gothic"/>
          <w:i/>
          <w:sz w:val="24"/>
          <w:szCs w:val="24"/>
          <w:u w:val="single"/>
        </w:rPr>
        <w:t>y</w:t>
      </w:r>
      <w:r w:rsidRPr="00EB2773">
        <w:rPr>
          <w:rFonts w:ascii="Century Gothic" w:hAnsi="Century Gothic"/>
          <w:i/>
          <w:sz w:val="24"/>
          <w:szCs w:val="24"/>
          <w:u w:val="single"/>
        </w:rPr>
        <w:t xml:space="preserve"> (</w:t>
      </w:r>
      <w:r>
        <w:rPr>
          <w:rFonts w:ascii="Century Gothic" w:hAnsi="Century Gothic"/>
          <w:i/>
          <w:sz w:val="24"/>
          <w:szCs w:val="24"/>
          <w:u w:val="single"/>
        </w:rPr>
        <w:t>O</w:t>
      </w:r>
      <w:r w:rsidRPr="00EB2773">
        <w:rPr>
          <w:rFonts w:ascii="Century Gothic" w:hAnsi="Century Gothic"/>
          <w:i/>
          <w:sz w:val="24"/>
          <w:szCs w:val="24"/>
          <w:u w:val="single"/>
        </w:rPr>
        <w:t>A)</w:t>
      </w:r>
      <w:r w:rsidRPr="00EB2773">
        <w:rPr>
          <w:rFonts w:ascii="Century Gothic" w:hAnsi="Century Gothic"/>
          <w:i/>
          <w:sz w:val="24"/>
          <w:szCs w:val="24"/>
        </w:rPr>
        <w:t xml:space="preserve"> </w:t>
      </w:r>
      <w:r w:rsidRPr="00EB2773">
        <w:rPr>
          <w:rFonts w:ascii="Century Gothic" w:hAnsi="Century Gothic"/>
          <w:sz w:val="24"/>
          <w:szCs w:val="24"/>
        </w:rPr>
        <w:t xml:space="preserve">– instytucja odpowiedzialna m.in. za przeprowadzenie audytów w celu weryfikacji skutecznego funkcjonowania systemu zarządzania i kontroli. </w:t>
      </w:r>
      <w:r>
        <w:rPr>
          <w:rFonts w:ascii="Century Gothic" w:hAnsi="Century Gothic"/>
          <w:sz w:val="24"/>
          <w:szCs w:val="24"/>
        </w:rPr>
        <w:t>Organem</w:t>
      </w:r>
      <w:r w:rsidRPr="00EB2773">
        <w:rPr>
          <w:rFonts w:ascii="Century Gothic" w:hAnsi="Century Gothic"/>
          <w:sz w:val="24"/>
          <w:szCs w:val="24"/>
        </w:rPr>
        <w:t xml:space="preserve"> Audytow</w:t>
      </w:r>
      <w:r>
        <w:rPr>
          <w:rFonts w:ascii="Century Gothic" w:hAnsi="Century Gothic"/>
          <w:sz w:val="24"/>
          <w:szCs w:val="24"/>
        </w:rPr>
        <w:t>ym</w:t>
      </w:r>
      <w:r w:rsidRPr="00EB2773">
        <w:rPr>
          <w:rFonts w:ascii="Century Gothic" w:hAnsi="Century Gothic"/>
          <w:sz w:val="24"/>
          <w:szCs w:val="24"/>
        </w:rPr>
        <w:t xml:space="preserve"> dla </w:t>
      </w:r>
      <w:r w:rsidR="000740EE">
        <w:rPr>
          <w:rFonts w:ascii="Century Gothic" w:hAnsi="Century Gothic"/>
          <w:sz w:val="24"/>
          <w:szCs w:val="24"/>
        </w:rPr>
        <w:t>FAMI</w:t>
      </w:r>
      <w:r w:rsidRPr="00EB2773">
        <w:rPr>
          <w:rFonts w:ascii="Century Gothic" w:hAnsi="Century Gothic"/>
          <w:sz w:val="24"/>
          <w:szCs w:val="24"/>
        </w:rPr>
        <w:t xml:space="preserve"> jest Generalny Inspektor Kontroli Skarbowej wraz z podległymi mu jednostkami</w:t>
      </w:r>
      <w:r>
        <w:rPr>
          <w:rFonts w:ascii="Century Gothic" w:hAnsi="Century Gothic"/>
          <w:sz w:val="24"/>
          <w:szCs w:val="24"/>
        </w:rPr>
        <w:t>,</w:t>
      </w:r>
      <w:r w:rsidRPr="00EB2773">
        <w:rPr>
          <w:rFonts w:ascii="Century Gothic" w:hAnsi="Century Gothic"/>
          <w:sz w:val="24"/>
          <w:szCs w:val="24"/>
        </w:rPr>
        <w:t xml:space="preserve"> tj. Departamentem Ochrony Interesów Finansowych UE w Ministerstwie Finansów i Urzędami Kontroli Skarbowej.</w:t>
      </w:r>
    </w:p>
    <w:p w:rsidR="0023629C" w:rsidRDefault="0023629C" w:rsidP="00C262CA">
      <w:pPr>
        <w:jc w:val="both"/>
        <w:rPr>
          <w:rFonts w:ascii="Century Gothic" w:hAnsi="Century Gothic"/>
          <w:sz w:val="24"/>
          <w:szCs w:val="24"/>
        </w:rPr>
      </w:pPr>
    </w:p>
    <w:p w:rsidR="0023629C" w:rsidRPr="00EB2773" w:rsidRDefault="0023629C" w:rsidP="0023629C">
      <w:pPr>
        <w:jc w:val="both"/>
        <w:rPr>
          <w:rFonts w:ascii="Century Gothic" w:hAnsi="Century Gothic"/>
          <w:sz w:val="24"/>
          <w:szCs w:val="24"/>
        </w:rPr>
      </w:pPr>
      <w:r>
        <w:rPr>
          <w:rFonts w:ascii="Century Gothic" w:hAnsi="Century Gothic"/>
          <w:i/>
          <w:sz w:val="24"/>
          <w:szCs w:val="24"/>
          <w:u w:val="single"/>
        </w:rPr>
        <w:t xml:space="preserve">Organ </w:t>
      </w:r>
      <w:r w:rsidRPr="00EB2773">
        <w:rPr>
          <w:rFonts w:ascii="Century Gothic" w:hAnsi="Century Gothic"/>
          <w:i/>
          <w:sz w:val="24"/>
          <w:szCs w:val="24"/>
          <w:u w:val="single"/>
        </w:rPr>
        <w:t>Delegowan</w:t>
      </w:r>
      <w:r>
        <w:rPr>
          <w:rFonts w:ascii="Century Gothic" w:hAnsi="Century Gothic"/>
          <w:i/>
          <w:sz w:val="24"/>
          <w:szCs w:val="24"/>
          <w:u w:val="single"/>
        </w:rPr>
        <w:t>y</w:t>
      </w:r>
      <w:r w:rsidRPr="00EB2773">
        <w:rPr>
          <w:rFonts w:ascii="Century Gothic" w:hAnsi="Century Gothic"/>
          <w:i/>
          <w:sz w:val="24"/>
          <w:szCs w:val="24"/>
          <w:u w:val="single"/>
        </w:rPr>
        <w:t xml:space="preserve"> (</w:t>
      </w:r>
      <w:r>
        <w:rPr>
          <w:rFonts w:ascii="Century Gothic" w:hAnsi="Century Gothic"/>
          <w:i/>
          <w:sz w:val="24"/>
          <w:szCs w:val="24"/>
          <w:u w:val="single"/>
        </w:rPr>
        <w:t>O</w:t>
      </w:r>
      <w:r w:rsidRPr="00EB2773">
        <w:rPr>
          <w:rFonts w:ascii="Century Gothic" w:hAnsi="Century Gothic"/>
          <w:i/>
          <w:sz w:val="24"/>
          <w:szCs w:val="24"/>
          <w:u w:val="single"/>
        </w:rPr>
        <w:t>D)</w:t>
      </w:r>
      <w:r w:rsidRPr="00EB2773">
        <w:rPr>
          <w:rFonts w:ascii="Century Gothic" w:hAnsi="Century Gothic"/>
          <w:sz w:val="24"/>
          <w:szCs w:val="24"/>
        </w:rPr>
        <w:t xml:space="preserve"> – instytucja wyznaczona przez O</w:t>
      </w:r>
      <w:r>
        <w:rPr>
          <w:rFonts w:ascii="Century Gothic" w:hAnsi="Century Gothic"/>
          <w:sz w:val="24"/>
          <w:szCs w:val="24"/>
        </w:rPr>
        <w:t xml:space="preserve">rgan Odpowiedzialny </w:t>
      </w:r>
      <w:r w:rsidRPr="00EB2773">
        <w:rPr>
          <w:rFonts w:ascii="Century Gothic" w:hAnsi="Century Gothic"/>
          <w:sz w:val="24"/>
          <w:szCs w:val="24"/>
        </w:rPr>
        <w:t>do realizacji określonych zadań w zakresie zarządzania FAMI. Rolę tę pełni Centrum Obsługi Projektów Europejskich Ministerstwa Spraw Wewnętrznych.</w:t>
      </w:r>
    </w:p>
    <w:p w:rsidR="0023629C" w:rsidRPr="00EB2773" w:rsidRDefault="0023629C" w:rsidP="00C262CA">
      <w:pPr>
        <w:jc w:val="both"/>
        <w:rPr>
          <w:rFonts w:ascii="Century Gothic" w:hAnsi="Century Gothic"/>
          <w:sz w:val="24"/>
          <w:szCs w:val="24"/>
        </w:rPr>
      </w:pPr>
    </w:p>
    <w:p w:rsidR="0023629C" w:rsidRPr="00EB2773" w:rsidRDefault="0023629C" w:rsidP="0023629C">
      <w:pPr>
        <w:jc w:val="both"/>
        <w:rPr>
          <w:rFonts w:ascii="Century Gothic" w:hAnsi="Century Gothic"/>
          <w:sz w:val="24"/>
          <w:szCs w:val="24"/>
        </w:rPr>
      </w:pPr>
      <w:r>
        <w:rPr>
          <w:rFonts w:ascii="Century Gothic" w:hAnsi="Century Gothic"/>
          <w:i/>
          <w:sz w:val="24"/>
          <w:szCs w:val="24"/>
          <w:u w:val="single"/>
        </w:rPr>
        <w:lastRenderedPageBreak/>
        <w:t xml:space="preserve">Organ </w:t>
      </w:r>
      <w:r w:rsidRPr="00EB2773">
        <w:rPr>
          <w:rFonts w:ascii="Century Gothic" w:hAnsi="Century Gothic"/>
          <w:i/>
          <w:sz w:val="24"/>
          <w:szCs w:val="24"/>
          <w:u w:val="single"/>
        </w:rPr>
        <w:t>Odpowiedzialn</w:t>
      </w:r>
      <w:r>
        <w:rPr>
          <w:rFonts w:ascii="Century Gothic" w:hAnsi="Century Gothic"/>
          <w:i/>
          <w:sz w:val="24"/>
          <w:szCs w:val="24"/>
          <w:u w:val="single"/>
        </w:rPr>
        <w:t>y</w:t>
      </w:r>
      <w:r w:rsidRPr="00EB2773">
        <w:rPr>
          <w:rFonts w:ascii="Century Gothic" w:hAnsi="Century Gothic"/>
          <w:i/>
          <w:sz w:val="24"/>
          <w:szCs w:val="24"/>
          <w:u w:val="single"/>
        </w:rPr>
        <w:t xml:space="preserve"> (</w:t>
      </w:r>
      <w:r>
        <w:rPr>
          <w:rFonts w:ascii="Century Gothic" w:hAnsi="Century Gothic"/>
          <w:i/>
          <w:sz w:val="24"/>
          <w:szCs w:val="24"/>
          <w:u w:val="single"/>
        </w:rPr>
        <w:t>O</w:t>
      </w:r>
      <w:r w:rsidRPr="00EB2773">
        <w:rPr>
          <w:rFonts w:ascii="Century Gothic" w:hAnsi="Century Gothic"/>
          <w:i/>
          <w:sz w:val="24"/>
          <w:szCs w:val="24"/>
          <w:u w:val="single"/>
        </w:rPr>
        <w:t>O)</w:t>
      </w:r>
      <w:r w:rsidRPr="00EB2773">
        <w:rPr>
          <w:rFonts w:ascii="Century Gothic" w:hAnsi="Century Gothic"/>
          <w:sz w:val="24"/>
          <w:szCs w:val="24"/>
        </w:rPr>
        <w:t xml:space="preserve"> - instytucja zarządzająca </w:t>
      </w:r>
      <w:r w:rsidR="000740EE">
        <w:rPr>
          <w:rFonts w:ascii="Century Gothic" w:hAnsi="Century Gothic"/>
          <w:sz w:val="24"/>
          <w:szCs w:val="24"/>
        </w:rPr>
        <w:t>FAMI</w:t>
      </w:r>
      <w:r w:rsidRPr="00EB2773">
        <w:rPr>
          <w:rFonts w:ascii="Century Gothic" w:hAnsi="Century Gothic"/>
          <w:sz w:val="24"/>
          <w:szCs w:val="24"/>
        </w:rPr>
        <w:t xml:space="preserve"> na terenie danego kraju. Jest odpowiedzialna m.in. za przygotowanie program</w:t>
      </w:r>
      <w:r>
        <w:rPr>
          <w:rFonts w:ascii="Century Gothic" w:hAnsi="Century Gothic"/>
          <w:sz w:val="24"/>
          <w:szCs w:val="24"/>
        </w:rPr>
        <w:t>ów</w:t>
      </w:r>
      <w:r w:rsidRPr="00EB2773">
        <w:rPr>
          <w:rFonts w:ascii="Century Gothic" w:hAnsi="Century Gothic"/>
          <w:sz w:val="24"/>
          <w:szCs w:val="24"/>
        </w:rPr>
        <w:t xml:space="preserve"> krajow</w:t>
      </w:r>
      <w:r>
        <w:rPr>
          <w:rFonts w:ascii="Century Gothic" w:hAnsi="Century Gothic"/>
          <w:sz w:val="24"/>
          <w:szCs w:val="24"/>
        </w:rPr>
        <w:t>ych</w:t>
      </w:r>
      <w:r w:rsidRPr="00EB2773">
        <w:rPr>
          <w:rFonts w:ascii="Century Gothic" w:hAnsi="Century Gothic"/>
          <w:sz w:val="24"/>
          <w:szCs w:val="24"/>
        </w:rPr>
        <w:t xml:space="preserve">, </w:t>
      </w:r>
      <w:r>
        <w:rPr>
          <w:rFonts w:ascii="Century Gothic" w:hAnsi="Century Gothic"/>
          <w:sz w:val="24"/>
          <w:szCs w:val="24"/>
        </w:rPr>
        <w:t xml:space="preserve">organizację naborów, ocenę formalną i merytoryczną wniosków , podpisywanie umów i porozumień finansowych z Beneficjentami, </w:t>
      </w:r>
      <w:r w:rsidRPr="00EB2773">
        <w:rPr>
          <w:rFonts w:ascii="Century Gothic" w:hAnsi="Century Gothic"/>
          <w:sz w:val="24"/>
          <w:szCs w:val="24"/>
        </w:rPr>
        <w:t>monitorowanie wdrażania fundusz</w:t>
      </w:r>
      <w:r w:rsidR="00100361">
        <w:rPr>
          <w:rFonts w:ascii="Century Gothic" w:hAnsi="Century Gothic"/>
          <w:sz w:val="24"/>
          <w:szCs w:val="24"/>
        </w:rPr>
        <w:t>u</w:t>
      </w:r>
      <w:r w:rsidRPr="00EB2773">
        <w:rPr>
          <w:rFonts w:ascii="Century Gothic" w:hAnsi="Century Gothic"/>
          <w:sz w:val="24"/>
          <w:szCs w:val="24"/>
        </w:rPr>
        <w:t xml:space="preserve"> oraz sprawozdawczość do Komisji Europejskiej. </w:t>
      </w:r>
      <w:r>
        <w:rPr>
          <w:rFonts w:ascii="Century Gothic" w:hAnsi="Century Gothic"/>
          <w:sz w:val="24"/>
          <w:szCs w:val="24"/>
        </w:rPr>
        <w:t xml:space="preserve">Organem </w:t>
      </w:r>
      <w:r w:rsidRPr="00EB2773">
        <w:rPr>
          <w:rFonts w:ascii="Century Gothic" w:hAnsi="Century Gothic"/>
          <w:sz w:val="24"/>
          <w:szCs w:val="24"/>
        </w:rPr>
        <w:t>Odpowiedzialn</w:t>
      </w:r>
      <w:r>
        <w:rPr>
          <w:rFonts w:ascii="Century Gothic" w:hAnsi="Century Gothic"/>
          <w:sz w:val="24"/>
          <w:szCs w:val="24"/>
        </w:rPr>
        <w:t>ym</w:t>
      </w:r>
      <w:r w:rsidRPr="00EB2773">
        <w:rPr>
          <w:rFonts w:ascii="Century Gothic" w:hAnsi="Century Gothic"/>
          <w:sz w:val="24"/>
          <w:szCs w:val="24"/>
        </w:rPr>
        <w:t xml:space="preserve"> dla FAMI jest Departament </w:t>
      </w:r>
      <w:r w:rsidR="00786524">
        <w:rPr>
          <w:rFonts w:ascii="Century Gothic" w:hAnsi="Century Gothic"/>
          <w:sz w:val="24"/>
          <w:szCs w:val="24"/>
        </w:rPr>
        <w:t>Polityki Granicznej i Funduszy Międzynarodowych</w:t>
      </w:r>
      <w:r w:rsidRPr="00EB2773">
        <w:rPr>
          <w:rFonts w:ascii="Century Gothic" w:hAnsi="Century Gothic"/>
          <w:sz w:val="24"/>
          <w:szCs w:val="24"/>
        </w:rPr>
        <w:t xml:space="preserve"> Ministerstwa Spraw Wewnętrznych</w:t>
      </w:r>
      <w:r w:rsidR="00786524">
        <w:rPr>
          <w:rFonts w:ascii="Century Gothic" w:hAnsi="Century Gothic"/>
          <w:sz w:val="24"/>
          <w:szCs w:val="24"/>
        </w:rPr>
        <w:t xml:space="preserve"> i Administracji</w:t>
      </w:r>
      <w:r w:rsidRPr="00EB2773">
        <w:rPr>
          <w:rFonts w:ascii="Century Gothic" w:hAnsi="Century Gothic"/>
          <w:sz w:val="24"/>
          <w:szCs w:val="24"/>
        </w:rPr>
        <w:t xml:space="preserve">. </w:t>
      </w:r>
    </w:p>
    <w:p w:rsidR="00C262CA" w:rsidRPr="00EB2773" w:rsidRDefault="00C262CA" w:rsidP="00C262CA">
      <w:pPr>
        <w:jc w:val="both"/>
        <w:rPr>
          <w:rFonts w:ascii="Century Gothic" w:hAnsi="Century Gothic"/>
          <w:sz w:val="24"/>
          <w:szCs w:val="24"/>
        </w:rPr>
      </w:pPr>
    </w:p>
    <w:p w:rsidR="00C262CA" w:rsidRPr="00EB2773" w:rsidRDefault="00C262CA" w:rsidP="00C262CA">
      <w:pPr>
        <w:jc w:val="both"/>
        <w:rPr>
          <w:rFonts w:ascii="Century Gothic" w:hAnsi="Century Gothic"/>
          <w:sz w:val="24"/>
          <w:szCs w:val="24"/>
        </w:rPr>
      </w:pPr>
      <w:r w:rsidRPr="00EB2773">
        <w:rPr>
          <w:rFonts w:ascii="Century Gothic" w:hAnsi="Century Gothic"/>
          <w:i/>
          <w:sz w:val="24"/>
          <w:szCs w:val="24"/>
          <w:u w:val="single"/>
        </w:rPr>
        <w:t>Partner</w:t>
      </w:r>
      <w:r w:rsidRPr="00EB2773">
        <w:rPr>
          <w:rFonts w:ascii="Century Gothic" w:hAnsi="Century Gothic"/>
          <w:i/>
          <w:sz w:val="24"/>
          <w:szCs w:val="24"/>
        </w:rPr>
        <w:t xml:space="preserve"> </w:t>
      </w:r>
      <w:r w:rsidRPr="00EB2773">
        <w:rPr>
          <w:rFonts w:ascii="Century Gothic" w:hAnsi="Century Gothic"/>
          <w:sz w:val="24"/>
          <w:szCs w:val="24"/>
        </w:rPr>
        <w:t xml:space="preserve">– podmiot wymieniony we wniosku o dofinansowanie projektu, uczestniczący w jego realizacji, wnoszący do projektu zasoby ludzkie, organizacyjne, techniczne lub finansowe, realizujący projekt wspólnie z Beneficjentem na warunkach określonych w umowie </w:t>
      </w:r>
      <w:r w:rsidR="00AA34CE" w:rsidRPr="00EB2773">
        <w:rPr>
          <w:rFonts w:ascii="Century Gothic" w:hAnsi="Century Gothic"/>
          <w:sz w:val="24"/>
          <w:szCs w:val="24"/>
        </w:rPr>
        <w:t xml:space="preserve">finansowej i umowie </w:t>
      </w:r>
      <w:r w:rsidRPr="00EB2773">
        <w:rPr>
          <w:rFonts w:ascii="Century Gothic" w:hAnsi="Century Gothic"/>
          <w:sz w:val="24"/>
          <w:szCs w:val="24"/>
        </w:rPr>
        <w:t>partnerskiej.</w:t>
      </w:r>
    </w:p>
    <w:p w:rsidR="00C262CA" w:rsidRPr="00EB2773" w:rsidRDefault="00C262CA" w:rsidP="00C262CA">
      <w:pPr>
        <w:jc w:val="both"/>
        <w:rPr>
          <w:rFonts w:ascii="Century Gothic" w:hAnsi="Century Gothic"/>
          <w:sz w:val="24"/>
          <w:szCs w:val="24"/>
        </w:rPr>
      </w:pPr>
    </w:p>
    <w:p w:rsidR="00C262CA" w:rsidRPr="00EB2773" w:rsidRDefault="00C262CA" w:rsidP="00C262CA">
      <w:pPr>
        <w:jc w:val="both"/>
        <w:rPr>
          <w:rFonts w:ascii="Century Gothic" w:hAnsi="Century Gothic"/>
          <w:sz w:val="24"/>
          <w:szCs w:val="24"/>
        </w:rPr>
      </w:pPr>
      <w:r w:rsidRPr="00EB2773">
        <w:rPr>
          <w:rFonts w:ascii="Century Gothic" w:hAnsi="Century Gothic"/>
          <w:i/>
          <w:sz w:val="24"/>
          <w:szCs w:val="24"/>
          <w:u w:val="single"/>
        </w:rPr>
        <w:t>Personel projektu</w:t>
      </w:r>
      <w:r w:rsidRPr="00EB2773">
        <w:rPr>
          <w:rFonts w:ascii="Century Gothic" w:hAnsi="Century Gothic"/>
          <w:sz w:val="24"/>
          <w:szCs w:val="24"/>
        </w:rPr>
        <w:t xml:space="preserve"> – osoby zaangażowane do realizacji zadań</w:t>
      </w:r>
      <w:r w:rsidR="00904DE1" w:rsidRPr="00EB2773">
        <w:rPr>
          <w:rFonts w:ascii="Century Gothic" w:hAnsi="Century Gothic"/>
          <w:sz w:val="24"/>
          <w:szCs w:val="24"/>
        </w:rPr>
        <w:t>/działań merytorycznych</w:t>
      </w:r>
      <w:r w:rsidRPr="00EB2773">
        <w:rPr>
          <w:rFonts w:ascii="Century Gothic" w:hAnsi="Century Gothic"/>
          <w:sz w:val="24"/>
          <w:szCs w:val="24"/>
        </w:rPr>
        <w:t xml:space="preserve"> w ramach projektu, które osobiście wykonują zadania w ramach projektu, tj. w szczególności osoby zatrudnione na podstawie stosunku pracy lub stosunku cywilnoprawnego, osoby prowadzące jednoosobową działalność gospodarczą</w:t>
      </w:r>
      <w:r w:rsidR="00F01461" w:rsidRPr="00EB2773">
        <w:rPr>
          <w:rFonts w:ascii="Century Gothic" w:hAnsi="Century Gothic"/>
          <w:sz w:val="24"/>
          <w:szCs w:val="24"/>
        </w:rPr>
        <w:t>. Niniejsza definicja nie dotyczy personelu zarządzającego projektu, którego zatrudnienie uwzględnione jest w kosztach pośrednich.</w:t>
      </w:r>
    </w:p>
    <w:p w:rsidR="00C262CA" w:rsidRPr="00EB2773" w:rsidRDefault="00C262CA" w:rsidP="00C262CA">
      <w:pPr>
        <w:jc w:val="both"/>
        <w:rPr>
          <w:rFonts w:ascii="Century Gothic" w:hAnsi="Century Gothic"/>
          <w:sz w:val="24"/>
          <w:szCs w:val="24"/>
        </w:rPr>
      </w:pPr>
    </w:p>
    <w:p w:rsidR="00C262CA" w:rsidRPr="00EB2773" w:rsidRDefault="00C262CA" w:rsidP="00C262CA">
      <w:pPr>
        <w:jc w:val="both"/>
        <w:rPr>
          <w:rFonts w:ascii="Century Gothic" w:hAnsi="Century Gothic"/>
          <w:strike/>
          <w:sz w:val="24"/>
          <w:szCs w:val="24"/>
        </w:rPr>
      </w:pPr>
      <w:r w:rsidRPr="00EB2773">
        <w:rPr>
          <w:rFonts w:ascii="Century Gothic" w:hAnsi="Century Gothic"/>
          <w:i/>
          <w:sz w:val="24"/>
          <w:szCs w:val="24"/>
          <w:u w:val="single"/>
        </w:rPr>
        <w:t>Personel zarządzający projektu</w:t>
      </w:r>
      <w:r w:rsidRPr="00EB2773">
        <w:rPr>
          <w:rFonts w:ascii="Century Gothic" w:hAnsi="Century Gothic"/>
          <w:sz w:val="24"/>
          <w:szCs w:val="24"/>
        </w:rPr>
        <w:t xml:space="preserve"> – personel wykonujący czynności związane z zarządzaniem projektem (nie zaś czynności bezpośrednio związane z zadaniami/działaniami merytorycznymi), to jest takie osoby jak kierownik/koordynator projektu, kierownik/koordynator merytoryczny, asystent koordynatora lub kierownika projektu, specjalista ds. rozliczeń, finansów, informacji, promocji, ewaluacji, księgowy, asystent biurowo-administracyjny itp. Koszty personelu zarządzającego projektu są uwzględnione w kosztach pośrednich.</w:t>
      </w:r>
    </w:p>
    <w:p w:rsidR="00A36624" w:rsidRPr="00EB2773" w:rsidRDefault="00A36624" w:rsidP="00C262CA">
      <w:pPr>
        <w:jc w:val="both"/>
        <w:rPr>
          <w:rFonts w:ascii="Century Gothic" w:hAnsi="Century Gothic"/>
          <w:sz w:val="24"/>
          <w:szCs w:val="24"/>
        </w:rPr>
      </w:pPr>
    </w:p>
    <w:p w:rsidR="005F6AB4" w:rsidRDefault="005F6AB4" w:rsidP="005F6AB4">
      <w:pPr>
        <w:jc w:val="both"/>
        <w:rPr>
          <w:rFonts w:ascii="Century Gothic" w:hAnsi="Century Gothic"/>
          <w:sz w:val="24"/>
          <w:szCs w:val="24"/>
        </w:rPr>
      </w:pPr>
      <w:r w:rsidRPr="000B5B84">
        <w:rPr>
          <w:rFonts w:ascii="Century Gothic" w:hAnsi="Century Gothic"/>
          <w:sz w:val="24"/>
          <w:szCs w:val="24"/>
          <w:u w:val="single"/>
        </w:rPr>
        <w:t>Porozumienie finansowe</w:t>
      </w:r>
      <w:r w:rsidRPr="000B5B84">
        <w:rPr>
          <w:rFonts w:ascii="Century Gothic" w:hAnsi="Century Gothic"/>
          <w:sz w:val="24"/>
          <w:szCs w:val="24"/>
        </w:rPr>
        <w:t xml:space="preserve"> – umowa zawarta pomiędzy Organem Odpowiedzialnym a Beneficjentem projektu wybranego w trybie konkursowym lub bezkonkursowym, będącym państwową jednostką budżetową</w:t>
      </w:r>
      <w:r>
        <w:rPr>
          <w:rFonts w:ascii="Century Gothic" w:hAnsi="Century Gothic"/>
          <w:sz w:val="24"/>
          <w:szCs w:val="24"/>
        </w:rPr>
        <w:t xml:space="preserve">, </w:t>
      </w:r>
      <w:r w:rsidRPr="00EB2773">
        <w:rPr>
          <w:rFonts w:ascii="Century Gothic" w:hAnsi="Century Gothic"/>
          <w:sz w:val="24"/>
          <w:szCs w:val="24"/>
        </w:rPr>
        <w:t xml:space="preserve">na podstawie której projekt jest realizowany, otrzymuje dofinansowanie ze środków funduszu oraz która określa prawa i obowiązki Beneficjenta oraz </w:t>
      </w:r>
      <w:r>
        <w:rPr>
          <w:rFonts w:ascii="Century Gothic" w:hAnsi="Century Gothic"/>
          <w:sz w:val="24"/>
          <w:szCs w:val="24"/>
        </w:rPr>
        <w:t>Organu Odpowiedzialnego i Organu Delegowanego</w:t>
      </w:r>
      <w:r w:rsidRPr="00EB2773">
        <w:rPr>
          <w:rFonts w:ascii="Century Gothic" w:hAnsi="Century Gothic"/>
          <w:sz w:val="24"/>
          <w:szCs w:val="24"/>
        </w:rPr>
        <w:t xml:space="preserve">, zasady finansowania projektu, wymogi </w:t>
      </w:r>
      <w:r>
        <w:rPr>
          <w:rFonts w:ascii="Century Gothic" w:hAnsi="Century Gothic"/>
          <w:sz w:val="24"/>
          <w:szCs w:val="24"/>
        </w:rPr>
        <w:t xml:space="preserve">dotyczące </w:t>
      </w:r>
      <w:r w:rsidRPr="00EB2773">
        <w:rPr>
          <w:rFonts w:ascii="Century Gothic" w:hAnsi="Century Gothic"/>
          <w:sz w:val="24"/>
          <w:szCs w:val="24"/>
        </w:rPr>
        <w:t xml:space="preserve">raportowania, promocji, przechowywania dokumentacji itp. </w:t>
      </w:r>
    </w:p>
    <w:p w:rsidR="005F6AB4" w:rsidRDefault="005F6AB4" w:rsidP="008323B7">
      <w:pPr>
        <w:jc w:val="both"/>
        <w:rPr>
          <w:rFonts w:ascii="Century Gothic" w:hAnsi="Century Gothic"/>
          <w:i/>
          <w:sz w:val="24"/>
          <w:szCs w:val="24"/>
          <w:u w:val="single"/>
        </w:rPr>
      </w:pPr>
    </w:p>
    <w:p w:rsidR="008323B7" w:rsidRDefault="008323B7" w:rsidP="008323B7">
      <w:pPr>
        <w:jc w:val="both"/>
        <w:rPr>
          <w:rFonts w:ascii="Century Gothic" w:hAnsi="Century Gothic"/>
          <w:sz w:val="24"/>
          <w:szCs w:val="24"/>
        </w:rPr>
      </w:pPr>
      <w:r w:rsidRPr="00EB2773">
        <w:rPr>
          <w:rFonts w:ascii="Century Gothic" w:hAnsi="Century Gothic"/>
          <w:i/>
          <w:sz w:val="24"/>
          <w:szCs w:val="24"/>
          <w:u w:val="single"/>
        </w:rPr>
        <w:t xml:space="preserve">Pozycja </w:t>
      </w:r>
      <w:r w:rsidR="00D50211" w:rsidRPr="00EB2773">
        <w:rPr>
          <w:rFonts w:ascii="Century Gothic" w:hAnsi="Century Gothic"/>
          <w:i/>
          <w:sz w:val="24"/>
          <w:szCs w:val="24"/>
          <w:u w:val="single"/>
        </w:rPr>
        <w:t xml:space="preserve">(budżetu, </w:t>
      </w:r>
      <w:r w:rsidRPr="00EB2773">
        <w:rPr>
          <w:rFonts w:ascii="Century Gothic" w:hAnsi="Century Gothic"/>
          <w:i/>
          <w:sz w:val="24"/>
          <w:szCs w:val="24"/>
          <w:u w:val="single"/>
        </w:rPr>
        <w:t>kosztów kwalifikowa</w:t>
      </w:r>
      <w:r w:rsidR="002B664B">
        <w:rPr>
          <w:rFonts w:ascii="Century Gothic" w:hAnsi="Century Gothic"/>
          <w:i/>
          <w:sz w:val="24"/>
          <w:szCs w:val="24"/>
          <w:u w:val="single"/>
        </w:rPr>
        <w:t>l</w:t>
      </w:r>
      <w:r w:rsidRPr="00EB2773">
        <w:rPr>
          <w:rFonts w:ascii="Century Gothic" w:hAnsi="Century Gothic"/>
          <w:i/>
          <w:sz w:val="24"/>
          <w:szCs w:val="24"/>
          <w:u w:val="single"/>
        </w:rPr>
        <w:t>nych</w:t>
      </w:r>
      <w:r w:rsidR="00D50211" w:rsidRPr="00EB2773">
        <w:rPr>
          <w:rFonts w:ascii="Century Gothic" w:hAnsi="Century Gothic"/>
          <w:i/>
          <w:sz w:val="24"/>
          <w:szCs w:val="24"/>
          <w:u w:val="single"/>
        </w:rPr>
        <w:t>)</w:t>
      </w:r>
      <w:r w:rsidRPr="00EB2773">
        <w:rPr>
          <w:rFonts w:ascii="Century Gothic" w:hAnsi="Century Gothic"/>
          <w:i/>
          <w:sz w:val="24"/>
          <w:szCs w:val="24"/>
          <w:u w:val="single"/>
        </w:rPr>
        <w:t xml:space="preserve"> </w:t>
      </w:r>
      <w:r w:rsidR="00400FBA" w:rsidRPr="00EB2773">
        <w:rPr>
          <w:rFonts w:ascii="Century Gothic" w:hAnsi="Century Gothic"/>
          <w:sz w:val="24"/>
          <w:szCs w:val="24"/>
        </w:rPr>
        <w:t xml:space="preserve">– linia </w:t>
      </w:r>
      <w:r w:rsidR="00305485" w:rsidRPr="00EB2773">
        <w:rPr>
          <w:rFonts w:ascii="Century Gothic" w:hAnsi="Century Gothic"/>
          <w:sz w:val="24"/>
          <w:szCs w:val="24"/>
        </w:rPr>
        <w:t xml:space="preserve">w ramach kategorii </w:t>
      </w:r>
      <w:r w:rsidR="00400FBA" w:rsidRPr="00EB2773">
        <w:rPr>
          <w:rFonts w:ascii="Century Gothic" w:hAnsi="Century Gothic"/>
          <w:sz w:val="24"/>
          <w:szCs w:val="24"/>
        </w:rPr>
        <w:t>w budżecie projektu</w:t>
      </w:r>
      <w:r w:rsidR="00400FBA" w:rsidRPr="00EB2773">
        <w:rPr>
          <w:rFonts w:ascii="Century Gothic" w:hAnsi="Century Gothic"/>
          <w:i/>
          <w:sz w:val="24"/>
          <w:szCs w:val="24"/>
        </w:rPr>
        <w:t xml:space="preserve"> </w:t>
      </w:r>
      <w:r w:rsidRPr="00EB2773">
        <w:rPr>
          <w:rFonts w:ascii="Century Gothic" w:hAnsi="Century Gothic"/>
          <w:sz w:val="24"/>
          <w:szCs w:val="24"/>
        </w:rPr>
        <w:t>reprezentująca określony rodzajowo wydatek lub ich grupę, np. nauczyciel języka polskiego, druk podręcznika, koszt wynajmu sal szkoleniowych</w:t>
      </w:r>
      <w:r w:rsidR="00400FBA" w:rsidRPr="00EB2773">
        <w:rPr>
          <w:rFonts w:ascii="Century Gothic" w:hAnsi="Century Gothic"/>
          <w:sz w:val="24"/>
          <w:szCs w:val="24"/>
        </w:rPr>
        <w:t>.</w:t>
      </w:r>
    </w:p>
    <w:p w:rsidR="008323B7" w:rsidRPr="00EB2773" w:rsidRDefault="008323B7" w:rsidP="008323B7">
      <w:pPr>
        <w:jc w:val="both"/>
        <w:rPr>
          <w:rFonts w:ascii="Century Gothic" w:hAnsi="Century Gothic"/>
          <w:i/>
          <w:sz w:val="24"/>
          <w:szCs w:val="24"/>
          <w:u w:val="single"/>
        </w:rPr>
      </w:pPr>
    </w:p>
    <w:p w:rsidR="00C262CA" w:rsidRPr="000B5B84" w:rsidRDefault="00C262CA" w:rsidP="00C262CA">
      <w:pPr>
        <w:jc w:val="both"/>
        <w:rPr>
          <w:rFonts w:ascii="Century Gothic" w:hAnsi="Century Gothic"/>
          <w:sz w:val="24"/>
          <w:szCs w:val="24"/>
        </w:rPr>
      </w:pPr>
      <w:r w:rsidRPr="000B5B84">
        <w:rPr>
          <w:rFonts w:ascii="Century Gothic" w:hAnsi="Century Gothic"/>
          <w:i/>
          <w:sz w:val="24"/>
          <w:szCs w:val="24"/>
          <w:u w:val="single"/>
        </w:rPr>
        <w:lastRenderedPageBreak/>
        <w:t>Program Krajowy</w:t>
      </w:r>
      <w:r w:rsidRPr="000B5B84">
        <w:rPr>
          <w:rFonts w:ascii="Century Gothic" w:hAnsi="Century Gothic"/>
          <w:sz w:val="24"/>
          <w:szCs w:val="24"/>
        </w:rPr>
        <w:t xml:space="preserve"> – </w:t>
      </w:r>
      <w:r w:rsidR="000740EE" w:rsidRPr="000B5B84">
        <w:rPr>
          <w:rFonts w:ascii="Century Gothic" w:hAnsi="Century Gothic"/>
          <w:sz w:val="24"/>
          <w:szCs w:val="24"/>
        </w:rPr>
        <w:t xml:space="preserve">„Program Krajowy Funduszu Azylu Migracji i Integracji”,  </w:t>
      </w:r>
      <w:r w:rsidR="007F2F60" w:rsidRPr="000B5B84">
        <w:rPr>
          <w:rFonts w:ascii="Century Gothic" w:hAnsi="Century Gothic"/>
          <w:sz w:val="24"/>
          <w:szCs w:val="24"/>
        </w:rPr>
        <w:t xml:space="preserve">dokument przygotowany przez </w:t>
      </w:r>
      <w:r w:rsidR="0055188C" w:rsidRPr="000B5B84">
        <w:rPr>
          <w:rFonts w:ascii="Century Gothic" w:hAnsi="Century Gothic"/>
          <w:sz w:val="24"/>
          <w:szCs w:val="24"/>
        </w:rPr>
        <w:t xml:space="preserve">Organ </w:t>
      </w:r>
      <w:r w:rsidR="007F2F60" w:rsidRPr="000B5B84">
        <w:rPr>
          <w:rFonts w:ascii="Century Gothic" w:hAnsi="Century Gothic"/>
          <w:sz w:val="24"/>
          <w:szCs w:val="24"/>
        </w:rPr>
        <w:t>O</w:t>
      </w:r>
      <w:r w:rsidR="0055188C" w:rsidRPr="000B5B84">
        <w:rPr>
          <w:rFonts w:ascii="Century Gothic" w:hAnsi="Century Gothic"/>
          <w:sz w:val="24"/>
          <w:szCs w:val="24"/>
        </w:rPr>
        <w:t xml:space="preserve">dpowiedzialny </w:t>
      </w:r>
      <w:r w:rsidR="007F2F60" w:rsidRPr="000B5B84">
        <w:rPr>
          <w:rFonts w:ascii="Century Gothic" w:hAnsi="Century Gothic"/>
          <w:sz w:val="24"/>
          <w:szCs w:val="24"/>
        </w:rPr>
        <w:t xml:space="preserve"> </w:t>
      </w:r>
      <w:r w:rsidR="00305485" w:rsidRPr="000B5B84">
        <w:rPr>
          <w:rFonts w:ascii="Century Gothic" w:hAnsi="Century Gothic"/>
          <w:sz w:val="24"/>
          <w:szCs w:val="24"/>
        </w:rPr>
        <w:t xml:space="preserve">na lata 2014-2020 </w:t>
      </w:r>
      <w:r w:rsidR="007F2F60" w:rsidRPr="000B5B84">
        <w:rPr>
          <w:rFonts w:ascii="Century Gothic" w:hAnsi="Century Gothic"/>
          <w:sz w:val="24"/>
          <w:szCs w:val="24"/>
        </w:rPr>
        <w:t xml:space="preserve">i </w:t>
      </w:r>
      <w:r w:rsidRPr="000B5B84">
        <w:rPr>
          <w:rFonts w:ascii="Century Gothic" w:hAnsi="Century Gothic"/>
          <w:sz w:val="24"/>
          <w:szCs w:val="24"/>
        </w:rPr>
        <w:t>zatwierdzany przez Komisję Europejską przedstawiający cele, które mają zostać wsparte w ramach FAMI</w:t>
      </w:r>
      <w:r w:rsidRPr="000B5B84" w:rsidDel="00701501">
        <w:rPr>
          <w:rFonts w:ascii="Century Gothic" w:hAnsi="Century Gothic"/>
          <w:sz w:val="24"/>
          <w:szCs w:val="24"/>
        </w:rPr>
        <w:t xml:space="preserve"> </w:t>
      </w:r>
      <w:r w:rsidRPr="000B5B84">
        <w:rPr>
          <w:rFonts w:ascii="Century Gothic" w:hAnsi="Century Gothic"/>
          <w:sz w:val="24"/>
          <w:szCs w:val="24"/>
        </w:rPr>
        <w:t>oraz obszary, które uzyskają dofinansowanie. Program Krajow</w:t>
      </w:r>
      <w:r w:rsidR="00100361" w:rsidRPr="000B5B84">
        <w:rPr>
          <w:rFonts w:ascii="Century Gothic" w:hAnsi="Century Gothic"/>
          <w:sz w:val="24"/>
          <w:szCs w:val="24"/>
        </w:rPr>
        <w:t>y</w:t>
      </w:r>
      <w:r w:rsidRPr="000B5B84">
        <w:rPr>
          <w:rFonts w:ascii="Century Gothic" w:hAnsi="Century Gothic"/>
          <w:sz w:val="24"/>
          <w:szCs w:val="24"/>
        </w:rPr>
        <w:t xml:space="preserve"> </w:t>
      </w:r>
      <w:r w:rsidR="00100361" w:rsidRPr="000B5B84">
        <w:rPr>
          <w:rFonts w:ascii="Century Gothic" w:hAnsi="Century Gothic"/>
          <w:sz w:val="24"/>
          <w:szCs w:val="24"/>
        </w:rPr>
        <w:t>jest</w:t>
      </w:r>
      <w:r w:rsidRPr="000B5B84">
        <w:rPr>
          <w:rFonts w:ascii="Century Gothic" w:hAnsi="Century Gothic"/>
          <w:sz w:val="24"/>
          <w:szCs w:val="24"/>
        </w:rPr>
        <w:t xml:space="preserve"> dostępn</w:t>
      </w:r>
      <w:r w:rsidR="00100361" w:rsidRPr="000B5B84">
        <w:rPr>
          <w:rFonts w:ascii="Century Gothic" w:hAnsi="Century Gothic"/>
          <w:sz w:val="24"/>
          <w:szCs w:val="24"/>
        </w:rPr>
        <w:t>y</w:t>
      </w:r>
      <w:r w:rsidRPr="000B5B84">
        <w:rPr>
          <w:rFonts w:ascii="Century Gothic" w:hAnsi="Century Gothic"/>
          <w:sz w:val="24"/>
          <w:szCs w:val="24"/>
        </w:rPr>
        <w:t xml:space="preserve"> na stronie </w:t>
      </w:r>
      <w:hyperlink r:id="rId11" w:history="1">
        <w:r w:rsidR="00786524" w:rsidRPr="009A6512">
          <w:rPr>
            <w:rStyle w:val="Hipercze"/>
            <w:rFonts w:ascii="Century Gothic" w:hAnsi="Century Gothic"/>
            <w:sz w:val="24"/>
            <w:szCs w:val="24"/>
          </w:rPr>
          <w:t>http://fundusze.mswia.gov.pl</w:t>
        </w:r>
      </w:hyperlink>
      <w:r w:rsidR="0055188C" w:rsidRPr="000B5B84">
        <w:rPr>
          <w:rStyle w:val="Hipercze"/>
          <w:rFonts w:ascii="Century Gothic" w:hAnsi="Century Gothic"/>
          <w:color w:val="auto"/>
          <w:sz w:val="24"/>
          <w:szCs w:val="24"/>
        </w:rPr>
        <w:t xml:space="preserve"> oraz </w:t>
      </w:r>
      <w:hyperlink r:id="rId12" w:history="1">
        <w:r w:rsidR="002C46FB" w:rsidRPr="000B5B84">
          <w:rPr>
            <w:rStyle w:val="Hipercze"/>
            <w:rFonts w:ascii="Century Gothic" w:hAnsi="Century Gothic"/>
            <w:color w:val="auto"/>
            <w:sz w:val="24"/>
            <w:szCs w:val="24"/>
          </w:rPr>
          <w:t>www.copemsw.pl</w:t>
        </w:r>
      </w:hyperlink>
      <w:r w:rsidR="0055188C" w:rsidRPr="000B5B84">
        <w:rPr>
          <w:rFonts w:ascii="Century Gothic" w:hAnsi="Century Gothic"/>
          <w:sz w:val="24"/>
          <w:szCs w:val="24"/>
        </w:rPr>
        <w:t>.</w:t>
      </w:r>
      <w:r w:rsidRPr="000B5B84">
        <w:rPr>
          <w:rFonts w:ascii="Century Gothic" w:hAnsi="Century Gothic"/>
          <w:sz w:val="24"/>
          <w:szCs w:val="24"/>
        </w:rPr>
        <w:t xml:space="preserve"> </w:t>
      </w:r>
    </w:p>
    <w:p w:rsidR="00C262CA" w:rsidRPr="00EB2773" w:rsidRDefault="00C262CA" w:rsidP="00C262CA">
      <w:pPr>
        <w:jc w:val="both"/>
        <w:rPr>
          <w:rFonts w:ascii="Century Gothic" w:hAnsi="Century Gothic"/>
          <w:sz w:val="24"/>
          <w:szCs w:val="24"/>
        </w:rPr>
      </w:pPr>
    </w:p>
    <w:p w:rsidR="00C262CA" w:rsidRPr="00EB2773" w:rsidRDefault="00C262CA" w:rsidP="00C262CA">
      <w:pPr>
        <w:jc w:val="both"/>
        <w:rPr>
          <w:rFonts w:ascii="Century Gothic" w:hAnsi="Century Gothic"/>
          <w:sz w:val="24"/>
          <w:szCs w:val="24"/>
        </w:rPr>
      </w:pPr>
      <w:r w:rsidRPr="00EB2773">
        <w:rPr>
          <w:rFonts w:ascii="Century Gothic" w:hAnsi="Century Gothic"/>
          <w:i/>
          <w:sz w:val="24"/>
          <w:szCs w:val="24"/>
          <w:u w:val="single"/>
        </w:rPr>
        <w:t>Projekt</w:t>
      </w:r>
      <w:r w:rsidRPr="00EB2773">
        <w:rPr>
          <w:rFonts w:ascii="Century Gothic" w:hAnsi="Century Gothic"/>
          <w:i/>
          <w:sz w:val="24"/>
          <w:szCs w:val="24"/>
        </w:rPr>
        <w:t xml:space="preserve"> - </w:t>
      </w:r>
      <w:r w:rsidRPr="00EB2773">
        <w:rPr>
          <w:rFonts w:ascii="Century Gothic" w:hAnsi="Century Gothic"/>
          <w:sz w:val="24"/>
          <w:szCs w:val="24"/>
        </w:rPr>
        <w:t xml:space="preserve">konkretny, praktyczny środek, określony i opisany we wniosku o dofinansowanie, podjęty przez </w:t>
      </w:r>
      <w:r w:rsidR="00100361">
        <w:rPr>
          <w:rFonts w:ascii="Century Gothic" w:hAnsi="Century Gothic"/>
          <w:sz w:val="24"/>
          <w:szCs w:val="24"/>
        </w:rPr>
        <w:t>B</w:t>
      </w:r>
      <w:r w:rsidRPr="00EB2773">
        <w:rPr>
          <w:rFonts w:ascii="Century Gothic" w:hAnsi="Century Gothic"/>
          <w:sz w:val="24"/>
          <w:szCs w:val="24"/>
        </w:rPr>
        <w:t>eneficjenta wkładu Unii w celu realizacji całości lub części działania wskazanego w Programie Krajowym FAMI</w:t>
      </w:r>
      <w:r w:rsidR="00C50773">
        <w:rPr>
          <w:rFonts w:ascii="Century Gothic" w:hAnsi="Century Gothic"/>
          <w:sz w:val="24"/>
          <w:szCs w:val="24"/>
        </w:rPr>
        <w:t>.</w:t>
      </w:r>
      <w:r w:rsidRPr="00EB2773">
        <w:rPr>
          <w:rFonts w:ascii="Century Gothic" w:hAnsi="Century Gothic"/>
          <w:sz w:val="24"/>
          <w:szCs w:val="24"/>
        </w:rPr>
        <w:t xml:space="preserve"> </w:t>
      </w:r>
    </w:p>
    <w:p w:rsidR="00A95000" w:rsidRDefault="00A95000" w:rsidP="00C262CA">
      <w:pPr>
        <w:jc w:val="both"/>
        <w:rPr>
          <w:rFonts w:ascii="Century Gothic" w:hAnsi="Century Gothic"/>
          <w:i/>
          <w:sz w:val="24"/>
          <w:szCs w:val="24"/>
          <w:u w:val="single"/>
        </w:rPr>
      </w:pPr>
    </w:p>
    <w:p w:rsidR="00C262CA" w:rsidRPr="00EB2773" w:rsidRDefault="00C262CA" w:rsidP="00C262CA">
      <w:pPr>
        <w:jc w:val="both"/>
        <w:rPr>
          <w:rFonts w:ascii="Century Gothic" w:hAnsi="Century Gothic"/>
          <w:sz w:val="24"/>
          <w:szCs w:val="24"/>
        </w:rPr>
      </w:pPr>
      <w:r w:rsidRPr="00EB2773">
        <w:rPr>
          <w:rFonts w:ascii="Century Gothic" w:hAnsi="Century Gothic"/>
          <w:i/>
          <w:sz w:val="24"/>
          <w:szCs w:val="24"/>
          <w:u w:val="single"/>
        </w:rPr>
        <w:t>Środek trwały</w:t>
      </w:r>
      <w:r w:rsidRPr="00EB2773">
        <w:rPr>
          <w:rFonts w:ascii="Century Gothic" w:hAnsi="Century Gothic"/>
          <w:sz w:val="24"/>
          <w:szCs w:val="24"/>
        </w:rPr>
        <w:t xml:space="preserve"> – środek trwały zgodnie z art. 3 ust. 1 pkt 15 ustawy z dnia 29 września 1994 r. o rachunkowości (Dz. U. z 2013 r. poz. 330, z późn. zm.).</w:t>
      </w:r>
    </w:p>
    <w:p w:rsidR="00C262CA" w:rsidRPr="00EB2773" w:rsidRDefault="00C262CA" w:rsidP="00C262CA">
      <w:pPr>
        <w:jc w:val="both"/>
        <w:rPr>
          <w:rFonts w:ascii="Century Gothic" w:hAnsi="Century Gothic"/>
          <w:sz w:val="24"/>
          <w:szCs w:val="24"/>
        </w:rPr>
      </w:pPr>
    </w:p>
    <w:p w:rsidR="00C262CA" w:rsidRDefault="00C262CA" w:rsidP="00C262CA">
      <w:pPr>
        <w:jc w:val="both"/>
        <w:rPr>
          <w:rFonts w:ascii="Century Gothic" w:hAnsi="Century Gothic"/>
          <w:sz w:val="24"/>
          <w:szCs w:val="24"/>
        </w:rPr>
      </w:pPr>
      <w:r w:rsidRPr="000B5B84">
        <w:rPr>
          <w:rFonts w:ascii="Century Gothic" w:hAnsi="Century Gothic"/>
          <w:i/>
          <w:sz w:val="24"/>
          <w:szCs w:val="24"/>
          <w:u w:val="single"/>
        </w:rPr>
        <w:t>Umowa finansowa</w:t>
      </w:r>
      <w:r w:rsidRPr="000B5B84">
        <w:rPr>
          <w:rFonts w:ascii="Century Gothic" w:hAnsi="Century Gothic"/>
          <w:sz w:val="24"/>
          <w:szCs w:val="24"/>
        </w:rPr>
        <w:t xml:space="preserve"> - umowa zawarta pomiędzy </w:t>
      </w:r>
      <w:r w:rsidR="0055188C" w:rsidRPr="000B5B84">
        <w:rPr>
          <w:rFonts w:ascii="Century Gothic" w:hAnsi="Century Gothic"/>
          <w:sz w:val="24"/>
          <w:szCs w:val="24"/>
        </w:rPr>
        <w:t>Organem Odpowiedzialnym</w:t>
      </w:r>
      <w:r w:rsidR="00C50773" w:rsidRPr="000B5B84">
        <w:rPr>
          <w:rFonts w:ascii="Century Gothic" w:hAnsi="Century Gothic"/>
          <w:sz w:val="24"/>
          <w:szCs w:val="24"/>
        </w:rPr>
        <w:t xml:space="preserve"> oraz Organem Delegowanym</w:t>
      </w:r>
      <w:r w:rsidR="0055188C" w:rsidRPr="000B5B84">
        <w:rPr>
          <w:rFonts w:ascii="Century Gothic" w:hAnsi="Century Gothic"/>
          <w:sz w:val="24"/>
          <w:szCs w:val="24"/>
        </w:rPr>
        <w:t xml:space="preserve"> </w:t>
      </w:r>
      <w:r w:rsidRPr="000B5B84">
        <w:rPr>
          <w:rFonts w:ascii="Century Gothic" w:hAnsi="Century Gothic"/>
          <w:sz w:val="24"/>
          <w:szCs w:val="24"/>
        </w:rPr>
        <w:t xml:space="preserve">a </w:t>
      </w:r>
      <w:r w:rsidR="007F2F60" w:rsidRPr="000B5B84">
        <w:rPr>
          <w:rFonts w:ascii="Century Gothic" w:hAnsi="Century Gothic"/>
          <w:sz w:val="24"/>
          <w:szCs w:val="24"/>
        </w:rPr>
        <w:t>B</w:t>
      </w:r>
      <w:r w:rsidRPr="000B5B84">
        <w:rPr>
          <w:rFonts w:ascii="Century Gothic" w:hAnsi="Century Gothic"/>
          <w:sz w:val="24"/>
          <w:szCs w:val="24"/>
        </w:rPr>
        <w:t>eneficjentem projektu wybranego w trybie konkursowym</w:t>
      </w:r>
      <w:r w:rsidR="004139BA" w:rsidRPr="000B5B84">
        <w:rPr>
          <w:rFonts w:ascii="Century Gothic" w:hAnsi="Century Gothic"/>
          <w:sz w:val="24"/>
          <w:szCs w:val="24"/>
        </w:rPr>
        <w:t xml:space="preserve"> lub bezkonkursowym, nie będącym </w:t>
      </w:r>
      <w:r w:rsidR="00913261" w:rsidRPr="000B5B84">
        <w:rPr>
          <w:rFonts w:ascii="Century Gothic" w:hAnsi="Century Gothic"/>
          <w:sz w:val="24"/>
          <w:szCs w:val="24"/>
        </w:rPr>
        <w:t>państwową jednostką budżetową</w:t>
      </w:r>
      <w:r w:rsidR="004139BA" w:rsidRPr="000B5B84">
        <w:rPr>
          <w:rFonts w:ascii="Century Gothic" w:hAnsi="Century Gothic"/>
          <w:sz w:val="24"/>
          <w:szCs w:val="24"/>
        </w:rPr>
        <w:t>,</w:t>
      </w:r>
      <w:r w:rsidRPr="000B5B84">
        <w:rPr>
          <w:rFonts w:ascii="Century Gothic" w:hAnsi="Century Gothic"/>
          <w:sz w:val="24"/>
          <w:szCs w:val="24"/>
        </w:rPr>
        <w:t xml:space="preserve"> </w:t>
      </w:r>
      <w:r w:rsidRPr="00EB2773">
        <w:rPr>
          <w:rFonts w:ascii="Century Gothic" w:hAnsi="Century Gothic"/>
          <w:sz w:val="24"/>
          <w:szCs w:val="24"/>
        </w:rPr>
        <w:t xml:space="preserve">na podstawie której projekt jest realizowany, otrzymuje dofinansowanie ze środków funduszu oraz która określa prawa i obowiązki Beneficjenta oraz </w:t>
      </w:r>
      <w:r w:rsidR="0055188C">
        <w:rPr>
          <w:rFonts w:ascii="Century Gothic" w:hAnsi="Century Gothic"/>
          <w:sz w:val="24"/>
          <w:szCs w:val="24"/>
        </w:rPr>
        <w:t>Organu Odpowiedzialnego i Organu Delegowanego</w:t>
      </w:r>
      <w:r w:rsidRPr="00EB2773">
        <w:rPr>
          <w:rFonts w:ascii="Century Gothic" w:hAnsi="Century Gothic"/>
          <w:sz w:val="24"/>
          <w:szCs w:val="24"/>
        </w:rPr>
        <w:t xml:space="preserve">, zasady finansowania projektu, wymogi </w:t>
      </w:r>
      <w:r w:rsidR="00C50773">
        <w:rPr>
          <w:rFonts w:ascii="Century Gothic" w:hAnsi="Century Gothic"/>
          <w:sz w:val="24"/>
          <w:szCs w:val="24"/>
        </w:rPr>
        <w:t xml:space="preserve">dotyczące </w:t>
      </w:r>
      <w:r w:rsidRPr="00EB2773">
        <w:rPr>
          <w:rFonts w:ascii="Century Gothic" w:hAnsi="Century Gothic"/>
          <w:sz w:val="24"/>
          <w:szCs w:val="24"/>
        </w:rPr>
        <w:t xml:space="preserve">raportowania, promocji, przechowywania dokumentacji itp. </w:t>
      </w:r>
    </w:p>
    <w:p w:rsidR="0055188C" w:rsidRDefault="0055188C" w:rsidP="00C262CA">
      <w:pPr>
        <w:jc w:val="both"/>
        <w:rPr>
          <w:rFonts w:ascii="Century Gothic" w:hAnsi="Century Gothic"/>
          <w:sz w:val="24"/>
          <w:szCs w:val="24"/>
        </w:rPr>
      </w:pPr>
    </w:p>
    <w:p w:rsidR="00C262CA" w:rsidRPr="00EB2773" w:rsidRDefault="00C262CA" w:rsidP="00C262CA">
      <w:pPr>
        <w:pStyle w:val="Standard"/>
        <w:widowControl/>
        <w:jc w:val="both"/>
        <w:rPr>
          <w:rFonts w:ascii="Century Gothic" w:hAnsi="Century Gothic"/>
          <w:szCs w:val="24"/>
        </w:rPr>
      </w:pPr>
      <w:r w:rsidRPr="00EB2773">
        <w:rPr>
          <w:rFonts w:ascii="Century Gothic" w:hAnsi="Century Gothic"/>
          <w:i/>
          <w:szCs w:val="24"/>
          <w:u w:val="single"/>
        </w:rPr>
        <w:t>Wydatek/koszt kwalifikowalny</w:t>
      </w:r>
      <w:r w:rsidRPr="00EB2773">
        <w:rPr>
          <w:rFonts w:ascii="Century Gothic" w:hAnsi="Century Gothic"/>
          <w:i/>
          <w:szCs w:val="24"/>
        </w:rPr>
        <w:t xml:space="preserve"> </w:t>
      </w:r>
      <w:r w:rsidRPr="00EB2773">
        <w:rPr>
          <w:rFonts w:ascii="Century Gothic" w:hAnsi="Century Gothic"/>
          <w:szCs w:val="24"/>
        </w:rPr>
        <w:t xml:space="preserve">– wydatek/koszt poniesiony przez </w:t>
      </w:r>
      <w:r w:rsidR="007F2F60" w:rsidRPr="00EB2773">
        <w:rPr>
          <w:rFonts w:ascii="Century Gothic" w:hAnsi="Century Gothic"/>
          <w:szCs w:val="24"/>
        </w:rPr>
        <w:t>B</w:t>
      </w:r>
      <w:r w:rsidRPr="00EB2773">
        <w:rPr>
          <w:rFonts w:ascii="Century Gothic" w:hAnsi="Century Gothic"/>
          <w:szCs w:val="24"/>
        </w:rPr>
        <w:t xml:space="preserve">eneficjenta </w:t>
      </w:r>
      <w:r w:rsidR="00305485" w:rsidRPr="00EB2773">
        <w:rPr>
          <w:rFonts w:ascii="Century Gothic" w:hAnsi="Century Gothic"/>
          <w:szCs w:val="24"/>
        </w:rPr>
        <w:t xml:space="preserve">lub partnera </w:t>
      </w:r>
      <w:r w:rsidRPr="00EB2773">
        <w:rPr>
          <w:rFonts w:ascii="Century Gothic" w:hAnsi="Century Gothic"/>
          <w:szCs w:val="24"/>
        </w:rPr>
        <w:t>projektu w związku z jego realizacją zgodnie z zasadami niniejsz</w:t>
      </w:r>
      <w:r w:rsidR="00A36624" w:rsidRPr="00EB2773">
        <w:rPr>
          <w:rFonts w:ascii="Century Gothic" w:hAnsi="Century Gothic"/>
          <w:szCs w:val="24"/>
        </w:rPr>
        <w:t>ego</w:t>
      </w:r>
      <w:r w:rsidRPr="00EB2773">
        <w:rPr>
          <w:rFonts w:ascii="Century Gothic" w:hAnsi="Century Gothic"/>
          <w:szCs w:val="24"/>
        </w:rPr>
        <w:t xml:space="preserve"> </w:t>
      </w:r>
      <w:r w:rsidR="00A36624" w:rsidRPr="00EB2773">
        <w:rPr>
          <w:rFonts w:ascii="Century Gothic" w:hAnsi="Century Gothic"/>
          <w:szCs w:val="24"/>
        </w:rPr>
        <w:t>Podręcznika</w:t>
      </w:r>
      <w:r w:rsidRPr="00EB2773">
        <w:rPr>
          <w:rFonts w:ascii="Century Gothic" w:hAnsi="Century Gothic"/>
          <w:szCs w:val="24"/>
        </w:rPr>
        <w:t>. Wydatek uznaje się za kwalifikowalny, gdy jest zgodny z umową finansową</w:t>
      </w:r>
      <w:r w:rsidR="0055188C">
        <w:rPr>
          <w:rFonts w:ascii="Century Gothic" w:hAnsi="Century Gothic"/>
          <w:szCs w:val="24"/>
        </w:rPr>
        <w:t xml:space="preserve"> lub porozumieniem finansowym</w:t>
      </w:r>
      <w:r w:rsidRPr="00EB2773">
        <w:rPr>
          <w:rFonts w:ascii="Century Gothic" w:hAnsi="Century Gothic"/>
          <w:szCs w:val="24"/>
        </w:rPr>
        <w:t xml:space="preserve"> wraz z załącznikami oraz postanowieniami niniejsz</w:t>
      </w:r>
      <w:r w:rsidR="00A36624" w:rsidRPr="00EB2773">
        <w:rPr>
          <w:rFonts w:ascii="Century Gothic" w:hAnsi="Century Gothic"/>
          <w:szCs w:val="24"/>
        </w:rPr>
        <w:t>ego Podręcznika</w:t>
      </w:r>
      <w:r w:rsidRPr="00EB2773">
        <w:rPr>
          <w:rFonts w:ascii="Century Gothic" w:hAnsi="Century Gothic"/>
          <w:szCs w:val="24"/>
        </w:rPr>
        <w:t>.</w:t>
      </w:r>
    </w:p>
    <w:p w:rsidR="00C262CA" w:rsidRPr="00EB2773" w:rsidRDefault="00C262CA" w:rsidP="00C262CA">
      <w:pPr>
        <w:pStyle w:val="Standard"/>
        <w:widowControl/>
        <w:jc w:val="both"/>
        <w:rPr>
          <w:rFonts w:ascii="Century Gothic" w:hAnsi="Century Gothic"/>
          <w:szCs w:val="24"/>
        </w:rPr>
      </w:pPr>
    </w:p>
    <w:p w:rsidR="00C262CA" w:rsidRPr="00EB2773" w:rsidRDefault="00C262CA" w:rsidP="00C262CA">
      <w:pPr>
        <w:pStyle w:val="Standard"/>
        <w:widowControl/>
        <w:jc w:val="both"/>
        <w:rPr>
          <w:rFonts w:ascii="Century Gothic" w:hAnsi="Century Gothic"/>
          <w:szCs w:val="24"/>
        </w:rPr>
      </w:pPr>
      <w:r w:rsidRPr="00EB2773">
        <w:rPr>
          <w:rFonts w:ascii="Century Gothic" w:hAnsi="Century Gothic"/>
          <w:i/>
          <w:szCs w:val="24"/>
          <w:u w:val="single"/>
        </w:rPr>
        <w:t>Wykonawca</w:t>
      </w:r>
      <w:r w:rsidRPr="00EB2773">
        <w:rPr>
          <w:rFonts w:ascii="Century Gothic" w:hAnsi="Century Gothic"/>
          <w:szCs w:val="24"/>
        </w:rPr>
        <w:t xml:space="preserve"> – jest to osoba trzecia niebędąca Beneficjentem ani partnerem w projekcie, która świadczy usługi na rzecz projektu polegające na wykonywaniu specjalistycznych zadań, które nie mogłyby być wykonywane przez pracowników własnych (lub byłoby to nieopłacalne).</w:t>
      </w:r>
    </w:p>
    <w:p w:rsidR="00C262CA" w:rsidRPr="00EB2773" w:rsidRDefault="00C262CA" w:rsidP="00C262CA">
      <w:pPr>
        <w:pStyle w:val="Standard"/>
        <w:widowControl/>
        <w:jc w:val="both"/>
        <w:rPr>
          <w:rFonts w:ascii="Century Gothic" w:hAnsi="Century Gothic"/>
          <w:szCs w:val="24"/>
        </w:rPr>
      </w:pPr>
    </w:p>
    <w:p w:rsidR="00C262CA" w:rsidRPr="00EB2773" w:rsidRDefault="00C262CA" w:rsidP="00C262CA">
      <w:pPr>
        <w:pStyle w:val="Standard"/>
        <w:widowControl/>
        <w:jc w:val="both"/>
        <w:rPr>
          <w:rFonts w:ascii="Century Gothic" w:hAnsi="Century Gothic"/>
          <w:szCs w:val="24"/>
        </w:rPr>
      </w:pPr>
      <w:r w:rsidRPr="00EB2773">
        <w:rPr>
          <w:rFonts w:ascii="Century Gothic" w:hAnsi="Century Gothic"/>
          <w:i/>
          <w:szCs w:val="24"/>
          <w:u w:val="single"/>
        </w:rPr>
        <w:t>Zamówienie</w:t>
      </w:r>
      <w:r w:rsidRPr="00EB2773">
        <w:rPr>
          <w:rFonts w:ascii="Century Gothic" w:hAnsi="Century Gothic"/>
          <w:szCs w:val="24"/>
        </w:rPr>
        <w:t xml:space="preserve"> – umowa odpłatna zawierana między Beneficjentem a wykonawcą, której przedmiotem są usługi, dostawy lub roboty budowlane.</w:t>
      </w:r>
    </w:p>
    <w:p w:rsidR="00881529" w:rsidRPr="00EB2773" w:rsidRDefault="00881529" w:rsidP="00C262CA">
      <w:pPr>
        <w:pStyle w:val="Standard"/>
        <w:widowControl/>
        <w:jc w:val="both"/>
        <w:rPr>
          <w:rFonts w:ascii="Century Gothic" w:hAnsi="Century Gothic"/>
          <w:szCs w:val="24"/>
        </w:rPr>
      </w:pPr>
    </w:p>
    <w:p w:rsidR="00881529" w:rsidRPr="00EB2773" w:rsidRDefault="00881529" w:rsidP="00C262CA">
      <w:pPr>
        <w:pStyle w:val="Standard"/>
        <w:widowControl/>
        <w:jc w:val="both"/>
        <w:rPr>
          <w:rFonts w:ascii="Century Gothic" w:hAnsi="Century Gothic"/>
          <w:i/>
          <w:szCs w:val="24"/>
          <w:u w:val="single"/>
        </w:rPr>
      </w:pPr>
      <w:r w:rsidRPr="00EB2773">
        <w:rPr>
          <w:rFonts w:ascii="Century Gothic" w:hAnsi="Century Gothic"/>
          <w:i/>
          <w:szCs w:val="24"/>
          <w:u w:val="single"/>
        </w:rPr>
        <w:t xml:space="preserve">Zespół Międzyresortowy </w:t>
      </w:r>
      <w:r w:rsidRPr="00EB2773">
        <w:rPr>
          <w:rFonts w:ascii="Century Gothic" w:hAnsi="Century Gothic"/>
          <w:szCs w:val="24"/>
        </w:rPr>
        <w:t>- Międzyresortowy Zespół do Spraw Europejskich Funduszy Spraw Wewnętrznych</w:t>
      </w:r>
      <w:r w:rsidR="0042072D">
        <w:rPr>
          <w:rFonts w:ascii="Century Gothic" w:hAnsi="Century Gothic"/>
          <w:szCs w:val="24"/>
        </w:rPr>
        <w:t xml:space="preserve"> pełniący rolę Komitetu Monitorującego wdrażanie Programów Krajowych</w:t>
      </w:r>
      <w:r w:rsidRPr="00EB2773">
        <w:rPr>
          <w:rFonts w:ascii="Century Gothic" w:hAnsi="Century Gothic"/>
          <w:szCs w:val="24"/>
        </w:rPr>
        <w:t>.</w:t>
      </w:r>
    </w:p>
    <w:p w:rsidR="00005DB0" w:rsidRPr="00EB2773" w:rsidRDefault="00005DB0">
      <w:r w:rsidRPr="00EB2773">
        <w:br w:type="page"/>
      </w:r>
    </w:p>
    <w:p w:rsidR="001F226B" w:rsidRPr="00EB2773" w:rsidRDefault="001F226B" w:rsidP="001F226B">
      <w:pPr>
        <w:pStyle w:val="Nagwek2"/>
        <w:jc w:val="left"/>
        <w:rPr>
          <w:rFonts w:ascii="Century Gothic" w:hAnsi="Century Gothic"/>
          <w:color w:val="auto"/>
          <w:szCs w:val="24"/>
        </w:rPr>
      </w:pPr>
      <w:bookmarkStart w:id="3" w:name="_Toc434584845"/>
      <w:r w:rsidRPr="00EB2773">
        <w:rPr>
          <w:rFonts w:ascii="Century Gothic" w:hAnsi="Century Gothic"/>
          <w:color w:val="auto"/>
          <w:szCs w:val="24"/>
        </w:rPr>
        <w:lastRenderedPageBreak/>
        <w:t>W</w:t>
      </w:r>
      <w:r w:rsidR="00BE039E" w:rsidRPr="00EB2773">
        <w:rPr>
          <w:rFonts w:ascii="Century Gothic" w:hAnsi="Century Gothic"/>
          <w:color w:val="auto"/>
          <w:szCs w:val="24"/>
        </w:rPr>
        <w:t>stęp</w:t>
      </w:r>
      <w:bookmarkEnd w:id="3"/>
    </w:p>
    <w:p w:rsidR="001F226B" w:rsidRPr="00EB2773" w:rsidRDefault="001F226B" w:rsidP="001F226B">
      <w:pPr>
        <w:ind w:firstLine="708"/>
        <w:jc w:val="both"/>
        <w:rPr>
          <w:rFonts w:ascii="Century Gothic" w:hAnsi="Century Gothic"/>
          <w:sz w:val="24"/>
          <w:szCs w:val="24"/>
        </w:rPr>
      </w:pPr>
    </w:p>
    <w:p w:rsidR="001D4C20" w:rsidRPr="009433D0" w:rsidRDefault="001D4C20" w:rsidP="001D4C20">
      <w:pPr>
        <w:jc w:val="both"/>
        <w:rPr>
          <w:rFonts w:ascii="Century Gothic" w:hAnsi="Century Gothic"/>
          <w:color w:val="FF0000"/>
          <w:sz w:val="24"/>
          <w:szCs w:val="24"/>
        </w:rPr>
      </w:pPr>
      <w:r w:rsidRPr="000B5B84">
        <w:rPr>
          <w:rFonts w:ascii="Century Gothic" w:hAnsi="Century Gothic"/>
          <w:sz w:val="24"/>
          <w:szCs w:val="24"/>
        </w:rPr>
        <w:t>Niniejszy podręcznik przeznaczony jest dla Beneficjentów (patrz słownik pojęć) realizujących projekty współfinansowane z FAMI oraz z budżetu państwa</w:t>
      </w:r>
      <w:r w:rsidRPr="009433D0">
        <w:rPr>
          <w:rFonts w:ascii="Century Gothic" w:hAnsi="Century Gothic"/>
          <w:color w:val="FF0000"/>
          <w:sz w:val="24"/>
          <w:szCs w:val="24"/>
        </w:rPr>
        <w:t xml:space="preserve">. </w:t>
      </w:r>
    </w:p>
    <w:p w:rsidR="001D4C20" w:rsidRDefault="001D4C20" w:rsidP="00FB22EE">
      <w:pPr>
        <w:jc w:val="both"/>
        <w:rPr>
          <w:rFonts w:ascii="Century Gothic" w:hAnsi="Century Gothic"/>
          <w:sz w:val="24"/>
          <w:szCs w:val="24"/>
        </w:rPr>
      </w:pPr>
    </w:p>
    <w:p w:rsidR="001F226B" w:rsidRPr="00EB2773" w:rsidRDefault="001F226B" w:rsidP="00FB22EE">
      <w:pPr>
        <w:jc w:val="both"/>
        <w:rPr>
          <w:rFonts w:ascii="Century Gothic" w:hAnsi="Century Gothic"/>
          <w:sz w:val="24"/>
          <w:szCs w:val="24"/>
        </w:rPr>
      </w:pPr>
      <w:r w:rsidRPr="00EB2773">
        <w:rPr>
          <w:rFonts w:ascii="Century Gothic" w:hAnsi="Century Gothic"/>
          <w:sz w:val="24"/>
          <w:szCs w:val="24"/>
        </w:rPr>
        <w:t xml:space="preserve">Zadaniem niniejszego </w:t>
      </w:r>
      <w:r w:rsidR="00100361">
        <w:rPr>
          <w:rFonts w:ascii="Century Gothic" w:hAnsi="Century Gothic"/>
          <w:sz w:val="24"/>
          <w:szCs w:val="24"/>
        </w:rPr>
        <w:t>P</w:t>
      </w:r>
      <w:r w:rsidRPr="00EB2773">
        <w:rPr>
          <w:rFonts w:ascii="Century Gothic" w:hAnsi="Century Gothic"/>
          <w:sz w:val="24"/>
          <w:szCs w:val="24"/>
        </w:rPr>
        <w:t xml:space="preserve">odręcznika jest przedstawienie </w:t>
      </w:r>
      <w:r w:rsidR="008323B7" w:rsidRPr="00EB2773">
        <w:rPr>
          <w:rFonts w:ascii="Century Gothic" w:hAnsi="Century Gothic"/>
          <w:sz w:val="24"/>
          <w:szCs w:val="24"/>
        </w:rPr>
        <w:t>B</w:t>
      </w:r>
      <w:r w:rsidRPr="00EB2773">
        <w:rPr>
          <w:rFonts w:ascii="Century Gothic" w:hAnsi="Century Gothic"/>
          <w:sz w:val="24"/>
          <w:szCs w:val="24"/>
        </w:rPr>
        <w:t xml:space="preserve">eneficjentom projektów realizowanych w ramach </w:t>
      </w:r>
      <w:r w:rsidRPr="00C50773">
        <w:rPr>
          <w:rFonts w:ascii="Century Gothic" w:hAnsi="Century Gothic"/>
          <w:sz w:val="24"/>
          <w:szCs w:val="24"/>
        </w:rPr>
        <w:t>FAMI</w:t>
      </w:r>
      <w:r w:rsidRPr="00EB2773">
        <w:rPr>
          <w:rFonts w:ascii="Century Gothic" w:hAnsi="Century Gothic"/>
          <w:sz w:val="24"/>
          <w:szCs w:val="24"/>
        </w:rPr>
        <w:t xml:space="preserve"> zasad kwalifikowalności wydatków oraz procedur dotyczących realizacji projektów, a także wnioskowania o środki finansowe i ich rozliczania, zgodnie z </w:t>
      </w:r>
      <w:r w:rsidR="00484CF7">
        <w:rPr>
          <w:rFonts w:ascii="Century Gothic" w:hAnsi="Century Gothic"/>
          <w:sz w:val="24"/>
          <w:szCs w:val="24"/>
        </w:rPr>
        <w:t xml:space="preserve">ustanowionym </w:t>
      </w:r>
      <w:r w:rsidRPr="00EB2773">
        <w:rPr>
          <w:rFonts w:ascii="Century Gothic" w:hAnsi="Century Gothic"/>
          <w:sz w:val="24"/>
          <w:szCs w:val="24"/>
        </w:rPr>
        <w:t xml:space="preserve">Systemem Zarządzania i Kontroli. </w:t>
      </w:r>
      <w:r w:rsidR="000D4F71" w:rsidRPr="00EB2773">
        <w:rPr>
          <w:rFonts w:ascii="Century Gothic" w:hAnsi="Century Gothic"/>
          <w:sz w:val="24"/>
          <w:szCs w:val="24"/>
        </w:rPr>
        <w:t>Podręcznik</w:t>
      </w:r>
      <w:r w:rsidRPr="00EB2773">
        <w:rPr>
          <w:rFonts w:ascii="Century Gothic" w:hAnsi="Century Gothic"/>
          <w:sz w:val="24"/>
          <w:szCs w:val="24"/>
        </w:rPr>
        <w:t xml:space="preserve"> zawiera szereg dodatkowych informacji pomocnych w określeniu sposobu dokumentowania kosztów i wydatków kwalifikujących się do współfinansowania ze środków FAMI</w:t>
      </w:r>
      <w:r w:rsidR="00C50773">
        <w:rPr>
          <w:rFonts w:ascii="Century Gothic" w:hAnsi="Century Gothic"/>
          <w:sz w:val="24"/>
          <w:szCs w:val="24"/>
        </w:rPr>
        <w:t>.</w:t>
      </w:r>
    </w:p>
    <w:p w:rsidR="00100361" w:rsidRPr="000B5B84" w:rsidRDefault="00100361" w:rsidP="00100361">
      <w:pPr>
        <w:jc w:val="both"/>
        <w:rPr>
          <w:rFonts w:ascii="Century Gothic" w:hAnsi="Century Gothic"/>
          <w:sz w:val="24"/>
          <w:szCs w:val="24"/>
        </w:rPr>
      </w:pPr>
      <w:r w:rsidRPr="000B5B84">
        <w:rPr>
          <w:rFonts w:ascii="Century Gothic" w:hAnsi="Century Gothic"/>
          <w:sz w:val="24"/>
          <w:szCs w:val="24"/>
        </w:rPr>
        <w:t>W przypadku, gdy w Podręczniku jest mowa o umowie finansowej należy przez to rozumieć również porozumienie finansowe.</w:t>
      </w:r>
    </w:p>
    <w:p w:rsidR="00100361" w:rsidRPr="00EB2773" w:rsidRDefault="00100361" w:rsidP="00FB22EE">
      <w:pPr>
        <w:jc w:val="both"/>
        <w:rPr>
          <w:rFonts w:ascii="Century Gothic" w:hAnsi="Century Gothic"/>
          <w:sz w:val="24"/>
          <w:szCs w:val="24"/>
        </w:rPr>
      </w:pPr>
    </w:p>
    <w:p w:rsidR="001F226B" w:rsidRPr="00EB2773" w:rsidRDefault="001F226B" w:rsidP="001F226B">
      <w:pPr>
        <w:ind w:firstLine="360"/>
        <w:jc w:val="both"/>
        <w:rPr>
          <w:rFonts w:ascii="Century Gothic" w:hAnsi="Century Gothic"/>
          <w:sz w:val="24"/>
          <w:szCs w:val="24"/>
        </w:rPr>
      </w:pPr>
    </w:p>
    <w:p w:rsidR="007B4DF6" w:rsidRPr="00EB2773" w:rsidRDefault="001F226B" w:rsidP="009433D0">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rPr>
      </w:pPr>
      <w:r w:rsidRPr="00EB2773">
        <w:rPr>
          <w:rFonts w:ascii="Century Gothic" w:hAnsi="Century Gothic"/>
          <w:sz w:val="24"/>
          <w:szCs w:val="24"/>
          <w:u w:val="single"/>
        </w:rPr>
        <w:t>Uwaga!</w:t>
      </w:r>
    </w:p>
    <w:p w:rsidR="001F226B" w:rsidRPr="00EB2773"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rPr>
      </w:pPr>
      <w:r w:rsidRPr="00EB2773">
        <w:rPr>
          <w:rFonts w:ascii="Century Gothic" w:hAnsi="Century Gothic"/>
          <w:szCs w:val="24"/>
        </w:rPr>
        <w:t xml:space="preserve">Dokument będzie podlegał aktualizacjom w wyniku modyfikacji dotychczas istniejących lub opracowania </w:t>
      </w:r>
      <w:r w:rsidR="0042072D">
        <w:rPr>
          <w:rFonts w:ascii="Century Gothic" w:hAnsi="Century Gothic"/>
          <w:szCs w:val="24"/>
        </w:rPr>
        <w:t xml:space="preserve">aktów prawnych lub </w:t>
      </w:r>
      <w:r w:rsidRPr="00EB2773">
        <w:rPr>
          <w:rFonts w:ascii="Century Gothic" w:hAnsi="Century Gothic"/>
          <w:szCs w:val="24"/>
        </w:rPr>
        <w:t>nowych wytycznych Unii Europejskiej lub wytycznych krajowych.</w:t>
      </w:r>
    </w:p>
    <w:p w:rsidR="001F226B" w:rsidRPr="00EB2773"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rPr>
      </w:pPr>
    </w:p>
    <w:p w:rsidR="001F226B" w:rsidRPr="00EB2773"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rPr>
      </w:pPr>
      <w:r w:rsidRPr="00EB2773">
        <w:rPr>
          <w:rFonts w:ascii="Century Gothic" w:hAnsi="Century Gothic"/>
          <w:szCs w:val="24"/>
        </w:rPr>
        <w:t xml:space="preserve">W przypadku rozbieżności między zapisami umowy finansowej i podręcznika obowiązują zapisy umowy finansowej </w:t>
      </w:r>
      <w:r w:rsidR="00800F9D" w:rsidRPr="00EB2773">
        <w:rPr>
          <w:rFonts w:ascii="Century Gothic" w:hAnsi="Century Gothic"/>
          <w:szCs w:val="24"/>
        </w:rPr>
        <w:t>zawart</w:t>
      </w:r>
      <w:r w:rsidR="007F2F60" w:rsidRPr="00EB2773">
        <w:rPr>
          <w:rFonts w:ascii="Century Gothic" w:hAnsi="Century Gothic"/>
          <w:szCs w:val="24"/>
        </w:rPr>
        <w:t>ej</w:t>
      </w:r>
      <w:r w:rsidR="00800F9D" w:rsidRPr="00EB2773">
        <w:rPr>
          <w:rFonts w:ascii="Century Gothic" w:hAnsi="Century Gothic"/>
          <w:szCs w:val="24"/>
        </w:rPr>
        <w:t xml:space="preserve"> z B</w:t>
      </w:r>
      <w:r w:rsidRPr="00EB2773">
        <w:rPr>
          <w:rFonts w:ascii="Century Gothic" w:hAnsi="Century Gothic"/>
          <w:szCs w:val="24"/>
        </w:rPr>
        <w:t>eneficjentem.</w:t>
      </w:r>
    </w:p>
    <w:p w:rsidR="00F169C4" w:rsidRPr="00EB2773" w:rsidRDefault="00F169C4" w:rsidP="00F169C4">
      <w:pPr>
        <w:rPr>
          <w:rFonts w:ascii="Century Gothic" w:hAnsi="Century Gothic"/>
          <w:sz w:val="24"/>
          <w:szCs w:val="24"/>
        </w:rPr>
      </w:pPr>
    </w:p>
    <w:p w:rsidR="001F226B" w:rsidRPr="00EB2773" w:rsidRDefault="001F226B" w:rsidP="001F226B">
      <w:pPr>
        <w:jc w:val="both"/>
        <w:rPr>
          <w:rFonts w:ascii="Century Gothic" w:hAnsi="Century Gothic"/>
          <w:sz w:val="24"/>
          <w:szCs w:val="24"/>
        </w:rPr>
      </w:pPr>
    </w:p>
    <w:p w:rsidR="001F226B" w:rsidRPr="009433D0" w:rsidRDefault="001D4C20" w:rsidP="009433D0">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rPr>
      </w:pPr>
      <w:r w:rsidRPr="009433D0">
        <w:rPr>
          <w:rFonts w:ascii="Century Gothic" w:hAnsi="Century Gothic"/>
          <w:sz w:val="24"/>
          <w:szCs w:val="24"/>
          <w:u w:val="single"/>
        </w:rPr>
        <w:t>Uwaga!</w:t>
      </w:r>
    </w:p>
    <w:p w:rsidR="001F226B" w:rsidRPr="00EB2773"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Century Gothic" w:hAnsi="Century Gothic"/>
          <w:sz w:val="24"/>
          <w:szCs w:val="24"/>
        </w:rPr>
      </w:pPr>
      <w:r w:rsidRPr="00EB2773">
        <w:rPr>
          <w:rFonts w:ascii="Century Gothic" w:hAnsi="Century Gothic"/>
          <w:sz w:val="24"/>
          <w:szCs w:val="24"/>
        </w:rPr>
        <w:t xml:space="preserve">Zapisy unijnych i krajowych aktów prawnych należy stosować łącznie. W przypadku, gdy poszczególne regulacje wskazują niejednolite stanowisko względem rozpatrywanego problemu, należy stosować zapisy prawa bardziej restrykcyjnego. Ponadto jeśli </w:t>
      </w:r>
      <w:r w:rsidR="00FB22EE" w:rsidRPr="00EB2773">
        <w:rPr>
          <w:rFonts w:ascii="Century Gothic" w:hAnsi="Century Gothic"/>
          <w:sz w:val="24"/>
          <w:szCs w:val="24"/>
        </w:rPr>
        <w:t xml:space="preserve">Beneficjent </w:t>
      </w:r>
      <w:r w:rsidRPr="00EB2773">
        <w:rPr>
          <w:rFonts w:ascii="Century Gothic" w:hAnsi="Century Gothic"/>
          <w:sz w:val="24"/>
          <w:szCs w:val="24"/>
        </w:rPr>
        <w:t>posiada wewnętrzne regulaminy, rozporządzenia, instrukcje itp. które regulują dany problem w sposób bardziej restrykcyjny niż unijne lub krajowe akty prawne, należy stosować zapisy bardziej restrykcyjnych przepisów wewnętrznych obowiązujących w organizacji.</w:t>
      </w:r>
    </w:p>
    <w:p w:rsidR="001F226B" w:rsidRPr="00EB2773" w:rsidRDefault="001F226B" w:rsidP="001F226B">
      <w:pPr>
        <w:pStyle w:val="Tekstkomentarza"/>
        <w:jc w:val="both"/>
        <w:rPr>
          <w:rFonts w:ascii="Century Gothic" w:hAnsi="Century Gothic"/>
          <w:sz w:val="24"/>
          <w:szCs w:val="24"/>
        </w:rPr>
      </w:pPr>
    </w:p>
    <w:p w:rsidR="001F226B" w:rsidRPr="00EB2773"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Century Gothic" w:hAnsi="Century Gothic"/>
          <w:b/>
          <w:i/>
          <w:szCs w:val="24"/>
        </w:rPr>
      </w:pPr>
      <w:r w:rsidRPr="00EB2773">
        <w:rPr>
          <w:rFonts w:ascii="Century Gothic" w:hAnsi="Century Gothic"/>
          <w:sz w:val="24"/>
          <w:szCs w:val="24"/>
        </w:rPr>
        <w:t>W przypadku organizacji międzynarodowych dopuszcza się ograniczenia w stosowaniu aktów prawnych</w:t>
      </w:r>
      <w:r w:rsidR="0042072D">
        <w:rPr>
          <w:rFonts w:ascii="Century Gothic" w:hAnsi="Century Gothic"/>
          <w:sz w:val="24"/>
          <w:szCs w:val="24"/>
        </w:rPr>
        <w:t xml:space="preserve"> wskazanych w podpisanych umowach</w:t>
      </w:r>
      <w:r w:rsidRPr="00EB2773">
        <w:rPr>
          <w:rFonts w:ascii="Century Gothic" w:hAnsi="Century Gothic"/>
          <w:sz w:val="24"/>
          <w:szCs w:val="24"/>
        </w:rPr>
        <w:t>. Ograniczenia te muszą jednak wynikać z prawa międzynarodowego, krajowego lub unijnego.</w:t>
      </w:r>
    </w:p>
    <w:p w:rsidR="0015649C" w:rsidRDefault="0015649C">
      <w:pPr>
        <w:rPr>
          <w:i/>
        </w:rPr>
      </w:pPr>
    </w:p>
    <w:p w:rsidR="0015649C" w:rsidRDefault="0015649C">
      <w:pPr>
        <w:rPr>
          <w:i/>
        </w:rPr>
      </w:pPr>
    </w:p>
    <w:p w:rsidR="00005DB0" w:rsidRPr="00373A85" w:rsidRDefault="00C50773" w:rsidP="00373A85">
      <w:pPr>
        <w:pStyle w:val="Tekstkomentarza"/>
        <w:jc w:val="both"/>
        <w:rPr>
          <w:rFonts w:ascii="Century Gothic" w:hAnsi="Century Gothic"/>
          <w:sz w:val="24"/>
          <w:szCs w:val="24"/>
        </w:rPr>
      </w:pPr>
      <w:r w:rsidRPr="00373A85">
        <w:rPr>
          <w:rFonts w:ascii="Century Gothic" w:hAnsi="Century Gothic"/>
          <w:sz w:val="24"/>
          <w:szCs w:val="24"/>
        </w:rPr>
        <w:t>Informacja o aktach prawnych znajduje się na stronie OO: www.fundusze.</w:t>
      </w:r>
      <w:r w:rsidR="00786524">
        <w:rPr>
          <w:rFonts w:ascii="Century Gothic" w:hAnsi="Century Gothic"/>
          <w:sz w:val="24"/>
          <w:szCs w:val="24"/>
        </w:rPr>
        <w:t>mswia</w:t>
      </w:r>
      <w:r w:rsidRPr="00373A85">
        <w:rPr>
          <w:rFonts w:ascii="Century Gothic" w:hAnsi="Century Gothic"/>
          <w:sz w:val="24"/>
          <w:szCs w:val="24"/>
        </w:rPr>
        <w:t>.gov.pl oraz st</w:t>
      </w:r>
      <w:r w:rsidR="003B490B">
        <w:rPr>
          <w:rFonts w:ascii="Century Gothic" w:hAnsi="Century Gothic"/>
          <w:sz w:val="24"/>
          <w:szCs w:val="24"/>
        </w:rPr>
        <w:t>r</w:t>
      </w:r>
      <w:r w:rsidRPr="00373A85">
        <w:rPr>
          <w:rFonts w:ascii="Century Gothic" w:hAnsi="Century Gothic"/>
          <w:sz w:val="24"/>
          <w:szCs w:val="24"/>
        </w:rPr>
        <w:t>onie OD: www.copemsw.pl</w:t>
      </w:r>
      <w:r w:rsidR="00005DB0" w:rsidRPr="00373A85">
        <w:rPr>
          <w:rFonts w:ascii="Century Gothic" w:hAnsi="Century Gothic"/>
          <w:sz w:val="24"/>
          <w:szCs w:val="24"/>
        </w:rPr>
        <w:br w:type="page"/>
      </w:r>
    </w:p>
    <w:p w:rsidR="004D3F8F" w:rsidRPr="00EB2773" w:rsidRDefault="004F3148" w:rsidP="004D3F8F">
      <w:pPr>
        <w:pStyle w:val="Nagwek1"/>
        <w:ind w:left="0"/>
        <w:jc w:val="both"/>
        <w:rPr>
          <w:rFonts w:ascii="Century Gothic" w:hAnsi="Century Gothic"/>
          <w:b/>
          <w:i w:val="0"/>
          <w:szCs w:val="24"/>
        </w:rPr>
      </w:pPr>
      <w:bookmarkStart w:id="4" w:name="_Toc434584846"/>
      <w:r w:rsidRPr="00EB2773">
        <w:rPr>
          <w:rFonts w:ascii="Century Gothic" w:hAnsi="Century Gothic"/>
          <w:b/>
          <w:i w:val="0"/>
          <w:szCs w:val="24"/>
        </w:rPr>
        <w:lastRenderedPageBreak/>
        <w:t xml:space="preserve">ROZDZIAŁ </w:t>
      </w:r>
      <w:r w:rsidR="007B5CDF" w:rsidRPr="00EB2773">
        <w:rPr>
          <w:rFonts w:ascii="Century Gothic" w:hAnsi="Century Gothic"/>
          <w:b/>
          <w:i w:val="0"/>
          <w:szCs w:val="24"/>
        </w:rPr>
        <w:t>1</w:t>
      </w:r>
      <w:r w:rsidR="00ED14D1" w:rsidRPr="00EB2773">
        <w:rPr>
          <w:rFonts w:ascii="Century Gothic" w:hAnsi="Century Gothic"/>
          <w:b/>
          <w:i w:val="0"/>
          <w:szCs w:val="24"/>
        </w:rPr>
        <w:t>.</w:t>
      </w:r>
      <w:r w:rsidR="004D3F8F" w:rsidRPr="00EB2773">
        <w:rPr>
          <w:rFonts w:ascii="Century Gothic" w:hAnsi="Century Gothic"/>
          <w:b/>
          <w:i w:val="0"/>
          <w:szCs w:val="24"/>
        </w:rPr>
        <w:t xml:space="preserve"> </w:t>
      </w:r>
      <w:bookmarkEnd w:id="1"/>
      <w:r w:rsidR="002D4C2F" w:rsidRPr="00EB2773">
        <w:rPr>
          <w:rFonts w:ascii="Century Gothic" w:hAnsi="Century Gothic"/>
          <w:b/>
          <w:i w:val="0"/>
          <w:szCs w:val="24"/>
        </w:rPr>
        <w:t>INFORMACJE OGÓLNE</w:t>
      </w:r>
      <w:bookmarkEnd w:id="4"/>
    </w:p>
    <w:p w:rsidR="00C439FB" w:rsidRPr="00EB2773" w:rsidRDefault="00C439FB" w:rsidP="00C439FB">
      <w:pPr>
        <w:jc w:val="both"/>
        <w:rPr>
          <w:rFonts w:ascii="Century Gothic" w:hAnsi="Century Gothic"/>
          <w:sz w:val="24"/>
          <w:szCs w:val="24"/>
        </w:rPr>
      </w:pPr>
    </w:p>
    <w:p w:rsidR="00217508" w:rsidRPr="00EB2773" w:rsidRDefault="00C439FB" w:rsidP="00C439FB">
      <w:pPr>
        <w:jc w:val="both"/>
        <w:rPr>
          <w:rFonts w:ascii="Century Gothic" w:hAnsi="Century Gothic"/>
          <w:sz w:val="24"/>
          <w:szCs w:val="24"/>
        </w:rPr>
      </w:pPr>
      <w:r w:rsidRPr="00EB2773">
        <w:rPr>
          <w:rFonts w:ascii="Century Gothic" w:hAnsi="Century Gothic"/>
          <w:sz w:val="24"/>
          <w:szCs w:val="24"/>
        </w:rPr>
        <w:t xml:space="preserve">Maksymalny pułap dofinansowania projektu ze środków </w:t>
      </w:r>
      <w:r w:rsidR="00675E4F" w:rsidRPr="00EB2773">
        <w:rPr>
          <w:rFonts w:ascii="Century Gothic" w:hAnsi="Century Gothic"/>
          <w:sz w:val="24"/>
          <w:szCs w:val="24"/>
        </w:rPr>
        <w:t>FAMI</w:t>
      </w:r>
      <w:r w:rsidRPr="00EB2773">
        <w:rPr>
          <w:rFonts w:ascii="Century Gothic" w:hAnsi="Century Gothic"/>
          <w:sz w:val="24"/>
          <w:szCs w:val="24"/>
        </w:rPr>
        <w:t xml:space="preserve"> wynosi </w:t>
      </w:r>
      <w:r w:rsidRPr="00AD7715">
        <w:rPr>
          <w:rFonts w:ascii="Century Gothic" w:hAnsi="Century Gothic"/>
          <w:sz w:val="24"/>
          <w:szCs w:val="24"/>
        </w:rPr>
        <w:t>75%.</w:t>
      </w:r>
      <w:r w:rsidRPr="00EB2773">
        <w:rPr>
          <w:rFonts w:ascii="Century Gothic" w:hAnsi="Century Gothic"/>
          <w:sz w:val="24"/>
          <w:szCs w:val="24"/>
        </w:rPr>
        <w:t xml:space="preserve"> </w:t>
      </w:r>
      <w:r w:rsidRPr="00EB2773">
        <w:rPr>
          <w:rFonts w:ascii="Century Gothic" w:hAnsi="Century Gothic"/>
          <w:sz w:val="24"/>
          <w:szCs w:val="24"/>
          <w:u w:val="single"/>
        </w:rPr>
        <w:t xml:space="preserve">Oznacza to, że wkład </w:t>
      </w:r>
      <w:r w:rsidR="00E34A60" w:rsidRPr="00EB2773">
        <w:rPr>
          <w:rFonts w:ascii="Century Gothic" w:hAnsi="Century Gothic"/>
          <w:sz w:val="24"/>
          <w:szCs w:val="24"/>
          <w:u w:val="single"/>
        </w:rPr>
        <w:t xml:space="preserve">spoza funduszu </w:t>
      </w:r>
      <w:r w:rsidRPr="00EB2773">
        <w:rPr>
          <w:rFonts w:ascii="Century Gothic" w:hAnsi="Century Gothic"/>
          <w:sz w:val="24"/>
          <w:szCs w:val="24"/>
          <w:u w:val="single"/>
        </w:rPr>
        <w:t>musi wynosić co najmniej 25%.</w:t>
      </w:r>
      <w:r w:rsidR="000157E7" w:rsidRPr="00EB2773">
        <w:rPr>
          <w:rFonts w:ascii="Century Gothic" w:hAnsi="Century Gothic"/>
          <w:sz w:val="24"/>
          <w:szCs w:val="24"/>
        </w:rPr>
        <w:t xml:space="preserve"> </w:t>
      </w:r>
      <w:r w:rsidR="000157E7" w:rsidRPr="000B5B84">
        <w:rPr>
          <w:rFonts w:ascii="Century Gothic" w:hAnsi="Century Gothic"/>
          <w:sz w:val="24"/>
          <w:szCs w:val="24"/>
        </w:rPr>
        <w:t>Organizacje</w:t>
      </w:r>
      <w:r w:rsidR="00484CF7" w:rsidRPr="000B5B84">
        <w:rPr>
          <w:rFonts w:ascii="Century Gothic" w:hAnsi="Century Gothic"/>
          <w:sz w:val="24"/>
          <w:szCs w:val="24"/>
        </w:rPr>
        <w:t xml:space="preserve">, spełniające wymogi ustawy z dnia 24 kwietnia 2003 roku o działalności pożytku publicznego i o wolontariacie, </w:t>
      </w:r>
      <w:r w:rsidR="000157E7" w:rsidRPr="00EB2773">
        <w:rPr>
          <w:rFonts w:ascii="Century Gothic" w:hAnsi="Century Gothic"/>
          <w:sz w:val="24"/>
          <w:szCs w:val="24"/>
        </w:rPr>
        <w:t xml:space="preserve">mają możliwość wnioskowania o dodatkowe </w:t>
      </w:r>
      <w:r w:rsidR="007B18D8" w:rsidRPr="00EB2773">
        <w:rPr>
          <w:rFonts w:ascii="Century Gothic" w:hAnsi="Century Gothic"/>
          <w:sz w:val="24"/>
          <w:szCs w:val="24"/>
        </w:rPr>
        <w:t xml:space="preserve">dofinansowanie w wysokości </w:t>
      </w:r>
      <w:r w:rsidR="000157E7" w:rsidRPr="00EB2773">
        <w:rPr>
          <w:rFonts w:ascii="Century Gothic" w:hAnsi="Century Gothic"/>
          <w:sz w:val="24"/>
          <w:szCs w:val="24"/>
        </w:rPr>
        <w:t>10% wartości projektu ze środków budżetu państwa. Wnioskowanie o dodatkowe dofinansowanie odbywa się na etapie składania wniosku o dofinansowanie</w:t>
      </w:r>
      <w:r w:rsidR="00AD0EF6" w:rsidRPr="00EB2773">
        <w:rPr>
          <w:rFonts w:ascii="Century Gothic" w:hAnsi="Century Gothic"/>
          <w:sz w:val="24"/>
          <w:szCs w:val="24"/>
        </w:rPr>
        <w:t xml:space="preserve"> (dokładne w</w:t>
      </w:r>
      <w:r w:rsidR="007E32AE" w:rsidRPr="00EB2773">
        <w:rPr>
          <w:rFonts w:ascii="Century Gothic" w:hAnsi="Century Gothic"/>
          <w:sz w:val="24"/>
          <w:szCs w:val="24"/>
        </w:rPr>
        <w:t>skazówki</w:t>
      </w:r>
      <w:r w:rsidR="00AD0EF6" w:rsidRPr="00EB2773">
        <w:rPr>
          <w:rFonts w:ascii="Century Gothic" w:hAnsi="Century Gothic"/>
          <w:sz w:val="24"/>
          <w:szCs w:val="24"/>
        </w:rPr>
        <w:t xml:space="preserve"> znajdują się w </w:t>
      </w:r>
      <w:r w:rsidR="00EF5502" w:rsidRPr="000B5B84">
        <w:rPr>
          <w:rFonts w:ascii="Century Gothic" w:hAnsi="Century Gothic"/>
          <w:i/>
          <w:sz w:val="24"/>
          <w:szCs w:val="24"/>
        </w:rPr>
        <w:t>Formularzu Wniosku</w:t>
      </w:r>
      <w:r w:rsidR="007D3F5B" w:rsidRPr="000B5B84">
        <w:rPr>
          <w:rFonts w:ascii="Century Gothic" w:hAnsi="Century Gothic"/>
          <w:i/>
          <w:sz w:val="24"/>
          <w:szCs w:val="24"/>
        </w:rPr>
        <w:t xml:space="preserve"> </w:t>
      </w:r>
      <w:r w:rsidR="007D3F5B" w:rsidRPr="00EB2773">
        <w:rPr>
          <w:rFonts w:ascii="Century Gothic" w:hAnsi="Century Gothic"/>
          <w:sz w:val="24"/>
          <w:szCs w:val="24"/>
        </w:rPr>
        <w:t>będący</w:t>
      </w:r>
      <w:r w:rsidR="00E34A60" w:rsidRPr="00EB2773">
        <w:rPr>
          <w:rFonts w:ascii="Century Gothic" w:hAnsi="Century Gothic"/>
          <w:sz w:val="24"/>
          <w:szCs w:val="24"/>
        </w:rPr>
        <w:t>ch</w:t>
      </w:r>
      <w:r w:rsidR="007D3F5B" w:rsidRPr="00EB2773">
        <w:rPr>
          <w:rFonts w:ascii="Century Gothic" w:hAnsi="Century Gothic"/>
          <w:sz w:val="24"/>
          <w:szCs w:val="24"/>
        </w:rPr>
        <w:t xml:space="preserve"> elementem dokumentacji konkursowej</w:t>
      </w:r>
      <w:r w:rsidR="00AD0EF6" w:rsidRPr="00EB2773">
        <w:rPr>
          <w:rFonts w:ascii="Century Gothic" w:hAnsi="Century Gothic"/>
          <w:sz w:val="24"/>
          <w:szCs w:val="24"/>
        </w:rPr>
        <w:t>)</w:t>
      </w:r>
      <w:r w:rsidR="000157E7" w:rsidRPr="00EB2773">
        <w:rPr>
          <w:rFonts w:ascii="Century Gothic" w:hAnsi="Century Gothic"/>
          <w:sz w:val="24"/>
          <w:szCs w:val="24"/>
        </w:rPr>
        <w:t>.</w:t>
      </w:r>
    </w:p>
    <w:p w:rsidR="00DC13A2" w:rsidRPr="00EB2773" w:rsidRDefault="00DC13A2" w:rsidP="00C439FB">
      <w:pPr>
        <w:jc w:val="both"/>
        <w:rPr>
          <w:rFonts w:ascii="Century Gothic" w:hAnsi="Century Gothic"/>
          <w:sz w:val="24"/>
          <w:szCs w:val="24"/>
        </w:rPr>
      </w:pPr>
    </w:p>
    <w:p w:rsidR="004050AD" w:rsidRPr="00EB2773" w:rsidRDefault="004050AD">
      <w:pPr>
        <w:jc w:val="both"/>
        <w:rPr>
          <w:rFonts w:ascii="Century Gothic" w:hAnsi="Century Gothic"/>
          <w:sz w:val="24"/>
          <w:szCs w:val="24"/>
        </w:rPr>
      </w:pPr>
    </w:p>
    <w:p w:rsidR="0015649C" w:rsidRPr="00EB2773" w:rsidRDefault="0015649C" w:rsidP="00AE00A3">
      <w:pPr>
        <w:jc w:val="both"/>
        <w:rPr>
          <w:rFonts w:ascii="Century Gothic" w:hAnsi="Century Gothic"/>
          <w:bCs/>
          <w:sz w:val="24"/>
          <w:szCs w:val="24"/>
        </w:rPr>
      </w:pPr>
      <w:r>
        <w:rPr>
          <w:rFonts w:ascii="Century Gothic" w:hAnsi="Century Gothic"/>
          <w:sz w:val="24"/>
          <w:szCs w:val="24"/>
        </w:rPr>
        <w:t>Aktualne informacje o naborach</w:t>
      </w:r>
      <w:r w:rsidR="00C50773">
        <w:rPr>
          <w:rFonts w:ascii="Century Gothic" w:hAnsi="Century Gothic"/>
          <w:sz w:val="24"/>
          <w:szCs w:val="24"/>
        </w:rPr>
        <w:t xml:space="preserve"> zamieszczane są </w:t>
      </w:r>
      <w:r>
        <w:rPr>
          <w:rFonts w:ascii="Century Gothic" w:hAnsi="Century Gothic"/>
          <w:sz w:val="24"/>
          <w:szCs w:val="24"/>
        </w:rPr>
        <w:t>na stronie</w:t>
      </w:r>
      <w:r w:rsidR="00C50773">
        <w:rPr>
          <w:rFonts w:ascii="Century Gothic" w:hAnsi="Century Gothic"/>
          <w:sz w:val="24"/>
          <w:szCs w:val="24"/>
        </w:rPr>
        <w:t xml:space="preserve"> OO: </w:t>
      </w:r>
      <w:hyperlink r:id="rId13" w:history="1">
        <w:r w:rsidR="00C50773" w:rsidRPr="00D7705E">
          <w:rPr>
            <w:rStyle w:val="Hipercze"/>
            <w:rFonts w:ascii="Century Gothic" w:hAnsi="Century Gothic"/>
            <w:sz w:val="24"/>
            <w:szCs w:val="24"/>
          </w:rPr>
          <w:t>www.fundusze.</w:t>
        </w:r>
        <w:r w:rsidR="00786524">
          <w:rPr>
            <w:rStyle w:val="Hipercze"/>
            <w:rFonts w:ascii="Century Gothic" w:hAnsi="Century Gothic"/>
            <w:sz w:val="24"/>
            <w:szCs w:val="24"/>
          </w:rPr>
          <w:t>mswia</w:t>
        </w:r>
        <w:r w:rsidR="00C50773" w:rsidRPr="00D7705E">
          <w:rPr>
            <w:rStyle w:val="Hipercze"/>
            <w:rFonts w:ascii="Century Gothic" w:hAnsi="Century Gothic"/>
            <w:sz w:val="24"/>
            <w:szCs w:val="24"/>
          </w:rPr>
          <w:t>.gov.pl</w:t>
        </w:r>
      </w:hyperlink>
      <w:r w:rsidR="00C50773">
        <w:rPr>
          <w:rFonts w:ascii="Century Gothic" w:hAnsi="Century Gothic"/>
          <w:sz w:val="24"/>
          <w:szCs w:val="24"/>
        </w:rPr>
        <w:t xml:space="preserve"> oraz stronie OD: www.copemsw.pl</w:t>
      </w:r>
    </w:p>
    <w:p w:rsidR="007245B4" w:rsidRPr="00EB2773" w:rsidRDefault="007245B4" w:rsidP="00DF7D45">
      <w:pPr>
        <w:pStyle w:val="Akapitzlist"/>
        <w:autoSpaceDE w:val="0"/>
        <w:autoSpaceDN w:val="0"/>
        <w:adjustRightInd w:val="0"/>
        <w:ind w:left="1069"/>
        <w:jc w:val="both"/>
        <w:rPr>
          <w:rFonts w:ascii="Century Gothic" w:hAnsi="Century Gothic"/>
          <w:sz w:val="24"/>
          <w:szCs w:val="24"/>
        </w:rPr>
      </w:pPr>
    </w:p>
    <w:p w:rsidR="00EF5502" w:rsidRPr="00EB2773" w:rsidRDefault="00EF5502" w:rsidP="00EF5502">
      <w:pPr>
        <w:pStyle w:val="Nagwek2"/>
        <w:jc w:val="both"/>
        <w:rPr>
          <w:rFonts w:ascii="Century Gothic" w:hAnsi="Century Gothic"/>
          <w:szCs w:val="24"/>
        </w:rPr>
      </w:pPr>
      <w:bookmarkStart w:id="5" w:name="_Toc412536798"/>
      <w:bookmarkStart w:id="6" w:name="_Toc434584847"/>
      <w:r w:rsidRPr="00EB2773">
        <w:rPr>
          <w:rFonts w:ascii="Century Gothic" w:hAnsi="Century Gothic"/>
          <w:color w:val="auto"/>
          <w:szCs w:val="24"/>
        </w:rPr>
        <w:t xml:space="preserve">1.1 </w:t>
      </w:r>
      <w:bookmarkEnd w:id="5"/>
      <w:r w:rsidR="00ED0D0F">
        <w:rPr>
          <w:rFonts w:ascii="Century Gothic" w:hAnsi="Century Gothic"/>
          <w:color w:val="auto"/>
          <w:szCs w:val="24"/>
        </w:rPr>
        <w:t>FAMI i g</w:t>
      </w:r>
      <w:r>
        <w:rPr>
          <w:rFonts w:ascii="Century Gothic" w:hAnsi="Century Gothic"/>
          <w:color w:val="auto"/>
          <w:szCs w:val="24"/>
        </w:rPr>
        <w:t>rupy docelowe</w:t>
      </w:r>
      <w:bookmarkEnd w:id="6"/>
    </w:p>
    <w:p w:rsidR="00EF5502" w:rsidRDefault="00EF5502" w:rsidP="00EF5502">
      <w:pPr>
        <w:pStyle w:val="Nagwek3"/>
        <w:ind w:left="0"/>
        <w:jc w:val="left"/>
        <w:rPr>
          <w:rFonts w:ascii="Century Gothic" w:hAnsi="Century Gothic"/>
          <w:szCs w:val="24"/>
        </w:rPr>
      </w:pPr>
    </w:p>
    <w:p w:rsidR="000740EE" w:rsidRPr="000B5B84" w:rsidRDefault="00ED0D0F" w:rsidP="00ED0D0F">
      <w:pPr>
        <w:jc w:val="both"/>
        <w:rPr>
          <w:rFonts w:ascii="Century Gothic" w:hAnsi="Century Gothic"/>
          <w:sz w:val="24"/>
          <w:szCs w:val="24"/>
        </w:rPr>
      </w:pPr>
      <w:r w:rsidRPr="000B5B84">
        <w:rPr>
          <w:rFonts w:ascii="Century Gothic" w:hAnsi="Century Gothic"/>
          <w:sz w:val="24"/>
          <w:szCs w:val="24"/>
          <w:u w:val="single"/>
        </w:rPr>
        <w:t>FAMI</w:t>
      </w:r>
      <w:r w:rsidRPr="000B5B84">
        <w:rPr>
          <w:rFonts w:ascii="Century Gothic" w:hAnsi="Century Gothic"/>
          <w:sz w:val="24"/>
          <w:szCs w:val="24"/>
        </w:rPr>
        <w:t xml:space="preserve"> – Fundusz Azylu, Migracji i Integracji to nowy mechanizm finansowy zastępujący </w:t>
      </w:r>
      <w:r w:rsidR="006A6BF6" w:rsidRPr="000B5B84">
        <w:rPr>
          <w:rFonts w:ascii="Century Gothic" w:hAnsi="Century Gothic"/>
          <w:sz w:val="24"/>
          <w:szCs w:val="24"/>
        </w:rPr>
        <w:t>Europejski Fundusz na rzecz Uchodźców, Europejski Fundusz na rzecz Integracji Obywateli Państw Trzecich oraz Europejski Fundusz Powrotów Imigrantów</w:t>
      </w:r>
      <w:r w:rsidRPr="000B5B84">
        <w:rPr>
          <w:rFonts w:ascii="Century Gothic" w:hAnsi="Century Gothic"/>
          <w:sz w:val="24"/>
          <w:szCs w:val="24"/>
        </w:rPr>
        <w:t xml:space="preserve">, funkcjonujące w ramach Programu ogólnego SOLID „Solidarność i zarządzanie przepływami migracyjnymi”. </w:t>
      </w:r>
    </w:p>
    <w:p w:rsidR="00ED0D0F" w:rsidRPr="000B5B84" w:rsidRDefault="00ED0D0F" w:rsidP="00ED0D0F">
      <w:pPr>
        <w:jc w:val="both"/>
        <w:rPr>
          <w:rFonts w:ascii="Century Gothic" w:hAnsi="Century Gothic"/>
          <w:sz w:val="24"/>
          <w:szCs w:val="24"/>
        </w:rPr>
      </w:pPr>
      <w:r w:rsidRPr="000B5B84">
        <w:rPr>
          <w:rFonts w:ascii="Century Gothic" w:hAnsi="Century Gothic"/>
          <w:sz w:val="24"/>
          <w:szCs w:val="24"/>
        </w:rPr>
        <w:t>Celem ogólnym FAMI jest przyczynianie się do skutecznego zarządzania przepływami migracyjnymi i do realizacji, wzmacniania i rozwoju wspólnej polityki w zakresie azylu, ochrony uzupełniającej i ochrony czasowej oraz wspólnej polityki imigracyjnej.</w:t>
      </w:r>
    </w:p>
    <w:p w:rsidR="000740EE" w:rsidRPr="000B5B84" w:rsidRDefault="000740EE" w:rsidP="00ED0D0F">
      <w:pPr>
        <w:jc w:val="both"/>
        <w:rPr>
          <w:rFonts w:ascii="Century Gothic" w:hAnsi="Century Gothic"/>
          <w:sz w:val="24"/>
          <w:szCs w:val="24"/>
        </w:rPr>
      </w:pPr>
    </w:p>
    <w:p w:rsidR="000740EE" w:rsidRPr="000B5B84" w:rsidRDefault="000740EE" w:rsidP="009433D0">
      <w:pPr>
        <w:jc w:val="both"/>
        <w:rPr>
          <w:rFonts w:ascii="Century Gothic" w:hAnsi="Century Gothic" w:cs="Arial"/>
          <w:sz w:val="24"/>
          <w:szCs w:val="24"/>
        </w:rPr>
      </w:pPr>
      <w:r w:rsidRPr="000B5B84">
        <w:rPr>
          <w:rFonts w:ascii="Century Gothic" w:hAnsi="Century Gothic"/>
          <w:sz w:val="24"/>
          <w:szCs w:val="24"/>
        </w:rPr>
        <w:t xml:space="preserve">Zakres wsparcia, który będzie realizowany w Polsce ze wsparciem środków FAMI określa Program Krajowy. </w:t>
      </w:r>
      <w:r w:rsidRPr="000B5B84">
        <w:rPr>
          <w:rFonts w:ascii="Century Gothic" w:hAnsi="Century Gothic" w:cs="Arial"/>
          <w:sz w:val="24"/>
          <w:szCs w:val="24"/>
        </w:rPr>
        <w:t>W Programie Krajowym FAMI  zostały wyszczególnione następujące cele szczegółowe i krajowe:</w:t>
      </w:r>
    </w:p>
    <w:p w:rsidR="000740EE" w:rsidRPr="000B5B84" w:rsidRDefault="006A6BF6" w:rsidP="009433D0">
      <w:pPr>
        <w:numPr>
          <w:ilvl w:val="0"/>
          <w:numId w:val="59"/>
        </w:numPr>
        <w:spacing w:line="336" w:lineRule="atLeast"/>
        <w:ind w:left="426" w:right="240" w:hanging="240"/>
        <w:rPr>
          <w:rFonts w:ascii="Century Gothic" w:hAnsi="Century Gothic" w:cs="Arial"/>
          <w:sz w:val="24"/>
          <w:szCs w:val="24"/>
        </w:rPr>
      </w:pPr>
      <w:r w:rsidRPr="000B5B84">
        <w:rPr>
          <w:rFonts w:ascii="Century Gothic" w:hAnsi="Century Gothic" w:cs="Arial"/>
          <w:sz w:val="24"/>
          <w:szCs w:val="24"/>
        </w:rPr>
        <w:t>Azyl – c</w:t>
      </w:r>
      <w:r w:rsidR="000740EE" w:rsidRPr="000B5B84">
        <w:rPr>
          <w:rFonts w:ascii="Century Gothic" w:hAnsi="Century Gothic" w:cs="Arial"/>
          <w:sz w:val="24"/>
          <w:szCs w:val="24"/>
        </w:rPr>
        <w:t xml:space="preserve">el szczegółowy </w:t>
      </w:r>
    </w:p>
    <w:p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Recepcja/Azyl – cel krajowy</w:t>
      </w:r>
    </w:p>
    <w:p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Ewaluacja – cel krajowy</w:t>
      </w:r>
    </w:p>
    <w:p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Przesiedlenia – cel krajowy</w:t>
      </w:r>
    </w:p>
    <w:p w:rsidR="000740EE" w:rsidRPr="000B5B84" w:rsidRDefault="006A6BF6" w:rsidP="009433D0">
      <w:pPr>
        <w:numPr>
          <w:ilvl w:val="0"/>
          <w:numId w:val="59"/>
        </w:numPr>
        <w:spacing w:line="336" w:lineRule="atLeast"/>
        <w:ind w:left="426" w:right="240" w:hanging="240"/>
        <w:rPr>
          <w:rFonts w:ascii="Century Gothic" w:hAnsi="Century Gothic" w:cs="Arial"/>
          <w:sz w:val="24"/>
          <w:szCs w:val="24"/>
        </w:rPr>
      </w:pPr>
      <w:r w:rsidRPr="000B5B84">
        <w:rPr>
          <w:rFonts w:ascii="Century Gothic" w:hAnsi="Century Gothic" w:cs="Arial"/>
          <w:sz w:val="24"/>
          <w:szCs w:val="24"/>
        </w:rPr>
        <w:t>Integracja/Legalna migracja – c</w:t>
      </w:r>
      <w:r w:rsidR="000740EE" w:rsidRPr="000B5B84">
        <w:rPr>
          <w:rFonts w:ascii="Century Gothic" w:hAnsi="Century Gothic" w:cs="Arial"/>
          <w:sz w:val="24"/>
          <w:szCs w:val="24"/>
        </w:rPr>
        <w:t xml:space="preserve">el szczegółowy </w:t>
      </w:r>
    </w:p>
    <w:p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Legalna migracja – cel krajowy</w:t>
      </w:r>
    </w:p>
    <w:p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Integracja – cel krajowy</w:t>
      </w:r>
    </w:p>
    <w:p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Budowanie zdolności – cel krajowy</w:t>
      </w:r>
    </w:p>
    <w:p w:rsidR="000740EE" w:rsidRPr="000B5B84" w:rsidRDefault="000740EE" w:rsidP="009433D0">
      <w:pPr>
        <w:numPr>
          <w:ilvl w:val="0"/>
          <w:numId w:val="59"/>
        </w:numPr>
        <w:spacing w:line="336" w:lineRule="atLeast"/>
        <w:ind w:left="426" w:right="240" w:hanging="240"/>
        <w:rPr>
          <w:rFonts w:ascii="Century Gothic" w:hAnsi="Century Gothic" w:cs="Arial"/>
          <w:sz w:val="24"/>
          <w:szCs w:val="24"/>
        </w:rPr>
      </w:pPr>
      <w:r w:rsidRPr="000B5B84">
        <w:rPr>
          <w:rFonts w:ascii="Century Gothic" w:hAnsi="Century Gothic" w:cs="Arial"/>
          <w:sz w:val="24"/>
          <w:szCs w:val="24"/>
        </w:rPr>
        <w:t xml:space="preserve">Powroty – cel szczegółowy </w:t>
      </w:r>
    </w:p>
    <w:p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Działania towarzyszące – cel krajowy</w:t>
      </w:r>
    </w:p>
    <w:p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Działania powrotowe – cel krajowy</w:t>
      </w:r>
    </w:p>
    <w:p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Współpraca – cel krajowy</w:t>
      </w:r>
    </w:p>
    <w:p w:rsidR="000740EE" w:rsidRPr="000B5B84" w:rsidRDefault="000740EE" w:rsidP="00ED0D0F">
      <w:pPr>
        <w:jc w:val="both"/>
        <w:rPr>
          <w:rFonts w:ascii="Century Gothic" w:hAnsi="Century Gothic"/>
          <w:sz w:val="24"/>
          <w:szCs w:val="24"/>
        </w:rPr>
      </w:pPr>
    </w:p>
    <w:p w:rsidR="00EF5502" w:rsidRPr="000B5B84" w:rsidRDefault="00EF5502" w:rsidP="00EF5502">
      <w:pPr>
        <w:autoSpaceDE w:val="0"/>
        <w:autoSpaceDN w:val="0"/>
        <w:adjustRightInd w:val="0"/>
        <w:jc w:val="both"/>
        <w:rPr>
          <w:rFonts w:ascii="Century Gothic" w:hAnsi="Century Gothic"/>
          <w:sz w:val="24"/>
          <w:szCs w:val="24"/>
        </w:rPr>
      </w:pPr>
      <w:r w:rsidRPr="000B5B84">
        <w:rPr>
          <w:rFonts w:ascii="Century Gothic" w:hAnsi="Century Gothic"/>
          <w:sz w:val="24"/>
          <w:szCs w:val="24"/>
        </w:rPr>
        <w:lastRenderedPageBreak/>
        <w:t>Grupy docelowe są różne dla poszczególnych celów szczegółowych</w:t>
      </w:r>
      <w:r w:rsidR="006A6BF6" w:rsidRPr="000B5B84">
        <w:rPr>
          <w:rFonts w:ascii="Century Gothic" w:hAnsi="Century Gothic"/>
          <w:sz w:val="24"/>
          <w:szCs w:val="24"/>
        </w:rPr>
        <w:t>(oraz dla celów krajowych w celu szczegółowym Integracja/Legalna migracja)</w:t>
      </w:r>
      <w:r w:rsidRPr="000B5B84">
        <w:rPr>
          <w:rFonts w:ascii="Century Gothic" w:hAnsi="Century Gothic"/>
          <w:sz w:val="24"/>
          <w:szCs w:val="24"/>
        </w:rPr>
        <w:t>:</w:t>
      </w:r>
    </w:p>
    <w:p w:rsidR="00EF5502" w:rsidRPr="000B5B84" w:rsidRDefault="00EF5502" w:rsidP="00EF5502">
      <w:pPr>
        <w:autoSpaceDE w:val="0"/>
        <w:autoSpaceDN w:val="0"/>
        <w:adjustRightInd w:val="0"/>
        <w:jc w:val="both"/>
        <w:rPr>
          <w:rFonts w:ascii="Century Gothic" w:hAnsi="Century Gothic"/>
          <w:sz w:val="24"/>
          <w:szCs w:val="24"/>
        </w:rPr>
      </w:pPr>
    </w:p>
    <w:p w:rsidR="00EF5502" w:rsidRPr="000B5B84" w:rsidRDefault="00EF5502" w:rsidP="00EF5502">
      <w:pPr>
        <w:pStyle w:val="Akapitzlist"/>
        <w:numPr>
          <w:ilvl w:val="0"/>
          <w:numId w:val="54"/>
        </w:numPr>
        <w:autoSpaceDE w:val="0"/>
        <w:autoSpaceDN w:val="0"/>
        <w:adjustRightInd w:val="0"/>
        <w:jc w:val="both"/>
        <w:rPr>
          <w:rFonts w:ascii="Century Gothic" w:hAnsi="Century Gothic"/>
          <w:sz w:val="24"/>
          <w:szCs w:val="24"/>
        </w:rPr>
      </w:pPr>
      <w:r w:rsidRPr="000B5B84">
        <w:rPr>
          <w:rFonts w:ascii="Century Gothic" w:hAnsi="Century Gothic"/>
          <w:sz w:val="24"/>
          <w:szCs w:val="24"/>
        </w:rPr>
        <w:t>Grupa docelowa dla celu szczegółowego Azyl:</w:t>
      </w:r>
    </w:p>
    <w:p w:rsidR="007D7B64" w:rsidRPr="000B5B84" w:rsidRDefault="007D7B64" w:rsidP="009433D0">
      <w:pPr>
        <w:autoSpaceDE w:val="0"/>
        <w:autoSpaceDN w:val="0"/>
        <w:adjustRightInd w:val="0"/>
        <w:ind w:left="360"/>
        <w:jc w:val="both"/>
        <w:rPr>
          <w:rFonts w:ascii="Century Gothic" w:hAnsi="Century Gothic"/>
          <w:sz w:val="24"/>
          <w:szCs w:val="24"/>
        </w:rPr>
      </w:pPr>
    </w:p>
    <w:p w:rsidR="00EF5502" w:rsidRPr="000B5B84" w:rsidRDefault="00EF5502" w:rsidP="00EF5502">
      <w:pPr>
        <w:pStyle w:val="Akapitzlist"/>
        <w:numPr>
          <w:ilvl w:val="0"/>
          <w:numId w:val="56"/>
        </w:numPr>
        <w:autoSpaceDE w:val="0"/>
        <w:autoSpaceDN w:val="0"/>
        <w:adjustRightInd w:val="0"/>
        <w:jc w:val="both"/>
        <w:rPr>
          <w:rFonts w:ascii="Century Gothic" w:hAnsi="Century Gothic"/>
        </w:rPr>
      </w:pPr>
      <w:r w:rsidRPr="000B5B84">
        <w:rPr>
          <w:rFonts w:ascii="Century Gothic" w:hAnsi="Century Gothic"/>
          <w:sz w:val="24"/>
          <w:szCs w:val="24"/>
        </w:rPr>
        <w:t>osoby korzystające ze statusu uchodźcy lub statusu osoby potrzebującej ochrony uzupełniającej w rozumieniu dyrektywy 2011/95/UE;</w:t>
      </w:r>
    </w:p>
    <w:p w:rsidR="00EF5502" w:rsidRPr="000B5B84" w:rsidRDefault="00EF5502" w:rsidP="00EF5502">
      <w:pPr>
        <w:pStyle w:val="Akapitzlist"/>
        <w:numPr>
          <w:ilvl w:val="0"/>
          <w:numId w:val="56"/>
        </w:numPr>
        <w:autoSpaceDE w:val="0"/>
        <w:autoSpaceDN w:val="0"/>
        <w:adjustRightInd w:val="0"/>
        <w:jc w:val="both"/>
        <w:rPr>
          <w:rFonts w:ascii="Century Gothic" w:hAnsi="Century Gothic"/>
        </w:rPr>
      </w:pPr>
      <w:r w:rsidRPr="000B5B84">
        <w:rPr>
          <w:rFonts w:ascii="Century Gothic" w:hAnsi="Century Gothic"/>
          <w:sz w:val="24"/>
          <w:szCs w:val="24"/>
        </w:rPr>
        <w:t>osoby ubiegające się o jedną z form ochrony międzynarodowej, o których mowa w lit. a), które jeszcze nie otrzymały ostatecznej decyzji;</w:t>
      </w:r>
    </w:p>
    <w:p w:rsidR="00EF5502" w:rsidRPr="000B5B84" w:rsidRDefault="00EF5502" w:rsidP="00EF5502">
      <w:pPr>
        <w:pStyle w:val="Akapitzlist"/>
        <w:numPr>
          <w:ilvl w:val="0"/>
          <w:numId w:val="56"/>
        </w:numPr>
        <w:autoSpaceDE w:val="0"/>
        <w:autoSpaceDN w:val="0"/>
        <w:adjustRightInd w:val="0"/>
        <w:jc w:val="both"/>
        <w:rPr>
          <w:rFonts w:ascii="Century Gothic" w:hAnsi="Century Gothic"/>
        </w:rPr>
      </w:pPr>
      <w:r w:rsidRPr="000B5B84">
        <w:rPr>
          <w:rFonts w:ascii="Century Gothic" w:hAnsi="Century Gothic"/>
          <w:sz w:val="24"/>
          <w:szCs w:val="24"/>
        </w:rPr>
        <w:t>osoby korzystające z tymczasowej ochrony w rozumieniu dyrektywy 2001/55/WE;</w:t>
      </w:r>
    </w:p>
    <w:p w:rsidR="00EF5502" w:rsidRPr="000B5B84" w:rsidRDefault="00EF5502" w:rsidP="00EF5502">
      <w:pPr>
        <w:pStyle w:val="Akapitzlist"/>
        <w:numPr>
          <w:ilvl w:val="0"/>
          <w:numId w:val="56"/>
        </w:numPr>
        <w:autoSpaceDE w:val="0"/>
        <w:autoSpaceDN w:val="0"/>
        <w:adjustRightInd w:val="0"/>
        <w:jc w:val="both"/>
        <w:rPr>
          <w:rFonts w:ascii="Century Gothic" w:hAnsi="Century Gothic"/>
          <w:sz w:val="24"/>
          <w:szCs w:val="24"/>
        </w:rPr>
      </w:pPr>
      <w:r w:rsidRPr="000B5B84">
        <w:rPr>
          <w:rFonts w:ascii="Century Gothic" w:hAnsi="Century Gothic"/>
          <w:sz w:val="24"/>
          <w:szCs w:val="24"/>
        </w:rPr>
        <w:t xml:space="preserve">osoby, które są przesiedlane lub zostały przesiedlone do państwa członkowskiego, lub osoby które są przekazywane lub zostały przekazane z państwa członkowskiego. </w:t>
      </w:r>
    </w:p>
    <w:p w:rsidR="00EF5502" w:rsidRPr="000B5B84" w:rsidRDefault="00EF5502" w:rsidP="00EF5502">
      <w:pPr>
        <w:autoSpaceDE w:val="0"/>
        <w:autoSpaceDN w:val="0"/>
        <w:adjustRightInd w:val="0"/>
        <w:jc w:val="both"/>
        <w:rPr>
          <w:rFonts w:ascii="Century Gothic" w:hAnsi="Century Gothic" w:cs="EUAlbertina"/>
          <w:sz w:val="24"/>
          <w:szCs w:val="24"/>
        </w:rPr>
      </w:pPr>
    </w:p>
    <w:p w:rsidR="00EF5502" w:rsidRPr="000B5B84" w:rsidRDefault="00EF5502" w:rsidP="00EF5502">
      <w:pPr>
        <w:pStyle w:val="Akapitzlist"/>
        <w:numPr>
          <w:ilvl w:val="0"/>
          <w:numId w:val="54"/>
        </w:numPr>
        <w:autoSpaceDE w:val="0"/>
        <w:autoSpaceDN w:val="0"/>
        <w:adjustRightInd w:val="0"/>
        <w:jc w:val="both"/>
        <w:rPr>
          <w:rFonts w:ascii="Century Gothic" w:hAnsi="Century Gothic"/>
          <w:sz w:val="24"/>
          <w:szCs w:val="24"/>
        </w:rPr>
      </w:pPr>
      <w:r w:rsidRPr="000B5B84">
        <w:rPr>
          <w:rFonts w:ascii="Century Gothic" w:hAnsi="Century Gothic"/>
          <w:sz w:val="24"/>
          <w:szCs w:val="24"/>
        </w:rPr>
        <w:t xml:space="preserve">Grupa docelowa dla celu szczegółowego Integracja/Legalna migracja. Dla tego celu szczegółowego grupa docelowa jest zróżnicowana w zależności od </w:t>
      </w:r>
      <w:r w:rsidR="007D7B64" w:rsidRPr="000B5B84">
        <w:rPr>
          <w:rFonts w:ascii="Century Gothic" w:hAnsi="Century Gothic"/>
          <w:sz w:val="24"/>
          <w:szCs w:val="24"/>
        </w:rPr>
        <w:t xml:space="preserve">celu krajowego (i w konsekwencji </w:t>
      </w:r>
      <w:r w:rsidRPr="000B5B84">
        <w:rPr>
          <w:rFonts w:ascii="Century Gothic" w:hAnsi="Century Gothic"/>
          <w:sz w:val="24"/>
          <w:szCs w:val="24"/>
        </w:rPr>
        <w:t>realizacji działań na terenie UE lub poza nim</w:t>
      </w:r>
      <w:r w:rsidR="007D7B64" w:rsidRPr="000B5B84">
        <w:rPr>
          <w:rFonts w:ascii="Century Gothic" w:hAnsi="Century Gothic"/>
          <w:sz w:val="24"/>
          <w:szCs w:val="24"/>
        </w:rPr>
        <w:t>)</w:t>
      </w:r>
      <w:r w:rsidRPr="000B5B84">
        <w:rPr>
          <w:rFonts w:ascii="Century Gothic" w:hAnsi="Century Gothic"/>
          <w:sz w:val="24"/>
          <w:szCs w:val="24"/>
        </w:rPr>
        <w:t>:</w:t>
      </w:r>
    </w:p>
    <w:p w:rsidR="00EF5502" w:rsidRPr="000B5B84" w:rsidRDefault="00EF5502" w:rsidP="00EF5502">
      <w:pPr>
        <w:pStyle w:val="Akapitzlist"/>
        <w:autoSpaceDE w:val="0"/>
        <w:autoSpaceDN w:val="0"/>
        <w:adjustRightInd w:val="0"/>
        <w:jc w:val="both"/>
        <w:rPr>
          <w:rFonts w:ascii="Century Gothic" w:hAnsi="Century Gothic"/>
          <w:sz w:val="24"/>
          <w:szCs w:val="24"/>
        </w:rPr>
      </w:pPr>
    </w:p>
    <w:p w:rsidR="00EF5502" w:rsidRPr="000B5B84" w:rsidRDefault="00EF5502" w:rsidP="00EF5502">
      <w:pPr>
        <w:autoSpaceDE w:val="0"/>
        <w:autoSpaceDN w:val="0"/>
        <w:adjustRightInd w:val="0"/>
        <w:ind w:left="709"/>
        <w:jc w:val="both"/>
        <w:rPr>
          <w:rFonts w:ascii="Century Gothic" w:hAnsi="Century Gothic"/>
          <w:sz w:val="24"/>
          <w:szCs w:val="24"/>
        </w:rPr>
      </w:pPr>
      <w:r w:rsidRPr="000B5B84">
        <w:rPr>
          <w:rFonts w:ascii="Century Gothic" w:hAnsi="Century Gothic"/>
          <w:sz w:val="24"/>
          <w:szCs w:val="24"/>
        </w:rPr>
        <w:t>- cel krajowy Legalna migracja: działania poza terenem UE winny koncentrować się na obywatelach państw trzecich, którzy stosują się do szczegółowych środków lub warunków poprzedzających wyjazd określonych w prawie polskim, a w stosownych przypadkach w prawie unijnym. Działania obejmujące bezpośrednie wsparcie mogą być udzielane wyłącznie osobom, wobec których można udokumentować perspektywę pobytu w Polsce, np. legitymujące się wizą w celu repatriacji, wizą w celu przesiedlenia się jako członek najbliższej rodziny repatrianta, wizą w celu korzystania z uprawnień wynikających z posiadania Karty Polaka, przyrzeczeniem wydania wizy wjazdowej (tzw. promesą), potwierdzeniem szkoły wyższej o przyjęciu na studia, potwierdzeniem odbywania studiów wyższych w Polsce, oświadczeniem o zamiarze powierzenia pracy cudzoziemcowi złożonym przez polskiego pracodawcę i zarejestrowanym w powiatowym urzędzie pracy;</w:t>
      </w:r>
    </w:p>
    <w:p w:rsidR="00EF5502" w:rsidRPr="000B5B84" w:rsidRDefault="00EF5502" w:rsidP="00EF5502">
      <w:pPr>
        <w:autoSpaceDE w:val="0"/>
        <w:autoSpaceDN w:val="0"/>
        <w:adjustRightInd w:val="0"/>
        <w:ind w:left="709"/>
        <w:jc w:val="both"/>
        <w:rPr>
          <w:rFonts w:ascii="Century Gothic" w:hAnsi="Century Gothic"/>
          <w:sz w:val="24"/>
          <w:szCs w:val="24"/>
        </w:rPr>
      </w:pPr>
    </w:p>
    <w:p w:rsidR="00EF5502" w:rsidRPr="000B5B84" w:rsidRDefault="00EF5502" w:rsidP="00EF5502">
      <w:pPr>
        <w:autoSpaceDE w:val="0"/>
        <w:autoSpaceDN w:val="0"/>
        <w:adjustRightInd w:val="0"/>
        <w:ind w:left="709"/>
        <w:jc w:val="both"/>
        <w:rPr>
          <w:rFonts w:ascii="Century Gothic" w:hAnsi="Century Gothic"/>
          <w:sz w:val="24"/>
          <w:szCs w:val="24"/>
        </w:rPr>
      </w:pPr>
      <w:r w:rsidRPr="000B5B84">
        <w:rPr>
          <w:rFonts w:ascii="Century Gothic" w:hAnsi="Century Gothic"/>
          <w:sz w:val="24"/>
          <w:szCs w:val="24"/>
        </w:rPr>
        <w:t>- cel krajowy Integracja:</w:t>
      </w:r>
      <w:r w:rsidR="000C3491" w:rsidRPr="000B5B84">
        <w:rPr>
          <w:rStyle w:val="Odwoanieprzypisudolnego"/>
          <w:rFonts w:ascii="Century Gothic" w:hAnsi="Century Gothic"/>
          <w:sz w:val="24"/>
          <w:szCs w:val="24"/>
        </w:rPr>
        <w:footnoteReference w:id="1"/>
      </w:r>
    </w:p>
    <w:p w:rsidR="007D7B64" w:rsidRPr="000B5B84" w:rsidRDefault="00EF5502" w:rsidP="009433D0">
      <w:pPr>
        <w:pStyle w:val="cm40"/>
        <w:spacing w:before="60" w:after="60"/>
        <w:ind w:left="709"/>
        <w:jc w:val="both"/>
        <w:rPr>
          <w:rFonts w:ascii="Century Gothic" w:hAnsi="Century Gothic"/>
        </w:rPr>
      </w:pPr>
      <w:r w:rsidRPr="000B5B84">
        <w:rPr>
          <w:rFonts w:ascii="Century Gothic" w:hAnsi="Century Gothic"/>
        </w:rPr>
        <w:t xml:space="preserve">1. Cudzoziemcy nie będący obywatelami UE, przebywający na terytorium RP legalnie, zgodnie z przepisami </w:t>
      </w:r>
      <w:r w:rsidRPr="000B5B84">
        <w:rPr>
          <w:rFonts w:ascii="Century Gothic" w:hAnsi="Century Gothic"/>
          <w:i/>
          <w:iCs/>
        </w:rPr>
        <w:t>ustawy z dnia 12 grudnia 2013 r. o cudzoziemcach</w:t>
      </w:r>
      <w:r w:rsidRPr="000B5B84">
        <w:rPr>
          <w:rFonts w:ascii="Century Gothic" w:hAnsi="Century Gothic"/>
        </w:rPr>
        <w:t xml:space="preserve"> (z późniejszymi zmianami)</w:t>
      </w:r>
      <w:r w:rsidRPr="000B5B84">
        <w:rPr>
          <w:rFonts w:ascii="Century Gothic" w:hAnsi="Century Gothic"/>
          <w:i/>
          <w:iCs/>
        </w:rPr>
        <w:t>:</w:t>
      </w:r>
    </w:p>
    <w:p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na podstawie wizy, o której mowa w art. 60 ust. 1 pkt. 4-6, 9-13, 17, 19</w:t>
      </w:r>
      <w:r w:rsidR="007D7B64" w:rsidRPr="000B5B84">
        <w:rPr>
          <w:rFonts w:ascii="Century Gothic" w:hAnsi="Century Gothic"/>
        </w:rPr>
        <w:t>-21, 23</w:t>
      </w:r>
      <w:r w:rsidRPr="000B5B84">
        <w:rPr>
          <w:rFonts w:ascii="Century Gothic" w:hAnsi="Century Gothic"/>
        </w:rPr>
        <w:t xml:space="preserve">-25, </w:t>
      </w:r>
    </w:p>
    <w:p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lastRenderedPageBreak/>
        <w:t>na podstawie zezwo</w:t>
      </w:r>
      <w:r w:rsidR="00812F33" w:rsidRPr="000B5B84">
        <w:rPr>
          <w:rFonts w:ascii="Century Gothic" w:hAnsi="Century Gothic"/>
        </w:rPr>
        <w:t>lenia na pobyt czasowy</w:t>
      </w:r>
      <w:r w:rsidRPr="000B5B84">
        <w:rPr>
          <w:rFonts w:ascii="Century Gothic" w:hAnsi="Century Gothic"/>
        </w:rPr>
        <w:t xml:space="preserve">, pobyt stały (art. 195) lub zezwolenia na pobyt rezydenta długoterminowego UE (art. 211), </w:t>
      </w:r>
    </w:p>
    <w:p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na podstawie dokumentu potwierdzającego posiadanie zgody na pobyt tolerowany o nazwie „zgoda na pobyt tolerowany” (art. 226 ust. 5),</w:t>
      </w:r>
    </w:p>
    <w:p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zgody na pobyt ze względów humanitarnych.</w:t>
      </w:r>
    </w:p>
    <w:p w:rsidR="00EF5502" w:rsidRPr="000B5B84" w:rsidRDefault="00EF5502" w:rsidP="009433D0">
      <w:pPr>
        <w:ind w:left="709"/>
        <w:jc w:val="both"/>
        <w:rPr>
          <w:rFonts w:ascii="Century Gothic" w:hAnsi="Century Gothic"/>
          <w:sz w:val="24"/>
          <w:szCs w:val="24"/>
        </w:rPr>
      </w:pPr>
      <w:r w:rsidRPr="000B5B84">
        <w:rPr>
          <w:rFonts w:ascii="Century Gothic" w:hAnsi="Century Gothic"/>
          <w:sz w:val="24"/>
          <w:szCs w:val="24"/>
        </w:rPr>
        <w:t xml:space="preserve">  </w:t>
      </w:r>
    </w:p>
    <w:p w:rsidR="007D7B64" w:rsidRPr="000B5B84" w:rsidRDefault="00EF5502" w:rsidP="009433D0">
      <w:pPr>
        <w:pStyle w:val="cm40"/>
        <w:spacing w:before="60" w:after="60"/>
        <w:ind w:left="709"/>
        <w:jc w:val="both"/>
        <w:rPr>
          <w:rFonts w:ascii="Century Gothic" w:hAnsi="Century Gothic"/>
        </w:rPr>
      </w:pPr>
      <w:r w:rsidRPr="000B5B84">
        <w:rPr>
          <w:rFonts w:ascii="Century Gothic" w:hAnsi="Century Gothic"/>
        </w:rPr>
        <w:t xml:space="preserve">2. Dzieci ww. osób (nie będące obywatelami UE) urodzone na terytorium Rzeczypospolitej Polskiej. Pozostałe dzieci podlegają warunkom z punktu 1. </w:t>
      </w:r>
    </w:p>
    <w:p w:rsidR="007D7B64" w:rsidRPr="000B5B84" w:rsidRDefault="007D7B64" w:rsidP="009433D0">
      <w:pPr>
        <w:pStyle w:val="cm40"/>
        <w:spacing w:before="60" w:after="60"/>
        <w:ind w:left="709"/>
        <w:jc w:val="both"/>
        <w:rPr>
          <w:rFonts w:ascii="Century Gothic" w:hAnsi="Century Gothic"/>
        </w:rPr>
      </w:pPr>
    </w:p>
    <w:p w:rsidR="00EF5502" w:rsidRPr="000B5B84" w:rsidRDefault="00EF5502" w:rsidP="009433D0">
      <w:pPr>
        <w:pStyle w:val="cm40"/>
        <w:spacing w:before="60" w:after="60"/>
        <w:ind w:left="709"/>
        <w:jc w:val="both"/>
        <w:rPr>
          <w:rFonts w:ascii="Century Gothic" w:hAnsi="Century Gothic"/>
        </w:rPr>
      </w:pPr>
      <w:r w:rsidRPr="000B5B84">
        <w:rPr>
          <w:rFonts w:ascii="Century Gothic" w:hAnsi="Century Gothic"/>
        </w:rPr>
        <w:t xml:space="preserve">3. Cudzoziemcy, którzy złożyli wniosek o udzielenie zezwolenia na zamieszkanie na czas oznaczony w trybie abolicji, a obecnie przebywający na terytorium RP na podstawie stempla, którzy: </w:t>
      </w:r>
    </w:p>
    <w:p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 xml:space="preserve">złożyli wniosek o udzielenie zezwolenia na pobyt czasowy (art. 108 ust. 1 pkt 2) </w:t>
      </w:r>
    </w:p>
    <w:p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 xml:space="preserve">złożyli wniosek o udzielenie zezwolenia na pobyt stały (art. 206 ust. 1 pkt 2) </w:t>
      </w:r>
    </w:p>
    <w:p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 xml:space="preserve">złożyli wniosek o udzielenie zezwolenia na pobyt rezydenta długoterminowego UE </w:t>
      </w:r>
    </w:p>
    <w:p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złożyli wniosek o przedłużenie wizy Schengen lub wizy krajowej (art. 87 ust. 1 pkt 1), w którym uzasadnienie jest zgodne z jednym z następujących celów wskazanych w art. 60 ust. 1: pkt. 4-6, 9-13, 17, 19-</w:t>
      </w:r>
      <w:r w:rsidR="00A26ED0" w:rsidRPr="000B5B84">
        <w:rPr>
          <w:rFonts w:ascii="Century Gothic" w:hAnsi="Century Gothic"/>
        </w:rPr>
        <w:t>21, 23-</w:t>
      </w:r>
      <w:r w:rsidRPr="000B5B84">
        <w:rPr>
          <w:rFonts w:ascii="Century Gothic" w:hAnsi="Century Gothic"/>
        </w:rPr>
        <w:t xml:space="preserve">25, </w:t>
      </w:r>
    </w:p>
    <w:p w:rsidR="00EF5502" w:rsidRPr="0078652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 xml:space="preserve">złożyli wniosek </w:t>
      </w:r>
      <w:r w:rsidRPr="00786524">
        <w:rPr>
          <w:rFonts w:ascii="Century Gothic" w:hAnsi="Century Gothic"/>
        </w:rPr>
        <w:t>o przedłużenie okresu pobytu w ramach ruchu bezwizowego na</w:t>
      </w:r>
      <w:r w:rsidR="00A26ED0" w:rsidRPr="00786524">
        <w:rPr>
          <w:rFonts w:ascii="Century Gothic" w:hAnsi="Century Gothic"/>
        </w:rPr>
        <w:t xml:space="preserve"> terytorium RP  (art. 300 ust. </w:t>
      </w:r>
      <w:r w:rsidRPr="00786524">
        <w:rPr>
          <w:rFonts w:ascii="Century Gothic" w:hAnsi="Century Gothic"/>
        </w:rPr>
        <w:t xml:space="preserve">4).  </w:t>
      </w:r>
    </w:p>
    <w:p w:rsidR="00EF5502" w:rsidRPr="00786524" w:rsidRDefault="00EF5502" w:rsidP="00EF5502">
      <w:pPr>
        <w:pStyle w:val="cm40"/>
        <w:spacing w:before="60" w:after="60"/>
        <w:ind w:left="709"/>
        <w:jc w:val="both"/>
        <w:rPr>
          <w:rFonts w:ascii="Century Gothic" w:hAnsi="Century Gothic"/>
        </w:rPr>
      </w:pPr>
    </w:p>
    <w:p w:rsidR="00812F33" w:rsidRPr="00786524" w:rsidRDefault="00812F33" w:rsidP="00812F33">
      <w:pPr>
        <w:pStyle w:val="cm40"/>
        <w:spacing w:before="60" w:after="60"/>
        <w:ind w:left="709"/>
        <w:jc w:val="both"/>
        <w:rPr>
          <w:rFonts w:ascii="Century Gothic" w:hAnsi="Century Gothic"/>
        </w:rPr>
      </w:pPr>
      <w:r w:rsidRPr="00786524">
        <w:rPr>
          <w:rFonts w:ascii="Century Gothic" w:hAnsi="Century Gothic"/>
        </w:rPr>
        <w:t xml:space="preserve">4. Przebywają na terytorium RP w ramach ruchu bezwizowego. </w:t>
      </w:r>
    </w:p>
    <w:p w:rsidR="00812F33" w:rsidRPr="00786524" w:rsidRDefault="00812F33" w:rsidP="007D7B64">
      <w:pPr>
        <w:pStyle w:val="cm40"/>
        <w:spacing w:before="60" w:after="60"/>
        <w:ind w:left="709"/>
        <w:jc w:val="both"/>
        <w:rPr>
          <w:rFonts w:ascii="Century Gothic" w:hAnsi="Century Gothic"/>
        </w:rPr>
      </w:pPr>
    </w:p>
    <w:p w:rsidR="00EF5502" w:rsidRPr="000B5B84" w:rsidRDefault="00812F33" w:rsidP="007D7B64">
      <w:pPr>
        <w:pStyle w:val="cm40"/>
        <w:spacing w:before="60" w:after="60"/>
        <w:ind w:left="709"/>
        <w:jc w:val="both"/>
        <w:rPr>
          <w:rFonts w:ascii="Century Gothic" w:hAnsi="Century Gothic"/>
        </w:rPr>
      </w:pPr>
      <w:r w:rsidRPr="00786524">
        <w:rPr>
          <w:rFonts w:ascii="Century Gothic" w:hAnsi="Century Gothic"/>
        </w:rPr>
        <w:t>5</w:t>
      </w:r>
      <w:r w:rsidR="00EF5502" w:rsidRPr="00786524">
        <w:rPr>
          <w:rFonts w:ascii="Century Gothic" w:hAnsi="Century Gothic"/>
        </w:rPr>
        <w:t>. Cudzoziemcy nie będący obywatelami UE, przebywający</w:t>
      </w:r>
      <w:r w:rsidR="00EF5502" w:rsidRPr="000B5B84">
        <w:rPr>
          <w:rFonts w:ascii="Century Gothic" w:hAnsi="Century Gothic"/>
        </w:rPr>
        <w:t xml:space="preserve"> na terytorium RP, którzy są w trakcie uzyskiwania zezwolenia na legalny pobyt w Polsce. UWAGA wsparcie dla tych osób jest ograniczone do pomocy w uzyskaniu legalnego pobytu. </w:t>
      </w:r>
    </w:p>
    <w:p w:rsidR="00EF5502" w:rsidRPr="000B5B84" w:rsidRDefault="00EF5502" w:rsidP="007D7B64">
      <w:pPr>
        <w:pStyle w:val="cm40"/>
        <w:spacing w:before="60" w:after="60"/>
        <w:ind w:left="709"/>
        <w:jc w:val="both"/>
        <w:rPr>
          <w:rFonts w:ascii="Century Gothic" w:hAnsi="Century Gothic"/>
        </w:rPr>
      </w:pPr>
    </w:p>
    <w:p w:rsidR="00EF5502" w:rsidRPr="000B5B84" w:rsidRDefault="00812F33" w:rsidP="004954C1">
      <w:pPr>
        <w:pStyle w:val="cm40"/>
        <w:spacing w:before="60" w:after="60"/>
        <w:ind w:left="709"/>
        <w:jc w:val="both"/>
        <w:rPr>
          <w:rFonts w:ascii="Century Gothic" w:hAnsi="Century Gothic"/>
        </w:rPr>
      </w:pPr>
      <w:r w:rsidRPr="000B5B84">
        <w:rPr>
          <w:rFonts w:ascii="Century Gothic" w:hAnsi="Century Gothic"/>
        </w:rPr>
        <w:t>6</w:t>
      </w:r>
      <w:r w:rsidR="00EF5502" w:rsidRPr="000B5B84">
        <w:rPr>
          <w:rFonts w:ascii="Century Gothic" w:hAnsi="Century Gothic"/>
        </w:rPr>
        <w:t>. Małżonkowie, wstępni oraz zstępni osób należących do grup ww. 1-4, w takim zakresie jaki jest konieczny do skutecznej realizacji działań.</w:t>
      </w:r>
    </w:p>
    <w:p w:rsidR="00EF5502" w:rsidRPr="000B5B84" w:rsidRDefault="00EF5502" w:rsidP="004954C1">
      <w:pPr>
        <w:pStyle w:val="cm40"/>
        <w:spacing w:before="60" w:after="60"/>
        <w:ind w:left="709"/>
        <w:jc w:val="both"/>
        <w:rPr>
          <w:rFonts w:ascii="Century Gothic" w:hAnsi="Century Gothic"/>
        </w:rPr>
      </w:pPr>
      <w:r w:rsidRPr="000B5B84">
        <w:rPr>
          <w:rFonts w:ascii="Century Gothic" w:hAnsi="Century Gothic"/>
        </w:rPr>
        <w:t xml:space="preserve">  </w:t>
      </w:r>
      <w:r w:rsidRPr="000B5B84">
        <w:rPr>
          <w:rFonts w:ascii="Century Gothic" w:hAnsi="Century Gothic"/>
        </w:rPr>
        <w:br/>
        <w:t xml:space="preserve">Z ww. należy wyłączyć osoby będące grupą docelową Celu Szczegółowego Azyl w Programie Krajowym FAMI. </w:t>
      </w:r>
    </w:p>
    <w:p w:rsidR="00EF5502" w:rsidRPr="000B5B84" w:rsidRDefault="00EF5502">
      <w:pPr>
        <w:autoSpaceDE w:val="0"/>
        <w:autoSpaceDN w:val="0"/>
        <w:adjustRightInd w:val="0"/>
        <w:ind w:left="709"/>
        <w:jc w:val="both"/>
        <w:rPr>
          <w:rFonts w:ascii="Century Gothic" w:hAnsi="Century Gothic"/>
          <w:sz w:val="24"/>
          <w:szCs w:val="24"/>
        </w:rPr>
      </w:pPr>
    </w:p>
    <w:p w:rsidR="007D7B64" w:rsidRPr="000B5B84" w:rsidRDefault="00EF5502">
      <w:pPr>
        <w:autoSpaceDE w:val="0"/>
        <w:ind w:left="709"/>
        <w:jc w:val="both"/>
        <w:rPr>
          <w:rFonts w:ascii="Century Gothic" w:hAnsi="Century Gothic"/>
          <w:sz w:val="24"/>
          <w:szCs w:val="24"/>
        </w:rPr>
      </w:pPr>
      <w:r w:rsidRPr="000B5B84">
        <w:rPr>
          <w:rFonts w:ascii="Century Gothic" w:hAnsi="Century Gothic"/>
          <w:sz w:val="24"/>
          <w:szCs w:val="24"/>
          <w:u w:val="single"/>
        </w:rPr>
        <w:t xml:space="preserve">Grupa docelowa celu </w:t>
      </w:r>
      <w:r w:rsidR="00F834C8" w:rsidRPr="000B5B84">
        <w:rPr>
          <w:rFonts w:ascii="Century Gothic" w:hAnsi="Century Gothic"/>
          <w:sz w:val="24"/>
          <w:szCs w:val="24"/>
          <w:u w:val="single"/>
        </w:rPr>
        <w:t>krajowego</w:t>
      </w:r>
      <w:r w:rsidRPr="000B5B84">
        <w:rPr>
          <w:rFonts w:ascii="Century Gothic" w:hAnsi="Century Gothic"/>
          <w:sz w:val="24"/>
          <w:szCs w:val="24"/>
          <w:u w:val="single"/>
        </w:rPr>
        <w:t xml:space="preserve"> </w:t>
      </w:r>
      <w:r w:rsidR="00F834C8" w:rsidRPr="000B5B84">
        <w:rPr>
          <w:rFonts w:ascii="Century Gothic" w:hAnsi="Century Gothic"/>
          <w:sz w:val="24"/>
          <w:szCs w:val="24"/>
          <w:u w:val="single"/>
        </w:rPr>
        <w:t>Recepcja/</w:t>
      </w:r>
      <w:r w:rsidRPr="000B5B84">
        <w:rPr>
          <w:rFonts w:ascii="Century Gothic" w:hAnsi="Century Gothic"/>
          <w:sz w:val="24"/>
          <w:szCs w:val="24"/>
          <w:u w:val="single"/>
        </w:rPr>
        <w:t>Azyl a grupa docelowa celu krajowego Integracja</w:t>
      </w:r>
      <w:r w:rsidRPr="000B5B84">
        <w:rPr>
          <w:rFonts w:ascii="Century Gothic" w:hAnsi="Century Gothic"/>
          <w:sz w:val="24"/>
          <w:szCs w:val="24"/>
        </w:rPr>
        <w:t xml:space="preserve">: jeżeli konkurs dotyczy celu </w:t>
      </w:r>
      <w:r w:rsidR="00F834C8" w:rsidRPr="000B5B84">
        <w:rPr>
          <w:rFonts w:ascii="Century Gothic" w:hAnsi="Century Gothic"/>
          <w:sz w:val="24"/>
          <w:szCs w:val="24"/>
        </w:rPr>
        <w:t xml:space="preserve">krajowego </w:t>
      </w:r>
      <w:r w:rsidR="00F834C8" w:rsidRPr="000B5B84">
        <w:rPr>
          <w:rFonts w:ascii="Century Gothic" w:hAnsi="Century Gothic"/>
          <w:sz w:val="24"/>
          <w:szCs w:val="24"/>
        </w:rPr>
        <w:lastRenderedPageBreak/>
        <w:t>Integracja</w:t>
      </w:r>
      <w:r w:rsidRPr="000B5B84">
        <w:rPr>
          <w:rFonts w:ascii="Century Gothic" w:hAnsi="Century Gothic"/>
          <w:sz w:val="24"/>
          <w:szCs w:val="24"/>
        </w:rPr>
        <w:t xml:space="preserve"> i jednocześnie nie dotyczy celu krajowego Recepcja/Azyl wsparciem w ramach celu krajowego Integracja mogą również zostać objęte osoby z grup a), c) i d) celu szczegółowego Azyl. </w:t>
      </w:r>
    </w:p>
    <w:p w:rsidR="00EF5502" w:rsidRPr="000B5B84" w:rsidRDefault="00EF5502">
      <w:pPr>
        <w:autoSpaceDE w:val="0"/>
        <w:ind w:left="709"/>
        <w:jc w:val="both"/>
        <w:rPr>
          <w:rFonts w:ascii="Century Gothic" w:hAnsi="Century Gothic"/>
          <w:b/>
          <w:sz w:val="24"/>
          <w:szCs w:val="24"/>
        </w:rPr>
      </w:pPr>
      <w:r w:rsidRPr="000B5B84">
        <w:rPr>
          <w:rFonts w:ascii="Century Gothic" w:hAnsi="Century Gothic"/>
          <w:sz w:val="24"/>
          <w:szCs w:val="24"/>
        </w:rPr>
        <w:t xml:space="preserve">W projektach obejmujących oba ww. cele krajowe </w:t>
      </w:r>
      <w:r w:rsidR="007D7B64" w:rsidRPr="000B5B84">
        <w:rPr>
          <w:rFonts w:ascii="Century Gothic" w:hAnsi="Century Gothic"/>
          <w:sz w:val="24"/>
          <w:szCs w:val="24"/>
        </w:rPr>
        <w:t xml:space="preserve">(gdy konkurs dotyczy obu tych celów) </w:t>
      </w:r>
      <w:r w:rsidRPr="000B5B84">
        <w:rPr>
          <w:rFonts w:ascii="Century Gothic" w:hAnsi="Century Gothic"/>
          <w:sz w:val="24"/>
          <w:szCs w:val="24"/>
        </w:rPr>
        <w:t xml:space="preserve">należy </w:t>
      </w:r>
      <w:r w:rsidR="00F834C8" w:rsidRPr="000B5B84">
        <w:rPr>
          <w:rFonts w:ascii="Century Gothic" w:hAnsi="Century Gothic"/>
          <w:sz w:val="24"/>
          <w:szCs w:val="24"/>
        </w:rPr>
        <w:t>przyporządkować przedstawicieli grup docelowych do odpowiednich celów krajowych.</w:t>
      </w:r>
    </w:p>
    <w:p w:rsidR="00EF5502" w:rsidRPr="000B5B84" w:rsidRDefault="00EF5502" w:rsidP="00EF5502">
      <w:pPr>
        <w:pStyle w:val="Akapitzlist"/>
        <w:autoSpaceDE w:val="0"/>
        <w:autoSpaceDN w:val="0"/>
        <w:adjustRightInd w:val="0"/>
        <w:jc w:val="both"/>
        <w:rPr>
          <w:rFonts w:ascii="Century Gothic" w:hAnsi="Century Gothic"/>
          <w:sz w:val="24"/>
          <w:szCs w:val="24"/>
        </w:rPr>
      </w:pPr>
    </w:p>
    <w:p w:rsidR="00EF5502" w:rsidRPr="000B5B84" w:rsidRDefault="00EF5502" w:rsidP="00EF5502">
      <w:pPr>
        <w:pStyle w:val="Akapitzlist"/>
        <w:numPr>
          <w:ilvl w:val="0"/>
          <w:numId w:val="54"/>
        </w:numPr>
        <w:autoSpaceDE w:val="0"/>
        <w:autoSpaceDN w:val="0"/>
        <w:adjustRightInd w:val="0"/>
        <w:jc w:val="both"/>
        <w:rPr>
          <w:rFonts w:ascii="Century Gothic" w:hAnsi="Century Gothic"/>
          <w:sz w:val="24"/>
          <w:szCs w:val="24"/>
        </w:rPr>
      </w:pPr>
      <w:r w:rsidRPr="000B5B84">
        <w:rPr>
          <w:rFonts w:ascii="Century Gothic" w:hAnsi="Century Gothic"/>
          <w:sz w:val="24"/>
          <w:szCs w:val="24"/>
        </w:rPr>
        <w:t>Grupa docelowa dla celu szczegółowego Powroty:</w:t>
      </w:r>
    </w:p>
    <w:p w:rsidR="00EF5502" w:rsidRPr="000B5B84" w:rsidRDefault="00EF5502" w:rsidP="00EF5502">
      <w:pPr>
        <w:pStyle w:val="Akapitzlist"/>
        <w:autoSpaceDE w:val="0"/>
        <w:autoSpaceDN w:val="0"/>
        <w:adjustRightInd w:val="0"/>
        <w:jc w:val="both"/>
        <w:rPr>
          <w:rFonts w:ascii="Century Gothic" w:hAnsi="Century Gothic"/>
          <w:sz w:val="24"/>
          <w:szCs w:val="24"/>
        </w:rPr>
      </w:pPr>
    </w:p>
    <w:p w:rsidR="00EF5502" w:rsidRPr="000B5B84" w:rsidRDefault="00EF5502" w:rsidP="00EF5502">
      <w:pPr>
        <w:pStyle w:val="Akapitzlist"/>
        <w:numPr>
          <w:ilvl w:val="0"/>
          <w:numId w:val="55"/>
        </w:numPr>
        <w:autoSpaceDE w:val="0"/>
        <w:autoSpaceDN w:val="0"/>
        <w:adjustRightInd w:val="0"/>
        <w:jc w:val="both"/>
        <w:rPr>
          <w:rFonts w:ascii="Century Gothic" w:hAnsi="Century Gothic"/>
        </w:rPr>
      </w:pPr>
      <w:r w:rsidRPr="000B5B84">
        <w:rPr>
          <w:rFonts w:ascii="Century Gothic" w:hAnsi="Century Gothic"/>
          <w:sz w:val="24"/>
          <w:szCs w:val="24"/>
        </w:rPr>
        <w:t xml:space="preserve">obywatele państw trzecich, którzy nie otrzymali jeszcze ostatecznej decyzji odmownej w sprawie swojego wniosku o zezwolenie na pobyt czasowy, legalny pobyt lub przyznanie ochrony międzynarodowej w państwie członkowskim i którzy mogą zdecydować się na dobrowolny powrót; </w:t>
      </w:r>
    </w:p>
    <w:p w:rsidR="00EF5502" w:rsidRPr="000B5B84" w:rsidRDefault="00EF5502" w:rsidP="00EF5502">
      <w:pPr>
        <w:pStyle w:val="Akapitzlist"/>
        <w:autoSpaceDE w:val="0"/>
        <w:autoSpaceDN w:val="0"/>
        <w:adjustRightInd w:val="0"/>
        <w:ind w:left="1069"/>
        <w:jc w:val="both"/>
        <w:rPr>
          <w:rFonts w:ascii="Century Gothic" w:hAnsi="Century Gothic"/>
          <w:sz w:val="24"/>
          <w:szCs w:val="24"/>
        </w:rPr>
      </w:pPr>
    </w:p>
    <w:p w:rsidR="00EF5502" w:rsidRPr="000B5B84" w:rsidRDefault="00EF5502" w:rsidP="00EF5502">
      <w:pPr>
        <w:pStyle w:val="Akapitzlist"/>
        <w:numPr>
          <w:ilvl w:val="0"/>
          <w:numId w:val="55"/>
        </w:numPr>
        <w:autoSpaceDE w:val="0"/>
        <w:autoSpaceDN w:val="0"/>
        <w:adjustRightInd w:val="0"/>
        <w:jc w:val="both"/>
        <w:rPr>
          <w:rFonts w:ascii="Century Gothic" w:hAnsi="Century Gothic"/>
        </w:rPr>
      </w:pPr>
      <w:r w:rsidRPr="000B5B84">
        <w:rPr>
          <w:rFonts w:ascii="Century Gothic" w:hAnsi="Century Gothic"/>
          <w:sz w:val="24"/>
          <w:szCs w:val="24"/>
        </w:rPr>
        <w:t xml:space="preserve">obywatele państw trzecich korzystający z prawa pobytu czasowego, legalnego pobytu lub ochrony międzynarodowej w rozumieniu dyrektywy 2011/95/UE lub objęci ochroną tymczasową w rozumieniu dyrektywy 2001/55/WE w państwie członkowskim, którzy zdecydowali się na dobrowolny powrót; </w:t>
      </w:r>
    </w:p>
    <w:p w:rsidR="00EF5502" w:rsidRPr="000B5B84" w:rsidRDefault="00EF5502" w:rsidP="00EF5502">
      <w:pPr>
        <w:pStyle w:val="Akapitzlist"/>
        <w:autoSpaceDE w:val="0"/>
        <w:autoSpaceDN w:val="0"/>
        <w:adjustRightInd w:val="0"/>
        <w:ind w:left="1069"/>
        <w:jc w:val="both"/>
        <w:rPr>
          <w:rFonts w:ascii="Century Gothic" w:hAnsi="Century Gothic"/>
          <w:sz w:val="24"/>
          <w:szCs w:val="24"/>
        </w:rPr>
      </w:pPr>
    </w:p>
    <w:p w:rsidR="00EF5502" w:rsidRPr="000B5B84" w:rsidRDefault="00EF5502" w:rsidP="00EF5502">
      <w:pPr>
        <w:pStyle w:val="Akapitzlist"/>
        <w:numPr>
          <w:ilvl w:val="0"/>
          <w:numId w:val="55"/>
        </w:numPr>
        <w:autoSpaceDE w:val="0"/>
        <w:autoSpaceDN w:val="0"/>
        <w:adjustRightInd w:val="0"/>
        <w:jc w:val="both"/>
        <w:rPr>
          <w:rFonts w:ascii="Century Gothic" w:hAnsi="Century Gothic"/>
          <w:sz w:val="24"/>
          <w:szCs w:val="24"/>
        </w:rPr>
      </w:pPr>
      <w:r w:rsidRPr="000B5B84">
        <w:rPr>
          <w:rFonts w:ascii="Century Gothic" w:hAnsi="Century Gothic"/>
          <w:sz w:val="24"/>
          <w:szCs w:val="24"/>
        </w:rPr>
        <w:t>obywatele państw trzecich znajdujący w państwie członkowskim, którzy nie spełniają warunków lub przestali spełniać warunki wjazdu do państwa członkowskiego lub pobytu w tym państwie, w tym obywatele państw trzecich, których termin wydalenia został przesunięty zgodnie z art. 9 i art. 14 ust. 1 dyrektywy 2008/115/WE.</w:t>
      </w:r>
    </w:p>
    <w:p w:rsidR="000548B8" w:rsidRPr="00EB2773" w:rsidRDefault="000548B8" w:rsidP="000548B8">
      <w:pPr>
        <w:autoSpaceDE w:val="0"/>
        <w:autoSpaceDN w:val="0"/>
        <w:adjustRightInd w:val="0"/>
        <w:jc w:val="both"/>
        <w:rPr>
          <w:rFonts w:ascii="Century Gothic" w:hAnsi="Century Gothic" w:cs="EUAlbertina"/>
          <w:sz w:val="24"/>
          <w:szCs w:val="24"/>
        </w:rPr>
      </w:pPr>
    </w:p>
    <w:p w:rsidR="000B5B84" w:rsidRDefault="000B5B84" w:rsidP="00CC220E">
      <w:pPr>
        <w:pStyle w:val="Nagwek1"/>
        <w:tabs>
          <w:tab w:val="left" w:pos="0"/>
        </w:tabs>
        <w:ind w:left="0"/>
        <w:jc w:val="left"/>
        <w:rPr>
          <w:rFonts w:ascii="Century Gothic" w:hAnsi="Century Gothic"/>
          <w:b/>
          <w:i w:val="0"/>
          <w:szCs w:val="24"/>
        </w:rPr>
      </w:pPr>
      <w:bookmarkStart w:id="7" w:name="_Toc219253140"/>
      <w:bookmarkStart w:id="8" w:name="_Toc232927411"/>
    </w:p>
    <w:p w:rsidR="003E290A" w:rsidRPr="00EB2773" w:rsidRDefault="00CC220E" w:rsidP="00CC220E">
      <w:pPr>
        <w:pStyle w:val="Nagwek1"/>
        <w:tabs>
          <w:tab w:val="left" w:pos="0"/>
        </w:tabs>
        <w:ind w:left="0"/>
        <w:jc w:val="left"/>
        <w:rPr>
          <w:rFonts w:ascii="Century Gothic" w:hAnsi="Century Gothic"/>
          <w:b/>
          <w:i w:val="0"/>
          <w:szCs w:val="24"/>
        </w:rPr>
      </w:pPr>
      <w:bookmarkStart w:id="9" w:name="_Toc434584848"/>
      <w:r w:rsidRPr="00EB2773">
        <w:rPr>
          <w:rFonts w:ascii="Century Gothic" w:hAnsi="Century Gothic"/>
          <w:b/>
          <w:i w:val="0"/>
          <w:szCs w:val="24"/>
        </w:rPr>
        <w:t xml:space="preserve">Rozdział </w:t>
      </w:r>
      <w:r w:rsidR="00005DB0" w:rsidRPr="00EB2773">
        <w:rPr>
          <w:rFonts w:ascii="Century Gothic" w:hAnsi="Century Gothic"/>
          <w:b/>
          <w:i w:val="0"/>
          <w:szCs w:val="24"/>
        </w:rPr>
        <w:t>2</w:t>
      </w:r>
      <w:r w:rsidRPr="00EB2773">
        <w:rPr>
          <w:rFonts w:ascii="Century Gothic" w:hAnsi="Century Gothic"/>
          <w:b/>
          <w:i w:val="0"/>
          <w:szCs w:val="24"/>
        </w:rPr>
        <w:t xml:space="preserve">. </w:t>
      </w:r>
      <w:r w:rsidR="00005DB0" w:rsidRPr="00EB2773">
        <w:rPr>
          <w:rFonts w:ascii="Century Gothic" w:hAnsi="Century Gothic"/>
          <w:b/>
          <w:i w:val="0"/>
          <w:szCs w:val="24"/>
        </w:rPr>
        <w:t xml:space="preserve">ZASADY KWALIFIKOWALNOŚCI </w:t>
      </w:r>
      <w:r w:rsidR="00201FEB" w:rsidRPr="00EB2773">
        <w:rPr>
          <w:rFonts w:ascii="Century Gothic" w:hAnsi="Century Gothic"/>
          <w:b/>
          <w:i w:val="0"/>
          <w:szCs w:val="24"/>
        </w:rPr>
        <w:t xml:space="preserve">I DOKUMENTOWANIA </w:t>
      </w:r>
      <w:r w:rsidRPr="00EB2773">
        <w:rPr>
          <w:rFonts w:ascii="Century Gothic" w:hAnsi="Century Gothic"/>
          <w:b/>
          <w:i w:val="0"/>
          <w:szCs w:val="24"/>
        </w:rPr>
        <w:t>WYDATKÓW</w:t>
      </w:r>
      <w:bookmarkEnd w:id="9"/>
    </w:p>
    <w:bookmarkEnd w:id="7"/>
    <w:bookmarkEnd w:id="8"/>
    <w:p w:rsidR="001907FE" w:rsidRPr="00EB2773" w:rsidRDefault="001907FE" w:rsidP="00BE6F74">
      <w:pPr>
        <w:jc w:val="both"/>
        <w:rPr>
          <w:rFonts w:ascii="Century Gothic" w:hAnsi="Century Gothic"/>
          <w:sz w:val="24"/>
          <w:szCs w:val="24"/>
        </w:rPr>
      </w:pPr>
    </w:p>
    <w:p w:rsidR="00F27C72" w:rsidRPr="00EB2773" w:rsidRDefault="00005DB0" w:rsidP="00054B9B">
      <w:pPr>
        <w:pStyle w:val="Nagwek2"/>
        <w:jc w:val="both"/>
        <w:rPr>
          <w:rFonts w:ascii="Century Gothic" w:hAnsi="Century Gothic"/>
          <w:color w:val="auto"/>
          <w:szCs w:val="24"/>
        </w:rPr>
      </w:pPr>
      <w:bookmarkStart w:id="10" w:name="_Toc132417360"/>
      <w:bookmarkStart w:id="11" w:name="_Toc256716660"/>
      <w:bookmarkStart w:id="12" w:name="_Toc434584849"/>
      <w:r w:rsidRPr="00EB2773">
        <w:rPr>
          <w:rFonts w:ascii="Century Gothic" w:hAnsi="Century Gothic"/>
          <w:color w:val="auto"/>
          <w:szCs w:val="24"/>
        </w:rPr>
        <w:t>2</w:t>
      </w:r>
      <w:r w:rsidR="00D518B5" w:rsidRPr="00EB2773">
        <w:rPr>
          <w:rFonts w:ascii="Century Gothic" w:hAnsi="Century Gothic"/>
          <w:color w:val="auto"/>
          <w:szCs w:val="24"/>
        </w:rPr>
        <w:t>.</w:t>
      </w:r>
      <w:r w:rsidRPr="00EB2773">
        <w:rPr>
          <w:rFonts w:ascii="Century Gothic" w:hAnsi="Century Gothic"/>
          <w:color w:val="auto"/>
          <w:szCs w:val="24"/>
        </w:rPr>
        <w:t>1</w:t>
      </w:r>
      <w:r w:rsidRPr="00EB2773">
        <w:rPr>
          <w:rFonts w:ascii="Century Gothic" w:hAnsi="Century Gothic"/>
          <w:szCs w:val="24"/>
        </w:rPr>
        <w:t xml:space="preserve"> Zasady ogólne</w:t>
      </w:r>
      <w:bookmarkEnd w:id="10"/>
      <w:bookmarkEnd w:id="11"/>
      <w:bookmarkEnd w:id="12"/>
    </w:p>
    <w:p w:rsidR="005A7BCA" w:rsidRPr="00EB2773" w:rsidRDefault="005A7BCA" w:rsidP="00DF7D45">
      <w:pPr>
        <w:rPr>
          <w:rFonts w:ascii="Century Gothic" w:hAnsi="Century Gothic"/>
          <w:szCs w:val="24"/>
        </w:rPr>
      </w:pPr>
    </w:p>
    <w:p w:rsidR="001A33E4" w:rsidRPr="00EB2773" w:rsidRDefault="001A33E4" w:rsidP="001A33E4">
      <w:pPr>
        <w:jc w:val="both"/>
        <w:rPr>
          <w:rFonts w:ascii="Century Gothic" w:hAnsi="Century Gothic"/>
          <w:sz w:val="24"/>
          <w:szCs w:val="24"/>
        </w:rPr>
      </w:pPr>
      <w:r w:rsidRPr="00EB2773">
        <w:rPr>
          <w:rFonts w:ascii="Century Gothic" w:hAnsi="Century Gothic"/>
          <w:sz w:val="24"/>
          <w:szCs w:val="24"/>
        </w:rPr>
        <w:t>Ocena kwalifikowalności wydatku dokonywana jest zarówno na etapie naboru projektów, jak i podczas</w:t>
      </w:r>
      <w:r w:rsidR="004D7545" w:rsidRPr="00EB2773">
        <w:rPr>
          <w:rFonts w:ascii="Century Gothic" w:hAnsi="Century Gothic"/>
          <w:sz w:val="24"/>
          <w:szCs w:val="24"/>
        </w:rPr>
        <w:t xml:space="preserve"> ich</w:t>
      </w:r>
      <w:r w:rsidRPr="00EB2773">
        <w:rPr>
          <w:rFonts w:ascii="Century Gothic" w:hAnsi="Century Gothic"/>
          <w:sz w:val="24"/>
          <w:szCs w:val="24"/>
        </w:rPr>
        <w:t xml:space="preserve"> realizacji</w:t>
      </w:r>
      <w:r w:rsidR="00897C45" w:rsidRPr="00EB2773">
        <w:rPr>
          <w:rFonts w:ascii="Century Gothic" w:hAnsi="Century Gothic"/>
          <w:sz w:val="24"/>
          <w:szCs w:val="24"/>
        </w:rPr>
        <w:t xml:space="preserve"> i rozliczenia</w:t>
      </w:r>
      <w:r w:rsidRPr="00EB2773">
        <w:rPr>
          <w:rFonts w:ascii="Century Gothic" w:hAnsi="Century Gothic"/>
          <w:sz w:val="24"/>
          <w:szCs w:val="24"/>
        </w:rPr>
        <w:t>. Na etapie naboru projekt</w:t>
      </w:r>
      <w:r w:rsidR="00DC29C1" w:rsidRPr="00EB2773">
        <w:rPr>
          <w:rFonts w:ascii="Century Gothic" w:hAnsi="Century Gothic"/>
          <w:sz w:val="24"/>
          <w:szCs w:val="24"/>
        </w:rPr>
        <w:t>ów</w:t>
      </w:r>
      <w:r w:rsidRPr="00EB2773">
        <w:rPr>
          <w:rFonts w:ascii="Century Gothic" w:hAnsi="Century Gothic"/>
          <w:sz w:val="24"/>
          <w:szCs w:val="24"/>
        </w:rPr>
        <w:t xml:space="preserve"> sprawdzeniu podlega </w:t>
      </w:r>
      <w:r w:rsidRPr="00EB2773">
        <w:rPr>
          <w:rFonts w:ascii="Century Gothic" w:hAnsi="Century Gothic"/>
          <w:sz w:val="24"/>
          <w:szCs w:val="24"/>
          <w:u w:val="single"/>
        </w:rPr>
        <w:t>potencjalna kwalifikowalność</w:t>
      </w:r>
      <w:r w:rsidRPr="00EB2773">
        <w:rPr>
          <w:rFonts w:ascii="Century Gothic" w:hAnsi="Century Gothic"/>
          <w:sz w:val="24"/>
          <w:szCs w:val="24"/>
        </w:rPr>
        <w:t xml:space="preserve"> wydatków ujętych w</w:t>
      </w:r>
      <w:r w:rsidR="006157CA" w:rsidRPr="00EB2773">
        <w:rPr>
          <w:rFonts w:ascii="Century Gothic" w:hAnsi="Century Gothic"/>
          <w:sz w:val="24"/>
          <w:szCs w:val="24"/>
        </w:rPr>
        <w:t xml:space="preserve">e </w:t>
      </w:r>
      <w:r w:rsidR="006157CA" w:rsidRPr="00EB2773">
        <w:rPr>
          <w:rFonts w:ascii="Century Gothic" w:hAnsi="Century Gothic"/>
          <w:i/>
          <w:sz w:val="24"/>
          <w:szCs w:val="24"/>
        </w:rPr>
        <w:t>Wniosku</w:t>
      </w:r>
      <w:r w:rsidR="00C332EA" w:rsidRPr="00EB2773">
        <w:rPr>
          <w:rFonts w:ascii="Century Gothic" w:hAnsi="Century Gothic"/>
          <w:i/>
          <w:sz w:val="24"/>
          <w:szCs w:val="24"/>
        </w:rPr>
        <w:t xml:space="preserve"> o dofinansowanie</w:t>
      </w:r>
      <w:r w:rsidRPr="00EB2773">
        <w:rPr>
          <w:rFonts w:ascii="Century Gothic" w:hAnsi="Century Gothic"/>
          <w:sz w:val="24"/>
          <w:szCs w:val="24"/>
        </w:rPr>
        <w:t xml:space="preserve">. Przyjęcie danego projektu do realizacji i podpisanie z </w:t>
      </w:r>
      <w:r w:rsidR="00DC29C1" w:rsidRPr="00EB2773">
        <w:rPr>
          <w:rFonts w:ascii="Century Gothic" w:hAnsi="Century Gothic"/>
          <w:sz w:val="24"/>
          <w:szCs w:val="24"/>
        </w:rPr>
        <w:t>B</w:t>
      </w:r>
      <w:r w:rsidR="006157CA" w:rsidRPr="00EB2773">
        <w:rPr>
          <w:rFonts w:ascii="Century Gothic" w:hAnsi="Century Gothic"/>
          <w:sz w:val="24"/>
          <w:szCs w:val="24"/>
        </w:rPr>
        <w:t>eneficjentem umowy finansowej</w:t>
      </w:r>
      <w:r w:rsidRPr="00EB2773">
        <w:rPr>
          <w:rFonts w:ascii="Century Gothic" w:hAnsi="Century Gothic"/>
          <w:sz w:val="24"/>
          <w:szCs w:val="24"/>
        </w:rPr>
        <w:t xml:space="preserve"> nie oznacza, że wszystkie wydatki, które </w:t>
      </w:r>
      <w:r w:rsidR="00DC29C1" w:rsidRPr="00EB2773">
        <w:rPr>
          <w:rFonts w:ascii="Century Gothic" w:hAnsi="Century Gothic"/>
          <w:sz w:val="24"/>
          <w:szCs w:val="24"/>
        </w:rPr>
        <w:t>B</w:t>
      </w:r>
      <w:r w:rsidR="006157CA" w:rsidRPr="00EB2773">
        <w:rPr>
          <w:rFonts w:ascii="Century Gothic" w:hAnsi="Century Gothic"/>
          <w:sz w:val="24"/>
          <w:szCs w:val="24"/>
        </w:rPr>
        <w:t>eneficjent</w:t>
      </w:r>
      <w:r w:rsidRPr="00EB2773">
        <w:rPr>
          <w:rFonts w:ascii="Century Gothic" w:hAnsi="Century Gothic"/>
          <w:sz w:val="24"/>
          <w:szCs w:val="24"/>
        </w:rPr>
        <w:t xml:space="preserve"> przedstawi </w:t>
      </w:r>
      <w:r w:rsidR="006157CA" w:rsidRPr="00EB2773">
        <w:rPr>
          <w:rFonts w:ascii="Century Gothic" w:hAnsi="Century Gothic"/>
          <w:sz w:val="24"/>
          <w:szCs w:val="24"/>
        </w:rPr>
        <w:t xml:space="preserve">w </w:t>
      </w:r>
      <w:r w:rsidR="00DC29C1" w:rsidRPr="00EB2773">
        <w:rPr>
          <w:rFonts w:ascii="Century Gothic" w:hAnsi="Century Gothic"/>
          <w:i/>
          <w:sz w:val="24"/>
          <w:szCs w:val="24"/>
        </w:rPr>
        <w:t>raporcie kwartalnym</w:t>
      </w:r>
      <w:r w:rsidRPr="00EB2773">
        <w:rPr>
          <w:rFonts w:ascii="Century Gothic" w:hAnsi="Century Gothic"/>
          <w:sz w:val="24"/>
          <w:szCs w:val="24"/>
        </w:rPr>
        <w:t xml:space="preserve"> w trakcie realizacji projektu, będ</w:t>
      </w:r>
      <w:r w:rsidR="00391D20" w:rsidRPr="00EB2773">
        <w:rPr>
          <w:rFonts w:ascii="Century Gothic" w:hAnsi="Century Gothic"/>
          <w:sz w:val="24"/>
          <w:szCs w:val="24"/>
        </w:rPr>
        <w:t>ą</w:t>
      </w:r>
      <w:r w:rsidRPr="00EB2773">
        <w:rPr>
          <w:rFonts w:ascii="Century Gothic" w:hAnsi="Century Gothic"/>
          <w:sz w:val="24"/>
          <w:szCs w:val="24"/>
        </w:rPr>
        <w:t xml:space="preserve"> kwalifikować się ostatecznie do współfinansowania ze środków </w:t>
      </w:r>
      <w:r w:rsidR="00D55BAF">
        <w:rPr>
          <w:rFonts w:ascii="Century Gothic" w:hAnsi="Century Gothic"/>
          <w:sz w:val="24"/>
          <w:szCs w:val="24"/>
        </w:rPr>
        <w:t>FAMI</w:t>
      </w:r>
      <w:r w:rsidRPr="00EB2773">
        <w:rPr>
          <w:rFonts w:ascii="Century Gothic" w:hAnsi="Century Gothic"/>
          <w:sz w:val="24"/>
          <w:szCs w:val="24"/>
        </w:rPr>
        <w:t>.</w:t>
      </w:r>
    </w:p>
    <w:p w:rsidR="00BA0AB3" w:rsidRPr="00EB2773" w:rsidRDefault="00BA0AB3" w:rsidP="00BA0AB3">
      <w:pPr>
        <w:jc w:val="both"/>
        <w:rPr>
          <w:rFonts w:ascii="Century Gothic" w:hAnsi="Century Gothic"/>
          <w:bCs/>
          <w:sz w:val="24"/>
          <w:szCs w:val="24"/>
        </w:rPr>
      </w:pPr>
    </w:p>
    <w:p w:rsidR="00F27C72" w:rsidRPr="00EB2773" w:rsidRDefault="00F27C72">
      <w:pPr>
        <w:jc w:val="both"/>
        <w:rPr>
          <w:rFonts w:ascii="Century Gothic" w:hAnsi="Century Gothic"/>
          <w:sz w:val="24"/>
          <w:szCs w:val="24"/>
        </w:rPr>
      </w:pPr>
      <w:r w:rsidRPr="00EB2773">
        <w:rPr>
          <w:rFonts w:ascii="Century Gothic" w:hAnsi="Century Gothic"/>
          <w:sz w:val="24"/>
          <w:szCs w:val="24"/>
        </w:rPr>
        <w:t xml:space="preserve">Podstawowym elementem </w:t>
      </w:r>
      <w:r w:rsidR="00DC29C1" w:rsidRPr="00EB2773">
        <w:rPr>
          <w:rFonts w:ascii="Century Gothic" w:hAnsi="Century Gothic"/>
          <w:sz w:val="24"/>
          <w:szCs w:val="24"/>
        </w:rPr>
        <w:t xml:space="preserve">oceny </w:t>
      </w:r>
      <w:r w:rsidRPr="00EB2773">
        <w:rPr>
          <w:rFonts w:ascii="Century Gothic" w:hAnsi="Century Gothic"/>
          <w:sz w:val="24"/>
          <w:szCs w:val="24"/>
        </w:rPr>
        <w:t>kwal</w:t>
      </w:r>
      <w:r w:rsidR="00D67754" w:rsidRPr="00EB2773">
        <w:rPr>
          <w:rFonts w:ascii="Century Gothic" w:hAnsi="Century Gothic"/>
          <w:sz w:val="24"/>
          <w:szCs w:val="24"/>
        </w:rPr>
        <w:t>ifikowalności wydatku</w:t>
      </w:r>
      <w:r w:rsidRPr="00EB2773">
        <w:rPr>
          <w:rFonts w:ascii="Century Gothic" w:hAnsi="Century Gothic"/>
          <w:sz w:val="24"/>
          <w:szCs w:val="24"/>
        </w:rPr>
        <w:t xml:space="preserve"> jest stwierdzenie</w:t>
      </w:r>
      <w:r w:rsidR="00D67754" w:rsidRPr="00EB2773">
        <w:rPr>
          <w:rFonts w:ascii="Century Gothic" w:hAnsi="Century Gothic"/>
          <w:sz w:val="24"/>
          <w:szCs w:val="24"/>
        </w:rPr>
        <w:t xml:space="preserve"> czy dany wydatek spełnia łącznie następujące warunki</w:t>
      </w:r>
      <w:r w:rsidRPr="00EB2773">
        <w:rPr>
          <w:rFonts w:ascii="Century Gothic" w:hAnsi="Century Gothic"/>
          <w:sz w:val="24"/>
          <w:szCs w:val="24"/>
        </w:rPr>
        <w:t>:</w:t>
      </w:r>
    </w:p>
    <w:p w:rsidR="007B13F6" w:rsidRPr="00EB2773" w:rsidRDefault="007B13F6">
      <w:pPr>
        <w:jc w:val="both"/>
        <w:rPr>
          <w:rFonts w:ascii="Century Gothic" w:hAnsi="Century Gothic"/>
          <w:sz w:val="24"/>
          <w:szCs w:val="24"/>
        </w:rPr>
      </w:pPr>
    </w:p>
    <w:p w:rsidR="00AE35D3" w:rsidRDefault="00914B7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wpisuje się w cele </w:t>
      </w:r>
      <w:r w:rsidR="00D55BAF">
        <w:rPr>
          <w:rFonts w:ascii="Century Gothic" w:hAnsi="Century Gothic"/>
          <w:sz w:val="24"/>
          <w:szCs w:val="24"/>
        </w:rPr>
        <w:t>FAMI</w:t>
      </w:r>
      <w:r w:rsidR="00363EE1" w:rsidRPr="00EB2773">
        <w:rPr>
          <w:rFonts w:ascii="Century Gothic" w:hAnsi="Century Gothic"/>
          <w:sz w:val="24"/>
          <w:szCs w:val="24"/>
        </w:rPr>
        <w:t>,</w:t>
      </w:r>
    </w:p>
    <w:p w:rsidR="00AE35D3" w:rsidRDefault="009B57D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dotyczy </w:t>
      </w:r>
      <w:r w:rsidR="001F1EE9" w:rsidRPr="00EB2773">
        <w:rPr>
          <w:rFonts w:ascii="Century Gothic" w:hAnsi="Century Gothic"/>
          <w:sz w:val="24"/>
          <w:szCs w:val="24"/>
        </w:rPr>
        <w:t xml:space="preserve">kwalifikowanych działań i środków wymienionych w </w:t>
      </w:r>
      <w:r w:rsidR="007A2D6F" w:rsidRPr="00EB2773">
        <w:rPr>
          <w:rFonts w:ascii="Century Gothic" w:hAnsi="Century Gothic"/>
          <w:sz w:val="24"/>
          <w:szCs w:val="24"/>
        </w:rPr>
        <w:t>rozporządzeniu ustanawiającym</w:t>
      </w:r>
      <w:r w:rsidR="00D55BAF">
        <w:rPr>
          <w:rFonts w:ascii="Century Gothic" w:hAnsi="Century Gothic"/>
          <w:sz w:val="24"/>
          <w:szCs w:val="24"/>
        </w:rPr>
        <w:t xml:space="preserve"> FAMI</w:t>
      </w:r>
      <w:r w:rsidR="001F1EE9" w:rsidRPr="00EB2773">
        <w:rPr>
          <w:rFonts w:ascii="Century Gothic" w:hAnsi="Century Gothic"/>
          <w:sz w:val="24"/>
          <w:szCs w:val="24"/>
        </w:rPr>
        <w:t>,</w:t>
      </w:r>
    </w:p>
    <w:p w:rsidR="00AE35D3" w:rsidRDefault="001F1EE9"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jest konieczny do realizacji działań</w:t>
      </w:r>
      <w:r w:rsidR="0042072D">
        <w:rPr>
          <w:rFonts w:ascii="Century Gothic" w:hAnsi="Century Gothic"/>
          <w:sz w:val="24"/>
          <w:szCs w:val="24"/>
        </w:rPr>
        <w:t xml:space="preserve"> projektu</w:t>
      </w:r>
      <w:r w:rsidR="00322101" w:rsidRPr="00EB2773">
        <w:rPr>
          <w:rFonts w:ascii="Century Gothic" w:hAnsi="Century Gothic"/>
          <w:sz w:val="24"/>
          <w:szCs w:val="24"/>
        </w:rPr>
        <w:t>,</w:t>
      </w:r>
      <w:r w:rsidRPr="00EB2773">
        <w:rPr>
          <w:rFonts w:ascii="Century Gothic" w:hAnsi="Century Gothic"/>
          <w:sz w:val="24"/>
          <w:szCs w:val="24"/>
        </w:rPr>
        <w:t xml:space="preserve"> stanowiących część </w:t>
      </w:r>
      <w:r w:rsidR="00A9431A" w:rsidRPr="00EB2773">
        <w:rPr>
          <w:rFonts w:ascii="Century Gothic" w:hAnsi="Century Gothic"/>
          <w:sz w:val="24"/>
          <w:szCs w:val="24"/>
        </w:rPr>
        <w:t>P</w:t>
      </w:r>
      <w:r w:rsidRPr="00EB2773">
        <w:rPr>
          <w:rFonts w:ascii="Century Gothic" w:hAnsi="Century Gothic"/>
          <w:sz w:val="24"/>
          <w:szCs w:val="24"/>
        </w:rPr>
        <w:t>rogram</w:t>
      </w:r>
      <w:r w:rsidR="00D55BAF">
        <w:rPr>
          <w:rFonts w:ascii="Century Gothic" w:hAnsi="Century Gothic"/>
          <w:sz w:val="24"/>
          <w:szCs w:val="24"/>
        </w:rPr>
        <w:t>u</w:t>
      </w:r>
      <w:r w:rsidRPr="00EB2773">
        <w:rPr>
          <w:rFonts w:ascii="Century Gothic" w:hAnsi="Century Gothic"/>
          <w:sz w:val="24"/>
          <w:szCs w:val="24"/>
        </w:rPr>
        <w:t xml:space="preserve"> </w:t>
      </w:r>
      <w:r w:rsidR="00A9431A" w:rsidRPr="00EB2773">
        <w:rPr>
          <w:rFonts w:ascii="Century Gothic" w:hAnsi="Century Gothic"/>
          <w:sz w:val="24"/>
          <w:szCs w:val="24"/>
        </w:rPr>
        <w:t>Krajow</w:t>
      </w:r>
      <w:r w:rsidR="00D55BAF">
        <w:rPr>
          <w:rFonts w:ascii="Century Gothic" w:hAnsi="Century Gothic"/>
          <w:sz w:val="24"/>
          <w:szCs w:val="24"/>
        </w:rPr>
        <w:t>ego FAMI</w:t>
      </w:r>
      <w:r w:rsidR="003F0A2A" w:rsidRPr="00EB2773">
        <w:rPr>
          <w:rFonts w:ascii="Century Gothic" w:hAnsi="Century Gothic"/>
          <w:sz w:val="24"/>
          <w:szCs w:val="24"/>
        </w:rPr>
        <w:t>,</w:t>
      </w:r>
    </w:p>
    <w:p w:rsidR="00AE35D3" w:rsidRDefault="00C66C2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jest uzasadniony i zgodny z zasad</w:t>
      </w:r>
      <w:r w:rsidR="00844E1E" w:rsidRPr="00EB2773">
        <w:rPr>
          <w:rFonts w:ascii="Century Gothic" w:hAnsi="Century Gothic"/>
          <w:sz w:val="24"/>
          <w:szCs w:val="24"/>
        </w:rPr>
        <w:t>ą</w:t>
      </w:r>
      <w:r w:rsidRPr="00EB2773">
        <w:rPr>
          <w:rFonts w:ascii="Century Gothic" w:hAnsi="Century Gothic"/>
          <w:sz w:val="24"/>
          <w:szCs w:val="24"/>
        </w:rPr>
        <w:t xml:space="preserve"> </w:t>
      </w:r>
      <w:r w:rsidR="00F7001E" w:rsidRPr="00EB2773">
        <w:rPr>
          <w:rFonts w:ascii="Century Gothic" w:hAnsi="Century Gothic"/>
          <w:sz w:val="24"/>
          <w:szCs w:val="24"/>
        </w:rPr>
        <w:t>należytego</w:t>
      </w:r>
      <w:r w:rsidR="003B490B" w:rsidRPr="009433D0">
        <w:rPr>
          <w:rFonts w:ascii="Century Gothic" w:hAnsi="Century Gothic"/>
          <w:sz w:val="24"/>
          <w:szCs w:val="24"/>
        </w:rPr>
        <w:t xml:space="preserve"> </w:t>
      </w:r>
      <w:r w:rsidRPr="00EB2773">
        <w:rPr>
          <w:rFonts w:ascii="Century Gothic" w:hAnsi="Century Gothic"/>
          <w:sz w:val="24"/>
          <w:szCs w:val="24"/>
        </w:rPr>
        <w:t xml:space="preserve">zarządzania finansami </w:t>
      </w:r>
      <w:r w:rsidR="00844E1E" w:rsidRPr="00EB2773">
        <w:rPr>
          <w:rFonts w:ascii="Century Gothic" w:hAnsi="Century Gothic"/>
          <w:sz w:val="24"/>
          <w:szCs w:val="24"/>
        </w:rPr>
        <w:t>oraz</w:t>
      </w:r>
      <w:r w:rsidRPr="00EB2773">
        <w:rPr>
          <w:rFonts w:ascii="Century Gothic" w:hAnsi="Century Gothic"/>
          <w:sz w:val="24"/>
          <w:szCs w:val="24"/>
        </w:rPr>
        <w:t xml:space="preserve"> </w:t>
      </w:r>
      <w:r w:rsidR="00A9431A" w:rsidRPr="00EB2773">
        <w:rPr>
          <w:rFonts w:ascii="Century Gothic" w:hAnsi="Century Gothic"/>
          <w:sz w:val="24"/>
          <w:szCs w:val="24"/>
        </w:rPr>
        <w:t xml:space="preserve">racjonalności, </w:t>
      </w:r>
      <w:r w:rsidRPr="00EB2773">
        <w:rPr>
          <w:rFonts w:ascii="Century Gothic" w:hAnsi="Century Gothic"/>
          <w:sz w:val="24"/>
          <w:szCs w:val="24"/>
        </w:rPr>
        <w:t>opłacalności oraz efektywności kosztowej</w:t>
      </w:r>
      <w:r w:rsidR="00A9431A" w:rsidRPr="00EB2773">
        <w:rPr>
          <w:rFonts w:ascii="Century Gothic" w:hAnsi="Century Gothic"/>
          <w:sz w:val="24"/>
          <w:szCs w:val="24"/>
        </w:rPr>
        <w:t xml:space="preserve"> (relacja nakład/rezultat)</w:t>
      </w:r>
      <w:r w:rsidRPr="00EB2773">
        <w:rPr>
          <w:rFonts w:ascii="Century Gothic" w:hAnsi="Century Gothic"/>
          <w:sz w:val="24"/>
          <w:szCs w:val="24"/>
        </w:rPr>
        <w:t>,</w:t>
      </w:r>
    </w:p>
    <w:p w:rsidR="00AE35D3" w:rsidRDefault="0074410F" w:rsidP="00480CF9">
      <w:pPr>
        <w:numPr>
          <w:ilvl w:val="1"/>
          <w:numId w:val="3"/>
        </w:numPr>
        <w:tabs>
          <w:tab w:val="clear" w:pos="1440"/>
        </w:tabs>
        <w:ind w:left="709" w:hanging="426"/>
        <w:jc w:val="both"/>
        <w:rPr>
          <w:rFonts w:ascii="Century Gothic" w:hAnsi="Century Gothic"/>
          <w:strike/>
          <w:sz w:val="24"/>
          <w:szCs w:val="24"/>
        </w:rPr>
      </w:pPr>
      <w:r w:rsidRPr="00EB2773">
        <w:rPr>
          <w:rFonts w:ascii="Century Gothic" w:hAnsi="Century Gothic"/>
          <w:sz w:val="24"/>
          <w:szCs w:val="24"/>
        </w:rPr>
        <w:t xml:space="preserve">został poniesiony przez </w:t>
      </w:r>
      <w:r w:rsidR="00A9431A" w:rsidRPr="00EB2773">
        <w:rPr>
          <w:rFonts w:ascii="Century Gothic" w:hAnsi="Century Gothic"/>
          <w:sz w:val="24"/>
          <w:szCs w:val="24"/>
        </w:rPr>
        <w:t>B</w:t>
      </w:r>
      <w:r w:rsidRPr="00EB2773">
        <w:rPr>
          <w:rFonts w:ascii="Century Gothic" w:hAnsi="Century Gothic"/>
          <w:sz w:val="24"/>
          <w:szCs w:val="24"/>
        </w:rPr>
        <w:t>eneficjenta lub partnerów w ramach projektu,</w:t>
      </w:r>
    </w:p>
    <w:p w:rsidR="003B490B" w:rsidRDefault="00E8371E"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jest związany z grupami docelowymi</w:t>
      </w:r>
      <w:r w:rsidR="003B490B">
        <w:rPr>
          <w:rFonts w:ascii="Century Gothic" w:hAnsi="Century Gothic"/>
          <w:sz w:val="24"/>
          <w:szCs w:val="24"/>
        </w:rPr>
        <w:t>,</w:t>
      </w:r>
    </w:p>
    <w:p w:rsidR="00AE35D3" w:rsidRDefault="00E8371E"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został poniesiony zgodnie z odpowiednimi postanowieniami umowy finansowej</w:t>
      </w:r>
      <w:r w:rsidR="00F50BCB" w:rsidRPr="00EB2773">
        <w:rPr>
          <w:rFonts w:ascii="Century Gothic" w:hAnsi="Century Gothic"/>
          <w:sz w:val="24"/>
          <w:szCs w:val="24"/>
        </w:rPr>
        <w:t xml:space="preserve"> i niniejsz</w:t>
      </w:r>
      <w:r w:rsidR="00DC29C1" w:rsidRPr="00EB2773">
        <w:rPr>
          <w:rFonts w:ascii="Century Gothic" w:hAnsi="Century Gothic"/>
          <w:sz w:val="24"/>
          <w:szCs w:val="24"/>
        </w:rPr>
        <w:t>ego</w:t>
      </w:r>
      <w:r w:rsidR="000D4F71" w:rsidRPr="00EB2773">
        <w:rPr>
          <w:rFonts w:ascii="Century Gothic" w:hAnsi="Century Gothic"/>
          <w:sz w:val="24"/>
          <w:szCs w:val="24"/>
        </w:rPr>
        <w:t xml:space="preserve"> Podręcznik</w:t>
      </w:r>
      <w:r w:rsidR="00DC29C1" w:rsidRPr="00EB2773">
        <w:rPr>
          <w:rFonts w:ascii="Century Gothic" w:hAnsi="Century Gothic"/>
          <w:sz w:val="24"/>
          <w:szCs w:val="24"/>
        </w:rPr>
        <w:t>a</w:t>
      </w:r>
      <w:r w:rsidRPr="00EB2773">
        <w:rPr>
          <w:rFonts w:ascii="Century Gothic" w:hAnsi="Century Gothic"/>
          <w:sz w:val="24"/>
          <w:szCs w:val="24"/>
        </w:rPr>
        <w:t>,</w:t>
      </w:r>
    </w:p>
    <w:p w:rsidR="00AE35D3" w:rsidRDefault="00C676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został faktycznie poniesiony</w:t>
      </w:r>
      <w:r w:rsidR="004F2787">
        <w:rPr>
          <w:rFonts w:ascii="Century Gothic" w:hAnsi="Century Gothic"/>
          <w:sz w:val="24"/>
          <w:szCs w:val="24"/>
        </w:rPr>
        <w:t>,</w:t>
      </w:r>
      <w:r w:rsidR="00F50BCB" w:rsidRPr="00EB2773">
        <w:rPr>
          <w:rFonts w:ascii="Century Gothic" w:hAnsi="Century Gothic"/>
          <w:sz w:val="24"/>
          <w:szCs w:val="24"/>
        </w:rPr>
        <w:t xml:space="preserve"> </w:t>
      </w:r>
      <w:r w:rsidR="00C00F75" w:rsidRPr="00EB2773">
        <w:rPr>
          <w:rFonts w:ascii="Century Gothic" w:hAnsi="Century Gothic"/>
          <w:sz w:val="24"/>
          <w:szCs w:val="24"/>
        </w:rPr>
        <w:t xml:space="preserve">tj. istnieje udokumentowane potwierdzenie jego </w:t>
      </w:r>
      <w:r w:rsidR="00E13B30" w:rsidRPr="00EB2773">
        <w:rPr>
          <w:rFonts w:ascii="Century Gothic" w:hAnsi="Century Gothic"/>
          <w:sz w:val="24"/>
          <w:szCs w:val="24"/>
        </w:rPr>
        <w:t>poniesienia</w:t>
      </w:r>
      <w:r w:rsidR="00C00F75" w:rsidRPr="00EB2773">
        <w:rPr>
          <w:rFonts w:ascii="Century Gothic" w:hAnsi="Century Gothic"/>
          <w:sz w:val="24"/>
          <w:szCs w:val="24"/>
        </w:rPr>
        <w:t xml:space="preserve"> w ramach projektu,</w:t>
      </w:r>
    </w:p>
    <w:p w:rsidR="00AE35D3" w:rsidRDefault="00FD13B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został </w:t>
      </w:r>
      <w:r w:rsidR="00243802" w:rsidRPr="00EB2773">
        <w:rPr>
          <w:rFonts w:ascii="Century Gothic" w:hAnsi="Century Gothic"/>
          <w:sz w:val="24"/>
          <w:szCs w:val="24"/>
        </w:rPr>
        <w:t>poniesiony</w:t>
      </w:r>
      <w:r w:rsidR="006A5E6E" w:rsidRPr="00EB2773">
        <w:rPr>
          <w:rFonts w:ascii="Century Gothic" w:hAnsi="Century Gothic"/>
          <w:sz w:val="24"/>
          <w:szCs w:val="24"/>
        </w:rPr>
        <w:t xml:space="preserve"> </w:t>
      </w:r>
      <w:r w:rsidRPr="00EB2773">
        <w:rPr>
          <w:rFonts w:ascii="Century Gothic" w:hAnsi="Century Gothic"/>
          <w:sz w:val="24"/>
          <w:szCs w:val="24"/>
        </w:rPr>
        <w:t>w okresie kwalifikowalności,</w:t>
      </w:r>
    </w:p>
    <w:p w:rsidR="00AE35D3" w:rsidRDefault="00F50BC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jest zgodny z zatwierdzonym budżetem projektu,</w:t>
      </w:r>
    </w:p>
    <w:p w:rsidR="00AE35D3" w:rsidRDefault="00A615E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jest zgodny z obowiązującymi przepisami prawa </w:t>
      </w:r>
      <w:r w:rsidR="00772088" w:rsidRPr="00EB2773">
        <w:rPr>
          <w:rFonts w:ascii="Century Gothic" w:hAnsi="Century Gothic"/>
          <w:sz w:val="24"/>
          <w:szCs w:val="24"/>
        </w:rPr>
        <w:t>unijn</w:t>
      </w:r>
      <w:r w:rsidRPr="00EB2773">
        <w:rPr>
          <w:rFonts w:ascii="Century Gothic" w:hAnsi="Century Gothic"/>
          <w:sz w:val="24"/>
          <w:szCs w:val="24"/>
        </w:rPr>
        <w:t>ego i krajowego,</w:t>
      </w:r>
    </w:p>
    <w:p w:rsidR="00AE35D3" w:rsidRDefault="00A615E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został należycie udokumentowany fakturami lub dokumentami księgowymi o równoważnej mocy dowodowej</w:t>
      </w:r>
      <w:r w:rsidR="00C00F75" w:rsidRPr="00EB2773">
        <w:rPr>
          <w:rFonts w:ascii="Century Gothic" w:hAnsi="Century Gothic"/>
          <w:sz w:val="24"/>
          <w:szCs w:val="24"/>
        </w:rPr>
        <w:t xml:space="preserve"> i</w:t>
      </w:r>
      <w:r w:rsidR="00322101" w:rsidRPr="00EB2773">
        <w:rPr>
          <w:rFonts w:ascii="Century Gothic" w:hAnsi="Century Gothic"/>
          <w:sz w:val="24"/>
          <w:szCs w:val="24"/>
        </w:rPr>
        <w:t xml:space="preserve"> </w:t>
      </w:r>
      <w:r w:rsidR="00C00F75" w:rsidRPr="00EB2773">
        <w:rPr>
          <w:rFonts w:ascii="Century Gothic" w:hAnsi="Century Gothic"/>
          <w:sz w:val="24"/>
          <w:szCs w:val="24"/>
        </w:rPr>
        <w:t xml:space="preserve">dowodami zapłaty, </w:t>
      </w:r>
      <w:r w:rsidR="00322101" w:rsidRPr="00EB2773">
        <w:rPr>
          <w:rFonts w:ascii="Century Gothic" w:hAnsi="Century Gothic"/>
          <w:sz w:val="24"/>
          <w:szCs w:val="24"/>
        </w:rPr>
        <w:t>został</w:t>
      </w:r>
      <w:r w:rsidRPr="00EB2773">
        <w:rPr>
          <w:rFonts w:ascii="Century Gothic" w:hAnsi="Century Gothic"/>
          <w:sz w:val="24"/>
          <w:szCs w:val="24"/>
        </w:rPr>
        <w:t xml:space="preserve"> zarejestrowan</w:t>
      </w:r>
      <w:r w:rsidR="00322101" w:rsidRPr="00EB2773">
        <w:rPr>
          <w:rFonts w:ascii="Century Gothic" w:hAnsi="Century Gothic"/>
          <w:sz w:val="24"/>
          <w:szCs w:val="24"/>
        </w:rPr>
        <w:t>y</w:t>
      </w:r>
      <w:r w:rsidRPr="00EB2773">
        <w:rPr>
          <w:rFonts w:ascii="Century Gothic" w:hAnsi="Century Gothic"/>
          <w:sz w:val="24"/>
          <w:szCs w:val="24"/>
        </w:rPr>
        <w:t xml:space="preserve"> w systemie finansowo-księgowym</w:t>
      </w:r>
      <w:r w:rsidR="00F50BCB" w:rsidRPr="00EB2773">
        <w:rPr>
          <w:rFonts w:ascii="Century Gothic" w:hAnsi="Century Gothic"/>
          <w:sz w:val="24"/>
          <w:szCs w:val="24"/>
        </w:rPr>
        <w:t xml:space="preserve"> B</w:t>
      </w:r>
      <w:r w:rsidR="00D83A8F" w:rsidRPr="00EB2773">
        <w:rPr>
          <w:rFonts w:ascii="Century Gothic" w:hAnsi="Century Gothic"/>
          <w:sz w:val="24"/>
          <w:szCs w:val="24"/>
        </w:rPr>
        <w:t>eneficjenta</w:t>
      </w:r>
      <w:r w:rsidRPr="00EB2773">
        <w:rPr>
          <w:rFonts w:ascii="Century Gothic" w:hAnsi="Century Gothic"/>
          <w:sz w:val="24"/>
          <w:szCs w:val="24"/>
        </w:rPr>
        <w:t xml:space="preserve"> i istnieje możliwość </w:t>
      </w:r>
      <w:r w:rsidR="00322101" w:rsidRPr="00EB2773">
        <w:rPr>
          <w:rFonts w:ascii="Century Gothic" w:hAnsi="Century Gothic"/>
          <w:sz w:val="24"/>
          <w:szCs w:val="24"/>
        </w:rPr>
        <w:t>jego identyfikacji i kontroli</w:t>
      </w:r>
      <w:r w:rsidR="00823A79" w:rsidRPr="00EB2773">
        <w:rPr>
          <w:rFonts w:ascii="Century Gothic" w:hAnsi="Century Gothic"/>
          <w:sz w:val="24"/>
          <w:szCs w:val="24"/>
        </w:rPr>
        <w:t>.</w:t>
      </w:r>
      <w:r w:rsidR="00C676EB" w:rsidRPr="00EB2773">
        <w:rPr>
          <w:rFonts w:ascii="Century Gothic" w:hAnsi="Century Gothic"/>
          <w:sz w:val="24"/>
          <w:szCs w:val="24"/>
        </w:rPr>
        <w:t xml:space="preserve"> </w:t>
      </w:r>
      <w:r w:rsidR="00823A79" w:rsidRPr="00EB2773">
        <w:rPr>
          <w:rFonts w:ascii="Century Gothic" w:hAnsi="Century Gothic"/>
          <w:sz w:val="24"/>
          <w:szCs w:val="24"/>
        </w:rPr>
        <w:t>W</w:t>
      </w:r>
      <w:r w:rsidR="00C676EB" w:rsidRPr="00EB2773">
        <w:rPr>
          <w:rFonts w:ascii="Century Gothic" w:hAnsi="Century Gothic"/>
          <w:sz w:val="24"/>
          <w:szCs w:val="24"/>
        </w:rPr>
        <w:t>yjątk</w:t>
      </w:r>
      <w:r w:rsidR="00E13B30" w:rsidRPr="00EB2773">
        <w:rPr>
          <w:rFonts w:ascii="Century Gothic" w:hAnsi="Century Gothic"/>
          <w:sz w:val="24"/>
          <w:szCs w:val="24"/>
        </w:rPr>
        <w:t>ami</w:t>
      </w:r>
      <w:r w:rsidR="00C676EB" w:rsidRPr="00EB2773">
        <w:rPr>
          <w:rFonts w:ascii="Century Gothic" w:hAnsi="Century Gothic"/>
          <w:sz w:val="24"/>
          <w:szCs w:val="24"/>
        </w:rPr>
        <w:t xml:space="preserve"> </w:t>
      </w:r>
      <w:r w:rsidR="00823A79" w:rsidRPr="00EB2773">
        <w:rPr>
          <w:rFonts w:ascii="Century Gothic" w:hAnsi="Century Gothic"/>
          <w:sz w:val="24"/>
          <w:szCs w:val="24"/>
        </w:rPr>
        <w:t>do któr</w:t>
      </w:r>
      <w:r w:rsidR="00E13B30" w:rsidRPr="00EB2773">
        <w:rPr>
          <w:rFonts w:ascii="Century Gothic" w:hAnsi="Century Gothic"/>
          <w:sz w:val="24"/>
          <w:szCs w:val="24"/>
        </w:rPr>
        <w:t>ych</w:t>
      </w:r>
      <w:r w:rsidR="00823A79" w:rsidRPr="00EB2773">
        <w:rPr>
          <w:rFonts w:ascii="Century Gothic" w:hAnsi="Century Gothic"/>
          <w:sz w:val="24"/>
          <w:szCs w:val="24"/>
        </w:rPr>
        <w:t xml:space="preserve"> nie stosuje się niniejsz</w:t>
      </w:r>
      <w:r w:rsidR="00E13B30" w:rsidRPr="00EB2773">
        <w:rPr>
          <w:rFonts w:ascii="Century Gothic" w:hAnsi="Century Gothic"/>
          <w:sz w:val="24"/>
          <w:szCs w:val="24"/>
        </w:rPr>
        <w:t>ych warunków</w:t>
      </w:r>
      <w:r w:rsidR="00823A79" w:rsidRPr="00EB2773">
        <w:rPr>
          <w:rFonts w:ascii="Century Gothic" w:hAnsi="Century Gothic"/>
          <w:sz w:val="24"/>
          <w:szCs w:val="24"/>
        </w:rPr>
        <w:t xml:space="preserve"> są </w:t>
      </w:r>
      <w:r w:rsidR="00C676EB" w:rsidRPr="00EB2773">
        <w:rPr>
          <w:rFonts w:ascii="Century Gothic" w:hAnsi="Century Gothic"/>
          <w:sz w:val="24"/>
          <w:szCs w:val="24"/>
        </w:rPr>
        <w:t>wydatk</w:t>
      </w:r>
      <w:r w:rsidR="00823A79" w:rsidRPr="00EB2773">
        <w:rPr>
          <w:rFonts w:ascii="Century Gothic" w:hAnsi="Century Gothic"/>
          <w:sz w:val="24"/>
          <w:szCs w:val="24"/>
        </w:rPr>
        <w:t>i</w:t>
      </w:r>
      <w:r w:rsidR="00C676EB" w:rsidRPr="00EB2773">
        <w:rPr>
          <w:rFonts w:ascii="Century Gothic" w:hAnsi="Century Gothic"/>
          <w:sz w:val="24"/>
          <w:szCs w:val="24"/>
        </w:rPr>
        <w:t xml:space="preserve"> </w:t>
      </w:r>
      <w:r w:rsidR="00823A79" w:rsidRPr="00EB2773">
        <w:rPr>
          <w:rFonts w:ascii="Century Gothic" w:hAnsi="Century Gothic"/>
          <w:sz w:val="24"/>
          <w:szCs w:val="24"/>
        </w:rPr>
        <w:t>rozliczane</w:t>
      </w:r>
      <w:r w:rsidR="00C676EB" w:rsidRPr="00EB2773">
        <w:rPr>
          <w:rFonts w:ascii="Century Gothic" w:hAnsi="Century Gothic"/>
          <w:sz w:val="24"/>
          <w:szCs w:val="24"/>
        </w:rPr>
        <w:t xml:space="preserve"> st</w:t>
      </w:r>
      <w:r w:rsidR="00F16B45" w:rsidRPr="00EB2773">
        <w:rPr>
          <w:rFonts w:ascii="Century Gothic" w:hAnsi="Century Gothic"/>
          <w:sz w:val="24"/>
          <w:szCs w:val="24"/>
        </w:rPr>
        <w:t xml:space="preserve">awkami lub kwotami ryczałtowymi oraz amortyzacja. Warunki kwalifikowalności wydatków rozliczanych </w:t>
      </w:r>
      <w:r w:rsidR="00391D20" w:rsidRPr="00EB2773">
        <w:rPr>
          <w:rFonts w:ascii="Century Gothic" w:hAnsi="Century Gothic"/>
          <w:sz w:val="24"/>
          <w:szCs w:val="24"/>
        </w:rPr>
        <w:t>stawkami</w:t>
      </w:r>
      <w:r w:rsidR="00F16B45" w:rsidRPr="00EB2773">
        <w:rPr>
          <w:rFonts w:ascii="Century Gothic" w:hAnsi="Century Gothic"/>
          <w:sz w:val="24"/>
          <w:szCs w:val="24"/>
        </w:rPr>
        <w:t xml:space="preserve"> lub kwotami ryczałtowymi oraz amortyzacji są określone w dalszej części </w:t>
      </w:r>
      <w:r w:rsidR="000D4F71" w:rsidRPr="00EB2773">
        <w:rPr>
          <w:rFonts w:ascii="Century Gothic" w:hAnsi="Century Gothic"/>
          <w:sz w:val="24"/>
          <w:szCs w:val="24"/>
        </w:rPr>
        <w:t>Podręcznika</w:t>
      </w:r>
      <w:r w:rsidR="009C0FBC" w:rsidRPr="00EB2773">
        <w:rPr>
          <w:rFonts w:ascii="Century Gothic" w:hAnsi="Century Gothic"/>
          <w:sz w:val="24"/>
          <w:szCs w:val="24"/>
        </w:rPr>
        <w:t>,</w:t>
      </w:r>
    </w:p>
    <w:p w:rsidR="00AE35D3" w:rsidRDefault="00821E8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nie </w:t>
      </w:r>
      <w:r w:rsidR="00391D20" w:rsidRPr="00EB2773">
        <w:rPr>
          <w:rFonts w:ascii="Century Gothic" w:hAnsi="Century Gothic"/>
          <w:sz w:val="24"/>
          <w:szCs w:val="24"/>
        </w:rPr>
        <w:t>jest</w:t>
      </w:r>
      <w:r w:rsidRPr="00EB2773">
        <w:rPr>
          <w:rFonts w:ascii="Century Gothic" w:hAnsi="Century Gothic"/>
          <w:sz w:val="24"/>
          <w:szCs w:val="24"/>
        </w:rPr>
        <w:t xml:space="preserve"> wyraźnie zakazany na mocy obowiązujących przepisów</w:t>
      </w:r>
      <w:r w:rsidR="009C0FBC" w:rsidRPr="00EB2773">
        <w:rPr>
          <w:rFonts w:ascii="Century Gothic" w:hAnsi="Century Gothic"/>
          <w:sz w:val="24"/>
          <w:szCs w:val="24"/>
        </w:rPr>
        <w:t>,</w:t>
      </w:r>
    </w:p>
    <w:p w:rsidR="00AE35D3" w:rsidRPr="00786524" w:rsidRDefault="00821E8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zgodnie z zasadą braku podwójnego finansowania </w:t>
      </w:r>
      <w:r w:rsidR="00914B74" w:rsidRPr="00EB2773">
        <w:rPr>
          <w:rFonts w:ascii="Century Gothic" w:hAnsi="Century Gothic"/>
          <w:sz w:val="24"/>
          <w:szCs w:val="24"/>
        </w:rPr>
        <w:t xml:space="preserve">wydatek albo jego część </w:t>
      </w:r>
      <w:r w:rsidR="00914B74" w:rsidRPr="00786524">
        <w:rPr>
          <w:rFonts w:ascii="Century Gothic" w:hAnsi="Century Gothic"/>
          <w:sz w:val="24"/>
          <w:szCs w:val="24"/>
        </w:rPr>
        <w:t xml:space="preserve">rozliczana w projekcie </w:t>
      </w:r>
      <w:r w:rsidRPr="00786524">
        <w:rPr>
          <w:rFonts w:ascii="Century Gothic" w:hAnsi="Century Gothic"/>
          <w:sz w:val="24"/>
          <w:szCs w:val="24"/>
        </w:rPr>
        <w:t xml:space="preserve">nie </w:t>
      </w:r>
      <w:r w:rsidR="00391D20" w:rsidRPr="00786524">
        <w:rPr>
          <w:rFonts w:ascii="Century Gothic" w:hAnsi="Century Gothic"/>
          <w:sz w:val="24"/>
          <w:szCs w:val="24"/>
        </w:rPr>
        <w:t>został</w:t>
      </w:r>
      <w:r w:rsidR="00914B74" w:rsidRPr="00786524">
        <w:rPr>
          <w:rFonts w:ascii="Century Gothic" w:hAnsi="Century Gothic"/>
          <w:sz w:val="24"/>
          <w:szCs w:val="24"/>
        </w:rPr>
        <w:t>y</w:t>
      </w:r>
      <w:r w:rsidRPr="00786524">
        <w:rPr>
          <w:rFonts w:ascii="Century Gothic" w:hAnsi="Century Gothic"/>
          <w:sz w:val="24"/>
          <w:szCs w:val="24"/>
        </w:rPr>
        <w:t xml:space="preserve"> </w:t>
      </w:r>
      <w:r w:rsidR="00914B74" w:rsidRPr="00786524">
        <w:rPr>
          <w:rFonts w:ascii="Century Gothic" w:hAnsi="Century Gothic"/>
          <w:sz w:val="24"/>
          <w:szCs w:val="24"/>
        </w:rPr>
        <w:t>s</w:t>
      </w:r>
      <w:r w:rsidRPr="00786524">
        <w:rPr>
          <w:rFonts w:ascii="Century Gothic" w:hAnsi="Century Gothic"/>
          <w:sz w:val="24"/>
          <w:szCs w:val="24"/>
        </w:rPr>
        <w:t>finansowan</w:t>
      </w:r>
      <w:r w:rsidR="00914B74" w:rsidRPr="00786524">
        <w:rPr>
          <w:rFonts w:ascii="Century Gothic" w:hAnsi="Century Gothic"/>
          <w:sz w:val="24"/>
          <w:szCs w:val="24"/>
        </w:rPr>
        <w:t>e</w:t>
      </w:r>
      <w:r w:rsidRPr="00786524">
        <w:rPr>
          <w:rFonts w:ascii="Century Gothic" w:hAnsi="Century Gothic"/>
          <w:sz w:val="24"/>
          <w:szCs w:val="24"/>
        </w:rPr>
        <w:t xml:space="preserve"> z innych </w:t>
      </w:r>
      <w:r w:rsidR="007B18D8" w:rsidRPr="00786524">
        <w:rPr>
          <w:rFonts w:ascii="Century Gothic" w:hAnsi="Century Gothic"/>
          <w:sz w:val="24"/>
          <w:szCs w:val="24"/>
        </w:rPr>
        <w:t>źródeł</w:t>
      </w:r>
      <w:r w:rsidR="00E13B30" w:rsidRPr="00786524">
        <w:rPr>
          <w:rFonts w:ascii="Century Gothic" w:hAnsi="Century Gothic"/>
          <w:sz w:val="24"/>
          <w:szCs w:val="24"/>
        </w:rPr>
        <w:t xml:space="preserve"> chyba, że stanowi współfinansowanie do projektu, a donor współfinansowania jest świadomy tego faktu,</w:t>
      </w:r>
    </w:p>
    <w:p w:rsidR="00AE35D3" w:rsidRDefault="00821E8C" w:rsidP="00480CF9">
      <w:pPr>
        <w:numPr>
          <w:ilvl w:val="1"/>
          <w:numId w:val="3"/>
        </w:numPr>
        <w:tabs>
          <w:tab w:val="clear" w:pos="1440"/>
        </w:tabs>
        <w:ind w:left="709" w:hanging="426"/>
        <w:jc w:val="both"/>
        <w:rPr>
          <w:rFonts w:ascii="Century Gothic" w:hAnsi="Century Gothic"/>
          <w:sz w:val="24"/>
          <w:szCs w:val="24"/>
        </w:rPr>
      </w:pPr>
      <w:r w:rsidRPr="00786524">
        <w:rPr>
          <w:rFonts w:ascii="Century Gothic" w:hAnsi="Century Gothic"/>
          <w:sz w:val="24"/>
          <w:szCs w:val="24"/>
        </w:rPr>
        <w:t>zosta</w:t>
      </w:r>
      <w:r w:rsidR="00391D20" w:rsidRPr="00786524">
        <w:rPr>
          <w:rFonts w:ascii="Century Gothic" w:hAnsi="Century Gothic"/>
          <w:sz w:val="24"/>
          <w:szCs w:val="24"/>
        </w:rPr>
        <w:t>ł</w:t>
      </w:r>
      <w:r w:rsidRPr="00786524">
        <w:rPr>
          <w:rFonts w:ascii="Century Gothic" w:hAnsi="Century Gothic"/>
          <w:sz w:val="24"/>
          <w:szCs w:val="24"/>
        </w:rPr>
        <w:t xml:space="preserve"> udokumentowany </w:t>
      </w:r>
      <w:r w:rsidR="005E0065" w:rsidRPr="00786524">
        <w:rPr>
          <w:rFonts w:ascii="Century Gothic" w:hAnsi="Century Gothic"/>
          <w:sz w:val="24"/>
          <w:szCs w:val="24"/>
        </w:rPr>
        <w:t xml:space="preserve">w sposób </w:t>
      </w:r>
      <w:r w:rsidR="002A7874" w:rsidRPr="00786524">
        <w:rPr>
          <w:rFonts w:ascii="Century Gothic" w:hAnsi="Century Gothic"/>
          <w:sz w:val="24"/>
          <w:szCs w:val="24"/>
        </w:rPr>
        <w:t>wystarczająco przejrzysty</w:t>
      </w:r>
      <w:r w:rsidR="007754B9" w:rsidRPr="00786524">
        <w:rPr>
          <w:rFonts w:ascii="Century Gothic" w:hAnsi="Century Gothic"/>
          <w:sz w:val="24"/>
          <w:szCs w:val="24"/>
        </w:rPr>
        <w:t>, jasny i bezsprzeczny</w:t>
      </w:r>
      <w:r w:rsidR="002A7874" w:rsidRPr="00786524">
        <w:rPr>
          <w:rFonts w:ascii="Century Gothic" w:hAnsi="Century Gothic"/>
          <w:sz w:val="24"/>
          <w:szCs w:val="24"/>
        </w:rPr>
        <w:t xml:space="preserve"> </w:t>
      </w:r>
      <w:r w:rsidRPr="00786524">
        <w:rPr>
          <w:rFonts w:ascii="Century Gothic" w:hAnsi="Century Gothic"/>
          <w:sz w:val="24"/>
          <w:szCs w:val="24"/>
        </w:rPr>
        <w:t>zgodnie z zasadami opisanymi w kolejnych rozdziałach niniejsz</w:t>
      </w:r>
      <w:r w:rsidR="000D4F71" w:rsidRPr="00786524">
        <w:rPr>
          <w:rFonts w:ascii="Century Gothic" w:hAnsi="Century Gothic"/>
          <w:sz w:val="24"/>
          <w:szCs w:val="24"/>
        </w:rPr>
        <w:t>ego Podręcznika</w:t>
      </w:r>
      <w:r w:rsidR="009C063E" w:rsidRPr="00EB2773">
        <w:rPr>
          <w:rFonts w:ascii="Century Gothic" w:hAnsi="Century Gothic"/>
          <w:sz w:val="24"/>
          <w:szCs w:val="24"/>
        </w:rPr>
        <w:t>.</w:t>
      </w:r>
    </w:p>
    <w:p w:rsidR="00B7052E" w:rsidRPr="00EB2773" w:rsidRDefault="00B7052E">
      <w:pPr>
        <w:jc w:val="both"/>
        <w:rPr>
          <w:rFonts w:ascii="Century Gothic" w:hAnsi="Century Gothic"/>
          <w:sz w:val="24"/>
          <w:szCs w:val="24"/>
        </w:rPr>
      </w:pPr>
    </w:p>
    <w:p w:rsidR="004C0E1A" w:rsidRPr="00EB2773" w:rsidRDefault="004C0E1A" w:rsidP="004C0E1A">
      <w:pPr>
        <w:jc w:val="both"/>
        <w:rPr>
          <w:rFonts w:ascii="Century Gothic" w:hAnsi="Century Gothic"/>
          <w:sz w:val="24"/>
          <w:szCs w:val="24"/>
        </w:rPr>
      </w:pPr>
    </w:p>
    <w:p w:rsidR="004C0E1A" w:rsidRPr="00EB2773" w:rsidRDefault="004C0E1A" w:rsidP="004C0E1A">
      <w:pPr>
        <w:pStyle w:val="Nagwek2"/>
        <w:jc w:val="both"/>
        <w:rPr>
          <w:rFonts w:ascii="Century Gothic" w:hAnsi="Century Gothic"/>
          <w:color w:val="auto"/>
          <w:szCs w:val="24"/>
        </w:rPr>
      </w:pPr>
      <w:bookmarkStart w:id="13" w:name="_Toc434584850"/>
      <w:r w:rsidRPr="00EB2773">
        <w:rPr>
          <w:rFonts w:ascii="Century Gothic" w:hAnsi="Century Gothic"/>
          <w:color w:val="auto"/>
          <w:szCs w:val="24"/>
        </w:rPr>
        <w:t>2.2 Okres kwalifikowalności kosztów i wydatków</w:t>
      </w:r>
      <w:bookmarkEnd w:id="13"/>
    </w:p>
    <w:p w:rsidR="004C0E1A" w:rsidRPr="00EB2773" w:rsidRDefault="004C0E1A" w:rsidP="004C0E1A">
      <w:pPr>
        <w:pStyle w:val="Nagwek2"/>
        <w:jc w:val="both"/>
        <w:rPr>
          <w:rFonts w:ascii="Century Gothic" w:hAnsi="Century Gothic"/>
          <w:color w:val="auto"/>
          <w:szCs w:val="24"/>
        </w:rPr>
      </w:pPr>
    </w:p>
    <w:p w:rsidR="004C0E1A" w:rsidRPr="00EB2773" w:rsidRDefault="004C0E1A" w:rsidP="004C0E1A">
      <w:pPr>
        <w:jc w:val="both"/>
        <w:rPr>
          <w:rFonts w:ascii="Century Gothic" w:hAnsi="Century Gothic"/>
          <w:sz w:val="24"/>
          <w:szCs w:val="24"/>
        </w:rPr>
      </w:pPr>
      <w:r w:rsidRPr="00EB2773">
        <w:rPr>
          <w:rFonts w:ascii="Century Gothic" w:hAnsi="Century Gothic"/>
          <w:sz w:val="24"/>
          <w:szCs w:val="24"/>
        </w:rPr>
        <w:t xml:space="preserve">Koszty poniesione w ramach projektu mogą zostać uznane za kwalifikujące się do uzyskania wsparcia w ramach </w:t>
      </w:r>
      <w:r w:rsidR="00D55BAF">
        <w:rPr>
          <w:rFonts w:ascii="Century Gothic" w:hAnsi="Century Gothic"/>
          <w:sz w:val="24"/>
          <w:szCs w:val="24"/>
        </w:rPr>
        <w:t xml:space="preserve">FAMI </w:t>
      </w:r>
      <w:r w:rsidRPr="00EB2773">
        <w:rPr>
          <w:rFonts w:ascii="Century Gothic" w:hAnsi="Century Gothic"/>
          <w:sz w:val="24"/>
          <w:szCs w:val="24"/>
        </w:rPr>
        <w:t>tylko pod warunkiem ich poniesienia w okresie realizacji projektu.</w:t>
      </w:r>
    </w:p>
    <w:p w:rsidR="004C0E1A" w:rsidRDefault="004C0E1A" w:rsidP="004C0E1A">
      <w:pPr>
        <w:jc w:val="both"/>
        <w:rPr>
          <w:rFonts w:ascii="Century Gothic" w:hAnsi="Century Gothic"/>
          <w:sz w:val="24"/>
          <w:szCs w:val="24"/>
        </w:rPr>
      </w:pPr>
    </w:p>
    <w:p w:rsidR="001D4C20" w:rsidRPr="00C33C8F" w:rsidRDefault="001D4C20" w:rsidP="001D4C20">
      <w:pPr>
        <w:jc w:val="both"/>
        <w:rPr>
          <w:rFonts w:ascii="Century Gothic" w:hAnsi="Century Gothic"/>
          <w:sz w:val="24"/>
          <w:szCs w:val="24"/>
        </w:rPr>
      </w:pPr>
      <w:r w:rsidRPr="00C33C8F">
        <w:rPr>
          <w:rFonts w:ascii="Century Gothic" w:hAnsi="Century Gothic"/>
          <w:sz w:val="24"/>
          <w:szCs w:val="24"/>
        </w:rPr>
        <w:t>Poprzez okres realizacji projektu rozumie się okres od daty rozpoczęcia proj</w:t>
      </w:r>
      <w:r w:rsidR="00810417" w:rsidRPr="00C33C8F">
        <w:rPr>
          <w:rFonts w:ascii="Century Gothic" w:hAnsi="Century Gothic"/>
          <w:sz w:val="24"/>
          <w:szCs w:val="24"/>
        </w:rPr>
        <w:t xml:space="preserve">ektu </w:t>
      </w:r>
      <w:r w:rsidRPr="00C33C8F">
        <w:rPr>
          <w:rFonts w:ascii="Century Gothic" w:hAnsi="Century Gothic"/>
          <w:sz w:val="24"/>
          <w:szCs w:val="24"/>
        </w:rPr>
        <w:t>do daty zakończenia projektu.</w:t>
      </w:r>
    </w:p>
    <w:p w:rsidR="001D4C20" w:rsidRPr="00C33C8F" w:rsidRDefault="001D4C20" w:rsidP="004C0E1A">
      <w:pPr>
        <w:jc w:val="both"/>
        <w:rPr>
          <w:rFonts w:ascii="Century Gothic" w:hAnsi="Century Gothic"/>
          <w:sz w:val="24"/>
          <w:szCs w:val="24"/>
        </w:rPr>
      </w:pPr>
    </w:p>
    <w:p w:rsidR="004C0E1A" w:rsidRPr="00C33C8F" w:rsidRDefault="008E2B97" w:rsidP="004C0E1A">
      <w:pPr>
        <w:jc w:val="both"/>
        <w:rPr>
          <w:rFonts w:ascii="Century Gothic" w:hAnsi="Century Gothic"/>
          <w:sz w:val="24"/>
          <w:szCs w:val="24"/>
        </w:rPr>
      </w:pPr>
      <w:r w:rsidRPr="00C33C8F">
        <w:rPr>
          <w:rFonts w:ascii="Century Gothic" w:hAnsi="Century Gothic"/>
          <w:sz w:val="24"/>
          <w:szCs w:val="24"/>
        </w:rPr>
        <w:t xml:space="preserve">Projekty mogą być realizowane od w okresie </w:t>
      </w:r>
      <w:r w:rsidR="004C0E1A" w:rsidRPr="00C33C8F">
        <w:rPr>
          <w:rFonts w:ascii="Century Gothic" w:hAnsi="Century Gothic"/>
          <w:sz w:val="24"/>
          <w:szCs w:val="24"/>
        </w:rPr>
        <w:t xml:space="preserve">1 lipca 2015 </w:t>
      </w:r>
      <w:r w:rsidRPr="00C33C8F">
        <w:rPr>
          <w:rFonts w:ascii="Century Gothic" w:hAnsi="Century Gothic"/>
          <w:sz w:val="24"/>
          <w:szCs w:val="24"/>
        </w:rPr>
        <w:t xml:space="preserve">do </w:t>
      </w:r>
      <w:r w:rsidR="004C0E1A" w:rsidRPr="00C33C8F">
        <w:rPr>
          <w:rFonts w:ascii="Century Gothic" w:hAnsi="Century Gothic"/>
          <w:sz w:val="24"/>
          <w:szCs w:val="24"/>
        </w:rPr>
        <w:t>31 grudnia 2022 roku.</w:t>
      </w:r>
      <w:r w:rsidRPr="00C33C8F">
        <w:rPr>
          <w:rFonts w:ascii="Century Gothic" w:hAnsi="Century Gothic"/>
          <w:sz w:val="24"/>
          <w:szCs w:val="24"/>
        </w:rPr>
        <w:t xml:space="preserve"> Dopuszczalny czas trwania projektów w ramach poszczególnych naborów określany jest każdorazowo w ogłoszeniach o naborze.</w:t>
      </w:r>
    </w:p>
    <w:p w:rsidR="004C0E1A" w:rsidRPr="00EB2773" w:rsidRDefault="004C0E1A" w:rsidP="004C0E1A">
      <w:pPr>
        <w:jc w:val="both"/>
        <w:rPr>
          <w:rFonts w:ascii="Century Gothic" w:hAnsi="Century Gothic"/>
          <w:sz w:val="24"/>
          <w:szCs w:val="24"/>
        </w:rPr>
      </w:pPr>
    </w:p>
    <w:p w:rsidR="00C33C8F" w:rsidRDefault="00C33C8F" w:rsidP="004C0E1A">
      <w:pPr>
        <w:jc w:val="both"/>
        <w:rPr>
          <w:rFonts w:ascii="Century Gothic" w:hAnsi="Century Gothic"/>
          <w:sz w:val="24"/>
          <w:szCs w:val="24"/>
        </w:rPr>
      </w:pPr>
    </w:p>
    <w:p w:rsidR="00C33C8F" w:rsidRDefault="00C33C8F" w:rsidP="004C0E1A">
      <w:pPr>
        <w:jc w:val="both"/>
        <w:rPr>
          <w:rFonts w:ascii="Century Gothic" w:hAnsi="Century Gothic"/>
          <w:sz w:val="24"/>
          <w:szCs w:val="24"/>
        </w:rPr>
      </w:pPr>
    </w:p>
    <w:p w:rsidR="004C0E1A" w:rsidRPr="00EB2773" w:rsidRDefault="004C0E1A" w:rsidP="004C0E1A">
      <w:pPr>
        <w:jc w:val="both"/>
        <w:rPr>
          <w:rFonts w:ascii="Century Gothic" w:hAnsi="Century Gothic"/>
          <w:sz w:val="24"/>
          <w:szCs w:val="24"/>
        </w:rPr>
      </w:pPr>
      <w:r w:rsidRPr="00EB2773">
        <w:rPr>
          <w:rFonts w:ascii="Century Gothic" w:hAnsi="Century Gothic"/>
          <w:sz w:val="24"/>
          <w:szCs w:val="24"/>
        </w:rPr>
        <w:lastRenderedPageBreak/>
        <w:t>UWAGA!</w:t>
      </w:r>
    </w:p>
    <w:p w:rsidR="004C0E1A" w:rsidRPr="00EB2773" w:rsidRDefault="004C0E1A" w:rsidP="004C0E1A">
      <w:pPr>
        <w:jc w:val="both"/>
        <w:rPr>
          <w:rFonts w:ascii="Century Gothic" w:hAnsi="Century Gothic"/>
          <w:sz w:val="24"/>
          <w:szCs w:val="24"/>
        </w:rPr>
      </w:pPr>
      <w:r w:rsidRPr="00EB2773">
        <w:rPr>
          <w:rFonts w:ascii="Century Gothic" w:hAnsi="Century Gothic"/>
          <w:sz w:val="24"/>
          <w:szCs w:val="24"/>
        </w:rPr>
        <w:t>Ostatni dzień realizacji projektu jest też ostatnim dniem ponoszenia kosztów. Koszty poniesione po zakończeniu okresu realizacji projektu nie są kwalifikowalne.</w:t>
      </w:r>
    </w:p>
    <w:p w:rsidR="004C0E1A" w:rsidRPr="00EB2773" w:rsidRDefault="004C0E1A" w:rsidP="004C0E1A">
      <w:pPr>
        <w:jc w:val="both"/>
        <w:rPr>
          <w:rFonts w:ascii="Century Gothic" w:hAnsi="Century Gothic"/>
          <w:sz w:val="24"/>
          <w:szCs w:val="24"/>
        </w:rPr>
      </w:pPr>
    </w:p>
    <w:p w:rsidR="004C0E1A" w:rsidRPr="00EB2773" w:rsidRDefault="004C0E1A" w:rsidP="004C0E1A">
      <w:pPr>
        <w:jc w:val="center"/>
        <w:rPr>
          <w:rFonts w:ascii="Century Gothic" w:hAnsi="Century Gothic"/>
          <w:b/>
          <w:sz w:val="24"/>
          <w:szCs w:val="24"/>
        </w:rPr>
      </w:pPr>
      <w:r w:rsidRPr="00EB2773">
        <w:rPr>
          <w:rFonts w:ascii="Century Gothic" w:hAnsi="Century Gothic"/>
          <w:b/>
          <w:sz w:val="24"/>
          <w:szCs w:val="24"/>
        </w:rPr>
        <w:t>okres kwalifikowalności KOSZTÓW = okres realizacji projektu</w:t>
      </w:r>
    </w:p>
    <w:p w:rsidR="004C0E1A" w:rsidRPr="00EB2773" w:rsidRDefault="004C0E1A" w:rsidP="004C0E1A">
      <w:pPr>
        <w:jc w:val="both"/>
        <w:rPr>
          <w:rFonts w:ascii="Century Gothic" w:hAnsi="Century Gothic"/>
          <w:sz w:val="24"/>
          <w:szCs w:val="24"/>
        </w:rPr>
      </w:pPr>
    </w:p>
    <w:p w:rsidR="004C0E1A" w:rsidRPr="00EB2773" w:rsidRDefault="004C0E1A" w:rsidP="004C0E1A">
      <w:pPr>
        <w:jc w:val="both"/>
        <w:rPr>
          <w:rFonts w:ascii="Century Gothic" w:hAnsi="Century Gothic"/>
          <w:sz w:val="24"/>
          <w:szCs w:val="24"/>
        </w:rPr>
      </w:pPr>
      <w:r w:rsidRPr="00EB2773">
        <w:rPr>
          <w:rFonts w:ascii="Century Gothic" w:hAnsi="Century Gothic"/>
          <w:sz w:val="24"/>
          <w:szCs w:val="24"/>
        </w:rPr>
        <w:t xml:space="preserve">Wydatek (zapłata) </w:t>
      </w:r>
      <w:r w:rsidR="003B490B">
        <w:rPr>
          <w:rFonts w:ascii="Century Gothic" w:hAnsi="Century Gothic"/>
          <w:sz w:val="24"/>
          <w:szCs w:val="24"/>
        </w:rPr>
        <w:t>z</w:t>
      </w:r>
      <w:r>
        <w:rPr>
          <w:rFonts w:ascii="Century Gothic" w:hAnsi="Century Gothic"/>
          <w:sz w:val="24"/>
          <w:szCs w:val="24"/>
        </w:rPr>
        <w:t>a</w:t>
      </w:r>
      <w:r w:rsidRPr="00EB2773">
        <w:rPr>
          <w:rFonts w:ascii="Century Gothic" w:hAnsi="Century Gothic"/>
          <w:sz w:val="24"/>
          <w:szCs w:val="24"/>
        </w:rPr>
        <w:t xml:space="preserve"> koszt poniesiony w okresie realizacji projektu może nastąpić po ostatnim dniu realizacji projektu. Zgodnie z umową finansową zapłata musi nastąpić w okresie maksymalnie </w:t>
      </w:r>
      <w:r w:rsidR="00D55BAF">
        <w:rPr>
          <w:rFonts w:ascii="Century Gothic" w:hAnsi="Century Gothic"/>
          <w:sz w:val="24"/>
          <w:szCs w:val="24"/>
        </w:rPr>
        <w:t>2</w:t>
      </w:r>
      <w:r>
        <w:rPr>
          <w:rFonts w:ascii="Century Gothic" w:hAnsi="Century Gothic"/>
          <w:sz w:val="24"/>
          <w:szCs w:val="24"/>
        </w:rPr>
        <w:t>0</w:t>
      </w:r>
      <w:r w:rsidRPr="00EB2773">
        <w:rPr>
          <w:rFonts w:ascii="Century Gothic" w:hAnsi="Century Gothic"/>
          <w:sz w:val="24"/>
          <w:szCs w:val="24"/>
        </w:rPr>
        <w:t xml:space="preserve"> dni</w:t>
      </w:r>
      <w:r w:rsidR="00DA5170">
        <w:rPr>
          <w:rStyle w:val="Odwoanieprzypisudolnego"/>
          <w:rFonts w:ascii="Century Gothic" w:hAnsi="Century Gothic"/>
          <w:sz w:val="24"/>
          <w:szCs w:val="24"/>
        </w:rPr>
        <w:footnoteReference w:id="2"/>
      </w:r>
      <w:r w:rsidRPr="00EB2773">
        <w:rPr>
          <w:rFonts w:ascii="Century Gothic" w:hAnsi="Century Gothic"/>
          <w:sz w:val="24"/>
          <w:szCs w:val="24"/>
        </w:rPr>
        <w:t xml:space="preserve"> po zakończeniu okresu realizacji projektu, nie później jednak niż do 31.12.2022 r. </w:t>
      </w:r>
    </w:p>
    <w:p w:rsidR="004C0E1A" w:rsidRPr="00EB2773" w:rsidRDefault="004C0E1A" w:rsidP="004C0E1A">
      <w:pPr>
        <w:jc w:val="both"/>
        <w:rPr>
          <w:rFonts w:ascii="Century Gothic" w:hAnsi="Century Gothic"/>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210"/>
      </w:tblGrid>
      <w:tr w:rsidR="004C0E1A" w:rsidRPr="00EB2773" w:rsidTr="00F41ADB">
        <w:tc>
          <w:tcPr>
            <w:tcW w:w="9210" w:type="dxa"/>
            <w:shd w:val="clear" w:color="auto" w:fill="DBE5F1" w:themeFill="accent1" w:themeFillTint="33"/>
          </w:tcPr>
          <w:p w:rsidR="004C0E1A" w:rsidRPr="00EB2773" w:rsidRDefault="004C0E1A" w:rsidP="00F41ADB">
            <w:pPr>
              <w:jc w:val="both"/>
              <w:rPr>
                <w:rFonts w:ascii="Century Gothic" w:hAnsi="Century Gothic"/>
                <w:sz w:val="24"/>
                <w:szCs w:val="24"/>
              </w:rPr>
            </w:pPr>
            <w:r w:rsidRPr="00EB2773">
              <w:rPr>
                <w:rFonts w:ascii="Century Gothic" w:hAnsi="Century Gothic"/>
                <w:sz w:val="24"/>
                <w:szCs w:val="24"/>
              </w:rPr>
              <w:t>Przykład:</w:t>
            </w:r>
          </w:p>
          <w:p w:rsidR="004C0E1A" w:rsidRPr="00EB2773" w:rsidRDefault="003B490B" w:rsidP="00452CC9">
            <w:pPr>
              <w:jc w:val="both"/>
              <w:rPr>
                <w:rFonts w:ascii="Century Gothic" w:hAnsi="Century Gothic"/>
                <w:sz w:val="24"/>
                <w:szCs w:val="24"/>
              </w:rPr>
            </w:pPr>
            <w:r>
              <w:rPr>
                <w:rFonts w:ascii="Century Gothic" w:hAnsi="Century Gothic"/>
                <w:sz w:val="24"/>
                <w:szCs w:val="24"/>
              </w:rPr>
              <w:t>Z</w:t>
            </w:r>
            <w:r w:rsidR="004C0E1A" w:rsidRPr="00EB2773">
              <w:rPr>
                <w:rFonts w:ascii="Century Gothic" w:hAnsi="Century Gothic"/>
                <w:sz w:val="24"/>
                <w:szCs w:val="24"/>
              </w:rPr>
              <w:t>akończenie realizacji działań w projekcie nastąpiło w dniu 20 grudnia 201</w:t>
            </w:r>
            <w:r w:rsidR="00452CC9">
              <w:rPr>
                <w:rFonts w:ascii="Century Gothic" w:hAnsi="Century Gothic"/>
                <w:sz w:val="24"/>
                <w:szCs w:val="24"/>
              </w:rPr>
              <w:t>5</w:t>
            </w:r>
            <w:r w:rsidR="004C0E1A" w:rsidRPr="00EB2773">
              <w:rPr>
                <w:rFonts w:ascii="Century Gothic" w:hAnsi="Century Gothic"/>
                <w:sz w:val="24"/>
                <w:szCs w:val="24"/>
              </w:rPr>
              <w:t xml:space="preserve"> roku, więc ostatni dzień ponoszenia wydatków to </w:t>
            </w:r>
            <w:r w:rsidR="00F716E8" w:rsidRPr="00C33C8F">
              <w:rPr>
                <w:rFonts w:ascii="Century Gothic" w:hAnsi="Century Gothic"/>
                <w:sz w:val="24"/>
                <w:szCs w:val="24"/>
              </w:rPr>
              <w:t>9</w:t>
            </w:r>
            <w:r w:rsidR="004C0E1A" w:rsidRPr="00EB2773">
              <w:rPr>
                <w:rFonts w:ascii="Century Gothic" w:hAnsi="Century Gothic"/>
                <w:sz w:val="24"/>
                <w:szCs w:val="24"/>
              </w:rPr>
              <w:t xml:space="preserve"> stycznia 201</w:t>
            </w:r>
            <w:r w:rsidR="00452CC9">
              <w:rPr>
                <w:rFonts w:ascii="Century Gothic" w:hAnsi="Century Gothic"/>
                <w:sz w:val="24"/>
                <w:szCs w:val="24"/>
              </w:rPr>
              <w:t>6</w:t>
            </w:r>
            <w:r w:rsidR="004C0E1A" w:rsidRPr="00EB2773">
              <w:rPr>
                <w:rFonts w:ascii="Century Gothic" w:hAnsi="Century Gothic"/>
                <w:sz w:val="24"/>
                <w:szCs w:val="24"/>
              </w:rPr>
              <w:t xml:space="preserve"> r. 20 grudnia Beneficjent otrzymuje fakturę za catering na konferencji kończącej projekt w dn. 15 grudnia 201</w:t>
            </w:r>
            <w:r w:rsidR="00452CC9">
              <w:rPr>
                <w:rFonts w:ascii="Century Gothic" w:hAnsi="Century Gothic"/>
                <w:sz w:val="24"/>
                <w:szCs w:val="24"/>
              </w:rPr>
              <w:t>5</w:t>
            </w:r>
            <w:r w:rsidR="004C0E1A" w:rsidRPr="00EB2773">
              <w:rPr>
                <w:rFonts w:ascii="Century Gothic" w:hAnsi="Century Gothic"/>
                <w:sz w:val="24"/>
                <w:szCs w:val="24"/>
              </w:rPr>
              <w:t xml:space="preserve"> oraz rachunek do umowy zlecenia na obsługę strony internetowej w dn. 16.11-15.12 201</w:t>
            </w:r>
            <w:r w:rsidR="00452CC9">
              <w:rPr>
                <w:rFonts w:ascii="Century Gothic" w:hAnsi="Century Gothic"/>
                <w:sz w:val="24"/>
                <w:szCs w:val="24"/>
              </w:rPr>
              <w:t>5</w:t>
            </w:r>
            <w:r w:rsidR="004C0E1A" w:rsidRPr="00EB2773">
              <w:rPr>
                <w:rFonts w:ascii="Century Gothic" w:hAnsi="Century Gothic"/>
                <w:sz w:val="24"/>
                <w:szCs w:val="24"/>
              </w:rPr>
              <w:t xml:space="preserve">; opłaca fakturę i rachunek </w:t>
            </w:r>
            <w:r w:rsidR="00452CC9">
              <w:rPr>
                <w:rFonts w:ascii="Century Gothic" w:hAnsi="Century Gothic"/>
                <w:sz w:val="24"/>
                <w:szCs w:val="24"/>
              </w:rPr>
              <w:t>8</w:t>
            </w:r>
            <w:r w:rsidR="004C0E1A" w:rsidRPr="00EB2773">
              <w:rPr>
                <w:rFonts w:ascii="Century Gothic" w:hAnsi="Century Gothic"/>
                <w:sz w:val="24"/>
                <w:szCs w:val="24"/>
              </w:rPr>
              <w:t xml:space="preserve"> stycznia 201</w:t>
            </w:r>
            <w:r w:rsidR="00452CC9">
              <w:rPr>
                <w:rFonts w:ascii="Century Gothic" w:hAnsi="Century Gothic"/>
                <w:sz w:val="24"/>
                <w:szCs w:val="24"/>
              </w:rPr>
              <w:t>6</w:t>
            </w:r>
            <w:r w:rsidR="004C0E1A" w:rsidRPr="00EB2773">
              <w:rPr>
                <w:rFonts w:ascii="Century Gothic" w:hAnsi="Century Gothic"/>
                <w:sz w:val="24"/>
                <w:szCs w:val="24"/>
              </w:rPr>
              <w:t xml:space="preserve"> r., tj. mieści się w terminie </w:t>
            </w:r>
            <w:r w:rsidR="007D7B64" w:rsidRPr="00C33C8F">
              <w:rPr>
                <w:rFonts w:ascii="Century Gothic" w:hAnsi="Century Gothic"/>
                <w:sz w:val="24"/>
                <w:szCs w:val="24"/>
              </w:rPr>
              <w:t>2</w:t>
            </w:r>
            <w:r w:rsidR="00452CC9" w:rsidRPr="00C33C8F">
              <w:rPr>
                <w:rFonts w:ascii="Century Gothic" w:hAnsi="Century Gothic"/>
                <w:sz w:val="24"/>
                <w:szCs w:val="24"/>
              </w:rPr>
              <w:t>0</w:t>
            </w:r>
            <w:r w:rsidR="00452CC9">
              <w:rPr>
                <w:rFonts w:ascii="Century Gothic" w:hAnsi="Century Gothic"/>
                <w:sz w:val="24"/>
                <w:szCs w:val="24"/>
              </w:rPr>
              <w:t xml:space="preserve"> </w:t>
            </w:r>
            <w:r w:rsidR="004C0E1A" w:rsidRPr="00EB2773">
              <w:rPr>
                <w:rFonts w:ascii="Century Gothic" w:hAnsi="Century Gothic"/>
                <w:sz w:val="24"/>
                <w:szCs w:val="24"/>
              </w:rPr>
              <w:t xml:space="preserve">dni). Zapłata w terminie przekraczającym przewidziany w umowie będzie skutkowała uznaniem kosztu za niekwalifikowalny w projekcie i usunięciem kosztu z zestawienia wydatków. </w:t>
            </w:r>
          </w:p>
        </w:tc>
      </w:tr>
    </w:tbl>
    <w:p w:rsidR="004C0E1A" w:rsidRPr="00EB2773" w:rsidRDefault="004C0E1A" w:rsidP="004C0E1A">
      <w:pPr>
        <w:jc w:val="center"/>
        <w:rPr>
          <w:rFonts w:ascii="Century Gothic" w:hAnsi="Century Gothic"/>
          <w:b/>
          <w:sz w:val="24"/>
          <w:szCs w:val="24"/>
        </w:rPr>
      </w:pPr>
    </w:p>
    <w:p w:rsidR="004C0E1A" w:rsidRPr="00EB2773" w:rsidRDefault="004C0E1A" w:rsidP="004C0E1A">
      <w:pPr>
        <w:jc w:val="center"/>
        <w:rPr>
          <w:rFonts w:ascii="Century Gothic" w:hAnsi="Century Gothic"/>
          <w:b/>
          <w:sz w:val="24"/>
          <w:szCs w:val="24"/>
        </w:rPr>
      </w:pPr>
      <w:r w:rsidRPr="00EB2773">
        <w:rPr>
          <w:rFonts w:ascii="Century Gothic" w:hAnsi="Century Gothic"/>
          <w:b/>
          <w:sz w:val="24"/>
          <w:szCs w:val="24"/>
        </w:rPr>
        <w:t>okres kwalifikowalności WYDATKÓW = okres realizacji projektu</w:t>
      </w:r>
      <w:r w:rsidRPr="00EB2773" w:rsidDel="00112388">
        <w:rPr>
          <w:rFonts w:ascii="Century Gothic" w:hAnsi="Century Gothic"/>
          <w:b/>
          <w:sz w:val="24"/>
          <w:szCs w:val="24"/>
        </w:rPr>
        <w:t xml:space="preserve"> </w:t>
      </w:r>
      <w:r w:rsidRPr="00EB2773">
        <w:rPr>
          <w:rFonts w:ascii="Century Gothic" w:hAnsi="Century Gothic"/>
          <w:b/>
          <w:sz w:val="24"/>
          <w:szCs w:val="24"/>
        </w:rPr>
        <w:t xml:space="preserve">+ </w:t>
      </w:r>
      <w:r w:rsidR="00452CC9">
        <w:rPr>
          <w:rFonts w:ascii="Century Gothic" w:hAnsi="Century Gothic"/>
          <w:b/>
          <w:sz w:val="24"/>
          <w:szCs w:val="24"/>
        </w:rPr>
        <w:t xml:space="preserve">max </w:t>
      </w:r>
      <w:r w:rsidR="00D55BAF" w:rsidRPr="00AD7715">
        <w:rPr>
          <w:rFonts w:ascii="Century Gothic" w:hAnsi="Century Gothic"/>
          <w:b/>
          <w:sz w:val="24"/>
          <w:szCs w:val="24"/>
        </w:rPr>
        <w:t>2</w:t>
      </w:r>
      <w:r w:rsidR="00452CC9" w:rsidRPr="00AD7715">
        <w:rPr>
          <w:rFonts w:ascii="Century Gothic" w:hAnsi="Century Gothic"/>
          <w:b/>
          <w:sz w:val="24"/>
          <w:szCs w:val="24"/>
        </w:rPr>
        <w:t>0</w:t>
      </w:r>
      <w:r w:rsidRPr="00AD7715">
        <w:rPr>
          <w:rFonts w:ascii="Century Gothic" w:hAnsi="Century Gothic"/>
          <w:b/>
          <w:sz w:val="24"/>
          <w:szCs w:val="24"/>
        </w:rPr>
        <w:t xml:space="preserve"> dni</w:t>
      </w:r>
    </w:p>
    <w:p w:rsidR="004C0E1A" w:rsidRPr="00EB2773" w:rsidRDefault="004C0E1A" w:rsidP="004C0E1A">
      <w:pPr>
        <w:pStyle w:val="Nagwek2"/>
        <w:jc w:val="both"/>
        <w:rPr>
          <w:rFonts w:ascii="Century Gothic" w:hAnsi="Century Gothic"/>
          <w:color w:val="auto"/>
          <w:szCs w:val="24"/>
        </w:rPr>
      </w:pPr>
    </w:p>
    <w:p w:rsidR="00AE35D3" w:rsidRPr="00786524" w:rsidRDefault="004C0E1A" w:rsidP="00C33C8F">
      <w:pPr>
        <w:jc w:val="both"/>
        <w:rPr>
          <w:rFonts w:ascii="Century Gothic" w:hAnsi="Century Gothic"/>
          <w:szCs w:val="24"/>
        </w:rPr>
      </w:pPr>
      <w:r w:rsidRPr="00786524">
        <w:rPr>
          <w:rFonts w:ascii="Century Gothic" w:hAnsi="Century Gothic"/>
          <w:sz w:val="24"/>
          <w:szCs w:val="24"/>
        </w:rPr>
        <w:t>Za datę po</w:t>
      </w:r>
      <w:r w:rsidR="00BA2C98" w:rsidRPr="00786524">
        <w:rPr>
          <w:rFonts w:ascii="Century Gothic" w:hAnsi="Century Gothic"/>
          <w:sz w:val="24"/>
          <w:szCs w:val="24"/>
        </w:rPr>
        <w:t xml:space="preserve">niesienia wydatku przyjmuje się </w:t>
      </w:r>
      <w:r w:rsidRPr="00786524">
        <w:rPr>
          <w:rFonts w:ascii="Century Gothic" w:hAnsi="Century Gothic"/>
          <w:sz w:val="24"/>
          <w:szCs w:val="24"/>
        </w:rPr>
        <w:t>w przypadku wydatków pieniężnych:</w:t>
      </w:r>
    </w:p>
    <w:p w:rsidR="00AE35D3" w:rsidRDefault="004C0E1A" w:rsidP="00480CF9">
      <w:pPr>
        <w:pStyle w:val="Akapitzlist"/>
        <w:numPr>
          <w:ilvl w:val="0"/>
          <w:numId w:val="9"/>
        </w:numPr>
        <w:ind w:left="993"/>
        <w:jc w:val="both"/>
        <w:rPr>
          <w:rFonts w:ascii="Century Gothic" w:hAnsi="Century Gothic"/>
          <w:szCs w:val="24"/>
        </w:rPr>
      </w:pPr>
      <w:r w:rsidRPr="00786524">
        <w:rPr>
          <w:rFonts w:ascii="Century Gothic" w:hAnsi="Century Gothic"/>
          <w:sz w:val="24"/>
          <w:szCs w:val="24"/>
        </w:rPr>
        <w:t>dokonanych przelewem lub obciążeniową kartą płatniczą – datę obciążenia rachunku bankowego</w:t>
      </w:r>
      <w:r w:rsidRPr="00EB2773">
        <w:rPr>
          <w:rFonts w:ascii="Century Gothic" w:hAnsi="Century Gothic"/>
          <w:sz w:val="24"/>
          <w:szCs w:val="24"/>
        </w:rPr>
        <w:t xml:space="preserve"> Beneficjenta,</w:t>
      </w:r>
    </w:p>
    <w:p w:rsidR="00AE35D3" w:rsidRDefault="004C0E1A" w:rsidP="00480CF9">
      <w:pPr>
        <w:pStyle w:val="Akapitzlist"/>
        <w:numPr>
          <w:ilvl w:val="0"/>
          <w:numId w:val="9"/>
        </w:numPr>
        <w:ind w:left="993"/>
        <w:jc w:val="both"/>
        <w:rPr>
          <w:rFonts w:ascii="Century Gothic" w:hAnsi="Century Gothic"/>
          <w:szCs w:val="24"/>
        </w:rPr>
      </w:pPr>
      <w:r w:rsidRPr="00EB2773">
        <w:rPr>
          <w:rFonts w:ascii="Century Gothic" w:hAnsi="Century Gothic"/>
          <w:sz w:val="24"/>
          <w:szCs w:val="24"/>
        </w:rPr>
        <w:t>dokonanych kartą kredytową lub podobnym instrumentem płatniczym o odroczonej płatności – datę transakcji skutkującej obciążeniem rachunku karty kredytowej lub podobnego instrumentu będącego własnością Beneficjenta,</w:t>
      </w:r>
    </w:p>
    <w:p w:rsidR="00AE35D3" w:rsidRDefault="004C0E1A" w:rsidP="00480CF9">
      <w:pPr>
        <w:pStyle w:val="Akapitzlist"/>
        <w:numPr>
          <w:ilvl w:val="0"/>
          <w:numId w:val="9"/>
        </w:numPr>
        <w:ind w:left="993"/>
        <w:jc w:val="both"/>
        <w:rPr>
          <w:rFonts w:ascii="Century Gothic" w:hAnsi="Century Gothic"/>
          <w:szCs w:val="24"/>
        </w:rPr>
      </w:pPr>
      <w:r w:rsidRPr="00EB2773">
        <w:rPr>
          <w:rFonts w:ascii="Century Gothic" w:hAnsi="Century Gothic"/>
          <w:sz w:val="24"/>
          <w:szCs w:val="24"/>
        </w:rPr>
        <w:t>dokonanych gotówką – datę faktycznego wypływu środków z konta lub kasy Beneficjenta</w:t>
      </w:r>
      <w:r w:rsidR="00C33C8F">
        <w:rPr>
          <w:rFonts w:ascii="Century Gothic" w:hAnsi="Century Gothic"/>
          <w:sz w:val="24"/>
          <w:szCs w:val="24"/>
        </w:rPr>
        <w:t>.</w:t>
      </w:r>
    </w:p>
    <w:p w:rsidR="004C0E1A" w:rsidRDefault="004C0E1A" w:rsidP="0049641E">
      <w:pPr>
        <w:pStyle w:val="Nagwek2"/>
        <w:jc w:val="both"/>
        <w:rPr>
          <w:rFonts w:ascii="Century Gothic" w:hAnsi="Century Gothic"/>
          <w:color w:val="auto"/>
          <w:szCs w:val="24"/>
        </w:rPr>
      </w:pPr>
    </w:p>
    <w:p w:rsidR="005D6764" w:rsidRPr="00EB2773" w:rsidRDefault="005A7BCA" w:rsidP="0049641E">
      <w:pPr>
        <w:pStyle w:val="Nagwek2"/>
        <w:jc w:val="both"/>
        <w:rPr>
          <w:rFonts w:ascii="Century Gothic" w:hAnsi="Century Gothic"/>
          <w:szCs w:val="24"/>
        </w:rPr>
      </w:pPr>
      <w:bookmarkStart w:id="14" w:name="_Toc434584851"/>
      <w:r w:rsidRPr="00EB2773">
        <w:rPr>
          <w:rFonts w:ascii="Century Gothic" w:hAnsi="Century Gothic"/>
          <w:color w:val="auto"/>
          <w:szCs w:val="24"/>
        </w:rPr>
        <w:t>2.</w:t>
      </w:r>
      <w:r w:rsidR="00452CC9">
        <w:rPr>
          <w:rFonts w:ascii="Century Gothic" w:hAnsi="Century Gothic"/>
          <w:color w:val="auto"/>
          <w:szCs w:val="24"/>
        </w:rPr>
        <w:t>3</w:t>
      </w:r>
      <w:r w:rsidRPr="00EB2773">
        <w:rPr>
          <w:rFonts w:ascii="Century Gothic" w:hAnsi="Century Gothic"/>
          <w:color w:val="auto"/>
          <w:szCs w:val="24"/>
        </w:rPr>
        <w:t xml:space="preserve"> Konflikt interesów</w:t>
      </w:r>
      <w:bookmarkEnd w:id="14"/>
    </w:p>
    <w:p w:rsidR="005A7BCA" w:rsidRPr="00EB2773" w:rsidRDefault="005A7BCA">
      <w:pPr>
        <w:jc w:val="both"/>
        <w:rPr>
          <w:rFonts w:ascii="Century Gothic" w:hAnsi="Century Gothic"/>
          <w:sz w:val="24"/>
          <w:szCs w:val="24"/>
        </w:rPr>
      </w:pPr>
    </w:p>
    <w:p w:rsidR="004D068A" w:rsidRPr="00EB2773" w:rsidRDefault="00E72F7F" w:rsidP="00DF7D45">
      <w:pPr>
        <w:pStyle w:val="NormalnyWeb"/>
        <w:shd w:val="clear" w:color="auto" w:fill="FFFFFF"/>
        <w:spacing w:before="0" w:beforeAutospacing="0" w:after="0" w:afterAutospacing="0"/>
        <w:jc w:val="both"/>
        <w:textAlignment w:val="top"/>
        <w:rPr>
          <w:rFonts w:ascii="Century Gothic" w:hAnsi="Century Gothic"/>
        </w:rPr>
      </w:pPr>
      <w:bookmarkStart w:id="15" w:name="_Toc132417361"/>
      <w:r w:rsidRPr="00EB2773">
        <w:rPr>
          <w:rFonts w:ascii="Century Gothic" w:hAnsi="Century Gothic"/>
        </w:rPr>
        <w:t>Nie</w:t>
      </w:r>
      <w:r w:rsidR="004D068A" w:rsidRPr="00EB2773">
        <w:rPr>
          <w:rFonts w:ascii="Century Gothic" w:hAnsi="Century Gothic"/>
        </w:rPr>
        <w:t>kwa</w:t>
      </w:r>
      <w:r w:rsidRPr="00EB2773">
        <w:rPr>
          <w:rFonts w:ascii="Century Gothic" w:hAnsi="Century Gothic"/>
        </w:rPr>
        <w:t>lifikowalne są wydatki powstałe</w:t>
      </w:r>
      <w:r w:rsidR="004D068A" w:rsidRPr="00EB2773">
        <w:rPr>
          <w:rFonts w:ascii="Century Gothic" w:hAnsi="Century Gothic"/>
        </w:rPr>
        <w:t xml:space="preserve"> w wyniku działań obarczonych konfliktem interesów (zgodnie z art. </w:t>
      </w:r>
      <w:r w:rsidR="00D13006" w:rsidRPr="00EB2773">
        <w:rPr>
          <w:rFonts w:ascii="Century Gothic" w:hAnsi="Century Gothic"/>
        </w:rPr>
        <w:t>57</w:t>
      </w:r>
      <w:r w:rsidR="004D068A" w:rsidRPr="00EB2773">
        <w:rPr>
          <w:rFonts w:ascii="Century Gothic" w:hAnsi="Century Gothic"/>
        </w:rPr>
        <w:t xml:space="preserve"> Rozporządzenia </w:t>
      </w:r>
      <w:r w:rsidR="00D13006" w:rsidRPr="00EB2773">
        <w:rPr>
          <w:rFonts w:ascii="Century Gothic" w:hAnsi="Century Gothic"/>
        </w:rPr>
        <w:t xml:space="preserve">Parlamentu Europejskiego i </w:t>
      </w:r>
      <w:r w:rsidR="004D068A" w:rsidRPr="00EB2773">
        <w:rPr>
          <w:rFonts w:ascii="Century Gothic" w:hAnsi="Century Gothic"/>
        </w:rPr>
        <w:t xml:space="preserve">Rady nr </w:t>
      </w:r>
      <w:r w:rsidR="00D13006" w:rsidRPr="00EB2773">
        <w:rPr>
          <w:rFonts w:ascii="Century Gothic" w:hAnsi="Century Gothic"/>
        </w:rPr>
        <w:t>966</w:t>
      </w:r>
      <w:r w:rsidR="004D068A" w:rsidRPr="00EB2773">
        <w:rPr>
          <w:rFonts w:ascii="Century Gothic" w:hAnsi="Century Gothic"/>
        </w:rPr>
        <w:t>/20</w:t>
      </w:r>
      <w:r w:rsidR="00D13006" w:rsidRPr="00EB2773">
        <w:rPr>
          <w:rFonts w:ascii="Century Gothic" w:hAnsi="Century Gothic"/>
        </w:rPr>
        <w:t>1</w:t>
      </w:r>
      <w:r w:rsidR="004D068A" w:rsidRPr="00EB2773">
        <w:rPr>
          <w:rFonts w:ascii="Century Gothic" w:hAnsi="Century Gothic"/>
        </w:rPr>
        <w:t xml:space="preserve">2 z dnia 25 </w:t>
      </w:r>
      <w:r w:rsidR="00D13006" w:rsidRPr="00EB2773">
        <w:rPr>
          <w:rFonts w:ascii="Century Gothic" w:hAnsi="Century Gothic"/>
        </w:rPr>
        <w:t>października</w:t>
      </w:r>
      <w:r w:rsidR="004D068A" w:rsidRPr="00EB2773">
        <w:rPr>
          <w:rFonts w:ascii="Century Gothic" w:hAnsi="Century Gothic"/>
        </w:rPr>
        <w:t xml:space="preserve"> 20</w:t>
      </w:r>
      <w:r w:rsidR="00D13006" w:rsidRPr="00EB2773">
        <w:rPr>
          <w:rFonts w:ascii="Century Gothic" w:hAnsi="Century Gothic"/>
        </w:rPr>
        <w:t>1</w:t>
      </w:r>
      <w:r w:rsidR="004D068A" w:rsidRPr="00EB2773">
        <w:rPr>
          <w:rFonts w:ascii="Century Gothic" w:hAnsi="Century Gothic"/>
        </w:rPr>
        <w:t xml:space="preserve">2 r. w sprawie </w:t>
      </w:r>
      <w:r w:rsidR="006F47AF" w:rsidRPr="00EB2773">
        <w:rPr>
          <w:rFonts w:ascii="Century Gothic" w:hAnsi="Century Gothic"/>
        </w:rPr>
        <w:t>zasad finansowych mających zastosowanie</w:t>
      </w:r>
      <w:r w:rsidR="004D068A" w:rsidRPr="00EB2773">
        <w:rPr>
          <w:rFonts w:ascii="Century Gothic" w:hAnsi="Century Gothic"/>
        </w:rPr>
        <w:t xml:space="preserve"> do budżetu ogólnego </w:t>
      </w:r>
      <w:r w:rsidR="006F47AF" w:rsidRPr="00EB2773">
        <w:rPr>
          <w:rFonts w:ascii="Century Gothic" w:hAnsi="Century Gothic"/>
        </w:rPr>
        <w:t>Unii i uchylającego rozporządzenie Rady (WE, Euratom) nr 1605/2002</w:t>
      </w:r>
      <w:r w:rsidR="004D068A" w:rsidRPr="00EB2773">
        <w:rPr>
          <w:rFonts w:ascii="Century Gothic" w:hAnsi="Century Gothic"/>
        </w:rPr>
        <w:t xml:space="preserve">). </w:t>
      </w:r>
      <w:r w:rsidR="006F47AF" w:rsidRPr="00EB2773">
        <w:rPr>
          <w:rFonts w:ascii="Century Gothic" w:hAnsi="Century Gothic"/>
        </w:rPr>
        <w:t>K</w:t>
      </w:r>
      <w:r w:rsidR="00D13006" w:rsidRPr="00EB2773">
        <w:rPr>
          <w:rFonts w:ascii="Century Gothic" w:hAnsi="Century Gothic"/>
        </w:rPr>
        <w:t xml:space="preserve">onflikt interesów istnieje wówczas, gdy bezstronne i obiektywne </w:t>
      </w:r>
      <w:r w:rsidR="006F47AF" w:rsidRPr="00EB2773">
        <w:rPr>
          <w:rFonts w:ascii="Century Gothic" w:hAnsi="Century Gothic"/>
        </w:rPr>
        <w:t xml:space="preserve">wykonywanie zadań przez personel projektu </w:t>
      </w:r>
      <w:r w:rsidR="00D13006" w:rsidRPr="00EB2773">
        <w:rPr>
          <w:rFonts w:ascii="Century Gothic" w:hAnsi="Century Gothic"/>
        </w:rPr>
        <w:t>lub inn</w:t>
      </w:r>
      <w:r w:rsidR="006F47AF" w:rsidRPr="00EB2773">
        <w:rPr>
          <w:rFonts w:ascii="Century Gothic" w:hAnsi="Century Gothic"/>
        </w:rPr>
        <w:t>ą</w:t>
      </w:r>
      <w:r w:rsidR="00D13006" w:rsidRPr="00EB2773">
        <w:rPr>
          <w:rFonts w:ascii="Century Gothic" w:hAnsi="Century Gothic"/>
        </w:rPr>
        <w:t xml:space="preserve"> osob</w:t>
      </w:r>
      <w:r w:rsidR="006F47AF" w:rsidRPr="00EB2773">
        <w:rPr>
          <w:rFonts w:ascii="Century Gothic" w:hAnsi="Century Gothic"/>
        </w:rPr>
        <w:t>ę</w:t>
      </w:r>
      <w:r w:rsidR="00D13006" w:rsidRPr="00EB2773">
        <w:rPr>
          <w:rFonts w:ascii="Century Gothic" w:hAnsi="Century Gothic"/>
        </w:rPr>
        <w:t xml:space="preserve"> jest zagrożone z uwagi na względy rodzinne, emocjonalne, sympatie polityczne lub przynależność państwową, </w:t>
      </w:r>
      <w:r w:rsidR="00D13006" w:rsidRPr="00EB2773">
        <w:rPr>
          <w:rFonts w:ascii="Century Gothic" w:hAnsi="Century Gothic"/>
        </w:rPr>
        <w:lastRenderedPageBreak/>
        <w:t xml:space="preserve">interes gospodarczy lub jakiekolwiek inne interesy wspólne z </w:t>
      </w:r>
      <w:r w:rsidR="006F47AF" w:rsidRPr="00EB2773">
        <w:rPr>
          <w:rFonts w:ascii="Century Gothic" w:hAnsi="Century Gothic"/>
        </w:rPr>
        <w:t>drugą stroną transakcji (np. zamówienia lub umowy cywilnoprawnej</w:t>
      </w:r>
      <w:r w:rsidR="008075FB" w:rsidRPr="00EB2773">
        <w:rPr>
          <w:rFonts w:ascii="Century Gothic" w:hAnsi="Century Gothic"/>
        </w:rPr>
        <w:t>)</w:t>
      </w:r>
      <w:r w:rsidR="00D13006" w:rsidRPr="00EB2773">
        <w:rPr>
          <w:rFonts w:ascii="Century Gothic" w:hAnsi="Century Gothic"/>
        </w:rPr>
        <w:t>.</w:t>
      </w:r>
    </w:p>
    <w:p w:rsidR="00E8371E" w:rsidRPr="00EB2773" w:rsidRDefault="00E8371E" w:rsidP="004D068A">
      <w:pPr>
        <w:autoSpaceDE w:val="0"/>
        <w:autoSpaceDN w:val="0"/>
        <w:adjustRightInd w:val="0"/>
        <w:jc w:val="both"/>
        <w:rPr>
          <w:rFonts w:ascii="Century Gothic" w:hAnsi="Century Gothic" w:cs="TimesNewRoman"/>
          <w:sz w:val="24"/>
          <w:szCs w:val="24"/>
        </w:rPr>
      </w:pPr>
    </w:p>
    <w:p w:rsidR="00836529" w:rsidRPr="00EB2773" w:rsidRDefault="004D068A" w:rsidP="00E67173">
      <w:pPr>
        <w:pStyle w:val="NormalnyWeb"/>
        <w:shd w:val="clear" w:color="auto" w:fill="FFFFFF"/>
        <w:spacing w:before="0" w:beforeAutospacing="0" w:after="0" w:afterAutospacing="0"/>
        <w:jc w:val="both"/>
        <w:textAlignment w:val="top"/>
        <w:rPr>
          <w:rFonts w:ascii="Century Gothic" w:hAnsi="Century Gothic"/>
        </w:rPr>
      </w:pPr>
      <w:r w:rsidRPr="00EB2773">
        <w:rPr>
          <w:rFonts w:ascii="Century Gothic" w:hAnsi="Century Gothic"/>
        </w:rPr>
        <w:t>Interes prywatny osoby pełniącej funkcję w projekcie dotyczy jakiejkolwiek korzyści dla niej, jej rodziny, osób spokrewnionych, przyjaciół i osób albo organizacji</w:t>
      </w:r>
      <w:r w:rsidR="00097F50" w:rsidRPr="00EB2773">
        <w:rPr>
          <w:rFonts w:ascii="Century Gothic" w:hAnsi="Century Gothic"/>
        </w:rPr>
        <w:t>,</w:t>
      </w:r>
      <w:r w:rsidRPr="00EB2773">
        <w:rPr>
          <w:rFonts w:ascii="Century Gothic" w:hAnsi="Century Gothic"/>
        </w:rPr>
        <w:t xml:space="preserve"> z którymi ma albo miała ona kontakty. Dotyczy to w szczególności zobowiązań finansowych bądź cywilnych z tym związanych. </w:t>
      </w:r>
    </w:p>
    <w:p w:rsidR="00BF59D1" w:rsidRPr="00EB2773" w:rsidRDefault="00BF59D1" w:rsidP="00BF59D1">
      <w:pPr>
        <w:jc w:val="both"/>
        <w:rPr>
          <w:rFonts w:ascii="Century Gothic" w:hAnsi="Century Gothic"/>
          <w:sz w:val="24"/>
          <w:szCs w:val="24"/>
        </w:rPr>
      </w:pPr>
    </w:p>
    <w:p w:rsidR="007B4DF6" w:rsidRPr="00EB2773" w:rsidRDefault="00F35DF9" w:rsidP="00F50A98">
      <w:pPr>
        <w:jc w:val="both"/>
        <w:rPr>
          <w:rFonts w:ascii="Century Gothic" w:hAnsi="Century Gothic" w:cs="Arial"/>
          <w:sz w:val="24"/>
          <w:szCs w:val="24"/>
        </w:rPr>
      </w:pPr>
      <w:r w:rsidRPr="00EB2773">
        <w:rPr>
          <w:rFonts w:ascii="Century Gothic" w:hAnsi="Century Gothic"/>
          <w:sz w:val="24"/>
          <w:szCs w:val="24"/>
        </w:rPr>
        <w:t xml:space="preserve">Zatrudnianie w charakterze </w:t>
      </w:r>
      <w:r w:rsidRPr="00786524">
        <w:rPr>
          <w:rFonts w:ascii="Century Gothic" w:hAnsi="Century Gothic"/>
          <w:sz w:val="24"/>
          <w:szCs w:val="24"/>
        </w:rPr>
        <w:t>personelu projektu osób, z którym</w:t>
      </w:r>
      <w:r w:rsidR="00993190" w:rsidRPr="00786524">
        <w:rPr>
          <w:rFonts w:ascii="Century Gothic" w:hAnsi="Century Gothic"/>
          <w:sz w:val="24"/>
          <w:szCs w:val="24"/>
        </w:rPr>
        <w:t>i</w:t>
      </w:r>
      <w:r w:rsidRPr="00786524">
        <w:rPr>
          <w:rFonts w:ascii="Century Gothic" w:hAnsi="Century Gothic"/>
          <w:sz w:val="24"/>
          <w:szCs w:val="24"/>
        </w:rPr>
        <w:t xml:space="preserve"> Beneficjent w okresie co najmniej jednego roku przed złożeniem wniosku o dofinansowanie projektu</w:t>
      </w:r>
      <w:r w:rsidR="00BA2C98" w:rsidRPr="00786524">
        <w:rPr>
          <w:rFonts w:ascii="Century Gothic" w:hAnsi="Century Gothic"/>
          <w:sz w:val="24"/>
          <w:szCs w:val="24"/>
        </w:rPr>
        <w:t xml:space="preserve"> współpracował w sposób ciągły lub</w:t>
      </w:r>
      <w:r w:rsidRPr="00786524">
        <w:rPr>
          <w:rFonts w:ascii="Century Gothic" w:hAnsi="Century Gothic"/>
          <w:sz w:val="24"/>
          <w:szCs w:val="24"/>
        </w:rPr>
        <w:t xml:space="preserve"> powtarzalny</w:t>
      </w:r>
      <w:r w:rsidRPr="00EB2773">
        <w:rPr>
          <w:rFonts w:ascii="Century Gothic" w:hAnsi="Century Gothic"/>
          <w:sz w:val="24"/>
          <w:szCs w:val="24"/>
        </w:rPr>
        <w:t xml:space="preserve"> nie stanowi konfliktu interesu</w:t>
      </w:r>
      <w:r w:rsidR="00DC124E" w:rsidRPr="00EB2773">
        <w:rPr>
          <w:rFonts w:ascii="Century Gothic" w:hAnsi="Century Gothic"/>
          <w:sz w:val="24"/>
          <w:szCs w:val="24"/>
        </w:rPr>
        <w:t xml:space="preserve"> pod warunkiem przestrzegania </w:t>
      </w:r>
      <w:r w:rsidR="00C61230" w:rsidRPr="00EB2773">
        <w:rPr>
          <w:rFonts w:ascii="Century Gothic" w:hAnsi="Century Gothic"/>
          <w:sz w:val="24"/>
          <w:szCs w:val="24"/>
        </w:rPr>
        <w:t xml:space="preserve">zasad </w:t>
      </w:r>
      <w:r w:rsidR="00DC124E" w:rsidRPr="00EB2773">
        <w:rPr>
          <w:rFonts w:ascii="Century Gothic" w:hAnsi="Century Gothic"/>
          <w:sz w:val="24"/>
          <w:szCs w:val="24"/>
        </w:rPr>
        <w:t xml:space="preserve">określonych </w:t>
      </w:r>
      <w:r w:rsidR="00DC124E" w:rsidRPr="00C33C8F">
        <w:rPr>
          <w:rFonts w:ascii="Century Gothic" w:hAnsi="Century Gothic"/>
          <w:sz w:val="24"/>
          <w:szCs w:val="24"/>
        </w:rPr>
        <w:t xml:space="preserve">w </w:t>
      </w:r>
      <w:r w:rsidR="00E144F8" w:rsidRPr="00C33C8F">
        <w:rPr>
          <w:rFonts w:ascii="Century Gothic" w:hAnsi="Century Gothic"/>
          <w:sz w:val="24"/>
          <w:szCs w:val="24"/>
        </w:rPr>
        <w:t xml:space="preserve">rozdziale 6.2.10 </w:t>
      </w:r>
      <w:r w:rsidR="00A009EB" w:rsidRPr="00C33C8F">
        <w:rPr>
          <w:rFonts w:ascii="Century Gothic" w:hAnsi="Century Gothic"/>
          <w:sz w:val="24"/>
          <w:szCs w:val="24"/>
        </w:rPr>
        <w:t>P</w:t>
      </w:r>
      <w:r w:rsidR="00DC124E" w:rsidRPr="00C33C8F">
        <w:rPr>
          <w:rFonts w:ascii="Century Gothic" w:hAnsi="Century Gothic"/>
          <w:sz w:val="24"/>
          <w:szCs w:val="24"/>
        </w:rPr>
        <w:t>odręcznik</w:t>
      </w:r>
      <w:r w:rsidR="00E144F8" w:rsidRPr="00C33C8F">
        <w:rPr>
          <w:rFonts w:ascii="Century Gothic" w:hAnsi="Century Gothic"/>
          <w:sz w:val="24"/>
          <w:szCs w:val="24"/>
        </w:rPr>
        <w:t>a</w:t>
      </w:r>
      <w:r w:rsidR="00DC124E" w:rsidRPr="00C33C8F">
        <w:rPr>
          <w:rFonts w:ascii="Century Gothic" w:hAnsi="Century Gothic"/>
          <w:sz w:val="24"/>
          <w:szCs w:val="24"/>
        </w:rPr>
        <w:t xml:space="preserve"> oraz</w:t>
      </w:r>
      <w:r w:rsidRPr="00C33C8F">
        <w:rPr>
          <w:rFonts w:ascii="Century Gothic" w:hAnsi="Century Gothic"/>
          <w:sz w:val="24"/>
          <w:szCs w:val="24"/>
        </w:rPr>
        <w:t xml:space="preserve"> pod warunkiem, że osoby te posiadają odpowiednie kompetencje, doświadczenie i kwalifikacje do wykonywania </w:t>
      </w:r>
      <w:r w:rsidRPr="00EB2773">
        <w:rPr>
          <w:rFonts w:ascii="Century Gothic" w:hAnsi="Century Gothic"/>
          <w:sz w:val="24"/>
          <w:szCs w:val="24"/>
        </w:rPr>
        <w:t>powierzonych zadań.</w:t>
      </w:r>
    </w:p>
    <w:p w:rsidR="00F35DF9" w:rsidRPr="00EB2773" w:rsidRDefault="00F35DF9" w:rsidP="00BF59D1">
      <w:pPr>
        <w:jc w:val="both"/>
        <w:rPr>
          <w:rFonts w:ascii="Century Gothic" w:hAnsi="Century Gothic"/>
          <w:sz w:val="24"/>
          <w:szCs w:val="24"/>
        </w:rPr>
      </w:pPr>
    </w:p>
    <w:p w:rsidR="00AA34CE" w:rsidRPr="00EB2773" w:rsidRDefault="00904DE1" w:rsidP="00BF59D1">
      <w:pPr>
        <w:jc w:val="both"/>
        <w:rPr>
          <w:rFonts w:ascii="Century Gothic" w:hAnsi="Century Gothic"/>
          <w:sz w:val="24"/>
          <w:szCs w:val="24"/>
        </w:rPr>
      </w:pPr>
      <w:r w:rsidRPr="00EB2773">
        <w:rPr>
          <w:rFonts w:ascii="Century Gothic" w:hAnsi="Century Gothic"/>
          <w:sz w:val="24"/>
          <w:szCs w:val="24"/>
        </w:rPr>
        <w:t>Jeżeli w projekcie zatrudniona jest osoba pełniąca funkcje decyzyjne u Beneficjenta</w:t>
      </w:r>
      <w:r w:rsidRPr="009A7D32">
        <w:rPr>
          <w:rFonts w:ascii="Century Gothic" w:hAnsi="Century Gothic"/>
          <w:color w:val="FF0000"/>
          <w:sz w:val="24"/>
          <w:szCs w:val="24"/>
        </w:rPr>
        <w:t xml:space="preserve"> </w:t>
      </w:r>
      <w:r w:rsidR="00E144F8" w:rsidRPr="00C33C8F">
        <w:rPr>
          <w:rFonts w:ascii="Century Gothic" w:hAnsi="Century Gothic"/>
          <w:sz w:val="24"/>
          <w:szCs w:val="24"/>
        </w:rPr>
        <w:t xml:space="preserve">dodatkowo </w:t>
      </w:r>
      <w:r w:rsidRPr="00EB2773">
        <w:rPr>
          <w:rFonts w:ascii="Century Gothic" w:hAnsi="Century Gothic"/>
          <w:sz w:val="24"/>
          <w:szCs w:val="24"/>
        </w:rPr>
        <w:t xml:space="preserve">należy pamiętać, iż </w:t>
      </w:r>
      <w:r w:rsidR="00F35DF9" w:rsidRPr="00EB2773">
        <w:rPr>
          <w:rFonts w:ascii="Century Gothic" w:hAnsi="Century Gothic"/>
          <w:sz w:val="24"/>
          <w:szCs w:val="24"/>
        </w:rPr>
        <w:t xml:space="preserve">w umowie formalizującej taką współpracę </w:t>
      </w:r>
      <w:r w:rsidRPr="00EB2773">
        <w:rPr>
          <w:rFonts w:ascii="Century Gothic" w:hAnsi="Century Gothic"/>
          <w:sz w:val="24"/>
          <w:szCs w:val="24"/>
        </w:rPr>
        <w:t xml:space="preserve">ta sama osoba nie może występować jednocześnie jako </w:t>
      </w:r>
      <w:r w:rsidR="00F35DF9" w:rsidRPr="00EB2773">
        <w:rPr>
          <w:rFonts w:ascii="Century Gothic" w:hAnsi="Century Gothic"/>
          <w:sz w:val="24"/>
          <w:szCs w:val="24"/>
        </w:rPr>
        <w:t>zatrudniający i zatrudniany.</w:t>
      </w:r>
    </w:p>
    <w:p w:rsidR="00AA34CE" w:rsidRPr="00EB2773" w:rsidRDefault="00AA34CE" w:rsidP="00BF59D1">
      <w:pPr>
        <w:jc w:val="both"/>
        <w:rPr>
          <w:rFonts w:ascii="Century Gothic" w:hAnsi="Century Gothic"/>
          <w:sz w:val="24"/>
          <w:szCs w:val="24"/>
        </w:rPr>
      </w:pPr>
    </w:p>
    <w:p w:rsidR="00054B9B" w:rsidRPr="00EB2773" w:rsidRDefault="005A7BCA" w:rsidP="0049641E">
      <w:pPr>
        <w:pStyle w:val="Nagwek2"/>
        <w:jc w:val="both"/>
        <w:rPr>
          <w:rFonts w:ascii="Century Gothic" w:hAnsi="Century Gothic"/>
          <w:szCs w:val="24"/>
        </w:rPr>
      </w:pPr>
      <w:bookmarkStart w:id="16" w:name="_Toc434584852"/>
      <w:r w:rsidRPr="00EB2773">
        <w:rPr>
          <w:rFonts w:ascii="Century Gothic" w:hAnsi="Century Gothic"/>
          <w:color w:val="auto"/>
          <w:szCs w:val="24"/>
        </w:rPr>
        <w:t>2.</w:t>
      </w:r>
      <w:r w:rsidR="00452CC9">
        <w:rPr>
          <w:rFonts w:ascii="Century Gothic" w:hAnsi="Century Gothic"/>
          <w:color w:val="auto"/>
          <w:szCs w:val="24"/>
        </w:rPr>
        <w:t>4</w:t>
      </w:r>
      <w:r w:rsidR="00E66CE2" w:rsidRPr="00EB2773">
        <w:rPr>
          <w:rFonts w:ascii="Century Gothic" w:hAnsi="Century Gothic"/>
          <w:color w:val="auto"/>
          <w:szCs w:val="24"/>
        </w:rPr>
        <w:t xml:space="preserve"> Wydatki faktycznie poniesione</w:t>
      </w:r>
      <w:bookmarkEnd w:id="16"/>
    </w:p>
    <w:p w:rsidR="00054B9B" w:rsidRPr="00EB2773" w:rsidRDefault="00054B9B" w:rsidP="00054B9B">
      <w:pPr>
        <w:rPr>
          <w:rFonts w:ascii="Century Gothic" w:hAnsi="Century Gothic"/>
          <w:sz w:val="24"/>
          <w:szCs w:val="24"/>
          <w:u w:val="single"/>
        </w:rPr>
      </w:pPr>
    </w:p>
    <w:p w:rsidR="00836529" w:rsidRPr="00EB2773" w:rsidRDefault="00836529" w:rsidP="00836529">
      <w:pPr>
        <w:jc w:val="both"/>
        <w:rPr>
          <w:rFonts w:ascii="Century Gothic" w:hAnsi="Century Gothic"/>
          <w:sz w:val="24"/>
          <w:szCs w:val="24"/>
        </w:rPr>
      </w:pPr>
      <w:r w:rsidRPr="00EB2773">
        <w:rPr>
          <w:rFonts w:ascii="Century Gothic" w:hAnsi="Century Gothic"/>
          <w:sz w:val="24"/>
          <w:szCs w:val="24"/>
        </w:rPr>
        <w:t>Wydatki ponoszone w trakcie realizacji projektu, aby mogły być uznane za wydatki kwalifikowalne, winny mieć formę</w:t>
      </w:r>
      <w:r w:rsidR="00E34FD0" w:rsidRPr="00EB2773">
        <w:rPr>
          <w:rFonts w:ascii="Century Gothic" w:hAnsi="Century Gothic"/>
          <w:sz w:val="24"/>
          <w:szCs w:val="24"/>
        </w:rPr>
        <w:t xml:space="preserve"> </w:t>
      </w:r>
      <w:r w:rsidR="00243802" w:rsidRPr="00EB2773">
        <w:rPr>
          <w:rFonts w:ascii="Century Gothic" w:hAnsi="Century Gothic"/>
          <w:sz w:val="24"/>
          <w:szCs w:val="24"/>
        </w:rPr>
        <w:t>pieniężną</w:t>
      </w:r>
      <w:r w:rsidRPr="00EB2773">
        <w:rPr>
          <w:rFonts w:ascii="Century Gothic" w:hAnsi="Century Gothic"/>
          <w:sz w:val="24"/>
          <w:szCs w:val="24"/>
        </w:rPr>
        <w:t>.</w:t>
      </w:r>
      <w:r w:rsidR="00E66CE2" w:rsidRPr="00EB2773">
        <w:rPr>
          <w:rFonts w:ascii="Century Gothic" w:hAnsi="Century Gothic"/>
          <w:sz w:val="24"/>
          <w:szCs w:val="24"/>
        </w:rPr>
        <w:t xml:space="preserve"> </w:t>
      </w:r>
      <w:r w:rsidRPr="00EB2773">
        <w:rPr>
          <w:rFonts w:ascii="Century Gothic" w:hAnsi="Century Gothic"/>
          <w:sz w:val="24"/>
          <w:szCs w:val="24"/>
        </w:rPr>
        <w:t>Wydatek faktycznie poniesiony to wydatek poniesiony w znaczeniu kasowym</w:t>
      </w:r>
      <w:r w:rsidR="0042072D">
        <w:rPr>
          <w:rFonts w:ascii="Century Gothic" w:hAnsi="Century Gothic"/>
          <w:sz w:val="24"/>
          <w:szCs w:val="24"/>
        </w:rPr>
        <w:t>,</w:t>
      </w:r>
      <w:r w:rsidRPr="00EB2773">
        <w:rPr>
          <w:rFonts w:ascii="Century Gothic" w:hAnsi="Century Gothic"/>
          <w:sz w:val="24"/>
          <w:szCs w:val="24"/>
        </w:rPr>
        <w:t xml:space="preserve"> tj. rozchód środków pieniężnych </w:t>
      </w:r>
      <w:r w:rsidRPr="00EB2773">
        <w:rPr>
          <w:rFonts w:ascii="Century Gothic" w:hAnsi="Century Gothic"/>
          <w:sz w:val="24"/>
          <w:szCs w:val="24"/>
          <w:u w:val="single"/>
        </w:rPr>
        <w:t xml:space="preserve">z kasy lub rachunku bankowego </w:t>
      </w:r>
      <w:r w:rsidR="005A7BCA" w:rsidRPr="00EB2773">
        <w:rPr>
          <w:rFonts w:ascii="Century Gothic" w:hAnsi="Century Gothic"/>
          <w:sz w:val="24"/>
          <w:szCs w:val="24"/>
          <w:u w:val="single"/>
        </w:rPr>
        <w:t>B</w:t>
      </w:r>
      <w:r w:rsidR="00F929B4" w:rsidRPr="00EB2773">
        <w:rPr>
          <w:rFonts w:ascii="Century Gothic" w:hAnsi="Century Gothic"/>
          <w:sz w:val="24"/>
          <w:szCs w:val="24"/>
          <w:u w:val="single"/>
        </w:rPr>
        <w:t>eneficjenta</w:t>
      </w:r>
      <w:r w:rsidRPr="00EB2773">
        <w:rPr>
          <w:rFonts w:ascii="Century Gothic" w:hAnsi="Century Gothic"/>
          <w:sz w:val="24"/>
          <w:szCs w:val="24"/>
          <w:u w:val="single"/>
        </w:rPr>
        <w:t xml:space="preserve"> projektu</w:t>
      </w:r>
      <w:r w:rsidRPr="00EB2773">
        <w:rPr>
          <w:rFonts w:ascii="Century Gothic" w:hAnsi="Century Gothic"/>
          <w:sz w:val="24"/>
          <w:szCs w:val="24"/>
        </w:rPr>
        <w:t>.</w:t>
      </w:r>
    </w:p>
    <w:p w:rsidR="00836529" w:rsidRPr="00EB2773" w:rsidRDefault="00836529" w:rsidP="00836529">
      <w:pPr>
        <w:jc w:val="both"/>
        <w:rPr>
          <w:rFonts w:ascii="Century Gothic" w:hAnsi="Century Gothic"/>
          <w:sz w:val="24"/>
          <w:szCs w:val="24"/>
        </w:rPr>
      </w:pPr>
    </w:p>
    <w:p w:rsidR="005A7BCA" w:rsidRPr="00EB2773" w:rsidRDefault="005A7BCA" w:rsidP="00836529">
      <w:pPr>
        <w:jc w:val="both"/>
        <w:rPr>
          <w:rFonts w:ascii="Century Gothic" w:hAnsi="Century Gothic"/>
          <w:sz w:val="24"/>
          <w:szCs w:val="24"/>
        </w:rPr>
      </w:pPr>
      <w:r w:rsidRPr="00EB2773">
        <w:rPr>
          <w:rFonts w:ascii="Century Gothic" w:hAnsi="Century Gothic"/>
          <w:sz w:val="24"/>
          <w:szCs w:val="24"/>
        </w:rPr>
        <w:t>Wyjątki od powyższej zasady stanowią:</w:t>
      </w:r>
    </w:p>
    <w:p w:rsidR="00AE35D3" w:rsidRDefault="005A7BC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wydatki rozliczane stawkami lub kwotami ryczałtowymi,</w:t>
      </w:r>
    </w:p>
    <w:p w:rsidR="00AE35D3" w:rsidRDefault="005A7BC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w:t>
      </w:r>
      <w:r w:rsidR="00005B5B" w:rsidRPr="00EB2773">
        <w:rPr>
          <w:rFonts w:ascii="Century Gothic" w:hAnsi="Century Gothic"/>
          <w:sz w:val="24"/>
          <w:szCs w:val="24"/>
        </w:rPr>
        <w:t>y</w:t>
      </w:r>
      <w:r w:rsidRPr="00EB2773">
        <w:rPr>
          <w:rFonts w:ascii="Century Gothic" w:hAnsi="Century Gothic"/>
          <w:sz w:val="24"/>
          <w:szCs w:val="24"/>
        </w:rPr>
        <w:t xml:space="preserve"> amortyzacji,</w:t>
      </w:r>
    </w:p>
    <w:p w:rsidR="00AE35D3" w:rsidRDefault="00236845"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terminal emoluments</w:t>
      </w:r>
      <w:r w:rsidR="005A7BCA" w:rsidRPr="00EB2773">
        <w:rPr>
          <w:rFonts w:ascii="Century Gothic" w:hAnsi="Century Gothic"/>
          <w:sz w:val="24"/>
          <w:szCs w:val="24"/>
        </w:rPr>
        <w:t>.</w:t>
      </w:r>
    </w:p>
    <w:p w:rsidR="005A7BCA" w:rsidRPr="00EB2773" w:rsidRDefault="005A7BCA" w:rsidP="00836529">
      <w:pPr>
        <w:jc w:val="both"/>
        <w:rPr>
          <w:rFonts w:ascii="Century Gothic" w:hAnsi="Century Gothic"/>
          <w:sz w:val="24"/>
          <w:szCs w:val="24"/>
        </w:rPr>
      </w:pPr>
    </w:p>
    <w:p w:rsidR="00236845" w:rsidRPr="00EB2773" w:rsidRDefault="00236845" w:rsidP="0049641E">
      <w:pPr>
        <w:pStyle w:val="Nagwek2"/>
        <w:jc w:val="both"/>
        <w:rPr>
          <w:rFonts w:ascii="Century Gothic" w:hAnsi="Century Gothic"/>
          <w:szCs w:val="24"/>
        </w:rPr>
      </w:pPr>
      <w:bookmarkStart w:id="17" w:name="_Toc434584853"/>
      <w:r w:rsidRPr="00EB2773">
        <w:rPr>
          <w:rFonts w:ascii="Century Gothic" w:hAnsi="Century Gothic"/>
          <w:color w:val="auto"/>
          <w:szCs w:val="24"/>
        </w:rPr>
        <w:t>2.</w:t>
      </w:r>
      <w:r w:rsidR="00452CC9">
        <w:rPr>
          <w:rFonts w:ascii="Century Gothic" w:hAnsi="Century Gothic"/>
          <w:color w:val="auto"/>
          <w:szCs w:val="24"/>
        </w:rPr>
        <w:t>5</w:t>
      </w:r>
      <w:r w:rsidRPr="00EB2773">
        <w:rPr>
          <w:rFonts w:ascii="Century Gothic" w:hAnsi="Century Gothic"/>
          <w:color w:val="auto"/>
          <w:szCs w:val="24"/>
        </w:rPr>
        <w:t xml:space="preserve"> Wkład niepieniężny</w:t>
      </w:r>
      <w:bookmarkEnd w:id="17"/>
    </w:p>
    <w:p w:rsidR="00236845" w:rsidRPr="00EB2773" w:rsidRDefault="00236845" w:rsidP="00836529">
      <w:pPr>
        <w:jc w:val="both"/>
        <w:rPr>
          <w:rFonts w:ascii="Century Gothic" w:hAnsi="Century Gothic"/>
          <w:sz w:val="24"/>
          <w:szCs w:val="24"/>
        </w:rPr>
      </w:pPr>
    </w:p>
    <w:p w:rsidR="00236845" w:rsidRPr="00EF4DA0" w:rsidRDefault="00391D20" w:rsidP="00F50A98">
      <w:pPr>
        <w:jc w:val="both"/>
        <w:rPr>
          <w:rFonts w:ascii="Century Gothic" w:hAnsi="Century Gothic"/>
          <w:sz w:val="24"/>
          <w:szCs w:val="24"/>
        </w:rPr>
      </w:pPr>
      <w:r w:rsidRPr="00EF4DA0">
        <w:rPr>
          <w:rFonts w:ascii="Century Gothic" w:hAnsi="Century Gothic"/>
          <w:sz w:val="24"/>
          <w:szCs w:val="24"/>
        </w:rPr>
        <w:t>Wkłady niepieniężne</w:t>
      </w:r>
      <w:r w:rsidR="00A915B0" w:rsidRPr="00EF4DA0">
        <w:rPr>
          <w:rFonts w:ascii="Century Gothic" w:hAnsi="Century Gothic"/>
          <w:sz w:val="24"/>
          <w:szCs w:val="24"/>
        </w:rPr>
        <w:t xml:space="preserve"> </w:t>
      </w:r>
      <w:r w:rsidR="005C717C" w:rsidRPr="00EF4DA0">
        <w:rPr>
          <w:rFonts w:ascii="Century Gothic" w:hAnsi="Century Gothic"/>
          <w:sz w:val="24"/>
          <w:szCs w:val="24"/>
        </w:rPr>
        <w:t>nie stanowią kosztów kwalifikowalnych.</w:t>
      </w:r>
    </w:p>
    <w:p w:rsidR="00236845" w:rsidRPr="00EB2773" w:rsidRDefault="00236845" w:rsidP="00836529">
      <w:pPr>
        <w:jc w:val="both"/>
        <w:rPr>
          <w:rFonts w:ascii="Century Gothic" w:hAnsi="Century Gothic"/>
          <w:sz w:val="24"/>
          <w:szCs w:val="24"/>
        </w:rPr>
      </w:pPr>
    </w:p>
    <w:p w:rsidR="005A7BCA" w:rsidRPr="00EB2773" w:rsidRDefault="00236845" w:rsidP="0049641E">
      <w:pPr>
        <w:pStyle w:val="Nagwek2"/>
        <w:jc w:val="both"/>
        <w:rPr>
          <w:rFonts w:ascii="Century Gothic" w:hAnsi="Century Gothic"/>
          <w:szCs w:val="24"/>
        </w:rPr>
      </w:pPr>
      <w:bookmarkStart w:id="18" w:name="_Toc434584854"/>
      <w:r w:rsidRPr="00EB2773">
        <w:rPr>
          <w:rFonts w:ascii="Century Gothic" w:hAnsi="Century Gothic"/>
          <w:color w:val="auto"/>
          <w:szCs w:val="24"/>
        </w:rPr>
        <w:t>2.</w:t>
      </w:r>
      <w:r w:rsidR="00452CC9">
        <w:rPr>
          <w:rFonts w:ascii="Century Gothic" w:hAnsi="Century Gothic"/>
          <w:color w:val="auto"/>
          <w:szCs w:val="24"/>
        </w:rPr>
        <w:t>6</w:t>
      </w:r>
      <w:r w:rsidR="005A7BCA" w:rsidRPr="00EB2773">
        <w:rPr>
          <w:rFonts w:ascii="Century Gothic" w:hAnsi="Century Gothic"/>
          <w:color w:val="auto"/>
          <w:szCs w:val="24"/>
        </w:rPr>
        <w:t xml:space="preserve"> Amortyz</w:t>
      </w:r>
      <w:r w:rsidRPr="00EB2773">
        <w:rPr>
          <w:rFonts w:ascii="Century Gothic" w:hAnsi="Century Gothic"/>
          <w:color w:val="auto"/>
          <w:szCs w:val="24"/>
        </w:rPr>
        <w:t>a</w:t>
      </w:r>
      <w:r w:rsidR="005A7BCA" w:rsidRPr="00EB2773">
        <w:rPr>
          <w:rFonts w:ascii="Century Gothic" w:hAnsi="Century Gothic"/>
          <w:color w:val="auto"/>
          <w:szCs w:val="24"/>
        </w:rPr>
        <w:t>cja</w:t>
      </w:r>
      <w:bookmarkEnd w:id="18"/>
    </w:p>
    <w:p w:rsidR="005A7BCA" w:rsidRPr="00EB2773" w:rsidRDefault="005A7BCA" w:rsidP="00836529">
      <w:pPr>
        <w:jc w:val="both"/>
        <w:rPr>
          <w:rFonts w:ascii="Century Gothic" w:hAnsi="Century Gothic"/>
          <w:sz w:val="24"/>
          <w:szCs w:val="24"/>
        </w:rPr>
      </w:pPr>
    </w:p>
    <w:p w:rsidR="00A873A0" w:rsidRPr="00EB2773" w:rsidRDefault="00A873A0">
      <w:pPr>
        <w:jc w:val="both"/>
        <w:rPr>
          <w:rFonts w:ascii="Century Gothic" w:hAnsi="Century Gothic"/>
          <w:sz w:val="24"/>
          <w:szCs w:val="24"/>
        </w:rPr>
      </w:pPr>
      <w:r w:rsidRPr="00EB2773">
        <w:rPr>
          <w:rFonts w:ascii="Century Gothic" w:hAnsi="Century Gothic"/>
          <w:sz w:val="24"/>
          <w:szCs w:val="24"/>
        </w:rPr>
        <w:t>Odpis amortyzacyjny jest kosztem, ale nie jest wydatkiem. Odpisy amortyzacyjne z tytułu spadku wartości aktywów podlegających amortyzacji, w szczególności środków trwałych oraz wartości niematerialnych i pra</w:t>
      </w:r>
      <w:r w:rsidR="008335AC" w:rsidRPr="00EB2773">
        <w:rPr>
          <w:rFonts w:ascii="Century Gothic" w:hAnsi="Century Gothic"/>
          <w:sz w:val="24"/>
          <w:szCs w:val="24"/>
        </w:rPr>
        <w:t>w</w:t>
      </w:r>
      <w:r w:rsidRPr="00EB2773">
        <w:rPr>
          <w:rFonts w:ascii="Century Gothic" w:hAnsi="Century Gothic"/>
          <w:sz w:val="24"/>
          <w:szCs w:val="24"/>
        </w:rPr>
        <w:t xml:space="preserve">nych, stanowią </w:t>
      </w:r>
      <w:r w:rsidR="00D479ED" w:rsidRPr="00EB2773">
        <w:rPr>
          <w:rFonts w:ascii="Century Gothic" w:hAnsi="Century Gothic"/>
          <w:sz w:val="24"/>
          <w:szCs w:val="24"/>
        </w:rPr>
        <w:t>koszt</w:t>
      </w:r>
      <w:r w:rsidRPr="00EB2773">
        <w:rPr>
          <w:rFonts w:ascii="Century Gothic" w:hAnsi="Century Gothic"/>
          <w:sz w:val="24"/>
          <w:szCs w:val="24"/>
        </w:rPr>
        <w:t xml:space="preserve"> kwalifikowalny.</w:t>
      </w:r>
    </w:p>
    <w:p w:rsidR="00054B9B" w:rsidRPr="00EB2773" w:rsidRDefault="00054B9B">
      <w:pPr>
        <w:jc w:val="both"/>
        <w:rPr>
          <w:rFonts w:ascii="Century Gothic" w:hAnsi="Century Gothic"/>
          <w:sz w:val="24"/>
          <w:szCs w:val="24"/>
        </w:rPr>
      </w:pPr>
      <w:r w:rsidRPr="00EB2773">
        <w:rPr>
          <w:rFonts w:ascii="Century Gothic" w:hAnsi="Century Gothic"/>
          <w:sz w:val="24"/>
          <w:szCs w:val="24"/>
        </w:rPr>
        <w:t xml:space="preserve">Koszty </w:t>
      </w:r>
      <w:r w:rsidR="00A873A0" w:rsidRPr="00EB2773">
        <w:rPr>
          <w:rFonts w:ascii="Century Gothic" w:hAnsi="Century Gothic"/>
          <w:sz w:val="24"/>
          <w:szCs w:val="24"/>
        </w:rPr>
        <w:t xml:space="preserve">odpisów </w:t>
      </w:r>
      <w:r w:rsidRPr="00EB2773">
        <w:rPr>
          <w:rFonts w:ascii="Century Gothic" w:hAnsi="Century Gothic"/>
          <w:sz w:val="24"/>
          <w:szCs w:val="24"/>
        </w:rPr>
        <w:t>amortyzac</w:t>
      </w:r>
      <w:r w:rsidR="00A873A0" w:rsidRPr="00EB2773">
        <w:rPr>
          <w:rFonts w:ascii="Century Gothic" w:hAnsi="Century Gothic"/>
          <w:sz w:val="24"/>
          <w:szCs w:val="24"/>
        </w:rPr>
        <w:t>y</w:t>
      </w:r>
      <w:r w:rsidRPr="00EB2773">
        <w:rPr>
          <w:rFonts w:ascii="Century Gothic" w:hAnsi="Century Gothic"/>
          <w:sz w:val="24"/>
          <w:szCs w:val="24"/>
        </w:rPr>
        <w:t>j</w:t>
      </w:r>
      <w:r w:rsidR="00A873A0" w:rsidRPr="00EB2773">
        <w:rPr>
          <w:rFonts w:ascii="Century Gothic" w:hAnsi="Century Gothic"/>
          <w:sz w:val="24"/>
          <w:szCs w:val="24"/>
        </w:rPr>
        <w:t>nych</w:t>
      </w:r>
      <w:r w:rsidRPr="00EB2773">
        <w:rPr>
          <w:rFonts w:ascii="Century Gothic" w:hAnsi="Century Gothic"/>
          <w:sz w:val="24"/>
          <w:szCs w:val="24"/>
        </w:rPr>
        <w:t xml:space="preserve"> mogą zostać uznane za kwalifikowalne pod warunkiem spełnienia łącznie następujących warunków:</w:t>
      </w:r>
    </w:p>
    <w:p w:rsidR="00AE35D3" w:rsidRDefault="00A873A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aktywów</w:t>
      </w:r>
      <w:r w:rsidR="00E34A60" w:rsidRPr="00EB2773">
        <w:rPr>
          <w:rFonts w:ascii="Century Gothic" w:hAnsi="Century Gothic"/>
          <w:sz w:val="24"/>
          <w:szCs w:val="24"/>
        </w:rPr>
        <w:t xml:space="preserve"> </w:t>
      </w:r>
      <w:r w:rsidR="00054B9B" w:rsidRPr="00EB2773">
        <w:rPr>
          <w:rFonts w:ascii="Century Gothic" w:hAnsi="Century Gothic"/>
          <w:sz w:val="24"/>
          <w:szCs w:val="24"/>
        </w:rPr>
        <w:t>nie został sfinansowan</w:t>
      </w:r>
      <w:r w:rsidR="00405AE5" w:rsidRPr="00EB2773">
        <w:rPr>
          <w:rFonts w:ascii="Century Gothic" w:hAnsi="Century Gothic"/>
          <w:sz w:val="24"/>
          <w:szCs w:val="24"/>
        </w:rPr>
        <w:t>y</w:t>
      </w:r>
      <w:r w:rsidR="00054B9B" w:rsidRPr="00EB2773">
        <w:rPr>
          <w:rFonts w:ascii="Century Gothic" w:hAnsi="Century Gothic"/>
          <w:sz w:val="24"/>
          <w:szCs w:val="24"/>
        </w:rPr>
        <w:t xml:space="preserve"> z</w:t>
      </w:r>
      <w:r w:rsidR="00742B1A" w:rsidRPr="00EB2773">
        <w:rPr>
          <w:rFonts w:ascii="Century Gothic" w:hAnsi="Century Gothic"/>
          <w:sz w:val="24"/>
          <w:szCs w:val="24"/>
        </w:rPr>
        <w:t xml:space="preserve">e środków </w:t>
      </w:r>
      <w:r w:rsidRPr="00EB2773">
        <w:rPr>
          <w:rFonts w:ascii="Century Gothic" w:hAnsi="Century Gothic"/>
          <w:sz w:val="24"/>
          <w:szCs w:val="24"/>
        </w:rPr>
        <w:t>dotacji</w:t>
      </w:r>
      <w:r w:rsidR="008335AC" w:rsidRPr="00EB2773">
        <w:rPr>
          <w:rFonts w:ascii="Century Gothic" w:hAnsi="Century Gothic"/>
          <w:sz w:val="24"/>
          <w:szCs w:val="24"/>
        </w:rPr>
        <w:t xml:space="preserve"> </w:t>
      </w:r>
      <w:r w:rsidR="008335AC" w:rsidRPr="007569E2">
        <w:rPr>
          <w:rFonts w:ascii="Century Gothic" w:hAnsi="Century Gothic"/>
          <w:sz w:val="24"/>
          <w:szCs w:val="24"/>
        </w:rPr>
        <w:t xml:space="preserve">(wymagane jest złożenie odpowiedniego oświadczenia na etapie rozliczania </w:t>
      </w:r>
      <w:r w:rsidR="008335AC" w:rsidRPr="007569E2">
        <w:rPr>
          <w:rFonts w:ascii="Century Gothic" w:hAnsi="Century Gothic"/>
          <w:sz w:val="24"/>
          <w:szCs w:val="24"/>
        </w:rPr>
        <w:lastRenderedPageBreak/>
        <w:t>projektu);</w:t>
      </w:r>
      <w:r w:rsidR="008335AC" w:rsidRPr="00EB2773">
        <w:rPr>
          <w:rFonts w:ascii="Century Gothic" w:hAnsi="Century Gothic"/>
          <w:sz w:val="24"/>
          <w:szCs w:val="24"/>
        </w:rPr>
        <w:t xml:space="preserve"> w przypadku, gdy środki z dotacji służyły nabyciu aktywów tylko w określonej części (udział procentowy), jest dopuszczalne uznanie za koszt kwalifikowany odpisów amortyzacyjnych w wysokości odpowiadającej tej części wartości aktywów, która </w:t>
      </w:r>
      <w:r w:rsidR="009E04E1" w:rsidRPr="00EB2773">
        <w:rPr>
          <w:rFonts w:ascii="Century Gothic" w:hAnsi="Century Gothic"/>
          <w:sz w:val="24"/>
          <w:szCs w:val="24"/>
        </w:rPr>
        <w:t xml:space="preserve">nie </w:t>
      </w:r>
      <w:r w:rsidR="008335AC" w:rsidRPr="00EB2773">
        <w:rPr>
          <w:rFonts w:ascii="Century Gothic" w:hAnsi="Century Gothic"/>
          <w:sz w:val="24"/>
          <w:szCs w:val="24"/>
        </w:rPr>
        <w:t>została sfinansowana z innych środków,</w:t>
      </w:r>
    </w:p>
    <w:p w:rsidR="00AE35D3" w:rsidRDefault="008335A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aktywa</w:t>
      </w:r>
      <w:r w:rsidR="00E34A60" w:rsidRPr="00EB2773">
        <w:rPr>
          <w:rFonts w:ascii="Century Gothic" w:hAnsi="Century Gothic"/>
          <w:sz w:val="24"/>
          <w:szCs w:val="24"/>
        </w:rPr>
        <w:t xml:space="preserve"> </w:t>
      </w:r>
      <w:r w:rsidR="00054B9B" w:rsidRPr="00EB2773">
        <w:rPr>
          <w:rFonts w:ascii="Century Gothic" w:hAnsi="Century Gothic"/>
          <w:sz w:val="24"/>
          <w:szCs w:val="24"/>
        </w:rPr>
        <w:t>nie został</w:t>
      </w:r>
      <w:r w:rsidR="00E34A60" w:rsidRPr="00EB2773">
        <w:rPr>
          <w:rFonts w:ascii="Century Gothic" w:hAnsi="Century Gothic"/>
          <w:sz w:val="24"/>
          <w:szCs w:val="24"/>
        </w:rPr>
        <w:t>y</w:t>
      </w:r>
      <w:r w:rsidR="00054B9B" w:rsidRPr="00EB2773">
        <w:rPr>
          <w:rFonts w:ascii="Century Gothic" w:hAnsi="Century Gothic"/>
          <w:sz w:val="24"/>
          <w:szCs w:val="24"/>
        </w:rPr>
        <w:t xml:space="preserve"> całkowicie umorzon</w:t>
      </w:r>
      <w:r w:rsidR="00E34A60" w:rsidRPr="00EB2773">
        <w:rPr>
          <w:rFonts w:ascii="Century Gothic" w:hAnsi="Century Gothic"/>
          <w:sz w:val="24"/>
          <w:szCs w:val="24"/>
        </w:rPr>
        <w:t>e</w:t>
      </w:r>
      <w:r w:rsidR="00054B9B" w:rsidRPr="00EB2773">
        <w:rPr>
          <w:rFonts w:ascii="Century Gothic" w:hAnsi="Century Gothic"/>
          <w:sz w:val="24"/>
          <w:szCs w:val="24"/>
        </w:rPr>
        <w:t xml:space="preserve">, tj. </w:t>
      </w:r>
      <w:r w:rsidR="00E34A60" w:rsidRPr="00EB2773">
        <w:rPr>
          <w:rFonts w:ascii="Century Gothic" w:hAnsi="Century Gothic"/>
          <w:sz w:val="24"/>
          <w:szCs w:val="24"/>
        </w:rPr>
        <w:t>są</w:t>
      </w:r>
      <w:r w:rsidR="00054B9B" w:rsidRPr="00EB2773">
        <w:rPr>
          <w:rFonts w:ascii="Century Gothic" w:hAnsi="Century Gothic"/>
          <w:sz w:val="24"/>
          <w:szCs w:val="24"/>
        </w:rPr>
        <w:t xml:space="preserve"> nadal amortyzowan</w:t>
      </w:r>
      <w:r w:rsidR="00E34A60" w:rsidRPr="00EB2773">
        <w:rPr>
          <w:rFonts w:ascii="Century Gothic" w:hAnsi="Century Gothic"/>
          <w:sz w:val="24"/>
          <w:szCs w:val="24"/>
        </w:rPr>
        <w:t>e</w:t>
      </w:r>
      <w:r w:rsidR="00054B9B" w:rsidRPr="00EB2773">
        <w:rPr>
          <w:rFonts w:ascii="Century Gothic" w:hAnsi="Century Gothic"/>
          <w:sz w:val="24"/>
          <w:szCs w:val="24"/>
        </w:rPr>
        <w:t xml:space="preserve"> w okresie realizacji projektu,</w:t>
      </w:r>
    </w:p>
    <w:p w:rsidR="00AE35D3" w:rsidRDefault="00054B9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amortyzacji są naliczane zgodnie z przepisami krajowymi,</w:t>
      </w:r>
    </w:p>
    <w:p w:rsidR="00AE35D3" w:rsidRDefault="00054B9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dotyczą wyłącznie okresu realizacji projektu,</w:t>
      </w:r>
    </w:p>
    <w:p w:rsidR="00AE35D3" w:rsidRDefault="008335A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aktywa</w:t>
      </w:r>
      <w:r w:rsidR="00E34A60" w:rsidRPr="00EB2773">
        <w:rPr>
          <w:rFonts w:ascii="Century Gothic" w:hAnsi="Century Gothic"/>
          <w:sz w:val="24"/>
          <w:szCs w:val="24"/>
        </w:rPr>
        <w:t xml:space="preserve"> są</w:t>
      </w:r>
      <w:r w:rsidR="00054B9B" w:rsidRPr="00EB2773">
        <w:rPr>
          <w:rFonts w:ascii="Century Gothic" w:hAnsi="Century Gothic"/>
          <w:sz w:val="24"/>
          <w:szCs w:val="24"/>
        </w:rPr>
        <w:t xml:space="preserve"> niezbędn</w:t>
      </w:r>
      <w:r w:rsidR="00E34A60" w:rsidRPr="00EB2773">
        <w:rPr>
          <w:rFonts w:ascii="Century Gothic" w:hAnsi="Century Gothic"/>
          <w:sz w:val="24"/>
          <w:szCs w:val="24"/>
        </w:rPr>
        <w:t>e</w:t>
      </w:r>
      <w:r w:rsidR="00054B9B" w:rsidRPr="00EB2773">
        <w:rPr>
          <w:rFonts w:ascii="Century Gothic" w:hAnsi="Century Gothic"/>
          <w:sz w:val="24"/>
          <w:szCs w:val="24"/>
        </w:rPr>
        <w:t xml:space="preserve"> do realizacji projektu</w:t>
      </w:r>
      <w:r w:rsidRPr="00EB2773">
        <w:rPr>
          <w:rFonts w:ascii="Century Gothic" w:hAnsi="Century Gothic"/>
          <w:sz w:val="24"/>
          <w:szCs w:val="24"/>
        </w:rPr>
        <w:t xml:space="preserve"> i bezpośrednio wykorzystywane do jego wdrażania</w:t>
      </w:r>
      <w:r w:rsidR="00054B9B" w:rsidRPr="00EB2773">
        <w:rPr>
          <w:rFonts w:ascii="Century Gothic" w:hAnsi="Century Gothic"/>
          <w:sz w:val="24"/>
          <w:szCs w:val="24"/>
        </w:rPr>
        <w:t>.</w:t>
      </w:r>
    </w:p>
    <w:p w:rsidR="00054B9B" w:rsidRPr="00EB2773" w:rsidRDefault="00054B9B" w:rsidP="00054B9B">
      <w:pPr>
        <w:jc w:val="both"/>
        <w:rPr>
          <w:rFonts w:ascii="Century Gothic" w:hAnsi="Century Gothic"/>
          <w:sz w:val="24"/>
          <w:szCs w:val="24"/>
        </w:rPr>
      </w:pPr>
    </w:p>
    <w:p w:rsidR="00E66CE2" w:rsidRPr="00EB2773" w:rsidRDefault="00E66CE2" w:rsidP="00054B9B">
      <w:pPr>
        <w:jc w:val="both"/>
        <w:rPr>
          <w:rFonts w:ascii="Century Gothic" w:hAnsi="Century Gothic"/>
          <w:bCs/>
          <w:sz w:val="24"/>
          <w:szCs w:val="24"/>
        </w:rPr>
      </w:pPr>
      <w:r w:rsidRPr="00EB2773">
        <w:rPr>
          <w:rFonts w:ascii="Century Gothic" w:hAnsi="Century Gothic"/>
          <w:bCs/>
          <w:sz w:val="24"/>
          <w:szCs w:val="24"/>
        </w:rPr>
        <w:t>UWAGA!</w:t>
      </w:r>
    </w:p>
    <w:p w:rsidR="00054B9B" w:rsidRPr="00EB2773" w:rsidRDefault="00054B9B" w:rsidP="00054B9B">
      <w:pPr>
        <w:jc w:val="both"/>
        <w:rPr>
          <w:rFonts w:ascii="Century Gothic" w:hAnsi="Century Gothic"/>
          <w:bCs/>
          <w:sz w:val="24"/>
          <w:szCs w:val="24"/>
        </w:rPr>
      </w:pPr>
      <w:r w:rsidRPr="00EB2773">
        <w:rPr>
          <w:rFonts w:ascii="Century Gothic" w:hAnsi="Century Gothic"/>
          <w:bCs/>
          <w:sz w:val="24"/>
          <w:szCs w:val="24"/>
        </w:rPr>
        <w:t xml:space="preserve">Koszty </w:t>
      </w:r>
      <w:r w:rsidR="008335AC" w:rsidRPr="00EB2773">
        <w:rPr>
          <w:rFonts w:ascii="Century Gothic" w:hAnsi="Century Gothic"/>
          <w:bCs/>
          <w:sz w:val="24"/>
          <w:szCs w:val="24"/>
        </w:rPr>
        <w:t xml:space="preserve">odpisów amortyzacyjnych aktywów </w:t>
      </w:r>
      <w:r w:rsidRPr="00EB2773">
        <w:rPr>
          <w:rFonts w:ascii="Century Gothic" w:hAnsi="Century Gothic"/>
          <w:bCs/>
          <w:sz w:val="24"/>
          <w:szCs w:val="24"/>
        </w:rPr>
        <w:t>wykorzystywan</w:t>
      </w:r>
      <w:r w:rsidR="00E34A60" w:rsidRPr="00EB2773">
        <w:rPr>
          <w:rFonts w:ascii="Century Gothic" w:hAnsi="Century Gothic"/>
          <w:bCs/>
          <w:sz w:val="24"/>
          <w:szCs w:val="24"/>
        </w:rPr>
        <w:t>ych</w:t>
      </w:r>
      <w:r w:rsidRPr="00EB2773">
        <w:rPr>
          <w:rFonts w:ascii="Century Gothic" w:hAnsi="Century Gothic"/>
          <w:bCs/>
          <w:sz w:val="24"/>
          <w:szCs w:val="24"/>
        </w:rPr>
        <w:t xml:space="preserve"> do realizacji projektu mogą być przypisane do projektu w całości wyłącznie w przypadkach, gdy dan</w:t>
      </w:r>
      <w:r w:rsidR="008335AC" w:rsidRPr="00EB2773">
        <w:rPr>
          <w:rFonts w:ascii="Century Gothic" w:hAnsi="Century Gothic"/>
          <w:bCs/>
          <w:sz w:val="24"/>
          <w:szCs w:val="24"/>
        </w:rPr>
        <w:t>e aktywa</w:t>
      </w:r>
      <w:r w:rsidR="00E34A60" w:rsidRPr="00EB2773">
        <w:rPr>
          <w:rFonts w:ascii="Century Gothic" w:hAnsi="Century Gothic"/>
          <w:bCs/>
          <w:sz w:val="24"/>
          <w:szCs w:val="24"/>
        </w:rPr>
        <w:t xml:space="preserve"> są</w:t>
      </w:r>
      <w:r w:rsidRPr="00EB2773">
        <w:rPr>
          <w:rFonts w:ascii="Century Gothic" w:hAnsi="Century Gothic"/>
          <w:bCs/>
          <w:sz w:val="24"/>
          <w:szCs w:val="24"/>
        </w:rPr>
        <w:t xml:space="preserve"> wykorzystywan</w:t>
      </w:r>
      <w:r w:rsidR="00E34A60" w:rsidRPr="00EB2773">
        <w:rPr>
          <w:rFonts w:ascii="Century Gothic" w:hAnsi="Century Gothic"/>
          <w:bCs/>
          <w:sz w:val="24"/>
          <w:szCs w:val="24"/>
        </w:rPr>
        <w:t>e</w:t>
      </w:r>
      <w:r w:rsidRPr="00EB2773">
        <w:rPr>
          <w:rFonts w:ascii="Century Gothic" w:hAnsi="Century Gothic"/>
          <w:bCs/>
          <w:sz w:val="24"/>
          <w:szCs w:val="24"/>
        </w:rPr>
        <w:t xml:space="preserve"> tylko i wyłącznie dla celów realizacji projektu. </w:t>
      </w:r>
    </w:p>
    <w:p w:rsidR="00054B9B" w:rsidRPr="00EB2773" w:rsidRDefault="00054B9B" w:rsidP="00054B9B">
      <w:pPr>
        <w:jc w:val="both"/>
        <w:rPr>
          <w:rFonts w:ascii="Century Gothic" w:hAnsi="Century Gothic"/>
          <w:bCs/>
          <w:sz w:val="24"/>
          <w:szCs w:val="24"/>
        </w:rPr>
      </w:pPr>
    </w:p>
    <w:p w:rsidR="00054B9B" w:rsidRPr="00EB2773" w:rsidRDefault="00054B9B" w:rsidP="00054B9B">
      <w:pPr>
        <w:jc w:val="both"/>
        <w:rPr>
          <w:rFonts w:ascii="Century Gothic" w:hAnsi="Century Gothic"/>
          <w:bCs/>
          <w:sz w:val="24"/>
          <w:szCs w:val="24"/>
        </w:rPr>
      </w:pPr>
      <w:r w:rsidRPr="00EB2773">
        <w:rPr>
          <w:rFonts w:ascii="Century Gothic" w:hAnsi="Century Gothic"/>
          <w:bCs/>
          <w:sz w:val="24"/>
          <w:szCs w:val="24"/>
        </w:rPr>
        <w:t xml:space="preserve">Jeśli </w:t>
      </w:r>
      <w:r w:rsidR="008335AC" w:rsidRPr="00EB2773">
        <w:rPr>
          <w:rFonts w:ascii="Century Gothic" w:hAnsi="Century Gothic"/>
          <w:bCs/>
          <w:sz w:val="24"/>
          <w:szCs w:val="24"/>
        </w:rPr>
        <w:t xml:space="preserve">aktywa </w:t>
      </w:r>
      <w:r w:rsidR="00E34A60" w:rsidRPr="00EB2773">
        <w:rPr>
          <w:rFonts w:ascii="Century Gothic" w:hAnsi="Century Gothic"/>
          <w:bCs/>
          <w:sz w:val="24"/>
          <w:szCs w:val="24"/>
        </w:rPr>
        <w:t>są</w:t>
      </w:r>
      <w:r w:rsidRPr="00EB2773">
        <w:rPr>
          <w:rFonts w:ascii="Century Gothic" w:hAnsi="Century Gothic"/>
          <w:bCs/>
          <w:sz w:val="24"/>
          <w:szCs w:val="24"/>
        </w:rPr>
        <w:t xml:space="preserve"> wykorzystywan</w:t>
      </w:r>
      <w:r w:rsidR="00E34A60" w:rsidRPr="00EB2773">
        <w:rPr>
          <w:rFonts w:ascii="Century Gothic" w:hAnsi="Century Gothic"/>
          <w:bCs/>
          <w:sz w:val="24"/>
          <w:szCs w:val="24"/>
        </w:rPr>
        <w:t>e</w:t>
      </w:r>
      <w:r w:rsidRPr="00EB2773">
        <w:rPr>
          <w:rFonts w:ascii="Century Gothic" w:hAnsi="Century Gothic"/>
          <w:bCs/>
          <w:sz w:val="24"/>
          <w:szCs w:val="24"/>
        </w:rPr>
        <w:t xml:space="preserve"> także do celów innych niż realizacja projektu, </w:t>
      </w:r>
      <w:r w:rsidR="008335AC" w:rsidRPr="00EB2773">
        <w:rPr>
          <w:rFonts w:ascii="Century Gothic" w:hAnsi="Century Gothic"/>
          <w:bCs/>
          <w:sz w:val="24"/>
          <w:szCs w:val="24"/>
        </w:rPr>
        <w:t xml:space="preserve">odpis </w:t>
      </w:r>
      <w:r w:rsidRPr="00EB2773">
        <w:rPr>
          <w:rFonts w:ascii="Century Gothic" w:hAnsi="Century Gothic"/>
          <w:bCs/>
          <w:sz w:val="24"/>
          <w:szCs w:val="24"/>
        </w:rPr>
        <w:t>amortyzac</w:t>
      </w:r>
      <w:r w:rsidR="008335AC" w:rsidRPr="00EB2773">
        <w:rPr>
          <w:rFonts w:ascii="Century Gothic" w:hAnsi="Century Gothic"/>
          <w:bCs/>
          <w:sz w:val="24"/>
          <w:szCs w:val="24"/>
        </w:rPr>
        <w:t>y</w:t>
      </w:r>
      <w:r w:rsidRPr="00EB2773">
        <w:rPr>
          <w:rFonts w:ascii="Century Gothic" w:hAnsi="Century Gothic"/>
          <w:bCs/>
          <w:sz w:val="24"/>
          <w:szCs w:val="24"/>
        </w:rPr>
        <w:t>j</w:t>
      </w:r>
      <w:r w:rsidR="008335AC" w:rsidRPr="00EB2773">
        <w:rPr>
          <w:rFonts w:ascii="Century Gothic" w:hAnsi="Century Gothic"/>
          <w:bCs/>
          <w:sz w:val="24"/>
          <w:szCs w:val="24"/>
        </w:rPr>
        <w:t>ny</w:t>
      </w:r>
      <w:r w:rsidRPr="00EB2773">
        <w:rPr>
          <w:rFonts w:ascii="Century Gothic" w:hAnsi="Century Gothic"/>
          <w:bCs/>
          <w:sz w:val="24"/>
          <w:szCs w:val="24"/>
        </w:rPr>
        <w:t xml:space="preserve"> może być przypisan</w:t>
      </w:r>
      <w:r w:rsidR="008335AC" w:rsidRPr="00EB2773">
        <w:rPr>
          <w:rFonts w:ascii="Century Gothic" w:hAnsi="Century Gothic"/>
          <w:bCs/>
          <w:sz w:val="24"/>
          <w:szCs w:val="24"/>
        </w:rPr>
        <w:t>y</w:t>
      </w:r>
      <w:r w:rsidRPr="00EB2773">
        <w:rPr>
          <w:rFonts w:ascii="Century Gothic" w:hAnsi="Century Gothic"/>
          <w:bCs/>
          <w:sz w:val="24"/>
          <w:szCs w:val="24"/>
        </w:rPr>
        <w:t xml:space="preserve"> do projektu proporcjonalnie zgodnie z uzasadnioną, rzetelną i sprawiedliwą metodą, która powinna obowiązywać w tej samej postaci w całym okresie wdrażania projektu. </w:t>
      </w:r>
    </w:p>
    <w:p w:rsidR="00405AE5" w:rsidRPr="00EB2773" w:rsidRDefault="00405AE5" w:rsidP="00054B9B">
      <w:pPr>
        <w:jc w:val="both"/>
        <w:rPr>
          <w:rFonts w:ascii="Century Gothic" w:hAnsi="Century Gothic"/>
          <w:bCs/>
          <w:sz w:val="24"/>
          <w:szCs w:val="24"/>
        </w:rPr>
      </w:pPr>
    </w:p>
    <w:p w:rsidR="00405AE5" w:rsidRPr="00EB2773" w:rsidRDefault="00405AE5" w:rsidP="00054B9B">
      <w:pPr>
        <w:jc w:val="both"/>
        <w:rPr>
          <w:rFonts w:ascii="Century Gothic" w:hAnsi="Century Gothic"/>
          <w:bCs/>
          <w:sz w:val="24"/>
          <w:szCs w:val="24"/>
        </w:rPr>
      </w:pPr>
      <w:r w:rsidRPr="00EB2773">
        <w:rPr>
          <w:rFonts w:ascii="Century Gothic" w:hAnsi="Century Gothic"/>
          <w:bCs/>
          <w:sz w:val="24"/>
          <w:szCs w:val="24"/>
        </w:rPr>
        <w:t>Beneficjent przechowuje sposób wyliczenia amortyzacji rozliczanej w ramach projektu wraz z dokumentacją księgową. Wyliczenie to powinno uwzględniać czas lub zakres wykorzystywania sprzętu i wysokość odpisów amortyzacyjnych w danym miesiącu. Dokumentami potwierdzającymi wysokość odpisów amortyzacyjnych są tabele amortyzacyjne środków trwałych i inne dokumenty wskazujące na ich wysokość.</w:t>
      </w:r>
    </w:p>
    <w:p w:rsidR="00E66CE2" w:rsidRPr="00EB2773" w:rsidRDefault="00E66CE2" w:rsidP="00054B9B">
      <w:pPr>
        <w:jc w:val="both"/>
        <w:rPr>
          <w:rFonts w:ascii="Century Gothic" w:hAnsi="Century Gothic"/>
          <w:bCs/>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210"/>
      </w:tblGrid>
      <w:tr w:rsidR="00005DB0" w:rsidRPr="00EB2773" w:rsidTr="0049641E">
        <w:tc>
          <w:tcPr>
            <w:tcW w:w="9210" w:type="dxa"/>
            <w:shd w:val="clear" w:color="auto" w:fill="DBE5F1" w:themeFill="accent1" w:themeFillTint="33"/>
          </w:tcPr>
          <w:p w:rsidR="00005DB0" w:rsidRPr="00EB2773" w:rsidRDefault="00005DB0" w:rsidP="00005DB0">
            <w:pPr>
              <w:jc w:val="both"/>
              <w:rPr>
                <w:rFonts w:ascii="Century Gothic" w:hAnsi="Century Gothic"/>
                <w:bCs/>
                <w:sz w:val="24"/>
                <w:szCs w:val="24"/>
              </w:rPr>
            </w:pPr>
            <w:r w:rsidRPr="00EB2773">
              <w:rPr>
                <w:rFonts w:ascii="Century Gothic" w:hAnsi="Century Gothic"/>
                <w:bCs/>
                <w:sz w:val="24"/>
                <w:szCs w:val="24"/>
              </w:rPr>
              <w:t>Przykład:</w:t>
            </w:r>
          </w:p>
          <w:p w:rsidR="00005DB0" w:rsidRPr="00EB2773" w:rsidRDefault="00005DB0" w:rsidP="00005DB0">
            <w:pPr>
              <w:ind w:right="-2"/>
              <w:jc w:val="both"/>
              <w:rPr>
                <w:rFonts w:ascii="Century Gothic" w:hAnsi="Century Gothic"/>
                <w:sz w:val="24"/>
                <w:szCs w:val="24"/>
              </w:rPr>
            </w:pPr>
            <w:r w:rsidRPr="00EB2773">
              <w:rPr>
                <w:rFonts w:ascii="Century Gothic" w:hAnsi="Century Gothic"/>
                <w:sz w:val="24"/>
                <w:szCs w:val="24"/>
              </w:rPr>
              <w:t xml:space="preserve">W przypadku, gdy sprzęt został zakupiony </w:t>
            </w:r>
            <w:r w:rsidRPr="00EB2773">
              <w:rPr>
                <w:rFonts w:ascii="Century Gothic" w:hAnsi="Century Gothic"/>
                <w:sz w:val="24"/>
                <w:szCs w:val="24"/>
                <w:u w:val="single"/>
              </w:rPr>
              <w:t>przed</w:t>
            </w:r>
            <w:r w:rsidRPr="00EB2773">
              <w:rPr>
                <w:rFonts w:ascii="Century Gothic" w:hAnsi="Century Gothic"/>
                <w:sz w:val="24"/>
                <w:szCs w:val="24"/>
              </w:rPr>
              <w:t xml:space="preserve"> rozpoczęciem projektu lub </w:t>
            </w:r>
            <w:r w:rsidRPr="00EB2773">
              <w:rPr>
                <w:rFonts w:ascii="Century Gothic" w:hAnsi="Century Gothic"/>
                <w:sz w:val="24"/>
                <w:szCs w:val="24"/>
                <w:u w:val="single"/>
              </w:rPr>
              <w:t>w jego trakcie</w:t>
            </w:r>
            <w:r w:rsidRPr="00EB2773">
              <w:rPr>
                <w:rFonts w:ascii="Century Gothic" w:hAnsi="Century Gothic"/>
                <w:sz w:val="24"/>
                <w:szCs w:val="24"/>
              </w:rPr>
              <w:t xml:space="preserve"> rozliczając amortyzację w projekcie uwzględnia się jedynie tę </w:t>
            </w:r>
            <w:r w:rsidRPr="00EB2773">
              <w:rPr>
                <w:rFonts w:ascii="Century Gothic" w:hAnsi="Century Gothic"/>
                <w:sz w:val="24"/>
                <w:szCs w:val="24"/>
                <w:u w:val="single"/>
              </w:rPr>
              <w:t>jej część</w:t>
            </w:r>
            <w:r w:rsidRPr="00EB2773">
              <w:rPr>
                <w:rFonts w:ascii="Century Gothic" w:hAnsi="Century Gothic"/>
                <w:sz w:val="24"/>
                <w:szCs w:val="24"/>
              </w:rPr>
              <w:t>, która dotyczy okresu jego użytkowania na rzecz projektu np.:</w:t>
            </w:r>
          </w:p>
          <w:p w:rsidR="00005DB0" w:rsidRPr="00EB2773" w:rsidRDefault="00005DB0" w:rsidP="00005DB0">
            <w:pPr>
              <w:tabs>
                <w:tab w:val="left" w:pos="5670"/>
              </w:tabs>
              <w:ind w:right="-2"/>
              <w:jc w:val="both"/>
              <w:rPr>
                <w:rFonts w:ascii="Century Gothic" w:hAnsi="Century Gothic"/>
                <w:sz w:val="24"/>
                <w:szCs w:val="24"/>
              </w:rPr>
            </w:pPr>
            <w:r w:rsidRPr="00EB2773">
              <w:rPr>
                <w:rFonts w:ascii="Century Gothic" w:hAnsi="Century Gothic"/>
                <w:sz w:val="24"/>
                <w:szCs w:val="24"/>
              </w:rPr>
              <w:t xml:space="preserve">Okres realizacji projektu: </w:t>
            </w:r>
            <w:r w:rsidRPr="00EB2773">
              <w:rPr>
                <w:rFonts w:ascii="Century Gothic" w:hAnsi="Century Gothic"/>
                <w:sz w:val="24"/>
                <w:szCs w:val="24"/>
              </w:rPr>
              <w:tab/>
              <w:t>01.01.201</w:t>
            </w:r>
            <w:r w:rsidR="00841746" w:rsidRPr="00EB2773">
              <w:rPr>
                <w:rFonts w:ascii="Century Gothic" w:hAnsi="Century Gothic"/>
                <w:sz w:val="24"/>
                <w:szCs w:val="24"/>
              </w:rPr>
              <w:t>5</w:t>
            </w:r>
            <w:r w:rsidRPr="00EB2773">
              <w:rPr>
                <w:rFonts w:ascii="Century Gothic" w:hAnsi="Century Gothic"/>
                <w:sz w:val="24"/>
                <w:szCs w:val="24"/>
              </w:rPr>
              <w:t xml:space="preserve"> – 31.12.201</w:t>
            </w:r>
            <w:r w:rsidR="00841746" w:rsidRPr="00EB2773">
              <w:rPr>
                <w:rFonts w:ascii="Century Gothic" w:hAnsi="Century Gothic"/>
                <w:sz w:val="24"/>
                <w:szCs w:val="24"/>
              </w:rPr>
              <w:t>6</w:t>
            </w:r>
          </w:p>
          <w:p w:rsidR="00005DB0" w:rsidRPr="00EB2773" w:rsidRDefault="00005DB0" w:rsidP="00005DB0">
            <w:pPr>
              <w:tabs>
                <w:tab w:val="left" w:pos="3261"/>
                <w:tab w:val="left" w:pos="5670"/>
              </w:tabs>
              <w:ind w:right="-2"/>
              <w:jc w:val="both"/>
              <w:rPr>
                <w:rFonts w:ascii="Century Gothic" w:hAnsi="Century Gothic"/>
                <w:sz w:val="24"/>
                <w:szCs w:val="24"/>
              </w:rPr>
            </w:pPr>
            <w:r w:rsidRPr="00EB2773">
              <w:rPr>
                <w:rFonts w:ascii="Century Gothic" w:hAnsi="Century Gothic"/>
                <w:sz w:val="24"/>
                <w:szCs w:val="24"/>
              </w:rPr>
              <w:t xml:space="preserve">Zakup sprzętu: </w:t>
            </w:r>
            <w:r w:rsidRPr="00EB2773">
              <w:rPr>
                <w:rFonts w:ascii="Century Gothic" w:hAnsi="Century Gothic"/>
                <w:sz w:val="24"/>
                <w:szCs w:val="24"/>
              </w:rPr>
              <w:tab/>
              <w:t xml:space="preserve"> </w:t>
            </w:r>
            <w:r w:rsidRPr="00EB2773">
              <w:rPr>
                <w:rFonts w:ascii="Century Gothic" w:hAnsi="Century Gothic"/>
                <w:sz w:val="24"/>
                <w:szCs w:val="24"/>
              </w:rPr>
              <w:tab/>
              <w:t>11.07.201</w:t>
            </w:r>
            <w:r w:rsidR="00841746" w:rsidRPr="00EB2773">
              <w:rPr>
                <w:rFonts w:ascii="Century Gothic" w:hAnsi="Century Gothic"/>
                <w:sz w:val="24"/>
                <w:szCs w:val="24"/>
              </w:rPr>
              <w:t>5</w:t>
            </w:r>
          </w:p>
          <w:p w:rsidR="00005DB0" w:rsidRPr="00EB2773" w:rsidRDefault="00005DB0" w:rsidP="00005DB0">
            <w:pPr>
              <w:tabs>
                <w:tab w:val="left" w:pos="3261"/>
                <w:tab w:val="left" w:pos="5670"/>
              </w:tabs>
              <w:ind w:right="-2"/>
              <w:jc w:val="both"/>
              <w:rPr>
                <w:rFonts w:ascii="Century Gothic" w:hAnsi="Century Gothic"/>
                <w:sz w:val="24"/>
                <w:szCs w:val="24"/>
              </w:rPr>
            </w:pPr>
            <w:r w:rsidRPr="00EB2773">
              <w:rPr>
                <w:rFonts w:ascii="Century Gothic" w:hAnsi="Century Gothic"/>
                <w:sz w:val="24"/>
                <w:szCs w:val="24"/>
              </w:rPr>
              <w:t>Wartość zakupionego sprzętu:</w:t>
            </w:r>
            <w:r w:rsidRPr="00EB2773">
              <w:rPr>
                <w:rFonts w:ascii="Century Gothic" w:hAnsi="Century Gothic"/>
                <w:sz w:val="24"/>
                <w:szCs w:val="24"/>
              </w:rPr>
              <w:tab/>
              <w:t>10.000,00 PLN</w:t>
            </w:r>
          </w:p>
          <w:p w:rsidR="00005DB0" w:rsidRPr="00EB2773" w:rsidRDefault="00005DB0" w:rsidP="00005DB0">
            <w:pPr>
              <w:tabs>
                <w:tab w:val="left" w:pos="3261"/>
                <w:tab w:val="left" w:pos="5670"/>
              </w:tabs>
              <w:ind w:right="-2"/>
              <w:jc w:val="both"/>
              <w:rPr>
                <w:rFonts w:ascii="Century Gothic" w:hAnsi="Century Gothic"/>
                <w:sz w:val="24"/>
                <w:szCs w:val="24"/>
              </w:rPr>
            </w:pPr>
            <w:r w:rsidRPr="00EB2773">
              <w:rPr>
                <w:rFonts w:ascii="Century Gothic" w:hAnsi="Century Gothic"/>
                <w:sz w:val="24"/>
                <w:szCs w:val="24"/>
              </w:rPr>
              <w:t>Roczna stawka amortyzacji sprzętu:</w:t>
            </w:r>
            <w:r w:rsidRPr="00EB2773">
              <w:rPr>
                <w:rFonts w:ascii="Century Gothic" w:hAnsi="Century Gothic"/>
                <w:sz w:val="24"/>
                <w:szCs w:val="24"/>
              </w:rPr>
              <w:tab/>
              <w:t>30% (2,5% miesięcznie)</w:t>
            </w:r>
          </w:p>
          <w:p w:rsidR="00005DB0" w:rsidRPr="00EB2773" w:rsidRDefault="00005DB0" w:rsidP="00005DB0">
            <w:pPr>
              <w:tabs>
                <w:tab w:val="left" w:pos="3261"/>
                <w:tab w:val="left" w:pos="5670"/>
              </w:tabs>
              <w:ind w:right="-2"/>
              <w:jc w:val="both"/>
              <w:rPr>
                <w:rFonts w:ascii="Century Gothic" w:hAnsi="Century Gothic"/>
                <w:sz w:val="24"/>
                <w:szCs w:val="24"/>
              </w:rPr>
            </w:pPr>
          </w:p>
          <w:p w:rsidR="00005DB0" w:rsidRPr="00EB2773" w:rsidRDefault="00005DB0" w:rsidP="00005DB0">
            <w:pPr>
              <w:tabs>
                <w:tab w:val="left" w:pos="3261"/>
                <w:tab w:val="left" w:pos="5670"/>
              </w:tabs>
              <w:ind w:right="-2"/>
              <w:jc w:val="both"/>
              <w:rPr>
                <w:rFonts w:ascii="Century Gothic" w:hAnsi="Century Gothic"/>
                <w:sz w:val="24"/>
                <w:szCs w:val="24"/>
              </w:rPr>
            </w:pPr>
            <w:r w:rsidRPr="00EB2773">
              <w:rPr>
                <w:rFonts w:ascii="Century Gothic" w:hAnsi="Century Gothic"/>
                <w:sz w:val="24"/>
                <w:szCs w:val="24"/>
              </w:rPr>
              <w:t>Jako wydatek kwalifikowany do rozliczenia w projekcie zostanie uznana kwota: 17 m-cy x 2,5% = 42,5% wartości sprzętu</w:t>
            </w:r>
          </w:p>
          <w:p w:rsidR="00005DB0" w:rsidRPr="00EB2773" w:rsidRDefault="00005DB0" w:rsidP="00005DB0">
            <w:pPr>
              <w:tabs>
                <w:tab w:val="left" w:pos="2268"/>
                <w:tab w:val="left" w:pos="3261"/>
                <w:tab w:val="left" w:pos="5670"/>
              </w:tabs>
              <w:ind w:right="-2"/>
              <w:jc w:val="both"/>
              <w:rPr>
                <w:rFonts w:ascii="Century Gothic" w:hAnsi="Century Gothic"/>
                <w:sz w:val="24"/>
                <w:szCs w:val="24"/>
              </w:rPr>
            </w:pPr>
            <w:r w:rsidRPr="00EB2773">
              <w:rPr>
                <w:rFonts w:ascii="Century Gothic" w:hAnsi="Century Gothic"/>
                <w:sz w:val="24"/>
                <w:szCs w:val="24"/>
              </w:rPr>
              <w:t xml:space="preserve">42,5% x 10.000,00 = 4.250,00 PLN </w:t>
            </w:r>
          </w:p>
          <w:p w:rsidR="00005DB0" w:rsidRPr="00EB2773" w:rsidRDefault="00005DB0">
            <w:pPr>
              <w:jc w:val="both"/>
              <w:rPr>
                <w:rFonts w:ascii="Century Gothic" w:hAnsi="Century Gothic"/>
                <w:bCs/>
                <w:sz w:val="24"/>
                <w:szCs w:val="24"/>
              </w:rPr>
            </w:pPr>
            <w:r w:rsidRPr="00EB2773">
              <w:rPr>
                <w:rFonts w:ascii="Century Gothic" w:hAnsi="Century Gothic"/>
                <w:sz w:val="24"/>
                <w:szCs w:val="24"/>
              </w:rPr>
              <w:t xml:space="preserve">W takim przypadku rozliczona zostanie kwota 4.250,00 PLN. Należy jednak zauważyć, że sytuacja dotyczy sprzętu wykorzystywanego wyłącznie na potrzeby projektu. </w:t>
            </w:r>
          </w:p>
        </w:tc>
      </w:tr>
    </w:tbl>
    <w:p w:rsidR="00005DB0" w:rsidRPr="00EB2773" w:rsidRDefault="00005DB0" w:rsidP="00054B9B">
      <w:pPr>
        <w:jc w:val="both"/>
        <w:rPr>
          <w:rFonts w:ascii="Century Gothic" w:hAnsi="Century Gothic"/>
          <w:bCs/>
          <w:sz w:val="24"/>
          <w:szCs w:val="24"/>
        </w:rPr>
      </w:pPr>
    </w:p>
    <w:p w:rsidR="00B7700C" w:rsidRPr="00EB2773" w:rsidRDefault="00B7700C" w:rsidP="00054B9B">
      <w:pPr>
        <w:jc w:val="both"/>
        <w:rPr>
          <w:rFonts w:ascii="Century Gothic" w:hAnsi="Century Gothic"/>
          <w:bCs/>
          <w:sz w:val="24"/>
          <w:szCs w:val="24"/>
        </w:rPr>
      </w:pPr>
    </w:p>
    <w:p w:rsidR="00BD6181" w:rsidRPr="00EB2773" w:rsidRDefault="00BD6181" w:rsidP="0049641E">
      <w:pPr>
        <w:pStyle w:val="Nagwek2"/>
        <w:jc w:val="both"/>
        <w:rPr>
          <w:rFonts w:ascii="Century Gothic" w:hAnsi="Century Gothic"/>
          <w:szCs w:val="24"/>
        </w:rPr>
      </w:pPr>
      <w:bookmarkStart w:id="19" w:name="_Toc434584855"/>
      <w:r w:rsidRPr="00EB2773">
        <w:rPr>
          <w:rFonts w:ascii="Century Gothic" w:hAnsi="Century Gothic"/>
          <w:color w:val="auto"/>
          <w:szCs w:val="24"/>
        </w:rPr>
        <w:lastRenderedPageBreak/>
        <w:t>2.</w:t>
      </w:r>
      <w:r w:rsidR="00452CC9">
        <w:rPr>
          <w:rFonts w:ascii="Century Gothic" w:hAnsi="Century Gothic"/>
          <w:color w:val="auto"/>
          <w:szCs w:val="24"/>
        </w:rPr>
        <w:t>7</w:t>
      </w:r>
      <w:r w:rsidRPr="00EB2773">
        <w:rPr>
          <w:rFonts w:ascii="Century Gothic" w:hAnsi="Century Gothic"/>
          <w:color w:val="auto"/>
          <w:szCs w:val="24"/>
        </w:rPr>
        <w:t xml:space="preserve"> Leasing</w:t>
      </w:r>
      <w:r w:rsidR="0088137B" w:rsidRPr="00EB2773">
        <w:rPr>
          <w:rFonts w:ascii="Century Gothic" w:hAnsi="Century Gothic"/>
          <w:color w:val="auto"/>
          <w:szCs w:val="24"/>
        </w:rPr>
        <w:t xml:space="preserve"> i dzierżawa</w:t>
      </w:r>
      <w:bookmarkEnd w:id="19"/>
    </w:p>
    <w:p w:rsidR="00BD6181" w:rsidRPr="00EB2773" w:rsidRDefault="00BD6181" w:rsidP="00054B9B">
      <w:pPr>
        <w:jc w:val="both"/>
        <w:rPr>
          <w:rFonts w:ascii="Century Gothic" w:hAnsi="Century Gothic"/>
          <w:bCs/>
          <w:sz w:val="24"/>
          <w:szCs w:val="24"/>
        </w:rPr>
      </w:pPr>
    </w:p>
    <w:p w:rsidR="00BD6181" w:rsidRPr="00EB2773" w:rsidRDefault="00BD6181" w:rsidP="00054B9B">
      <w:pPr>
        <w:jc w:val="both"/>
        <w:rPr>
          <w:rFonts w:ascii="Century Gothic" w:hAnsi="Century Gothic"/>
          <w:bCs/>
          <w:sz w:val="24"/>
          <w:szCs w:val="24"/>
        </w:rPr>
      </w:pPr>
      <w:r w:rsidRPr="00EB2773">
        <w:rPr>
          <w:rFonts w:ascii="Century Gothic" w:hAnsi="Century Gothic"/>
          <w:bCs/>
          <w:sz w:val="24"/>
          <w:szCs w:val="24"/>
        </w:rPr>
        <w:t>W przypadku leasing</w:t>
      </w:r>
      <w:r w:rsidR="00D479ED" w:rsidRPr="00EB2773">
        <w:rPr>
          <w:rFonts w:ascii="Century Gothic" w:hAnsi="Century Gothic"/>
          <w:bCs/>
          <w:sz w:val="24"/>
          <w:szCs w:val="24"/>
        </w:rPr>
        <w:t>u</w:t>
      </w:r>
      <w:r w:rsidRPr="00EB2773">
        <w:rPr>
          <w:rFonts w:ascii="Century Gothic" w:hAnsi="Century Gothic"/>
          <w:bCs/>
          <w:sz w:val="24"/>
          <w:szCs w:val="24"/>
        </w:rPr>
        <w:t xml:space="preserve"> refundacja wydatków faktycznie poniesionych może zostać skierowan</w:t>
      </w:r>
      <w:r w:rsidR="00AA7FC2" w:rsidRPr="00EB2773">
        <w:rPr>
          <w:rFonts w:ascii="Century Gothic" w:hAnsi="Century Gothic"/>
          <w:bCs/>
          <w:sz w:val="24"/>
          <w:szCs w:val="24"/>
        </w:rPr>
        <w:t>a</w:t>
      </w:r>
      <w:r w:rsidRPr="00EB2773">
        <w:rPr>
          <w:rFonts w:ascii="Century Gothic" w:hAnsi="Century Gothic"/>
          <w:bCs/>
          <w:sz w:val="24"/>
          <w:szCs w:val="24"/>
        </w:rPr>
        <w:t xml:space="preserve"> wyłącznie na rzecz leasingobiorcy, tj. Beneficjenta leasingującego dane dobro.</w:t>
      </w:r>
    </w:p>
    <w:p w:rsidR="00AA7FC2" w:rsidRPr="00EB2773" w:rsidRDefault="00AA7FC2" w:rsidP="00054B9B">
      <w:pPr>
        <w:jc w:val="both"/>
        <w:rPr>
          <w:rFonts w:ascii="Century Gothic" w:hAnsi="Century Gothic"/>
          <w:bCs/>
          <w:sz w:val="24"/>
          <w:szCs w:val="24"/>
        </w:rPr>
      </w:pPr>
      <w:r w:rsidRPr="00EB2773">
        <w:rPr>
          <w:rFonts w:ascii="Century Gothic" w:hAnsi="Century Gothic"/>
          <w:bCs/>
          <w:sz w:val="24"/>
          <w:szCs w:val="24"/>
        </w:rPr>
        <w:t xml:space="preserve">W przypadku, gdy okres obowiązywania umowy leasingu </w:t>
      </w:r>
      <w:r w:rsidR="00F7001E" w:rsidRPr="00EB2773">
        <w:rPr>
          <w:rFonts w:ascii="Century Gothic" w:hAnsi="Century Gothic"/>
          <w:bCs/>
          <w:sz w:val="24"/>
          <w:szCs w:val="24"/>
        </w:rPr>
        <w:t xml:space="preserve">wykracza poza </w:t>
      </w:r>
      <w:r w:rsidRPr="00EB2773">
        <w:rPr>
          <w:rFonts w:ascii="Century Gothic" w:hAnsi="Century Gothic"/>
          <w:bCs/>
          <w:sz w:val="24"/>
          <w:szCs w:val="24"/>
        </w:rPr>
        <w:t xml:space="preserve">końcową datę rozliczenia płatności pomocy </w:t>
      </w:r>
      <w:r w:rsidR="00FF36D0">
        <w:rPr>
          <w:rFonts w:ascii="Century Gothic" w:hAnsi="Century Gothic"/>
          <w:bCs/>
          <w:sz w:val="24"/>
          <w:szCs w:val="24"/>
        </w:rPr>
        <w:t>unijnej</w:t>
      </w:r>
      <w:r w:rsidRPr="00EB2773">
        <w:rPr>
          <w:rFonts w:ascii="Century Gothic" w:hAnsi="Century Gothic"/>
          <w:bCs/>
          <w:sz w:val="24"/>
          <w:szCs w:val="24"/>
        </w:rPr>
        <w:t xml:space="preserve">, kwalifikowalne są wyłącznie koszty leasingobiorcy, które zostały faktycznie poniesione do momentu zakończenia realizacji projektu wskazanego w umowie </w:t>
      </w:r>
      <w:r w:rsidR="0086670E" w:rsidRPr="00EB2773">
        <w:rPr>
          <w:rFonts w:ascii="Century Gothic" w:hAnsi="Century Gothic"/>
          <w:bCs/>
          <w:sz w:val="24"/>
          <w:szCs w:val="24"/>
        </w:rPr>
        <w:t>finansowej</w:t>
      </w:r>
      <w:r w:rsidR="0000038F" w:rsidRPr="00EB2773">
        <w:rPr>
          <w:rFonts w:ascii="Century Gothic" w:hAnsi="Century Gothic"/>
          <w:bCs/>
          <w:sz w:val="24"/>
          <w:szCs w:val="24"/>
        </w:rPr>
        <w:t>.</w:t>
      </w:r>
      <w:r w:rsidR="0086670E" w:rsidRPr="00EB2773">
        <w:rPr>
          <w:rFonts w:ascii="Century Gothic" w:hAnsi="Century Gothic"/>
          <w:bCs/>
          <w:sz w:val="24"/>
          <w:szCs w:val="24"/>
        </w:rPr>
        <w:t xml:space="preserve"> </w:t>
      </w:r>
    </w:p>
    <w:p w:rsidR="00AA7FC2" w:rsidRPr="00EB2773" w:rsidRDefault="00AA7FC2" w:rsidP="00054B9B">
      <w:pPr>
        <w:jc w:val="both"/>
        <w:rPr>
          <w:rFonts w:ascii="Century Gothic" w:hAnsi="Century Gothic"/>
          <w:bCs/>
          <w:sz w:val="24"/>
          <w:szCs w:val="24"/>
        </w:rPr>
      </w:pPr>
      <w:r w:rsidRPr="00EB2773">
        <w:rPr>
          <w:rFonts w:ascii="Century Gothic" w:hAnsi="Century Gothic"/>
          <w:bCs/>
          <w:sz w:val="24"/>
          <w:szCs w:val="24"/>
        </w:rPr>
        <w:t xml:space="preserve">Kosztem kwalifikowalnym jest część raty leasingowej związana </w:t>
      </w:r>
      <w:r w:rsidR="00D479ED" w:rsidRPr="00EB2773">
        <w:rPr>
          <w:rFonts w:ascii="Century Gothic" w:hAnsi="Century Gothic"/>
          <w:bCs/>
          <w:sz w:val="24"/>
          <w:szCs w:val="24"/>
        </w:rPr>
        <w:t xml:space="preserve">wyłącznie </w:t>
      </w:r>
      <w:r w:rsidRPr="00EB2773">
        <w:rPr>
          <w:rFonts w:ascii="Century Gothic" w:hAnsi="Century Gothic"/>
          <w:bCs/>
          <w:sz w:val="24"/>
          <w:szCs w:val="24"/>
        </w:rPr>
        <w:t>ze spłatą kapitału leasingowanych aktywów.</w:t>
      </w:r>
    </w:p>
    <w:p w:rsidR="00AA7FC2" w:rsidRPr="00EB2773" w:rsidRDefault="00AA7FC2" w:rsidP="00054B9B">
      <w:pPr>
        <w:jc w:val="both"/>
        <w:rPr>
          <w:rFonts w:ascii="Century Gothic" w:hAnsi="Century Gothic"/>
          <w:bCs/>
          <w:sz w:val="24"/>
          <w:szCs w:val="24"/>
        </w:rPr>
      </w:pPr>
      <w:r w:rsidRPr="00EB2773">
        <w:rPr>
          <w:rFonts w:ascii="Century Gothic" w:hAnsi="Century Gothic"/>
          <w:bCs/>
          <w:sz w:val="24"/>
          <w:szCs w:val="24"/>
        </w:rPr>
        <w:t>Dowodem faktycznego poniesienia wydatku jest dokument potwierdzający opłacenie raty leasingowej.</w:t>
      </w:r>
    </w:p>
    <w:p w:rsidR="00AA7FC2" w:rsidRPr="00EB2773" w:rsidRDefault="00AA7FC2" w:rsidP="00DF7D45">
      <w:pPr>
        <w:jc w:val="both"/>
        <w:rPr>
          <w:rFonts w:ascii="Century Gothic" w:hAnsi="Century Gothic"/>
          <w:sz w:val="24"/>
          <w:szCs w:val="24"/>
        </w:rPr>
      </w:pPr>
      <w:r w:rsidRPr="00EB2773">
        <w:rPr>
          <w:rFonts w:ascii="Century Gothic" w:hAnsi="Century Gothic"/>
          <w:sz w:val="24"/>
          <w:szCs w:val="24"/>
        </w:rPr>
        <w:t>Kosztami niekwalifikowalnymi leasingu są koszty związane z umową leasingową, a zwłaszcza podatek, marża leasingodawcy, koszty refinansowania odsetek, koszty ogólne, opłaty ubezpieczeniowe.</w:t>
      </w:r>
    </w:p>
    <w:p w:rsidR="0088137B" w:rsidRPr="00EB2773" w:rsidRDefault="0088137B" w:rsidP="00DF7D45">
      <w:pPr>
        <w:jc w:val="both"/>
        <w:rPr>
          <w:rFonts w:ascii="Century Gothic" w:hAnsi="Century Gothic"/>
          <w:sz w:val="24"/>
          <w:szCs w:val="24"/>
        </w:rPr>
      </w:pPr>
      <w:r w:rsidRPr="00EB2773">
        <w:rPr>
          <w:rFonts w:ascii="Century Gothic" w:hAnsi="Century Gothic"/>
          <w:sz w:val="24"/>
          <w:szCs w:val="24"/>
        </w:rPr>
        <w:t>Koszty dzierżawy kwalifikowalne są w wysokości czynszu dzierżawnego płaconego przez Beneficjenta, pod warunkiem przedstawienia dowodu poniesienia wydatku.</w:t>
      </w:r>
    </w:p>
    <w:p w:rsidR="00BD6181" w:rsidRPr="00EB2773" w:rsidRDefault="00BD6181" w:rsidP="00054B9B">
      <w:pPr>
        <w:jc w:val="both"/>
        <w:rPr>
          <w:rFonts w:ascii="Century Gothic" w:hAnsi="Century Gothic"/>
          <w:bCs/>
          <w:sz w:val="24"/>
          <w:szCs w:val="24"/>
        </w:rPr>
      </w:pPr>
    </w:p>
    <w:p w:rsidR="00236845" w:rsidRPr="00EB2773" w:rsidDel="00875296" w:rsidRDefault="00236845" w:rsidP="0049641E">
      <w:pPr>
        <w:pStyle w:val="Nagwek2"/>
        <w:jc w:val="both"/>
        <w:rPr>
          <w:rFonts w:ascii="Century Gothic" w:hAnsi="Century Gothic"/>
          <w:szCs w:val="24"/>
        </w:rPr>
      </w:pPr>
      <w:bookmarkStart w:id="20" w:name="_Toc434584856"/>
      <w:r w:rsidRPr="00EB2773" w:rsidDel="00875296">
        <w:rPr>
          <w:rFonts w:ascii="Century Gothic" w:hAnsi="Century Gothic"/>
          <w:color w:val="auto"/>
          <w:szCs w:val="24"/>
        </w:rPr>
        <w:t>2.</w:t>
      </w:r>
      <w:r w:rsidR="00452CC9">
        <w:rPr>
          <w:rFonts w:ascii="Century Gothic" w:hAnsi="Century Gothic"/>
          <w:color w:val="auto"/>
          <w:szCs w:val="24"/>
        </w:rPr>
        <w:t>8</w:t>
      </w:r>
      <w:r w:rsidRPr="00EB2773" w:rsidDel="00875296">
        <w:rPr>
          <w:rFonts w:ascii="Century Gothic" w:hAnsi="Century Gothic"/>
          <w:color w:val="auto"/>
          <w:szCs w:val="24"/>
        </w:rPr>
        <w:t xml:space="preserve"> Terminal emoluments</w:t>
      </w:r>
      <w:bookmarkEnd w:id="20"/>
    </w:p>
    <w:p w:rsidR="00236845" w:rsidRPr="00EB2773" w:rsidDel="00875296" w:rsidRDefault="00236845" w:rsidP="00054B9B">
      <w:pPr>
        <w:jc w:val="both"/>
        <w:rPr>
          <w:rFonts w:ascii="Century Gothic" w:hAnsi="Century Gothic"/>
          <w:bCs/>
          <w:sz w:val="24"/>
          <w:szCs w:val="24"/>
        </w:rPr>
      </w:pPr>
    </w:p>
    <w:p w:rsidR="00CD513C" w:rsidRPr="00EB2773" w:rsidDel="00875296" w:rsidRDefault="00236845" w:rsidP="00054B9B">
      <w:pPr>
        <w:jc w:val="both"/>
        <w:rPr>
          <w:rFonts w:ascii="Century Gothic" w:hAnsi="Century Gothic"/>
          <w:sz w:val="24"/>
          <w:szCs w:val="24"/>
        </w:rPr>
      </w:pPr>
      <w:r w:rsidRPr="00EB2773" w:rsidDel="00875296">
        <w:rPr>
          <w:rFonts w:ascii="Century Gothic" w:hAnsi="Century Gothic"/>
          <w:bCs/>
          <w:sz w:val="24"/>
          <w:szCs w:val="24"/>
        </w:rPr>
        <w:t>W</w:t>
      </w:r>
      <w:r w:rsidR="00CD513C" w:rsidRPr="00EB2773" w:rsidDel="00875296">
        <w:rPr>
          <w:rFonts w:ascii="Century Gothic" w:hAnsi="Century Gothic"/>
          <w:bCs/>
          <w:sz w:val="24"/>
          <w:szCs w:val="24"/>
        </w:rPr>
        <w:t xml:space="preserve"> przypadku organizacji międzynarodowych kwalifikowalne są koszty tzw. </w:t>
      </w:r>
      <w:r w:rsidR="00005DB0" w:rsidRPr="00EB2773" w:rsidDel="00875296">
        <w:rPr>
          <w:rFonts w:ascii="Century Gothic" w:hAnsi="Century Gothic"/>
          <w:sz w:val="24"/>
          <w:szCs w:val="24"/>
        </w:rPr>
        <w:t>„</w:t>
      </w:r>
      <w:r w:rsidR="00CD513C" w:rsidRPr="00EB2773" w:rsidDel="00875296">
        <w:rPr>
          <w:rFonts w:ascii="Century Gothic" w:hAnsi="Century Gothic"/>
          <w:sz w:val="24"/>
          <w:szCs w:val="24"/>
        </w:rPr>
        <w:t>terminal emoluments” czyli stały procent kosztów wynagrodzenia odliczany w celu pokrycia niezaplanowanych kosztów, który jest odprowadzany do centrali, płacon</w:t>
      </w:r>
      <w:r w:rsidR="0004457E" w:rsidRPr="00EB2773" w:rsidDel="00875296">
        <w:rPr>
          <w:rFonts w:ascii="Century Gothic" w:hAnsi="Century Gothic"/>
          <w:sz w:val="24"/>
          <w:szCs w:val="24"/>
        </w:rPr>
        <w:t>y</w:t>
      </w:r>
      <w:r w:rsidR="00CD513C" w:rsidRPr="00EB2773" w:rsidDel="00875296">
        <w:rPr>
          <w:rFonts w:ascii="Century Gothic" w:hAnsi="Century Gothic"/>
          <w:sz w:val="24"/>
          <w:szCs w:val="24"/>
        </w:rPr>
        <w:t xml:space="preserve"> na zakończenie umowy.</w:t>
      </w:r>
      <w:r w:rsidR="009D0CD8" w:rsidRPr="00EB2773" w:rsidDel="00875296">
        <w:rPr>
          <w:rFonts w:ascii="Century Gothic" w:hAnsi="Century Gothic"/>
          <w:sz w:val="24"/>
          <w:szCs w:val="24"/>
        </w:rPr>
        <w:t xml:space="preserve"> Koszty te są kwalifikowalne na podstawie księgowań.</w:t>
      </w:r>
    </w:p>
    <w:p w:rsidR="00F16B45" w:rsidRPr="00EB2773" w:rsidRDefault="00F16B45" w:rsidP="00054B9B">
      <w:pPr>
        <w:jc w:val="both"/>
        <w:rPr>
          <w:rFonts w:ascii="Century Gothic" w:hAnsi="Century Gothic"/>
          <w:sz w:val="24"/>
          <w:szCs w:val="24"/>
        </w:rPr>
      </w:pPr>
    </w:p>
    <w:p w:rsidR="00F16B45" w:rsidRPr="00EB2773" w:rsidRDefault="00F16B45" w:rsidP="0049641E">
      <w:pPr>
        <w:pStyle w:val="Nagwek2"/>
        <w:jc w:val="both"/>
        <w:rPr>
          <w:rFonts w:ascii="Century Gothic" w:hAnsi="Century Gothic"/>
          <w:szCs w:val="24"/>
        </w:rPr>
      </w:pPr>
      <w:bookmarkStart w:id="21" w:name="_Toc434584857"/>
      <w:r w:rsidRPr="00EB2773">
        <w:rPr>
          <w:rFonts w:ascii="Century Gothic" w:hAnsi="Century Gothic"/>
          <w:color w:val="auto"/>
          <w:szCs w:val="24"/>
        </w:rPr>
        <w:t>2.</w:t>
      </w:r>
      <w:r w:rsidR="00452CC9">
        <w:rPr>
          <w:rFonts w:ascii="Century Gothic" w:hAnsi="Century Gothic"/>
          <w:color w:val="auto"/>
          <w:szCs w:val="24"/>
        </w:rPr>
        <w:t>9</w:t>
      </w:r>
      <w:r w:rsidRPr="00EB2773">
        <w:rPr>
          <w:rFonts w:ascii="Century Gothic" w:hAnsi="Century Gothic"/>
          <w:color w:val="auto"/>
          <w:szCs w:val="24"/>
        </w:rPr>
        <w:t xml:space="preserve"> Wydatki w walutach obcych</w:t>
      </w:r>
      <w:bookmarkEnd w:id="21"/>
    </w:p>
    <w:p w:rsidR="00F16B45" w:rsidRPr="00EB2773" w:rsidRDefault="00F16B45" w:rsidP="00054B9B">
      <w:pPr>
        <w:jc w:val="both"/>
        <w:rPr>
          <w:rFonts w:ascii="Century Gothic" w:hAnsi="Century Gothic"/>
          <w:bCs/>
          <w:sz w:val="24"/>
          <w:szCs w:val="24"/>
        </w:rPr>
      </w:pPr>
    </w:p>
    <w:p w:rsidR="00F16B45" w:rsidRPr="00EB2773" w:rsidRDefault="00F16B45" w:rsidP="00054B9B">
      <w:pPr>
        <w:jc w:val="both"/>
        <w:rPr>
          <w:rFonts w:ascii="Century Gothic" w:hAnsi="Century Gothic"/>
          <w:sz w:val="24"/>
          <w:szCs w:val="24"/>
        </w:rPr>
      </w:pPr>
      <w:r w:rsidRPr="00EB2773">
        <w:rPr>
          <w:rFonts w:ascii="Century Gothic" w:hAnsi="Century Gothic"/>
          <w:sz w:val="24"/>
          <w:szCs w:val="24"/>
        </w:rPr>
        <w:t xml:space="preserve">W ramach FAMI wydatki kwalifikowalne w walucie obcej rozliczane są wg </w:t>
      </w:r>
      <w:r w:rsidR="00336671" w:rsidRPr="00EB2773">
        <w:rPr>
          <w:rFonts w:ascii="Century Gothic" w:hAnsi="Century Gothic"/>
          <w:sz w:val="24"/>
          <w:szCs w:val="24"/>
        </w:rPr>
        <w:t>następujących zasad:</w:t>
      </w:r>
    </w:p>
    <w:p w:rsidR="00AE35D3" w:rsidRDefault="00336671" w:rsidP="00480CF9">
      <w:pPr>
        <w:pStyle w:val="Akapitzlist"/>
        <w:numPr>
          <w:ilvl w:val="0"/>
          <w:numId w:val="23"/>
        </w:numPr>
        <w:autoSpaceDE w:val="0"/>
        <w:autoSpaceDN w:val="0"/>
        <w:adjustRightInd w:val="0"/>
        <w:jc w:val="both"/>
        <w:rPr>
          <w:rFonts w:ascii="Century Gothic" w:hAnsi="Century Gothic" w:cs="Arial"/>
          <w:sz w:val="24"/>
          <w:szCs w:val="24"/>
        </w:rPr>
      </w:pPr>
      <w:r w:rsidRPr="00EB2773">
        <w:rPr>
          <w:rFonts w:ascii="Century Gothic" w:hAnsi="Century Gothic" w:cs="Arial"/>
          <w:sz w:val="24"/>
          <w:szCs w:val="24"/>
        </w:rPr>
        <w:t xml:space="preserve">w przypadku płatności bezgotówkowych dokonywanych w walutach obcych do przeliczeń walutowych należy stosować procedury dotyczące przeliczania wartości płatności gotówkowych dokonywanych w walutach obcych na złoty spisane </w:t>
      </w:r>
      <w:r w:rsidR="00D479ED" w:rsidRPr="00EB2773">
        <w:rPr>
          <w:rFonts w:ascii="Century Gothic" w:hAnsi="Century Gothic" w:cs="Arial"/>
          <w:sz w:val="24"/>
          <w:szCs w:val="24"/>
        </w:rPr>
        <w:t xml:space="preserve">np. w polityce rachunkowości </w:t>
      </w:r>
      <w:r w:rsidRPr="00EB2773">
        <w:rPr>
          <w:rFonts w:ascii="Century Gothic" w:hAnsi="Century Gothic" w:cs="Arial"/>
          <w:sz w:val="24"/>
          <w:szCs w:val="24"/>
        </w:rPr>
        <w:t xml:space="preserve">i obowiązujące u </w:t>
      </w:r>
      <w:r w:rsidR="0000038F" w:rsidRPr="00EB2773">
        <w:rPr>
          <w:rFonts w:ascii="Century Gothic" w:hAnsi="Century Gothic" w:cs="Arial"/>
          <w:sz w:val="24"/>
          <w:szCs w:val="24"/>
        </w:rPr>
        <w:t>B</w:t>
      </w:r>
      <w:r w:rsidRPr="00EB2773">
        <w:rPr>
          <w:rFonts w:ascii="Century Gothic" w:hAnsi="Century Gothic" w:cs="Arial"/>
          <w:sz w:val="24"/>
          <w:szCs w:val="24"/>
        </w:rPr>
        <w:t xml:space="preserve">eneficjenta, o ile nie uwzględniają one ujemnych różnic kursowych (dotyczy to w szczególności rozliczania płatności gotówkowych w ramach delegacji zagranicznych); w przypadku braku przedmiotowych procedur jako kurs przeliczeniowy należy przyjąć kurs sprzedaży waluty z dnia dokonania płatności zastosowany przez bank </w:t>
      </w:r>
      <w:r w:rsidR="0000038F" w:rsidRPr="00EB2773">
        <w:rPr>
          <w:rFonts w:ascii="Century Gothic" w:hAnsi="Century Gothic" w:cs="Arial"/>
          <w:sz w:val="24"/>
          <w:szCs w:val="24"/>
        </w:rPr>
        <w:t>B</w:t>
      </w:r>
      <w:r w:rsidRPr="00EB2773">
        <w:rPr>
          <w:rFonts w:ascii="Century Gothic" w:hAnsi="Century Gothic" w:cs="Arial"/>
          <w:sz w:val="24"/>
          <w:szCs w:val="24"/>
        </w:rPr>
        <w:t>eneficjenta do realizacji transakcji (udokumentowany potwierdzeniem wystawionym przez bank lub wyciągiem bankowym)</w:t>
      </w:r>
      <w:r w:rsidR="0000038F" w:rsidRPr="00EB2773">
        <w:rPr>
          <w:rFonts w:ascii="Century Gothic" w:hAnsi="Century Gothic" w:cs="Arial"/>
          <w:sz w:val="24"/>
          <w:szCs w:val="24"/>
        </w:rPr>
        <w:t>;</w:t>
      </w:r>
    </w:p>
    <w:p w:rsidR="00AE35D3" w:rsidRDefault="00336671" w:rsidP="00480CF9">
      <w:pPr>
        <w:pStyle w:val="Akapitzlist"/>
        <w:numPr>
          <w:ilvl w:val="0"/>
          <w:numId w:val="23"/>
        </w:numPr>
        <w:autoSpaceDE w:val="0"/>
        <w:autoSpaceDN w:val="0"/>
        <w:adjustRightInd w:val="0"/>
        <w:jc w:val="both"/>
        <w:rPr>
          <w:rFonts w:ascii="Century Gothic" w:hAnsi="Century Gothic" w:cs="Arial"/>
          <w:sz w:val="24"/>
          <w:szCs w:val="24"/>
        </w:rPr>
      </w:pPr>
      <w:r w:rsidRPr="00EB2773">
        <w:rPr>
          <w:rFonts w:ascii="Century Gothic" w:hAnsi="Century Gothic" w:cs="Arial"/>
          <w:sz w:val="24"/>
          <w:szCs w:val="24"/>
        </w:rPr>
        <w:t>w przypadku płatności gotówkowych dokonywanych w walutach obcych wartość transakcji należy przeliczać na złot</w:t>
      </w:r>
      <w:r w:rsidR="00862D82" w:rsidRPr="00EB2773">
        <w:rPr>
          <w:rFonts w:ascii="Century Gothic" w:hAnsi="Century Gothic" w:cs="Arial"/>
          <w:sz w:val="24"/>
          <w:szCs w:val="24"/>
        </w:rPr>
        <w:t>y</w:t>
      </w:r>
      <w:r w:rsidRPr="00EB2773">
        <w:rPr>
          <w:rFonts w:ascii="Century Gothic" w:hAnsi="Century Gothic" w:cs="Arial"/>
          <w:sz w:val="24"/>
          <w:szCs w:val="24"/>
        </w:rPr>
        <w:t xml:space="preserve"> według kursu, po </w:t>
      </w:r>
      <w:r w:rsidRPr="00EB2773">
        <w:rPr>
          <w:rFonts w:ascii="Century Gothic" w:hAnsi="Century Gothic" w:cs="Arial"/>
          <w:sz w:val="24"/>
          <w:szCs w:val="24"/>
        </w:rPr>
        <w:lastRenderedPageBreak/>
        <w:t>którym waluta została zakupiona (udokumentowany dowodem zakupu waluty)</w:t>
      </w:r>
      <w:r w:rsidR="0000038F" w:rsidRPr="00EB2773">
        <w:rPr>
          <w:rFonts w:ascii="Century Gothic" w:hAnsi="Century Gothic" w:cs="Arial"/>
          <w:sz w:val="24"/>
          <w:szCs w:val="24"/>
        </w:rPr>
        <w:t>;</w:t>
      </w:r>
    </w:p>
    <w:p w:rsidR="00AE35D3" w:rsidRDefault="00336671" w:rsidP="00480CF9">
      <w:pPr>
        <w:pStyle w:val="Akapitzlist"/>
        <w:numPr>
          <w:ilvl w:val="0"/>
          <w:numId w:val="23"/>
        </w:numPr>
        <w:autoSpaceDE w:val="0"/>
        <w:autoSpaceDN w:val="0"/>
        <w:adjustRightInd w:val="0"/>
        <w:jc w:val="both"/>
        <w:rPr>
          <w:rFonts w:ascii="Century Gothic" w:hAnsi="Century Gothic" w:cs="Arial"/>
          <w:sz w:val="24"/>
          <w:szCs w:val="24"/>
        </w:rPr>
      </w:pPr>
      <w:r w:rsidRPr="00EB2773">
        <w:rPr>
          <w:rFonts w:ascii="Century Gothic" w:hAnsi="Century Gothic" w:cs="Arial"/>
          <w:sz w:val="24"/>
          <w:szCs w:val="24"/>
        </w:rPr>
        <w:t xml:space="preserve">w przypadku, w którym </w:t>
      </w:r>
      <w:r w:rsidR="00841746" w:rsidRPr="00EB2773">
        <w:rPr>
          <w:rFonts w:ascii="Century Gothic" w:hAnsi="Century Gothic" w:cs="Arial"/>
          <w:sz w:val="24"/>
          <w:szCs w:val="24"/>
        </w:rPr>
        <w:t>B</w:t>
      </w:r>
      <w:r w:rsidRPr="00EB2773">
        <w:rPr>
          <w:rFonts w:ascii="Century Gothic" w:hAnsi="Century Gothic" w:cs="Arial"/>
          <w:sz w:val="24"/>
          <w:szCs w:val="24"/>
        </w:rPr>
        <w:t xml:space="preserve">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w:t>
      </w:r>
      <w:r w:rsidR="00841746" w:rsidRPr="00EB2773">
        <w:rPr>
          <w:rFonts w:ascii="Century Gothic" w:hAnsi="Century Gothic" w:cs="Arial"/>
          <w:sz w:val="24"/>
          <w:szCs w:val="24"/>
        </w:rPr>
        <w:t>B</w:t>
      </w:r>
      <w:r w:rsidRPr="00EB2773">
        <w:rPr>
          <w:rFonts w:ascii="Century Gothic" w:hAnsi="Century Gothic" w:cs="Arial"/>
          <w:sz w:val="24"/>
          <w:szCs w:val="24"/>
        </w:rPr>
        <w:t>eneficjent nie ma możliwości przeliczenia na złoty według kursu sprzedaży waluty obcej ogłoszonego przez NBP, gdyż NBP nie publikuje takich tabel np. lit litewski, należy zastosować kurs średni NBP obowiązujący w dniu dokonania transakcji zapłaty.</w:t>
      </w:r>
    </w:p>
    <w:p w:rsidR="00054B9B" w:rsidRPr="00EB2773" w:rsidRDefault="00054B9B" w:rsidP="00DF7D45">
      <w:pPr>
        <w:jc w:val="both"/>
        <w:rPr>
          <w:rFonts w:ascii="Century Gothic" w:hAnsi="Century Gothic"/>
          <w:bCs/>
          <w:szCs w:val="24"/>
        </w:rPr>
      </w:pPr>
      <w:bookmarkStart w:id="22" w:name="_Toc208125891"/>
    </w:p>
    <w:p w:rsidR="00A459BD" w:rsidRPr="00EB2773" w:rsidRDefault="00F16B45" w:rsidP="0049641E">
      <w:pPr>
        <w:pStyle w:val="Nagwek2"/>
        <w:jc w:val="both"/>
        <w:rPr>
          <w:rFonts w:ascii="Century Gothic" w:hAnsi="Century Gothic"/>
          <w:szCs w:val="24"/>
        </w:rPr>
      </w:pPr>
      <w:bookmarkStart w:id="23" w:name="_Toc434584858"/>
      <w:r w:rsidRPr="00EB2773">
        <w:rPr>
          <w:rFonts w:ascii="Century Gothic" w:hAnsi="Century Gothic"/>
          <w:color w:val="auto"/>
          <w:szCs w:val="24"/>
        </w:rPr>
        <w:t>2.</w:t>
      </w:r>
      <w:r w:rsidR="00452CC9">
        <w:rPr>
          <w:rFonts w:ascii="Century Gothic" w:hAnsi="Century Gothic"/>
          <w:color w:val="auto"/>
          <w:szCs w:val="24"/>
        </w:rPr>
        <w:t>10</w:t>
      </w:r>
      <w:r w:rsidR="00A459BD" w:rsidRPr="00EB2773">
        <w:rPr>
          <w:rFonts w:ascii="Century Gothic" w:hAnsi="Century Gothic"/>
          <w:color w:val="auto"/>
          <w:szCs w:val="24"/>
        </w:rPr>
        <w:t xml:space="preserve"> Podatek od towarów i usług</w:t>
      </w:r>
      <w:bookmarkEnd w:id="23"/>
    </w:p>
    <w:p w:rsidR="00005DB0" w:rsidRPr="00EB2773" w:rsidRDefault="00005DB0"/>
    <w:bookmarkEnd w:id="22"/>
    <w:p w:rsidR="00054B9B" w:rsidRPr="00EB2773" w:rsidRDefault="00FE317C" w:rsidP="00054B9B">
      <w:pPr>
        <w:pStyle w:val="xl37"/>
        <w:spacing w:before="120" w:after="0"/>
        <w:jc w:val="both"/>
        <w:rPr>
          <w:rFonts w:ascii="Century Gothic" w:eastAsia="Times New Roman" w:hAnsi="Century Gothic"/>
          <w:b w:val="0"/>
          <w:bCs/>
          <w:szCs w:val="24"/>
        </w:rPr>
      </w:pPr>
      <w:r w:rsidRPr="00EB2773">
        <w:rPr>
          <w:rFonts w:ascii="Century Gothic" w:eastAsia="Times New Roman" w:hAnsi="Century Gothic"/>
          <w:b w:val="0"/>
          <w:bCs/>
          <w:szCs w:val="24"/>
        </w:rPr>
        <w:t>P</w:t>
      </w:r>
      <w:r w:rsidR="00054B9B" w:rsidRPr="00EB2773">
        <w:rPr>
          <w:rFonts w:ascii="Century Gothic" w:eastAsia="Times New Roman" w:hAnsi="Century Gothic"/>
          <w:b w:val="0"/>
          <w:bCs/>
          <w:szCs w:val="24"/>
        </w:rPr>
        <w:t xml:space="preserve">odatek </w:t>
      </w:r>
      <w:r w:rsidR="00A009EB">
        <w:rPr>
          <w:rFonts w:ascii="Century Gothic" w:eastAsia="Times New Roman" w:hAnsi="Century Gothic"/>
          <w:b w:val="0"/>
          <w:bCs/>
          <w:szCs w:val="24"/>
        </w:rPr>
        <w:t xml:space="preserve">od towarów i usług (dalej: </w:t>
      </w:r>
      <w:r w:rsidR="00300092">
        <w:rPr>
          <w:rFonts w:ascii="Century Gothic" w:eastAsia="Times New Roman" w:hAnsi="Century Gothic"/>
          <w:b w:val="0"/>
          <w:bCs/>
          <w:szCs w:val="24"/>
        </w:rPr>
        <w:t>p</w:t>
      </w:r>
      <w:r w:rsidR="00A009EB">
        <w:rPr>
          <w:rFonts w:ascii="Century Gothic" w:eastAsia="Times New Roman" w:hAnsi="Century Gothic"/>
          <w:b w:val="0"/>
          <w:bCs/>
          <w:szCs w:val="24"/>
        </w:rPr>
        <w:t xml:space="preserve">odatek </w:t>
      </w:r>
      <w:r w:rsidR="00054B9B" w:rsidRPr="00EB2773">
        <w:rPr>
          <w:rFonts w:ascii="Century Gothic" w:eastAsia="Times New Roman" w:hAnsi="Century Gothic"/>
          <w:b w:val="0"/>
          <w:bCs/>
          <w:szCs w:val="24"/>
        </w:rPr>
        <w:t>VAT</w:t>
      </w:r>
      <w:r w:rsidR="00A009EB">
        <w:rPr>
          <w:rFonts w:ascii="Century Gothic" w:eastAsia="Times New Roman" w:hAnsi="Century Gothic"/>
          <w:b w:val="0"/>
          <w:bCs/>
          <w:szCs w:val="24"/>
        </w:rPr>
        <w:t>)</w:t>
      </w:r>
      <w:r w:rsidR="00054B9B" w:rsidRPr="00EB2773">
        <w:rPr>
          <w:rFonts w:ascii="Century Gothic" w:eastAsia="Times New Roman" w:hAnsi="Century Gothic"/>
          <w:b w:val="0"/>
          <w:bCs/>
          <w:szCs w:val="24"/>
        </w:rPr>
        <w:t xml:space="preserve"> jest wydatkiem kwalifikowalnym tylko wówczas, gdy </w:t>
      </w:r>
      <w:r w:rsidR="00A459BD" w:rsidRPr="00EB2773">
        <w:rPr>
          <w:rFonts w:ascii="Century Gothic" w:eastAsia="Times New Roman" w:hAnsi="Century Gothic"/>
          <w:b w:val="0"/>
          <w:bCs/>
          <w:szCs w:val="24"/>
        </w:rPr>
        <w:t>został</w:t>
      </w:r>
      <w:r w:rsidR="00054B9B" w:rsidRPr="00EB2773">
        <w:rPr>
          <w:rFonts w:ascii="Century Gothic" w:eastAsia="Times New Roman" w:hAnsi="Century Gothic"/>
          <w:b w:val="0"/>
          <w:bCs/>
          <w:szCs w:val="24"/>
        </w:rPr>
        <w:t xml:space="preserve"> on faktycznie i ostatecznie pon</w:t>
      </w:r>
      <w:r w:rsidR="00A459BD" w:rsidRPr="00EB2773">
        <w:rPr>
          <w:rFonts w:ascii="Century Gothic" w:eastAsia="Times New Roman" w:hAnsi="Century Gothic"/>
          <w:b w:val="0"/>
          <w:bCs/>
          <w:szCs w:val="24"/>
        </w:rPr>
        <w:t>iesiony</w:t>
      </w:r>
      <w:r w:rsidR="00054B9B" w:rsidRPr="00EB2773">
        <w:rPr>
          <w:rFonts w:ascii="Century Gothic" w:eastAsia="Times New Roman" w:hAnsi="Century Gothic"/>
          <w:b w:val="0"/>
          <w:bCs/>
          <w:szCs w:val="24"/>
        </w:rPr>
        <w:t xml:space="preserve"> przez </w:t>
      </w:r>
      <w:r w:rsidR="00A459BD" w:rsidRPr="00EB2773">
        <w:rPr>
          <w:rFonts w:ascii="Century Gothic" w:eastAsia="Times New Roman" w:hAnsi="Century Gothic"/>
          <w:b w:val="0"/>
          <w:bCs/>
          <w:szCs w:val="24"/>
        </w:rPr>
        <w:t>B</w:t>
      </w:r>
      <w:r w:rsidR="00AE6E7C" w:rsidRPr="00EB2773">
        <w:rPr>
          <w:rFonts w:ascii="Century Gothic" w:eastAsia="Times New Roman" w:hAnsi="Century Gothic"/>
          <w:b w:val="0"/>
          <w:bCs/>
          <w:szCs w:val="24"/>
        </w:rPr>
        <w:t>eneficjenta</w:t>
      </w:r>
      <w:r w:rsidR="00054B9B" w:rsidRPr="00EB2773">
        <w:rPr>
          <w:rFonts w:ascii="Century Gothic" w:eastAsia="Times New Roman" w:hAnsi="Century Gothic"/>
          <w:b w:val="0"/>
          <w:bCs/>
          <w:szCs w:val="24"/>
        </w:rPr>
        <w:t xml:space="preserve"> projektu</w:t>
      </w:r>
      <w:r w:rsidR="00A459BD" w:rsidRPr="00EB2773">
        <w:rPr>
          <w:rFonts w:ascii="Century Gothic" w:eastAsia="Times New Roman" w:hAnsi="Century Gothic"/>
          <w:b w:val="0"/>
          <w:bCs/>
          <w:szCs w:val="24"/>
        </w:rPr>
        <w:t>, tj. nie można go odzyskać na mocy prawa krajowego dotyczącego VAT.</w:t>
      </w:r>
    </w:p>
    <w:p w:rsidR="00054B9B" w:rsidRPr="00EB2773" w:rsidRDefault="00054B9B" w:rsidP="00054B9B">
      <w:pPr>
        <w:pStyle w:val="xl37"/>
        <w:spacing w:before="120" w:after="0"/>
        <w:jc w:val="both"/>
        <w:rPr>
          <w:rFonts w:ascii="Century Gothic" w:eastAsia="Times New Roman" w:hAnsi="Century Gothic"/>
          <w:b w:val="0"/>
          <w:bCs/>
          <w:szCs w:val="24"/>
        </w:rPr>
      </w:pPr>
      <w:r w:rsidRPr="00EB2773">
        <w:rPr>
          <w:rFonts w:ascii="Century Gothic" w:eastAsia="Times New Roman" w:hAnsi="Century Gothic"/>
          <w:b w:val="0"/>
          <w:bCs/>
          <w:szCs w:val="24"/>
        </w:rPr>
        <w:t xml:space="preserve">Podatek VAT, który można odzyskać, nie może być uznany za kwalifikowalny, nawet jeżeli nie został faktycznie odzyskany przez </w:t>
      </w:r>
      <w:r w:rsidR="0086670E" w:rsidRPr="00EB2773">
        <w:rPr>
          <w:rFonts w:ascii="Century Gothic" w:eastAsia="Times New Roman" w:hAnsi="Century Gothic"/>
          <w:b w:val="0"/>
          <w:bCs/>
          <w:szCs w:val="24"/>
        </w:rPr>
        <w:t>B</w:t>
      </w:r>
      <w:r w:rsidR="004C682A" w:rsidRPr="00EB2773">
        <w:rPr>
          <w:rFonts w:ascii="Century Gothic" w:eastAsia="Times New Roman" w:hAnsi="Century Gothic"/>
          <w:b w:val="0"/>
          <w:bCs/>
          <w:szCs w:val="24"/>
        </w:rPr>
        <w:t>eneficjenta</w:t>
      </w:r>
      <w:r w:rsidRPr="00EB2773">
        <w:rPr>
          <w:rFonts w:ascii="Century Gothic" w:eastAsia="Times New Roman" w:hAnsi="Century Gothic"/>
          <w:b w:val="0"/>
          <w:bCs/>
          <w:szCs w:val="24"/>
        </w:rPr>
        <w:t xml:space="preserve"> projektu. Oznacza to, że w przypadkach gdy </w:t>
      </w:r>
      <w:r w:rsidR="0086670E" w:rsidRPr="00EB2773">
        <w:rPr>
          <w:rFonts w:ascii="Century Gothic" w:eastAsia="Times New Roman" w:hAnsi="Century Gothic"/>
          <w:b w:val="0"/>
          <w:bCs/>
          <w:szCs w:val="24"/>
        </w:rPr>
        <w:t>B</w:t>
      </w:r>
      <w:r w:rsidR="004C682A" w:rsidRPr="00EB2773">
        <w:rPr>
          <w:rFonts w:ascii="Century Gothic" w:eastAsia="Times New Roman" w:hAnsi="Century Gothic"/>
          <w:b w:val="0"/>
          <w:bCs/>
          <w:szCs w:val="24"/>
        </w:rPr>
        <w:t>eneficjent</w:t>
      </w:r>
      <w:r w:rsidRPr="00EB2773">
        <w:rPr>
          <w:rFonts w:ascii="Century Gothic" w:eastAsia="Times New Roman" w:hAnsi="Century Gothic"/>
          <w:b w:val="0"/>
          <w:bCs/>
          <w:szCs w:val="24"/>
        </w:rPr>
        <w:t xml:space="preserve"> projektu może odzyskać podatek VAT, ale rezygnuje z tej możliwości, podatek VAT jest niekwalifikowalny.</w:t>
      </w:r>
      <w:r w:rsidR="00A459BD" w:rsidRPr="00EB2773">
        <w:rPr>
          <w:rFonts w:ascii="Century Gothic" w:eastAsia="Times New Roman" w:hAnsi="Century Gothic"/>
          <w:b w:val="0"/>
          <w:bCs/>
          <w:szCs w:val="24"/>
        </w:rPr>
        <w:t xml:space="preserve"> </w:t>
      </w:r>
      <w:r w:rsidR="00F11FF9" w:rsidRPr="00AD7715">
        <w:rPr>
          <w:rFonts w:ascii="Century Gothic" w:eastAsia="Times New Roman" w:hAnsi="Century Gothic"/>
          <w:b w:val="0"/>
          <w:bCs/>
          <w:szCs w:val="24"/>
        </w:rPr>
        <w:t>Jeżeli podatek VAT może być częściowo odzyskany, wydatek związany z podatkiem VAT wynikającym z danej faktury jest w całości niekwalifikowalny</w:t>
      </w:r>
      <w:r w:rsidR="00D479ED" w:rsidRPr="00AD7715">
        <w:rPr>
          <w:rFonts w:ascii="Century Gothic" w:eastAsia="Times New Roman" w:hAnsi="Century Gothic"/>
          <w:b w:val="0"/>
          <w:bCs/>
          <w:szCs w:val="24"/>
        </w:rPr>
        <w:t>.</w:t>
      </w:r>
    </w:p>
    <w:p w:rsidR="00054B9B" w:rsidRPr="00EB2773" w:rsidRDefault="00054B9B" w:rsidP="00054B9B">
      <w:pPr>
        <w:pStyle w:val="xl37"/>
        <w:spacing w:before="120" w:after="0"/>
        <w:jc w:val="both"/>
        <w:rPr>
          <w:rFonts w:ascii="Century Gothic" w:hAnsi="Century Gothic"/>
          <w:b w:val="0"/>
          <w:szCs w:val="24"/>
        </w:rPr>
      </w:pPr>
      <w:r w:rsidRPr="00EB2773">
        <w:rPr>
          <w:rFonts w:ascii="Century Gothic" w:eastAsia="Times New Roman" w:hAnsi="Century Gothic"/>
          <w:b w:val="0"/>
          <w:bCs/>
          <w:szCs w:val="24"/>
        </w:rPr>
        <w:t xml:space="preserve">Za „odzyskanie” podatku VAT należy rozumieć odliczenie go od podatku VAT należnego lub zwrot w określonych przypadkach, według warunków ściśle określonych przepisami Ustawy o podatku od towarów i usług </w:t>
      </w:r>
      <w:r w:rsidRPr="00EB2773">
        <w:rPr>
          <w:rFonts w:ascii="Century Gothic" w:hAnsi="Century Gothic"/>
          <w:b w:val="0"/>
          <w:szCs w:val="24"/>
        </w:rPr>
        <w:t>z 11 marca 2004 roku (Dz.</w:t>
      </w:r>
      <w:r w:rsidR="00CF7FAD" w:rsidRPr="00EB2773">
        <w:rPr>
          <w:rFonts w:ascii="Century Gothic" w:hAnsi="Century Gothic"/>
          <w:b w:val="0"/>
          <w:szCs w:val="24"/>
        </w:rPr>
        <w:t xml:space="preserve"> </w:t>
      </w:r>
      <w:r w:rsidRPr="00EB2773">
        <w:rPr>
          <w:rFonts w:ascii="Century Gothic" w:hAnsi="Century Gothic"/>
          <w:b w:val="0"/>
          <w:szCs w:val="24"/>
        </w:rPr>
        <w:t>U. z 2004 Nr 54</w:t>
      </w:r>
      <w:r w:rsidR="002B664B">
        <w:rPr>
          <w:rFonts w:ascii="Century Gothic" w:hAnsi="Century Gothic"/>
          <w:b w:val="0"/>
          <w:szCs w:val="24"/>
        </w:rPr>
        <w:t>,</w:t>
      </w:r>
      <w:r w:rsidRPr="00EB2773">
        <w:rPr>
          <w:rFonts w:ascii="Century Gothic" w:hAnsi="Century Gothic"/>
          <w:b w:val="0"/>
          <w:szCs w:val="24"/>
        </w:rPr>
        <w:t xml:space="preserve"> poz. 535 z późniejszymi zmianami).</w:t>
      </w:r>
    </w:p>
    <w:p w:rsidR="00054B9B" w:rsidRPr="00EB2773" w:rsidRDefault="00A459BD" w:rsidP="009E04E1">
      <w:pPr>
        <w:pStyle w:val="xl37"/>
        <w:spacing w:before="120" w:after="0"/>
        <w:jc w:val="both"/>
        <w:rPr>
          <w:rFonts w:ascii="Century Gothic" w:hAnsi="Century Gothic"/>
          <w:b w:val="0"/>
          <w:strike/>
          <w:szCs w:val="24"/>
        </w:rPr>
      </w:pPr>
      <w:r w:rsidRPr="00EB2773">
        <w:rPr>
          <w:rFonts w:ascii="Century Gothic" w:hAnsi="Century Gothic"/>
          <w:b w:val="0"/>
          <w:szCs w:val="24"/>
        </w:rPr>
        <w:t>B</w:t>
      </w:r>
      <w:r w:rsidR="004C682A" w:rsidRPr="00EB2773">
        <w:rPr>
          <w:rFonts w:ascii="Century Gothic" w:hAnsi="Century Gothic"/>
          <w:b w:val="0"/>
          <w:szCs w:val="24"/>
        </w:rPr>
        <w:t>eneficjent</w:t>
      </w:r>
      <w:r w:rsidR="00FE317C" w:rsidRPr="00EB2773">
        <w:rPr>
          <w:rFonts w:ascii="Century Gothic" w:hAnsi="Century Gothic"/>
          <w:b w:val="0"/>
          <w:szCs w:val="24"/>
        </w:rPr>
        <w:t xml:space="preserve"> projektu, który wykaże podatek VAT jako kwalifikowalny, jest zobowiązany do przedstawienia </w:t>
      </w:r>
      <w:r w:rsidR="00950895" w:rsidRPr="00EB2773">
        <w:rPr>
          <w:rFonts w:ascii="Century Gothic" w:hAnsi="Century Gothic"/>
          <w:b w:val="0"/>
          <w:szCs w:val="24"/>
        </w:rPr>
        <w:t>na etapie</w:t>
      </w:r>
      <w:r w:rsidRPr="00EB2773">
        <w:rPr>
          <w:rFonts w:ascii="Century Gothic" w:hAnsi="Century Gothic"/>
          <w:b w:val="0"/>
          <w:szCs w:val="24"/>
        </w:rPr>
        <w:t xml:space="preserve"> podpis</w:t>
      </w:r>
      <w:r w:rsidR="00950895" w:rsidRPr="00EB2773">
        <w:rPr>
          <w:rFonts w:ascii="Century Gothic" w:hAnsi="Century Gothic"/>
          <w:b w:val="0"/>
          <w:szCs w:val="24"/>
        </w:rPr>
        <w:t>ywania</w:t>
      </w:r>
      <w:r w:rsidRPr="00EB2773">
        <w:rPr>
          <w:rFonts w:ascii="Century Gothic" w:hAnsi="Century Gothic"/>
          <w:b w:val="0"/>
          <w:szCs w:val="24"/>
        </w:rPr>
        <w:t xml:space="preserve"> umowy finansowej </w:t>
      </w:r>
      <w:r w:rsidR="00950895" w:rsidRPr="00EB2773">
        <w:rPr>
          <w:rFonts w:ascii="Century Gothic" w:hAnsi="Century Gothic"/>
          <w:b w:val="0"/>
          <w:szCs w:val="24"/>
        </w:rPr>
        <w:t>oświadczenia o kwalifikowalności podatku VAT. W oświadczeniu Beneficjent zobowiązuje się do zwrotu zrefundowanej części poniesionego podatku VAT jeżeli zaistnieją przesłanki umożliwiające odzyskanie tego podatku przez Beneficjenta.</w:t>
      </w:r>
    </w:p>
    <w:p w:rsidR="00BF59D1" w:rsidRPr="00EB2773" w:rsidRDefault="00BF59D1" w:rsidP="00BF59D1">
      <w:pPr>
        <w:pStyle w:val="xl37"/>
        <w:spacing w:before="0" w:after="0"/>
        <w:jc w:val="both"/>
        <w:rPr>
          <w:rFonts w:ascii="Century Gothic" w:hAnsi="Century Gothic"/>
          <w:b w:val="0"/>
          <w:szCs w:val="24"/>
        </w:rPr>
      </w:pPr>
    </w:p>
    <w:p w:rsidR="00F97265" w:rsidRPr="00EB2773" w:rsidRDefault="00473062" w:rsidP="0049641E">
      <w:pPr>
        <w:pStyle w:val="Nagwek2"/>
        <w:jc w:val="both"/>
        <w:rPr>
          <w:rFonts w:ascii="Century Gothic" w:hAnsi="Century Gothic"/>
          <w:szCs w:val="24"/>
        </w:rPr>
      </w:pPr>
      <w:bookmarkStart w:id="24" w:name="_Toc434584859"/>
      <w:r w:rsidRPr="00EB2773">
        <w:rPr>
          <w:rFonts w:ascii="Century Gothic" w:hAnsi="Century Gothic"/>
          <w:color w:val="auto"/>
          <w:szCs w:val="24"/>
        </w:rPr>
        <w:t>2.1</w:t>
      </w:r>
      <w:r w:rsidR="00452CC9">
        <w:rPr>
          <w:rFonts w:ascii="Century Gothic" w:hAnsi="Century Gothic"/>
          <w:color w:val="auto"/>
          <w:szCs w:val="24"/>
        </w:rPr>
        <w:t>1</w:t>
      </w:r>
      <w:r w:rsidR="00F97265" w:rsidRPr="00EB2773">
        <w:rPr>
          <w:rFonts w:ascii="Century Gothic" w:hAnsi="Century Gothic"/>
          <w:color w:val="auto"/>
          <w:szCs w:val="24"/>
        </w:rPr>
        <w:t xml:space="preserve"> </w:t>
      </w:r>
      <w:r w:rsidR="0088154B" w:rsidRPr="00EB2773">
        <w:rPr>
          <w:rFonts w:ascii="Century Gothic" w:hAnsi="Century Gothic"/>
          <w:color w:val="auto"/>
          <w:szCs w:val="24"/>
        </w:rPr>
        <w:t>Brak podwójnego finansowania</w:t>
      </w:r>
      <w:bookmarkEnd w:id="24"/>
    </w:p>
    <w:p w:rsidR="00F97265" w:rsidRPr="00EB2773" w:rsidRDefault="00F97265" w:rsidP="00F97265">
      <w:pPr>
        <w:jc w:val="both"/>
        <w:rPr>
          <w:rFonts w:ascii="Century Gothic" w:hAnsi="Century Gothic"/>
          <w:sz w:val="24"/>
          <w:szCs w:val="24"/>
        </w:rPr>
      </w:pPr>
    </w:p>
    <w:p w:rsidR="00F97265" w:rsidRPr="00EB2773" w:rsidRDefault="00F97265" w:rsidP="00F97265">
      <w:pPr>
        <w:jc w:val="both"/>
        <w:rPr>
          <w:rFonts w:ascii="Century Gothic" w:hAnsi="Century Gothic"/>
          <w:sz w:val="24"/>
          <w:szCs w:val="24"/>
        </w:rPr>
      </w:pPr>
      <w:r w:rsidRPr="00EB2773">
        <w:rPr>
          <w:rFonts w:ascii="Century Gothic" w:hAnsi="Century Gothic"/>
          <w:sz w:val="24"/>
          <w:szCs w:val="24"/>
        </w:rPr>
        <w:t>Zgodnie z zasadą braku podwójnego finansowania, wydatk</w:t>
      </w:r>
      <w:r w:rsidR="00862D82" w:rsidRPr="00EB2773">
        <w:rPr>
          <w:rFonts w:ascii="Century Gothic" w:hAnsi="Century Gothic"/>
          <w:sz w:val="24"/>
          <w:szCs w:val="24"/>
        </w:rPr>
        <w:t>ów</w:t>
      </w:r>
      <w:r w:rsidRPr="00EB2773">
        <w:rPr>
          <w:rFonts w:ascii="Century Gothic" w:hAnsi="Century Gothic"/>
          <w:sz w:val="24"/>
          <w:szCs w:val="24"/>
        </w:rPr>
        <w:t xml:space="preserve">, które otrzymały już całkowite dofinansowanie z innego źródła </w:t>
      </w:r>
      <w:r w:rsidR="007B18D8" w:rsidRPr="00EB2773">
        <w:rPr>
          <w:rFonts w:ascii="Century Gothic" w:hAnsi="Century Gothic"/>
          <w:sz w:val="24"/>
          <w:szCs w:val="24"/>
        </w:rPr>
        <w:t>finansowania</w:t>
      </w:r>
      <w:r w:rsidRPr="00EB2773">
        <w:rPr>
          <w:rFonts w:ascii="Century Gothic" w:hAnsi="Century Gothic"/>
          <w:sz w:val="24"/>
          <w:szCs w:val="24"/>
        </w:rPr>
        <w:t xml:space="preserve">, nie uznaje się za kwalifikowalne w kontekście projektów </w:t>
      </w:r>
      <w:r w:rsidR="00B5100F" w:rsidRPr="00EB2773">
        <w:rPr>
          <w:rFonts w:ascii="Century Gothic" w:hAnsi="Century Gothic"/>
          <w:sz w:val="24"/>
          <w:szCs w:val="24"/>
        </w:rPr>
        <w:t xml:space="preserve">realizowanych w ramach </w:t>
      </w:r>
      <w:r w:rsidR="00F16B45" w:rsidRPr="00EB2773">
        <w:rPr>
          <w:rFonts w:ascii="Century Gothic" w:hAnsi="Century Gothic"/>
          <w:sz w:val="24"/>
          <w:szCs w:val="24"/>
        </w:rPr>
        <w:t>FAMI</w:t>
      </w:r>
      <w:r w:rsidRPr="00EB2773">
        <w:rPr>
          <w:rFonts w:ascii="Century Gothic" w:hAnsi="Century Gothic"/>
          <w:sz w:val="24"/>
          <w:szCs w:val="24"/>
        </w:rPr>
        <w:t>.</w:t>
      </w:r>
    </w:p>
    <w:p w:rsidR="00F97265" w:rsidRPr="00EB2773" w:rsidRDefault="00F97265" w:rsidP="00F97265">
      <w:pPr>
        <w:jc w:val="both"/>
        <w:rPr>
          <w:rFonts w:ascii="Century Gothic" w:hAnsi="Century Gothic"/>
          <w:sz w:val="24"/>
          <w:szCs w:val="24"/>
        </w:rPr>
      </w:pPr>
    </w:p>
    <w:p w:rsidR="00F97265" w:rsidRPr="00EB2773" w:rsidRDefault="00F97265" w:rsidP="00F97265">
      <w:pPr>
        <w:jc w:val="both"/>
        <w:rPr>
          <w:rFonts w:ascii="Century Gothic" w:hAnsi="Century Gothic"/>
          <w:sz w:val="24"/>
          <w:szCs w:val="24"/>
        </w:rPr>
      </w:pPr>
      <w:r w:rsidRPr="00EB2773">
        <w:rPr>
          <w:rFonts w:ascii="Century Gothic" w:hAnsi="Century Gothic"/>
          <w:sz w:val="24"/>
          <w:szCs w:val="24"/>
        </w:rPr>
        <w:t xml:space="preserve">Oznacza to, że jeśli wydatek jest już w pełni pokrywany przez inną </w:t>
      </w:r>
      <w:r w:rsidRPr="007D7CE7">
        <w:rPr>
          <w:rFonts w:ascii="Century Gothic" w:hAnsi="Century Gothic"/>
          <w:sz w:val="24"/>
          <w:szCs w:val="24"/>
        </w:rPr>
        <w:t>dotację</w:t>
      </w:r>
      <w:r w:rsidRPr="00EB2773">
        <w:rPr>
          <w:rFonts w:ascii="Century Gothic" w:hAnsi="Century Gothic"/>
          <w:sz w:val="24"/>
          <w:szCs w:val="24"/>
        </w:rPr>
        <w:t xml:space="preserve"> nie może zostać uznany za kwalifikowany w ramach</w:t>
      </w:r>
      <w:r w:rsidR="00A009EB">
        <w:rPr>
          <w:rFonts w:ascii="Century Gothic" w:hAnsi="Century Gothic"/>
          <w:sz w:val="24"/>
          <w:szCs w:val="24"/>
        </w:rPr>
        <w:t xml:space="preserve"> FAMI</w:t>
      </w:r>
      <w:r w:rsidRPr="00EB2773">
        <w:rPr>
          <w:rFonts w:ascii="Century Gothic" w:hAnsi="Century Gothic"/>
          <w:sz w:val="24"/>
          <w:szCs w:val="24"/>
        </w:rPr>
        <w:t xml:space="preserve">, gdyż skutkowałoby to </w:t>
      </w:r>
      <w:r w:rsidRPr="00EB2773">
        <w:rPr>
          <w:rFonts w:ascii="Century Gothic" w:hAnsi="Century Gothic"/>
          <w:sz w:val="24"/>
          <w:szCs w:val="24"/>
        </w:rPr>
        <w:lastRenderedPageBreak/>
        <w:t xml:space="preserve">podwójnym finansowaniem danego wydatku. </w:t>
      </w:r>
      <w:r w:rsidR="00F16B45" w:rsidRPr="00EB2773">
        <w:rPr>
          <w:rFonts w:ascii="Century Gothic" w:hAnsi="Century Gothic"/>
          <w:sz w:val="24"/>
          <w:szCs w:val="24"/>
        </w:rPr>
        <w:t>W przypadku pokryci</w:t>
      </w:r>
      <w:r w:rsidR="001863CC" w:rsidRPr="00EB2773">
        <w:rPr>
          <w:rFonts w:ascii="Century Gothic" w:hAnsi="Century Gothic"/>
          <w:sz w:val="24"/>
          <w:szCs w:val="24"/>
        </w:rPr>
        <w:t>a</w:t>
      </w:r>
      <w:r w:rsidR="00F16B45" w:rsidRPr="00EB2773">
        <w:rPr>
          <w:rFonts w:ascii="Century Gothic" w:hAnsi="Century Gothic"/>
          <w:sz w:val="24"/>
          <w:szCs w:val="24"/>
        </w:rPr>
        <w:t xml:space="preserve"> przez inną dotację tylko części wydatku, pozostała jego część może zostać pokryta w ramach FAMI.</w:t>
      </w:r>
      <w:r w:rsidR="001863CC" w:rsidRPr="00EB2773">
        <w:rPr>
          <w:rFonts w:ascii="Century Gothic" w:hAnsi="Century Gothic"/>
          <w:sz w:val="24"/>
          <w:szCs w:val="24"/>
        </w:rPr>
        <w:t xml:space="preserve"> Wykluczona jest sytuacja, w której części pokrywane przez różne źródła finansowania pokrywają wydatek w ponad 100%.</w:t>
      </w:r>
    </w:p>
    <w:p w:rsidR="00F97265" w:rsidRPr="00EB2773" w:rsidRDefault="00F97265" w:rsidP="00F97265">
      <w:pPr>
        <w:jc w:val="both"/>
        <w:rPr>
          <w:rFonts w:ascii="Century Gothic" w:hAnsi="Century Gothic"/>
          <w:sz w:val="24"/>
          <w:szCs w:val="24"/>
        </w:rPr>
      </w:pPr>
    </w:p>
    <w:p w:rsidR="00F97265" w:rsidRPr="00EB2773" w:rsidRDefault="00F97265" w:rsidP="00F97265">
      <w:pPr>
        <w:jc w:val="both"/>
        <w:rPr>
          <w:rFonts w:ascii="Century Gothic" w:hAnsi="Century Gothic"/>
          <w:sz w:val="24"/>
          <w:szCs w:val="24"/>
        </w:rPr>
      </w:pPr>
      <w:r w:rsidRPr="00EB2773">
        <w:rPr>
          <w:rFonts w:ascii="Century Gothic" w:hAnsi="Century Gothic"/>
          <w:sz w:val="24"/>
          <w:szCs w:val="24"/>
        </w:rPr>
        <w:t>Podwójnym finansowaniem jest w szczególności:</w:t>
      </w:r>
    </w:p>
    <w:p w:rsidR="00F97265" w:rsidRPr="00EB2773" w:rsidRDefault="00F97265" w:rsidP="00F97265">
      <w:pPr>
        <w:jc w:val="both"/>
        <w:rPr>
          <w:rFonts w:ascii="Century Gothic" w:hAnsi="Century Gothic"/>
          <w:sz w:val="24"/>
          <w:szCs w:val="24"/>
        </w:rPr>
      </w:pPr>
    </w:p>
    <w:p w:rsidR="00AE35D3" w:rsidRDefault="00F7001E"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wielokrotne </w:t>
      </w:r>
      <w:r w:rsidR="00F97265" w:rsidRPr="00EB2773">
        <w:rPr>
          <w:rFonts w:ascii="Century Gothic" w:hAnsi="Century Gothic"/>
          <w:sz w:val="24"/>
          <w:szCs w:val="24"/>
        </w:rPr>
        <w:t xml:space="preserve">zrefundowanie tego samego wydatku w ramach </w:t>
      </w:r>
      <w:r w:rsidRPr="00EB2773">
        <w:rPr>
          <w:rFonts w:ascii="Century Gothic" w:hAnsi="Century Gothic"/>
          <w:sz w:val="24"/>
          <w:szCs w:val="24"/>
        </w:rPr>
        <w:t xml:space="preserve">tego samego lub </w:t>
      </w:r>
      <w:r w:rsidR="00F97265" w:rsidRPr="00EB2773">
        <w:rPr>
          <w:rFonts w:ascii="Century Gothic" w:hAnsi="Century Gothic"/>
          <w:sz w:val="24"/>
          <w:szCs w:val="24"/>
        </w:rPr>
        <w:t>dwóch</w:t>
      </w:r>
      <w:r w:rsidRPr="00EB2773">
        <w:rPr>
          <w:rFonts w:ascii="Century Gothic" w:hAnsi="Century Gothic"/>
          <w:sz w:val="24"/>
          <w:szCs w:val="24"/>
        </w:rPr>
        <w:t xml:space="preserve"> (lub więcej)</w:t>
      </w:r>
      <w:r w:rsidR="00F97265" w:rsidRPr="00EB2773">
        <w:rPr>
          <w:rFonts w:ascii="Century Gothic" w:hAnsi="Century Gothic"/>
          <w:sz w:val="24"/>
          <w:szCs w:val="24"/>
        </w:rPr>
        <w:t xml:space="preserve"> różnych projektów współfinansowanych ze środków </w:t>
      </w:r>
      <w:r w:rsidR="00D825C6" w:rsidRPr="00EB2773">
        <w:rPr>
          <w:rFonts w:ascii="Century Gothic" w:hAnsi="Century Gothic"/>
          <w:sz w:val="24"/>
          <w:szCs w:val="24"/>
        </w:rPr>
        <w:t>f</w:t>
      </w:r>
      <w:r w:rsidR="008E2EDB" w:rsidRPr="00EB2773">
        <w:rPr>
          <w:rFonts w:ascii="Century Gothic" w:hAnsi="Century Gothic"/>
          <w:sz w:val="24"/>
          <w:szCs w:val="24"/>
        </w:rPr>
        <w:t>unduszu</w:t>
      </w:r>
      <w:r w:rsidR="00F97265" w:rsidRPr="00EB2773">
        <w:rPr>
          <w:rFonts w:ascii="Century Gothic" w:hAnsi="Century Gothic"/>
          <w:sz w:val="24"/>
          <w:szCs w:val="24"/>
        </w:rPr>
        <w:t xml:space="preserve"> oraz</w:t>
      </w:r>
      <w:r w:rsidR="004C0E1A">
        <w:rPr>
          <w:rFonts w:ascii="Century Gothic" w:hAnsi="Century Gothic"/>
          <w:sz w:val="24"/>
          <w:szCs w:val="24"/>
        </w:rPr>
        <w:t xml:space="preserve"> europejskich/innych.</w:t>
      </w:r>
    </w:p>
    <w:p w:rsidR="00AE35D3" w:rsidRDefault="00F97265"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zrefundowanie kosztów podatku VAT ze środków </w:t>
      </w:r>
      <w:r w:rsidR="00D825C6" w:rsidRPr="00EB2773">
        <w:rPr>
          <w:rFonts w:ascii="Century Gothic" w:hAnsi="Century Gothic"/>
          <w:sz w:val="24"/>
          <w:szCs w:val="24"/>
        </w:rPr>
        <w:t>f</w:t>
      </w:r>
      <w:r w:rsidR="00E67FF0" w:rsidRPr="00EB2773">
        <w:rPr>
          <w:rFonts w:ascii="Century Gothic" w:hAnsi="Century Gothic"/>
          <w:sz w:val="24"/>
          <w:szCs w:val="24"/>
        </w:rPr>
        <w:t>unduszu</w:t>
      </w:r>
      <w:r w:rsidRPr="00EB2773">
        <w:rPr>
          <w:rFonts w:ascii="Century Gothic" w:hAnsi="Century Gothic"/>
          <w:sz w:val="24"/>
          <w:szCs w:val="24"/>
        </w:rPr>
        <w:t>, a następnie odzyskanie tego podatku ze środków budżetu państwa w oparciu o ustawę z dnia 11 marca 2004 r. o podatku od towarów i usług (Dz. U. 200</w:t>
      </w:r>
      <w:r w:rsidR="00F659F5" w:rsidRPr="00EB2773">
        <w:rPr>
          <w:rFonts w:ascii="Century Gothic" w:hAnsi="Century Gothic"/>
          <w:sz w:val="24"/>
          <w:szCs w:val="24"/>
        </w:rPr>
        <w:t>4</w:t>
      </w:r>
      <w:r w:rsidRPr="00EB2773">
        <w:rPr>
          <w:rFonts w:ascii="Century Gothic" w:hAnsi="Century Gothic"/>
          <w:sz w:val="24"/>
          <w:szCs w:val="24"/>
        </w:rPr>
        <w:t xml:space="preserve"> Nr 54, poz. 535, z późniejszymi zmianami),</w:t>
      </w:r>
    </w:p>
    <w:p w:rsidR="00AE35D3" w:rsidRDefault="00F97265"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zakupienie środka trwałego z udziałem środków dotacji, a następnie zrefundowanie kosztów amortyzacji tego środka trwałego w ramach </w:t>
      </w:r>
      <w:r w:rsidR="00D825C6" w:rsidRPr="00EB2773">
        <w:rPr>
          <w:rFonts w:ascii="Century Gothic" w:hAnsi="Century Gothic"/>
          <w:sz w:val="24"/>
          <w:szCs w:val="24"/>
        </w:rPr>
        <w:t>f</w:t>
      </w:r>
      <w:r w:rsidR="00E67FF0" w:rsidRPr="00EB2773">
        <w:rPr>
          <w:rFonts w:ascii="Century Gothic" w:hAnsi="Century Gothic"/>
          <w:sz w:val="24"/>
          <w:szCs w:val="24"/>
        </w:rPr>
        <w:t>unduszu</w:t>
      </w:r>
      <w:r w:rsidR="001863CC" w:rsidRPr="00EB2773">
        <w:rPr>
          <w:rFonts w:ascii="Century Gothic" w:hAnsi="Century Gothic"/>
          <w:sz w:val="24"/>
          <w:szCs w:val="24"/>
        </w:rPr>
        <w:t>,</w:t>
      </w:r>
    </w:p>
    <w:p w:rsidR="00AE35D3" w:rsidRDefault="001863C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rozliczenie tego samego wydatku w kosztach bezpośrednich i kosztach pośrednich projektu.</w:t>
      </w:r>
    </w:p>
    <w:p w:rsidR="00263FCB" w:rsidRPr="00EB2773" w:rsidRDefault="00263FCB" w:rsidP="0049641E">
      <w:pPr>
        <w:ind w:left="709"/>
        <w:jc w:val="both"/>
        <w:rPr>
          <w:rFonts w:ascii="Century Gothic" w:hAnsi="Century Gothic"/>
          <w:sz w:val="24"/>
          <w:szCs w:val="24"/>
        </w:rPr>
      </w:pPr>
    </w:p>
    <w:p w:rsidR="007B18D8" w:rsidRPr="00EB2773" w:rsidRDefault="007B18D8" w:rsidP="00263FCB">
      <w:pPr>
        <w:jc w:val="both"/>
        <w:rPr>
          <w:rFonts w:ascii="Century Gothic" w:hAnsi="Century Gothic"/>
          <w:sz w:val="24"/>
          <w:szCs w:val="24"/>
          <w:u w:val="single"/>
        </w:rPr>
      </w:pPr>
      <w:r w:rsidRPr="00EB2773">
        <w:rPr>
          <w:rFonts w:ascii="Century Gothic" w:hAnsi="Century Gothic"/>
          <w:sz w:val="24"/>
          <w:szCs w:val="24"/>
          <w:u w:val="single"/>
        </w:rPr>
        <w:t xml:space="preserve">W przypadku, gdy projekt jest współfinansowany przez podmioty zewnętrzne wobec </w:t>
      </w:r>
      <w:r w:rsidR="002C75EA" w:rsidRPr="00EB2773">
        <w:rPr>
          <w:rFonts w:ascii="Century Gothic" w:hAnsi="Century Gothic"/>
          <w:sz w:val="24"/>
          <w:szCs w:val="24"/>
          <w:u w:val="single"/>
        </w:rPr>
        <w:t>B</w:t>
      </w:r>
      <w:r w:rsidRPr="00EB2773">
        <w:rPr>
          <w:rFonts w:ascii="Century Gothic" w:hAnsi="Century Gothic"/>
          <w:sz w:val="24"/>
          <w:szCs w:val="24"/>
          <w:u w:val="single"/>
        </w:rPr>
        <w:t xml:space="preserve">eneficjenta (np. fundacje, fundusze, jednostki samorządu terytorialnego), podmioty te muszą </w:t>
      </w:r>
      <w:r w:rsidR="00771AE6" w:rsidRPr="00EB2773">
        <w:rPr>
          <w:rFonts w:ascii="Century Gothic" w:hAnsi="Century Gothic"/>
          <w:sz w:val="24"/>
          <w:szCs w:val="24"/>
          <w:u w:val="single"/>
        </w:rPr>
        <w:t>zostać wyraźnie pisemnie poinformowane</w:t>
      </w:r>
      <w:r w:rsidRPr="00EB2773">
        <w:rPr>
          <w:rFonts w:ascii="Century Gothic" w:hAnsi="Century Gothic"/>
          <w:sz w:val="24"/>
          <w:szCs w:val="24"/>
          <w:u w:val="single"/>
        </w:rPr>
        <w:t xml:space="preserve">, że ich środki pełnią rolę współfinansowania w projekcie </w:t>
      </w:r>
      <w:r w:rsidR="008E2493" w:rsidRPr="00EB2773">
        <w:rPr>
          <w:rFonts w:ascii="Century Gothic" w:hAnsi="Century Gothic"/>
          <w:sz w:val="24"/>
          <w:szCs w:val="24"/>
          <w:u w:val="single"/>
        </w:rPr>
        <w:t>współ</w:t>
      </w:r>
      <w:r w:rsidRPr="00EB2773">
        <w:rPr>
          <w:rFonts w:ascii="Century Gothic" w:hAnsi="Century Gothic"/>
          <w:sz w:val="24"/>
          <w:szCs w:val="24"/>
          <w:u w:val="single"/>
        </w:rPr>
        <w:t xml:space="preserve">finansowanym z </w:t>
      </w:r>
      <w:r w:rsidR="00F16B45" w:rsidRPr="00EB2773">
        <w:rPr>
          <w:rFonts w:ascii="Century Gothic" w:hAnsi="Century Gothic"/>
          <w:sz w:val="24"/>
          <w:szCs w:val="24"/>
          <w:u w:val="single"/>
        </w:rPr>
        <w:t>FAMI</w:t>
      </w:r>
      <w:r w:rsidRPr="00EB2773">
        <w:rPr>
          <w:rFonts w:ascii="Century Gothic" w:hAnsi="Century Gothic"/>
          <w:sz w:val="24"/>
          <w:szCs w:val="24"/>
          <w:u w:val="single"/>
        </w:rPr>
        <w:t>.</w:t>
      </w:r>
      <w:r w:rsidR="00771AE6" w:rsidRPr="00EB2773">
        <w:rPr>
          <w:rFonts w:ascii="Century Gothic" w:hAnsi="Century Gothic"/>
          <w:sz w:val="24"/>
          <w:szCs w:val="24"/>
          <w:u w:val="single"/>
        </w:rPr>
        <w:t xml:space="preserve"> </w:t>
      </w:r>
    </w:p>
    <w:p w:rsidR="004F3148" w:rsidRPr="00EB2773" w:rsidRDefault="004F3148" w:rsidP="00263FCB">
      <w:pPr>
        <w:jc w:val="both"/>
        <w:rPr>
          <w:rFonts w:ascii="Century Gothic" w:hAnsi="Century Gothic"/>
          <w:sz w:val="24"/>
          <w:szCs w:val="24"/>
          <w:u w:val="single"/>
        </w:rPr>
      </w:pPr>
    </w:p>
    <w:p w:rsidR="004F3148" w:rsidRPr="00EB2773" w:rsidRDefault="004F3148" w:rsidP="0049641E">
      <w:pPr>
        <w:pStyle w:val="Nagwek2"/>
        <w:jc w:val="both"/>
        <w:rPr>
          <w:rFonts w:ascii="Century Gothic" w:hAnsi="Century Gothic"/>
          <w:szCs w:val="24"/>
        </w:rPr>
      </w:pPr>
      <w:bookmarkStart w:id="25" w:name="_Toc434584860"/>
      <w:r w:rsidRPr="00EB2773">
        <w:rPr>
          <w:rFonts w:ascii="Century Gothic" w:hAnsi="Century Gothic"/>
          <w:color w:val="auto"/>
          <w:szCs w:val="24"/>
        </w:rPr>
        <w:t>2.1</w:t>
      </w:r>
      <w:r w:rsidR="00452CC9">
        <w:rPr>
          <w:rFonts w:ascii="Century Gothic" w:hAnsi="Century Gothic"/>
          <w:color w:val="auto"/>
          <w:szCs w:val="24"/>
        </w:rPr>
        <w:t>2</w:t>
      </w:r>
      <w:r w:rsidRPr="00EB2773">
        <w:rPr>
          <w:rFonts w:ascii="Century Gothic" w:hAnsi="Century Gothic"/>
          <w:color w:val="auto"/>
          <w:szCs w:val="24"/>
        </w:rPr>
        <w:t xml:space="preserve"> </w:t>
      </w:r>
      <w:r w:rsidR="001A6A09" w:rsidRPr="00EB2773">
        <w:rPr>
          <w:rFonts w:ascii="Century Gothic" w:hAnsi="Century Gothic"/>
          <w:color w:val="auto"/>
          <w:szCs w:val="24"/>
        </w:rPr>
        <w:t>Konto lub subkonto projektu</w:t>
      </w:r>
      <w:bookmarkEnd w:id="25"/>
    </w:p>
    <w:p w:rsidR="001A6A09" w:rsidRPr="00EB2773" w:rsidRDefault="001A6A09" w:rsidP="004F3148">
      <w:pPr>
        <w:jc w:val="both"/>
        <w:rPr>
          <w:rFonts w:ascii="Century Gothic" w:hAnsi="Century Gothic"/>
          <w:sz w:val="24"/>
          <w:szCs w:val="24"/>
        </w:rPr>
      </w:pPr>
    </w:p>
    <w:p w:rsidR="008630D2" w:rsidRPr="00EB2773" w:rsidRDefault="008630D2" w:rsidP="008630D2">
      <w:pPr>
        <w:jc w:val="both"/>
        <w:rPr>
          <w:rFonts w:ascii="Century Gothic" w:hAnsi="Century Gothic"/>
          <w:sz w:val="24"/>
          <w:szCs w:val="24"/>
        </w:rPr>
      </w:pPr>
      <w:r w:rsidRPr="00EB2773">
        <w:rPr>
          <w:rFonts w:ascii="Century Gothic" w:hAnsi="Century Gothic"/>
          <w:sz w:val="24"/>
          <w:szCs w:val="24"/>
        </w:rPr>
        <w:t xml:space="preserve">Operacje finansowe dotyczące środków przekazanych przez </w:t>
      </w:r>
      <w:r w:rsidR="00A06662">
        <w:rPr>
          <w:rFonts w:ascii="Century Gothic" w:hAnsi="Century Gothic"/>
          <w:sz w:val="24"/>
          <w:szCs w:val="24"/>
        </w:rPr>
        <w:t>O</w:t>
      </w:r>
      <w:r w:rsidRPr="00EB2773">
        <w:rPr>
          <w:rFonts w:ascii="Century Gothic" w:hAnsi="Century Gothic"/>
          <w:sz w:val="24"/>
          <w:szCs w:val="24"/>
        </w:rPr>
        <w:t xml:space="preserve">D prowadzone są na dedykowanym projektowi koncie lub subkoncie bankowym i mogą dotyczyć wyłącznie wydatków kwalifikowanych w ramach projektu. </w:t>
      </w:r>
    </w:p>
    <w:bookmarkEnd w:id="15"/>
    <w:p w:rsidR="00A873A0" w:rsidRPr="00EB2773" w:rsidRDefault="00A873A0" w:rsidP="00DF7D45">
      <w:pPr>
        <w:rPr>
          <w:rFonts w:ascii="Century Gothic" w:hAnsi="Century Gothic"/>
          <w:szCs w:val="24"/>
        </w:rPr>
      </w:pPr>
    </w:p>
    <w:p w:rsidR="00A36FD7" w:rsidRPr="00EB2773" w:rsidRDefault="00005DB0" w:rsidP="00A36FD7">
      <w:pPr>
        <w:pStyle w:val="Nagwek2"/>
        <w:jc w:val="both"/>
        <w:rPr>
          <w:rFonts w:ascii="Century Gothic" w:hAnsi="Century Gothic"/>
          <w:color w:val="auto"/>
          <w:szCs w:val="24"/>
        </w:rPr>
      </w:pPr>
      <w:bookmarkStart w:id="26" w:name="_Toc434584861"/>
      <w:r w:rsidRPr="00EB2773">
        <w:rPr>
          <w:rFonts w:ascii="Century Gothic" w:hAnsi="Century Gothic"/>
          <w:color w:val="auto"/>
          <w:szCs w:val="24"/>
        </w:rPr>
        <w:t>2</w:t>
      </w:r>
      <w:r w:rsidR="00A36FD7" w:rsidRPr="00EB2773">
        <w:rPr>
          <w:rFonts w:ascii="Century Gothic" w:hAnsi="Century Gothic"/>
          <w:color w:val="auto"/>
          <w:szCs w:val="24"/>
        </w:rPr>
        <w:t>.</w:t>
      </w:r>
      <w:r w:rsidRPr="00EB2773">
        <w:rPr>
          <w:rFonts w:ascii="Century Gothic" w:hAnsi="Century Gothic"/>
          <w:color w:val="auto"/>
          <w:szCs w:val="24"/>
        </w:rPr>
        <w:t>13</w:t>
      </w:r>
      <w:r w:rsidR="00A36FD7" w:rsidRPr="00EB2773">
        <w:rPr>
          <w:rFonts w:ascii="Century Gothic" w:hAnsi="Century Gothic"/>
          <w:color w:val="auto"/>
          <w:szCs w:val="24"/>
        </w:rPr>
        <w:t xml:space="preserve"> Zasięg terytorialny</w:t>
      </w:r>
      <w:bookmarkEnd w:id="26"/>
    </w:p>
    <w:p w:rsidR="00FC00A4" w:rsidRPr="00EB2773" w:rsidRDefault="00FC00A4">
      <w:pPr>
        <w:jc w:val="both"/>
        <w:rPr>
          <w:rFonts w:ascii="Century Gothic" w:hAnsi="Century Gothic"/>
          <w:sz w:val="24"/>
          <w:szCs w:val="24"/>
        </w:rPr>
      </w:pPr>
    </w:p>
    <w:p w:rsidR="00E066E4" w:rsidRPr="00EF4DA0" w:rsidRDefault="00683C3C">
      <w:pPr>
        <w:spacing w:before="120" w:after="120"/>
        <w:ind w:right="-2"/>
        <w:jc w:val="both"/>
        <w:rPr>
          <w:rFonts w:ascii="Century Gothic" w:hAnsi="Century Gothic"/>
          <w:sz w:val="24"/>
          <w:szCs w:val="24"/>
        </w:rPr>
      </w:pPr>
      <w:r w:rsidRPr="00EB2773">
        <w:rPr>
          <w:rFonts w:ascii="Century Gothic" w:hAnsi="Century Gothic"/>
          <w:sz w:val="24"/>
          <w:szCs w:val="24"/>
        </w:rPr>
        <w:t>W przypadku F</w:t>
      </w:r>
      <w:r w:rsidR="001730F9" w:rsidRPr="00EB2773">
        <w:rPr>
          <w:rFonts w:ascii="Century Gothic" w:hAnsi="Century Gothic"/>
          <w:sz w:val="24"/>
          <w:szCs w:val="24"/>
        </w:rPr>
        <w:t>AMI</w:t>
      </w:r>
      <w:r w:rsidRPr="00EB2773">
        <w:rPr>
          <w:rFonts w:ascii="Century Gothic" w:hAnsi="Century Gothic"/>
          <w:sz w:val="24"/>
          <w:szCs w:val="24"/>
        </w:rPr>
        <w:t xml:space="preserve"> wydatki mogą być ponoszone</w:t>
      </w:r>
      <w:r w:rsidR="00300092" w:rsidRPr="00EF4DA0">
        <w:rPr>
          <w:rFonts w:ascii="Century Gothic" w:hAnsi="Century Gothic"/>
          <w:sz w:val="24"/>
          <w:szCs w:val="24"/>
        </w:rPr>
        <w:t>, w zależności od celu szczegółowego i celu krajowego,</w:t>
      </w:r>
      <w:r w:rsidRPr="00EF4DA0">
        <w:rPr>
          <w:rFonts w:ascii="Century Gothic" w:hAnsi="Century Gothic"/>
          <w:sz w:val="24"/>
          <w:szCs w:val="24"/>
        </w:rPr>
        <w:t xml:space="preserve"> </w:t>
      </w:r>
      <w:r w:rsidR="001730F9" w:rsidRPr="00EF4DA0">
        <w:rPr>
          <w:rFonts w:ascii="Century Gothic" w:hAnsi="Century Gothic"/>
          <w:sz w:val="24"/>
          <w:szCs w:val="24"/>
        </w:rPr>
        <w:t>zarówno na</w:t>
      </w:r>
      <w:r w:rsidRPr="00EF4DA0">
        <w:rPr>
          <w:rFonts w:ascii="Century Gothic" w:hAnsi="Century Gothic"/>
          <w:sz w:val="24"/>
          <w:szCs w:val="24"/>
        </w:rPr>
        <w:t xml:space="preserve"> terytorium państw członkowskich</w:t>
      </w:r>
      <w:r w:rsidR="001730F9" w:rsidRPr="00EF4DA0">
        <w:rPr>
          <w:rFonts w:ascii="Century Gothic" w:hAnsi="Century Gothic"/>
          <w:sz w:val="24"/>
          <w:szCs w:val="24"/>
        </w:rPr>
        <w:t xml:space="preserve"> Unii Europejskiej jak i na terytorium państw trzecich</w:t>
      </w:r>
      <w:r w:rsidR="00FF36D0" w:rsidRPr="00EF4DA0">
        <w:rPr>
          <w:rFonts w:ascii="Century Gothic" w:hAnsi="Century Gothic"/>
          <w:sz w:val="24"/>
          <w:szCs w:val="24"/>
        </w:rPr>
        <w:t xml:space="preserve"> (tj. nienależących do UE)</w:t>
      </w:r>
      <w:r w:rsidR="001730F9" w:rsidRPr="00EF4DA0">
        <w:rPr>
          <w:rFonts w:ascii="Century Gothic" w:hAnsi="Century Gothic"/>
          <w:sz w:val="24"/>
          <w:szCs w:val="24"/>
        </w:rPr>
        <w:t>.</w:t>
      </w:r>
    </w:p>
    <w:p w:rsidR="00E066E4" w:rsidRPr="00EB2773" w:rsidRDefault="00E066E4">
      <w:pPr>
        <w:spacing w:before="120" w:after="120"/>
        <w:ind w:right="-2"/>
        <w:jc w:val="both"/>
        <w:rPr>
          <w:rFonts w:ascii="Century Gothic" w:hAnsi="Century Gothic"/>
          <w:sz w:val="24"/>
          <w:szCs w:val="24"/>
        </w:rPr>
      </w:pPr>
      <w:r w:rsidRPr="00EB2773">
        <w:rPr>
          <w:rFonts w:ascii="Century Gothic" w:hAnsi="Century Gothic"/>
          <w:sz w:val="24"/>
          <w:szCs w:val="24"/>
        </w:rPr>
        <w:t>Wydatki na terytorium państw trzecich mogą być ponoszone w następujących przypadkach:</w:t>
      </w:r>
    </w:p>
    <w:p w:rsidR="003B6DCD" w:rsidRPr="00EF4DA0" w:rsidRDefault="00300092">
      <w:pPr>
        <w:spacing w:before="120" w:after="120"/>
        <w:ind w:right="-2"/>
        <w:jc w:val="both"/>
        <w:rPr>
          <w:rFonts w:ascii="Century Gothic" w:hAnsi="Century Gothic"/>
          <w:sz w:val="24"/>
          <w:szCs w:val="24"/>
        </w:rPr>
      </w:pPr>
      <w:r w:rsidRPr="00EF4DA0">
        <w:rPr>
          <w:rFonts w:ascii="Century Gothic" w:hAnsi="Century Gothic" w:cs="EUAlbertina"/>
          <w:bCs/>
          <w:sz w:val="24"/>
          <w:szCs w:val="24"/>
        </w:rPr>
        <w:t xml:space="preserve">Cel szczegółowy: </w:t>
      </w:r>
      <w:r w:rsidR="003B6DCD" w:rsidRPr="00EF4DA0">
        <w:rPr>
          <w:rFonts w:ascii="Century Gothic" w:hAnsi="Century Gothic" w:cs="EUAlbertina"/>
          <w:bCs/>
          <w:sz w:val="24"/>
          <w:szCs w:val="24"/>
        </w:rPr>
        <w:t>AZYL</w:t>
      </w:r>
    </w:p>
    <w:p w:rsidR="00AE35D3" w:rsidRDefault="00E066E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w:t>
      </w:r>
      <w:r w:rsidR="00380249" w:rsidRPr="00EB2773">
        <w:rPr>
          <w:rFonts w:ascii="Century Gothic" w:hAnsi="Century Gothic"/>
          <w:sz w:val="24"/>
          <w:szCs w:val="24"/>
        </w:rPr>
        <w:t xml:space="preserve">działań dotyczących osób ubiegających się o ochronę międzynarodową lub objętych taką ochroną znajdujących się w ośrodkach tranzytowych dla uchodźców i w ośrodkach rozpatrywania </w:t>
      </w:r>
      <w:r w:rsidR="00380249" w:rsidRPr="00EB2773">
        <w:rPr>
          <w:rFonts w:ascii="Century Gothic" w:hAnsi="Century Gothic"/>
          <w:sz w:val="24"/>
          <w:szCs w:val="24"/>
        </w:rPr>
        <w:lastRenderedPageBreak/>
        <w:t>ich wniosków – zwłaszcza służąc</w:t>
      </w:r>
      <w:r w:rsidR="006872B3">
        <w:rPr>
          <w:rFonts w:ascii="Century Gothic" w:hAnsi="Century Gothic"/>
          <w:sz w:val="24"/>
          <w:szCs w:val="24"/>
        </w:rPr>
        <w:t>ych</w:t>
      </w:r>
      <w:r w:rsidR="00380249" w:rsidRPr="00EB2773">
        <w:rPr>
          <w:rFonts w:ascii="Century Gothic" w:hAnsi="Century Gothic"/>
          <w:sz w:val="24"/>
          <w:szCs w:val="24"/>
        </w:rPr>
        <w:t xml:space="preserve"> wspieraniu działań w zakresie przesiedleń prowadzonych we współpracy z UNHCR,</w:t>
      </w:r>
    </w:p>
    <w:p w:rsidR="00AE35D3" w:rsidRDefault="00380249"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działań zwiększających zdolność państw członkowskich do gromadzenia, analizowania i rozpowszechniania informacji o kraju pochodzenia osób ubiegających się o ochronę międzynarodową,</w:t>
      </w:r>
    </w:p>
    <w:p w:rsidR="00AE35D3" w:rsidRDefault="00380249"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działań związanych z przesiedleniem</w:t>
      </w:r>
      <w:r w:rsidRPr="00EB2773">
        <w:footnoteReference w:id="3"/>
      </w:r>
      <w:r w:rsidRPr="00EB2773">
        <w:rPr>
          <w:rFonts w:ascii="Century Gothic" w:hAnsi="Century Gothic"/>
          <w:sz w:val="24"/>
          <w:szCs w:val="24"/>
        </w:rPr>
        <w:t xml:space="preserve"> obywateli państw trzecich, którzy są przesiedlani lub zostali przesiedleni do państwa członkowskiego </w:t>
      </w:r>
      <w:r w:rsidR="006872B3">
        <w:rPr>
          <w:rFonts w:ascii="Century Gothic" w:hAnsi="Century Gothic"/>
          <w:sz w:val="24"/>
          <w:szCs w:val="24"/>
        </w:rPr>
        <w:t xml:space="preserve">UE </w:t>
      </w:r>
      <w:r w:rsidRPr="00EB2773">
        <w:rPr>
          <w:rFonts w:ascii="Century Gothic" w:hAnsi="Century Gothic"/>
          <w:sz w:val="24"/>
          <w:szCs w:val="24"/>
        </w:rPr>
        <w:t>oraz działań dotyczących innych programów przyjmowania ze względów humanitarnych</w:t>
      </w:r>
      <w:r w:rsidR="003B6DCD" w:rsidRPr="00EB2773">
        <w:footnoteReference w:id="4"/>
      </w:r>
      <w:r w:rsidRPr="00EB2773">
        <w:rPr>
          <w:rFonts w:ascii="Century Gothic" w:hAnsi="Century Gothic"/>
          <w:sz w:val="24"/>
          <w:szCs w:val="24"/>
        </w:rPr>
        <w:t>,</w:t>
      </w:r>
    </w:p>
    <w:p w:rsidR="003B6DCD" w:rsidRPr="00EF4DA0" w:rsidRDefault="00300092" w:rsidP="00DF7D45">
      <w:pPr>
        <w:spacing w:before="120" w:after="120"/>
        <w:ind w:right="-2"/>
        <w:jc w:val="both"/>
        <w:rPr>
          <w:rFonts w:ascii="Century Gothic" w:hAnsi="Century Gothic" w:cs="EUAlbertina"/>
          <w:bCs/>
        </w:rPr>
      </w:pPr>
      <w:r w:rsidRPr="00EF4DA0">
        <w:rPr>
          <w:rFonts w:ascii="Century Gothic" w:hAnsi="Century Gothic" w:cs="EUAlbertina"/>
          <w:bCs/>
          <w:sz w:val="24"/>
          <w:szCs w:val="24"/>
        </w:rPr>
        <w:t xml:space="preserve">Cel szczegółowy: </w:t>
      </w:r>
      <w:r w:rsidR="003B6DCD" w:rsidRPr="00EF4DA0">
        <w:rPr>
          <w:rFonts w:ascii="Century Gothic" w:hAnsi="Century Gothic" w:cs="EUAlbertina"/>
          <w:bCs/>
          <w:sz w:val="24"/>
          <w:szCs w:val="24"/>
        </w:rPr>
        <w:t>INTEGRACJA</w:t>
      </w:r>
      <w:r w:rsidRPr="00EF4DA0">
        <w:rPr>
          <w:rFonts w:ascii="Century Gothic" w:hAnsi="Century Gothic" w:cs="EUAlbertina"/>
          <w:bCs/>
          <w:sz w:val="24"/>
          <w:szCs w:val="24"/>
        </w:rPr>
        <w:t>/</w:t>
      </w:r>
      <w:r w:rsidR="003B6DCD" w:rsidRPr="00EF4DA0">
        <w:rPr>
          <w:rFonts w:ascii="Century Gothic" w:hAnsi="Century Gothic" w:cs="EUAlbertina"/>
          <w:bCs/>
          <w:sz w:val="24"/>
          <w:szCs w:val="24"/>
        </w:rPr>
        <w:t>LEGALNA MIGRACJA</w:t>
      </w:r>
      <w:r w:rsidRPr="00EF4DA0">
        <w:rPr>
          <w:rFonts w:ascii="Century Gothic" w:hAnsi="Century Gothic" w:cs="EUAlbertina"/>
          <w:bCs/>
          <w:sz w:val="24"/>
          <w:szCs w:val="24"/>
        </w:rPr>
        <w:t xml:space="preserve"> – cel krajowy LEGALNA MIGRACJA</w:t>
      </w:r>
    </w:p>
    <w:p w:rsidR="00AE35D3" w:rsidRDefault="003B6DCD"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działania ukierunkowane na obywateli państw trzecich, którzy stosują się do szczegółowych środków lub warunków poprzedzających wyjazd określonych w prawie krajowym, a w stosownych przypadkach zgodnie z prawem unijnym, w tym działania dotyczące zdolności do integracji ze społeczeństwem państwa członkowskiego. W tym kontekście FAMI wspiera w szczególności następujące działania: </w:t>
      </w:r>
    </w:p>
    <w:p w:rsidR="003B6DCD" w:rsidRPr="00EB2773" w:rsidRDefault="003B6DCD" w:rsidP="00DF7D45">
      <w:pPr>
        <w:pStyle w:val="CM4"/>
        <w:spacing w:before="60" w:after="60"/>
        <w:ind w:left="709"/>
        <w:jc w:val="both"/>
        <w:rPr>
          <w:rFonts w:ascii="Century Gothic" w:hAnsi="Century Gothic" w:cs="EUAlbertina"/>
        </w:rPr>
      </w:pPr>
      <w:r w:rsidRPr="00EB2773">
        <w:rPr>
          <w:rFonts w:ascii="Century Gothic" w:hAnsi="Century Gothic" w:cs="EUAlbertina"/>
        </w:rPr>
        <w:t>a) pakiety informacyjne i kampanie na rzecz zwiększania świadomości i promowania dialogu międzykulturowego, w tym za pośrednictwem technologii informacyjno-komunikacyjnych i stron internetowych przyjaznych dla użytkowników;</w:t>
      </w:r>
    </w:p>
    <w:p w:rsidR="003B6DCD" w:rsidRPr="00EB2773" w:rsidRDefault="003B6DCD" w:rsidP="00DF7D45">
      <w:pPr>
        <w:pStyle w:val="CM4"/>
        <w:spacing w:before="60" w:after="60"/>
        <w:ind w:left="709"/>
        <w:jc w:val="both"/>
        <w:rPr>
          <w:rFonts w:ascii="Century Gothic" w:hAnsi="Century Gothic" w:cs="EUAlbertina"/>
        </w:rPr>
      </w:pPr>
      <w:r w:rsidRPr="00EB2773">
        <w:rPr>
          <w:rFonts w:ascii="Century Gothic" w:hAnsi="Century Gothic" w:cs="EUAlbertina"/>
        </w:rPr>
        <w:t xml:space="preserve">b) ocena umiejętności i kwalifikacji, a także zwiększanie ich przejrzystości oraz kompatybilności umiejętności i kwalifikacji zdobytych w państwie trzecim z umiejętnościami i kwalifikacjami uznawanymi w państwach członkowskich; </w:t>
      </w:r>
    </w:p>
    <w:p w:rsidR="003B6DCD" w:rsidRPr="00EB2773" w:rsidRDefault="003B6DCD" w:rsidP="00DF7D45">
      <w:pPr>
        <w:pStyle w:val="CM4"/>
        <w:spacing w:before="60" w:after="60"/>
        <w:ind w:left="709"/>
        <w:jc w:val="both"/>
        <w:rPr>
          <w:rFonts w:ascii="Century Gothic" w:hAnsi="Century Gothic" w:cs="EUAlbertina"/>
        </w:rPr>
      </w:pPr>
      <w:r w:rsidRPr="00EB2773">
        <w:rPr>
          <w:rFonts w:ascii="Century Gothic" w:hAnsi="Century Gothic" w:cs="EUAlbertina"/>
        </w:rPr>
        <w:t>c) szkolenia zwiększające szanse na rynku pracy w państwie członkowskim;</w:t>
      </w:r>
    </w:p>
    <w:p w:rsidR="003B6DCD" w:rsidRPr="00EB2773" w:rsidRDefault="003B6DCD" w:rsidP="00DF7D45">
      <w:pPr>
        <w:pStyle w:val="CM4"/>
        <w:spacing w:before="60" w:after="60"/>
        <w:ind w:left="709"/>
        <w:jc w:val="both"/>
        <w:rPr>
          <w:rFonts w:ascii="Century Gothic" w:hAnsi="Century Gothic" w:cs="EUAlbertina"/>
        </w:rPr>
      </w:pPr>
      <w:r w:rsidRPr="00EB2773">
        <w:rPr>
          <w:rFonts w:ascii="Century Gothic" w:hAnsi="Century Gothic" w:cs="EUAlbertina"/>
        </w:rPr>
        <w:t xml:space="preserve">d) kompleksowe kursy kształtujące świadomość obywatelską oraz nauczanie języków; </w:t>
      </w:r>
    </w:p>
    <w:p w:rsidR="00E066E4" w:rsidRPr="00EB2773" w:rsidRDefault="003B6DCD" w:rsidP="00DF7D45">
      <w:pPr>
        <w:pStyle w:val="CM4"/>
        <w:spacing w:before="60" w:after="60"/>
        <w:ind w:left="709"/>
        <w:jc w:val="both"/>
        <w:rPr>
          <w:rFonts w:ascii="Century Gothic" w:hAnsi="Century Gothic" w:cs="EUAlbertina"/>
        </w:rPr>
      </w:pPr>
      <w:r w:rsidRPr="00EB2773">
        <w:rPr>
          <w:rFonts w:ascii="Century Gothic" w:hAnsi="Century Gothic" w:cs="EUAlbertina"/>
        </w:rPr>
        <w:t>e) pomoc dotycząca wniosków o łączenie rodzin w rozumieniu dyrektywy Rady 2003/86/WE.</w:t>
      </w:r>
    </w:p>
    <w:p w:rsidR="00EF4DA0" w:rsidRDefault="00EF4DA0" w:rsidP="003B6DCD">
      <w:pPr>
        <w:spacing w:before="120" w:after="120"/>
        <w:ind w:right="-2"/>
        <w:jc w:val="both"/>
        <w:rPr>
          <w:rFonts w:ascii="Century Gothic" w:hAnsi="Century Gothic" w:cs="EUAlbertina"/>
          <w:bCs/>
          <w:sz w:val="24"/>
          <w:szCs w:val="24"/>
        </w:rPr>
      </w:pPr>
    </w:p>
    <w:p w:rsidR="003B6DCD" w:rsidRPr="00EF4DA0" w:rsidRDefault="00300092" w:rsidP="003B6DCD">
      <w:pPr>
        <w:spacing w:before="120" w:after="120"/>
        <w:ind w:right="-2"/>
        <w:jc w:val="both"/>
        <w:rPr>
          <w:rFonts w:ascii="Century Gothic" w:hAnsi="Century Gothic" w:cs="EUAlbertina"/>
          <w:bCs/>
          <w:sz w:val="24"/>
          <w:szCs w:val="24"/>
        </w:rPr>
      </w:pPr>
      <w:r w:rsidRPr="00EF4DA0">
        <w:rPr>
          <w:rFonts w:ascii="Century Gothic" w:hAnsi="Century Gothic" w:cs="EUAlbertina"/>
          <w:bCs/>
          <w:sz w:val="24"/>
          <w:szCs w:val="24"/>
        </w:rPr>
        <w:lastRenderedPageBreak/>
        <w:t xml:space="preserve">Cel szczegółowy: </w:t>
      </w:r>
      <w:r w:rsidR="003B6DCD" w:rsidRPr="00EF4DA0">
        <w:rPr>
          <w:rFonts w:ascii="Century Gothic" w:hAnsi="Century Gothic" w:cs="EUAlbertina"/>
          <w:bCs/>
          <w:sz w:val="24"/>
          <w:szCs w:val="24"/>
        </w:rPr>
        <w:t>POWROTY</w:t>
      </w:r>
    </w:p>
    <w:p w:rsidR="00AE35D3" w:rsidRDefault="003F4EE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gdy dotyczą tworzenia, przygotowania</w:t>
      </w:r>
      <w:r w:rsidR="006872B3">
        <w:rPr>
          <w:rFonts w:ascii="Century Gothic" w:hAnsi="Century Gothic"/>
          <w:sz w:val="24"/>
          <w:szCs w:val="24"/>
        </w:rPr>
        <w:t>,</w:t>
      </w:r>
      <w:r w:rsidRPr="00EB2773">
        <w:rPr>
          <w:rFonts w:ascii="Century Gothic" w:hAnsi="Century Gothic"/>
          <w:sz w:val="24"/>
          <w:szCs w:val="24"/>
        </w:rPr>
        <w:t xml:space="preserve"> wprowadzania, realizacji, utrzymywania, usprawniania, rozwijania, udoskonalania wszelkich środków związanych z powrotami obywateli państw trzecich –zgodnie z definicją zawartą w art. 3 dyrektywy 2008/115/WE.</w:t>
      </w:r>
    </w:p>
    <w:p w:rsidR="00E8209C" w:rsidRPr="00EB2773" w:rsidRDefault="001730F9" w:rsidP="00683C3C">
      <w:pPr>
        <w:spacing w:before="120" w:after="120"/>
        <w:ind w:right="-2"/>
        <w:jc w:val="both"/>
        <w:rPr>
          <w:rFonts w:ascii="Century Gothic" w:hAnsi="Century Gothic"/>
          <w:sz w:val="24"/>
          <w:szCs w:val="24"/>
        </w:rPr>
      </w:pPr>
      <w:r w:rsidRPr="00EB2773">
        <w:rPr>
          <w:rFonts w:ascii="Century Gothic" w:hAnsi="Century Gothic"/>
          <w:sz w:val="24"/>
          <w:szCs w:val="24"/>
        </w:rPr>
        <w:t xml:space="preserve">Ewentualne doprecyzowanie i/lub ograniczenie terytorialnego zakresu realizacji projektów znajduje się w dokumentacji konkursowej i w konsekwencji </w:t>
      </w:r>
      <w:r w:rsidRPr="00EF4DA0">
        <w:rPr>
          <w:rFonts w:ascii="Century Gothic" w:hAnsi="Century Gothic"/>
          <w:sz w:val="24"/>
          <w:szCs w:val="24"/>
        </w:rPr>
        <w:t xml:space="preserve">w </w:t>
      </w:r>
      <w:r w:rsidR="006872B3" w:rsidRPr="00EF4DA0">
        <w:rPr>
          <w:rFonts w:ascii="Century Gothic" w:hAnsi="Century Gothic"/>
          <w:sz w:val="24"/>
          <w:szCs w:val="24"/>
        </w:rPr>
        <w:t xml:space="preserve">formularzu </w:t>
      </w:r>
      <w:r w:rsidRPr="00EF4DA0">
        <w:rPr>
          <w:rFonts w:ascii="Century Gothic" w:hAnsi="Century Gothic"/>
          <w:sz w:val="24"/>
          <w:szCs w:val="24"/>
        </w:rPr>
        <w:t>wniosku o</w:t>
      </w:r>
      <w:r w:rsidR="00EF4DA0" w:rsidRPr="00EF4DA0">
        <w:rPr>
          <w:rFonts w:ascii="Century Gothic" w:hAnsi="Century Gothic"/>
          <w:sz w:val="24"/>
          <w:szCs w:val="24"/>
        </w:rPr>
        <w:t xml:space="preserve"> dofinansowanie</w:t>
      </w:r>
      <w:r w:rsidRPr="00EF4DA0">
        <w:rPr>
          <w:rFonts w:ascii="Century Gothic" w:hAnsi="Century Gothic"/>
          <w:sz w:val="24"/>
          <w:szCs w:val="24"/>
        </w:rPr>
        <w:t>.</w:t>
      </w:r>
    </w:p>
    <w:p w:rsidR="00683C3C" w:rsidRPr="00EB2773" w:rsidRDefault="00E8209C" w:rsidP="00683C3C">
      <w:pPr>
        <w:spacing w:before="120" w:after="120"/>
        <w:ind w:right="-2"/>
        <w:jc w:val="both"/>
        <w:rPr>
          <w:rFonts w:ascii="Century Gothic" w:hAnsi="Century Gothic"/>
          <w:sz w:val="24"/>
          <w:szCs w:val="24"/>
        </w:rPr>
      </w:pPr>
      <w:r w:rsidRPr="00EB2773">
        <w:rPr>
          <w:rFonts w:ascii="Century Gothic" w:hAnsi="Century Gothic"/>
          <w:sz w:val="24"/>
          <w:szCs w:val="24"/>
        </w:rPr>
        <w:t xml:space="preserve">W przypadku </w:t>
      </w:r>
      <w:r w:rsidR="00CA7199" w:rsidRPr="00EB2773">
        <w:rPr>
          <w:rFonts w:ascii="Century Gothic" w:hAnsi="Century Gothic"/>
          <w:sz w:val="24"/>
          <w:szCs w:val="24"/>
        </w:rPr>
        <w:t xml:space="preserve">projektów z zakresu Wspólnego Europejskiego Systemu Azylowego oraz </w:t>
      </w:r>
      <w:r w:rsidR="00CA7199" w:rsidRPr="00EB2773">
        <w:rPr>
          <w:rFonts w:ascii="Century Gothic" w:hAnsi="Century Gothic" w:cs="EUAlbertina"/>
          <w:bCs/>
          <w:sz w:val="24"/>
          <w:szCs w:val="24"/>
        </w:rPr>
        <w:t>Integracji Obywateli Państw Trzecich i Legalnej Migracji realizowanych poza granicami Polski koniecznej jest wyraźne uwzględnienie tego we wniosku o dofinansowanie projektu</w:t>
      </w:r>
      <w:r w:rsidR="00176B85" w:rsidRPr="00EB2773">
        <w:rPr>
          <w:rFonts w:ascii="Century Gothic" w:hAnsi="Century Gothic" w:cs="EUAlbertina"/>
          <w:bCs/>
          <w:sz w:val="24"/>
          <w:szCs w:val="24"/>
        </w:rPr>
        <w:t xml:space="preserve"> (ze wskazaniem możliwie szczegółowo planowanego miejsca realizacji projektu) i przedstawienie odpowiedniego u</w:t>
      </w:r>
      <w:r w:rsidR="004F3148" w:rsidRPr="00EB2773">
        <w:rPr>
          <w:rFonts w:ascii="Century Gothic" w:hAnsi="Century Gothic" w:cs="EUAlbertina"/>
          <w:bCs/>
          <w:sz w:val="24"/>
          <w:szCs w:val="24"/>
        </w:rPr>
        <w:t>za</w:t>
      </w:r>
      <w:r w:rsidR="00176B85" w:rsidRPr="00EB2773">
        <w:rPr>
          <w:rFonts w:ascii="Century Gothic" w:hAnsi="Century Gothic" w:cs="EUAlbertina"/>
          <w:bCs/>
          <w:sz w:val="24"/>
          <w:szCs w:val="24"/>
        </w:rPr>
        <w:t>sadnienia.</w:t>
      </w:r>
    </w:p>
    <w:p w:rsidR="001663AD" w:rsidRDefault="001663AD" w:rsidP="00E066E4">
      <w:pPr>
        <w:spacing w:before="120" w:after="120"/>
        <w:ind w:right="-2"/>
        <w:jc w:val="both"/>
        <w:rPr>
          <w:rFonts w:ascii="Century Gothic" w:hAnsi="Century Gothic"/>
          <w:sz w:val="24"/>
          <w:szCs w:val="24"/>
        </w:rPr>
      </w:pPr>
      <w:bookmarkStart w:id="27" w:name="_Toc132417359"/>
      <w:bookmarkStart w:id="28" w:name="_Toc256716663"/>
      <w:bookmarkStart w:id="29" w:name="_Toc132417369"/>
      <w:r>
        <w:rPr>
          <w:rFonts w:ascii="Century Gothic" w:hAnsi="Century Gothic"/>
          <w:sz w:val="24"/>
          <w:szCs w:val="24"/>
        </w:rPr>
        <w:t xml:space="preserve">Wszystkie ww. działania mają przyczyniać się do osiągnięcia celów </w:t>
      </w:r>
      <w:r w:rsidR="00A009EB">
        <w:rPr>
          <w:rFonts w:ascii="Century Gothic" w:hAnsi="Century Gothic"/>
          <w:sz w:val="24"/>
          <w:szCs w:val="24"/>
        </w:rPr>
        <w:t>FAMI</w:t>
      </w:r>
      <w:r>
        <w:rPr>
          <w:rFonts w:ascii="Century Gothic" w:hAnsi="Century Gothic"/>
          <w:sz w:val="24"/>
          <w:szCs w:val="24"/>
        </w:rPr>
        <w:t xml:space="preserve">, określonych </w:t>
      </w:r>
      <w:r w:rsidR="00300092" w:rsidRPr="00EF4DA0">
        <w:rPr>
          <w:rFonts w:ascii="Century Gothic" w:hAnsi="Century Gothic"/>
          <w:sz w:val="24"/>
          <w:szCs w:val="24"/>
        </w:rPr>
        <w:t>w</w:t>
      </w:r>
      <w:r w:rsidRPr="00EF4DA0">
        <w:rPr>
          <w:rFonts w:ascii="Century Gothic" w:hAnsi="Century Gothic"/>
          <w:sz w:val="24"/>
          <w:szCs w:val="24"/>
        </w:rPr>
        <w:t xml:space="preserve"> Rozporządzeni</w:t>
      </w:r>
      <w:r w:rsidR="00A009EB" w:rsidRPr="00EF4DA0">
        <w:rPr>
          <w:rFonts w:ascii="Century Gothic" w:hAnsi="Century Gothic"/>
          <w:sz w:val="24"/>
          <w:szCs w:val="24"/>
        </w:rPr>
        <w:t>u</w:t>
      </w:r>
      <w:r w:rsidR="00300092" w:rsidRPr="00EF4DA0">
        <w:rPr>
          <w:rFonts w:ascii="Century Gothic" w:hAnsi="Century Gothic"/>
          <w:sz w:val="24"/>
          <w:szCs w:val="24"/>
        </w:rPr>
        <w:t xml:space="preserve"> UE 516/2014</w:t>
      </w:r>
      <w:r w:rsidRPr="00EF4DA0">
        <w:rPr>
          <w:rFonts w:ascii="Century Gothic" w:hAnsi="Century Gothic"/>
          <w:sz w:val="24"/>
          <w:szCs w:val="24"/>
        </w:rPr>
        <w:t>.</w:t>
      </w:r>
    </w:p>
    <w:p w:rsidR="00D161DE" w:rsidRPr="00EB2773" w:rsidRDefault="00D161DE" w:rsidP="00E066E4">
      <w:pPr>
        <w:spacing w:before="120" w:after="120"/>
        <w:ind w:right="-2"/>
        <w:jc w:val="both"/>
        <w:rPr>
          <w:rFonts w:ascii="Century Gothic" w:hAnsi="Century Gothic"/>
          <w:sz w:val="24"/>
          <w:szCs w:val="24"/>
        </w:rPr>
      </w:pPr>
    </w:p>
    <w:p w:rsidR="001730F9" w:rsidRPr="00EB2773" w:rsidRDefault="00005DB0" w:rsidP="00DF7D45">
      <w:pPr>
        <w:pStyle w:val="Nagwek2"/>
        <w:jc w:val="both"/>
        <w:rPr>
          <w:rFonts w:ascii="Century Gothic" w:hAnsi="Century Gothic"/>
          <w:szCs w:val="24"/>
        </w:rPr>
      </w:pPr>
      <w:bookmarkStart w:id="30" w:name="_Toc434584862"/>
      <w:r w:rsidRPr="00EB2773">
        <w:rPr>
          <w:rFonts w:ascii="Century Gothic" w:hAnsi="Century Gothic"/>
          <w:color w:val="auto"/>
          <w:szCs w:val="24"/>
        </w:rPr>
        <w:t>2</w:t>
      </w:r>
      <w:r w:rsidR="00787DBF" w:rsidRPr="00EB2773">
        <w:rPr>
          <w:rFonts w:ascii="Century Gothic" w:hAnsi="Century Gothic"/>
          <w:color w:val="auto"/>
          <w:szCs w:val="24"/>
        </w:rPr>
        <w:t>.</w:t>
      </w:r>
      <w:r w:rsidRPr="00EB2773">
        <w:rPr>
          <w:rFonts w:ascii="Century Gothic" w:hAnsi="Century Gothic"/>
          <w:color w:val="auto"/>
          <w:szCs w:val="24"/>
        </w:rPr>
        <w:t>14</w:t>
      </w:r>
      <w:r w:rsidR="00787DBF" w:rsidRPr="00EB2773">
        <w:rPr>
          <w:rFonts w:ascii="Century Gothic" w:hAnsi="Century Gothic"/>
          <w:color w:val="auto"/>
          <w:szCs w:val="24"/>
        </w:rPr>
        <w:t xml:space="preserve"> Reguła proporcjonalności</w:t>
      </w:r>
      <w:bookmarkEnd w:id="30"/>
    </w:p>
    <w:p w:rsidR="00787DBF" w:rsidRPr="00EB2773" w:rsidRDefault="00787DBF" w:rsidP="005E255B">
      <w:pPr>
        <w:rPr>
          <w:rFonts w:ascii="Century Gothic" w:hAnsi="Century Gothic"/>
          <w:sz w:val="24"/>
          <w:szCs w:val="24"/>
        </w:rPr>
      </w:pPr>
    </w:p>
    <w:p w:rsidR="00787DBF" w:rsidRPr="00EB2773" w:rsidRDefault="00787DBF" w:rsidP="00DF7D45">
      <w:pPr>
        <w:spacing w:before="120" w:after="120"/>
        <w:ind w:right="-2"/>
        <w:jc w:val="both"/>
        <w:rPr>
          <w:rFonts w:ascii="Century Gothic" w:hAnsi="Century Gothic"/>
          <w:sz w:val="24"/>
          <w:szCs w:val="24"/>
        </w:rPr>
      </w:pPr>
      <w:r w:rsidRPr="00EB2773">
        <w:rPr>
          <w:rFonts w:ascii="Century Gothic" w:hAnsi="Century Gothic"/>
          <w:sz w:val="24"/>
          <w:szCs w:val="24"/>
        </w:rPr>
        <w:t xml:space="preserve">Reguła proporcjonalności dotyczy rozliczenia projektu pod względem finansowym w zależności od stopnia osiągnięcia założeń merytorycznych </w:t>
      </w:r>
      <w:r w:rsidRPr="00EF4DA0">
        <w:rPr>
          <w:rFonts w:ascii="Century Gothic" w:hAnsi="Century Gothic"/>
          <w:sz w:val="24"/>
          <w:szCs w:val="24"/>
        </w:rPr>
        <w:t xml:space="preserve">określonych w </w:t>
      </w:r>
      <w:r w:rsidR="006872B3" w:rsidRPr="00EF4DA0">
        <w:rPr>
          <w:rFonts w:ascii="Century Gothic" w:hAnsi="Century Gothic"/>
          <w:sz w:val="24"/>
          <w:szCs w:val="24"/>
        </w:rPr>
        <w:t xml:space="preserve">formularzu </w:t>
      </w:r>
      <w:r w:rsidRPr="00EF4DA0">
        <w:rPr>
          <w:rFonts w:ascii="Century Gothic" w:hAnsi="Century Gothic"/>
          <w:sz w:val="24"/>
          <w:szCs w:val="24"/>
        </w:rPr>
        <w:t xml:space="preserve">wniosku o </w:t>
      </w:r>
      <w:r w:rsidR="00EF4DA0" w:rsidRPr="00EF4DA0">
        <w:rPr>
          <w:rFonts w:ascii="Century Gothic" w:hAnsi="Century Gothic"/>
          <w:sz w:val="24"/>
          <w:szCs w:val="24"/>
        </w:rPr>
        <w:t xml:space="preserve">dofinansowanie </w:t>
      </w:r>
      <w:r w:rsidRPr="00EF4DA0">
        <w:rPr>
          <w:rFonts w:ascii="Century Gothic" w:hAnsi="Century Gothic"/>
          <w:sz w:val="24"/>
          <w:szCs w:val="24"/>
        </w:rPr>
        <w:t>projektu</w:t>
      </w:r>
      <w:r w:rsidR="006872B3" w:rsidRPr="00EF4DA0">
        <w:rPr>
          <w:rFonts w:ascii="Century Gothic" w:hAnsi="Century Gothic"/>
          <w:sz w:val="24"/>
          <w:szCs w:val="24"/>
        </w:rPr>
        <w:t>,</w:t>
      </w:r>
      <w:r w:rsidRPr="00EF4DA0">
        <w:rPr>
          <w:rFonts w:ascii="Century Gothic" w:hAnsi="Century Gothic"/>
          <w:sz w:val="24"/>
          <w:szCs w:val="24"/>
        </w:rPr>
        <w:t xml:space="preserve"> </w:t>
      </w:r>
      <w:r w:rsidRPr="00EB2773">
        <w:rPr>
          <w:rFonts w:ascii="Century Gothic" w:hAnsi="Century Gothic"/>
          <w:sz w:val="24"/>
          <w:szCs w:val="24"/>
        </w:rPr>
        <w:t>będącym załącznikiem do umowy finansowej. Zatem w przypadku nieosiągnięcia celu projektu, wyrażonego wskaźnikami produktu i/lub rezultatu określonymi w formularz</w:t>
      </w:r>
      <w:r w:rsidR="00033283" w:rsidRPr="00EB2773">
        <w:rPr>
          <w:rFonts w:ascii="Century Gothic" w:hAnsi="Century Gothic"/>
          <w:sz w:val="24"/>
          <w:szCs w:val="24"/>
        </w:rPr>
        <w:t>u</w:t>
      </w:r>
      <w:r w:rsidRPr="00EB2773">
        <w:rPr>
          <w:rFonts w:ascii="Century Gothic" w:hAnsi="Century Gothic"/>
          <w:sz w:val="24"/>
          <w:szCs w:val="24"/>
        </w:rPr>
        <w:t xml:space="preserve"> wskaźników stanowiącym załącznik do umowy, wysokość zatwierdzanych wydatków może zostać proporcjonalnie zmniejszo</w:t>
      </w:r>
      <w:r w:rsidR="001A7F45" w:rsidRPr="00EB2773">
        <w:rPr>
          <w:rFonts w:ascii="Century Gothic" w:hAnsi="Century Gothic"/>
          <w:sz w:val="24"/>
          <w:szCs w:val="24"/>
        </w:rPr>
        <w:t>na</w:t>
      </w:r>
      <w:r w:rsidRPr="00EB2773">
        <w:rPr>
          <w:rFonts w:ascii="Century Gothic" w:hAnsi="Century Gothic"/>
          <w:sz w:val="24"/>
          <w:szCs w:val="24"/>
        </w:rPr>
        <w:t xml:space="preserve"> wraz z zatwierdzeniem końcowego wniosku o płatność. Oznacza to </w:t>
      </w:r>
      <w:r w:rsidR="006C5BF3" w:rsidRPr="00EB2773">
        <w:rPr>
          <w:rFonts w:ascii="Century Gothic" w:hAnsi="Century Gothic"/>
          <w:sz w:val="24"/>
          <w:szCs w:val="24"/>
        </w:rPr>
        <w:t>też w konsekwencji</w:t>
      </w:r>
      <w:r w:rsidRPr="00EB2773">
        <w:rPr>
          <w:rFonts w:ascii="Century Gothic" w:hAnsi="Century Gothic"/>
          <w:sz w:val="24"/>
          <w:szCs w:val="24"/>
        </w:rPr>
        <w:t xml:space="preserve"> odpowiednie obniżenie kwoty dofinansowania określonej w umowie finansowej. Wysokość zmniejszenia dofinansowania dotyczy wy</w:t>
      </w:r>
      <w:r w:rsidR="00BF3DE2" w:rsidRPr="00EB2773">
        <w:rPr>
          <w:rFonts w:ascii="Century Gothic" w:hAnsi="Century Gothic"/>
          <w:sz w:val="24"/>
          <w:szCs w:val="24"/>
        </w:rPr>
        <w:t>datków związanych z tym działaniem</w:t>
      </w:r>
      <w:r w:rsidR="001A7F45" w:rsidRPr="00EB2773">
        <w:rPr>
          <w:rFonts w:ascii="Century Gothic" w:hAnsi="Century Gothic"/>
          <w:sz w:val="24"/>
          <w:szCs w:val="24"/>
        </w:rPr>
        <w:t xml:space="preserve"> merytorycznym (działaniami</w:t>
      </w:r>
      <w:r w:rsidRPr="00EB2773">
        <w:rPr>
          <w:rFonts w:ascii="Century Gothic" w:hAnsi="Century Gothic"/>
          <w:sz w:val="24"/>
          <w:szCs w:val="24"/>
        </w:rPr>
        <w:t xml:space="preserve"> merytorycznymi), którego z</w:t>
      </w:r>
      <w:r w:rsidR="00493F5F" w:rsidRPr="00EB2773">
        <w:rPr>
          <w:rFonts w:ascii="Century Gothic" w:hAnsi="Century Gothic"/>
          <w:sz w:val="24"/>
          <w:szCs w:val="24"/>
        </w:rPr>
        <w:t>ałożenia nie zostały osiągnięte i kosztów pośrednich</w:t>
      </w:r>
      <w:r w:rsidR="001A7F45" w:rsidRPr="00EB2773">
        <w:rPr>
          <w:rFonts w:ascii="Century Gothic" w:hAnsi="Century Gothic"/>
          <w:sz w:val="24"/>
          <w:szCs w:val="24"/>
        </w:rPr>
        <w:t xml:space="preserve">. </w:t>
      </w:r>
    </w:p>
    <w:p w:rsidR="001A7F45" w:rsidRPr="00EB2773" w:rsidRDefault="001A7F45" w:rsidP="00DF7D45">
      <w:pPr>
        <w:spacing w:before="120" w:after="120"/>
        <w:ind w:right="-2"/>
        <w:jc w:val="both"/>
        <w:rPr>
          <w:rFonts w:ascii="Century Gothic" w:hAnsi="Century Gothic"/>
          <w:sz w:val="24"/>
          <w:szCs w:val="24"/>
        </w:rPr>
      </w:pPr>
      <w:r w:rsidRPr="00EB2773">
        <w:rPr>
          <w:rFonts w:ascii="Century Gothic" w:hAnsi="Century Gothic"/>
          <w:sz w:val="24"/>
          <w:szCs w:val="24"/>
        </w:rPr>
        <w:t xml:space="preserve">Stan osiągnięcia wskaźników projektu weryfikowany jest (pod kątem zastosowania reguły proporcjonalności) </w:t>
      </w:r>
      <w:r w:rsidR="00ED24C7" w:rsidRPr="00EB2773">
        <w:rPr>
          <w:rFonts w:ascii="Century Gothic" w:hAnsi="Century Gothic"/>
          <w:sz w:val="24"/>
          <w:szCs w:val="24"/>
        </w:rPr>
        <w:t xml:space="preserve">przez </w:t>
      </w:r>
      <w:r w:rsidR="00932CF3">
        <w:rPr>
          <w:rFonts w:ascii="Century Gothic" w:hAnsi="Century Gothic"/>
          <w:sz w:val="24"/>
          <w:szCs w:val="24"/>
        </w:rPr>
        <w:t>OD</w:t>
      </w:r>
      <w:r w:rsidR="00ED24C7" w:rsidRPr="00EB2773">
        <w:rPr>
          <w:rFonts w:ascii="Century Gothic" w:hAnsi="Century Gothic"/>
          <w:sz w:val="24"/>
          <w:szCs w:val="24"/>
        </w:rPr>
        <w:t xml:space="preserve"> na etapie weryfikacji końcowego wniosku o płatność.</w:t>
      </w:r>
    </w:p>
    <w:p w:rsidR="00ED24C7" w:rsidRPr="00EB2773" w:rsidRDefault="00ED24C7" w:rsidP="00DF7D45">
      <w:pPr>
        <w:spacing w:before="120" w:after="120"/>
        <w:ind w:right="-2"/>
        <w:jc w:val="both"/>
        <w:rPr>
          <w:rFonts w:ascii="Century Gothic" w:hAnsi="Century Gothic"/>
          <w:sz w:val="24"/>
          <w:szCs w:val="24"/>
        </w:rPr>
      </w:pPr>
      <w:r w:rsidRPr="00EB2773">
        <w:rPr>
          <w:rFonts w:ascii="Century Gothic" w:hAnsi="Century Gothic"/>
          <w:sz w:val="24"/>
          <w:szCs w:val="24"/>
        </w:rPr>
        <w:t xml:space="preserve">Zastosowanie reguły proporcjonalności ma miejsce pod warunkiem, że nieosiągnięcie założeń merytorycznych projektu wynika z przyczyn leżących po stronie Beneficjenta. Podczas ustalania stopnia nieosiągnięcia założeń merytorycznych projektu </w:t>
      </w:r>
      <w:r w:rsidR="00932CF3">
        <w:rPr>
          <w:rFonts w:ascii="Century Gothic" w:hAnsi="Century Gothic"/>
          <w:sz w:val="24"/>
          <w:szCs w:val="24"/>
        </w:rPr>
        <w:t>O</w:t>
      </w:r>
      <w:r w:rsidRPr="00EB2773">
        <w:rPr>
          <w:rFonts w:ascii="Century Gothic" w:hAnsi="Century Gothic"/>
          <w:sz w:val="24"/>
          <w:szCs w:val="24"/>
        </w:rPr>
        <w:t xml:space="preserve">D bierze pod uwagę m.in. stopień winy lub niedochowania należytej staranności przez Beneficjenta skutkujące nieosiągnięciem ww. założeń, okoliczności zewnętrzne mające na to wpływ, szczególnie opóźnienia ze stron </w:t>
      </w:r>
      <w:r w:rsidR="00561ED4">
        <w:rPr>
          <w:rFonts w:ascii="Century Gothic" w:hAnsi="Century Gothic"/>
          <w:sz w:val="24"/>
          <w:szCs w:val="24"/>
        </w:rPr>
        <w:t>OO</w:t>
      </w:r>
      <w:r w:rsidRPr="00EB2773">
        <w:rPr>
          <w:rFonts w:ascii="Century Gothic" w:hAnsi="Century Gothic"/>
          <w:sz w:val="24"/>
          <w:szCs w:val="24"/>
        </w:rPr>
        <w:t xml:space="preserve"> </w:t>
      </w:r>
      <w:r w:rsidR="00A009EB">
        <w:rPr>
          <w:rFonts w:ascii="Century Gothic" w:hAnsi="Century Gothic"/>
          <w:sz w:val="24"/>
          <w:szCs w:val="24"/>
        </w:rPr>
        <w:t xml:space="preserve">oraz OD </w:t>
      </w:r>
      <w:r w:rsidRPr="00EB2773">
        <w:rPr>
          <w:rFonts w:ascii="Century Gothic" w:hAnsi="Century Gothic"/>
          <w:sz w:val="24"/>
          <w:szCs w:val="24"/>
        </w:rPr>
        <w:t xml:space="preserve">w zawarciu umowy lub </w:t>
      </w:r>
      <w:r w:rsidR="00561ED4">
        <w:rPr>
          <w:rFonts w:ascii="Century Gothic" w:hAnsi="Century Gothic"/>
          <w:sz w:val="24"/>
          <w:szCs w:val="24"/>
        </w:rPr>
        <w:t xml:space="preserve">ze strony OD przy </w:t>
      </w:r>
      <w:r w:rsidRPr="00EB2773">
        <w:rPr>
          <w:rFonts w:ascii="Century Gothic" w:hAnsi="Century Gothic"/>
          <w:sz w:val="24"/>
          <w:szCs w:val="24"/>
        </w:rPr>
        <w:t>przekazywaniu środków finansowych.</w:t>
      </w:r>
    </w:p>
    <w:p w:rsidR="00A009EB" w:rsidRDefault="00561ED4" w:rsidP="00DF7D45">
      <w:pPr>
        <w:spacing w:before="120" w:after="120"/>
        <w:ind w:right="-2"/>
        <w:jc w:val="both"/>
        <w:rPr>
          <w:rFonts w:ascii="Century Gothic" w:hAnsi="Century Gothic"/>
          <w:sz w:val="24"/>
          <w:szCs w:val="24"/>
        </w:rPr>
      </w:pPr>
      <w:r>
        <w:rPr>
          <w:rFonts w:ascii="Century Gothic" w:hAnsi="Century Gothic"/>
          <w:sz w:val="24"/>
          <w:szCs w:val="24"/>
        </w:rPr>
        <w:lastRenderedPageBreak/>
        <w:t>O</w:t>
      </w:r>
      <w:r w:rsidR="00267D9A" w:rsidRPr="00EB2773">
        <w:rPr>
          <w:rFonts w:ascii="Century Gothic" w:hAnsi="Century Gothic"/>
          <w:sz w:val="24"/>
          <w:szCs w:val="24"/>
        </w:rPr>
        <w:t>D</w:t>
      </w:r>
      <w:r w:rsidR="00ED24C7" w:rsidRPr="00EB2773">
        <w:rPr>
          <w:rFonts w:ascii="Century Gothic" w:hAnsi="Century Gothic"/>
          <w:sz w:val="24"/>
          <w:szCs w:val="24"/>
        </w:rPr>
        <w:t xml:space="preserve"> może odstąpić od rozliczenia projektu zgodnie z regułą proporcjonalności lub obniżyć wysokość środków tej regule </w:t>
      </w:r>
      <w:r w:rsidR="008A1533" w:rsidRPr="00EB2773">
        <w:rPr>
          <w:rFonts w:ascii="Century Gothic" w:hAnsi="Century Gothic"/>
          <w:sz w:val="24"/>
          <w:szCs w:val="24"/>
        </w:rPr>
        <w:t>podl</w:t>
      </w:r>
      <w:r w:rsidR="002C75EA" w:rsidRPr="00EB2773">
        <w:rPr>
          <w:rFonts w:ascii="Century Gothic" w:hAnsi="Century Gothic"/>
          <w:sz w:val="24"/>
          <w:szCs w:val="24"/>
        </w:rPr>
        <w:t>e</w:t>
      </w:r>
      <w:r w:rsidR="008A1533" w:rsidRPr="00EB2773">
        <w:rPr>
          <w:rFonts w:ascii="Century Gothic" w:hAnsi="Century Gothic"/>
          <w:sz w:val="24"/>
          <w:szCs w:val="24"/>
        </w:rPr>
        <w:t>gających</w:t>
      </w:r>
      <w:r w:rsidR="00ED24C7" w:rsidRPr="00EB2773">
        <w:rPr>
          <w:rFonts w:ascii="Century Gothic" w:hAnsi="Century Gothic"/>
          <w:sz w:val="24"/>
          <w:szCs w:val="24"/>
        </w:rPr>
        <w:t xml:space="preserve">, </w:t>
      </w:r>
      <w:r w:rsidR="008A1533" w:rsidRPr="00EB2773">
        <w:rPr>
          <w:rFonts w:ascii="Century Gothic" w:hAnsi="Century Gothic"/>
          <w:sz w:val="24"/>
          <w:szCs w:val="24"/>
        </w:rPr>
        <w:t>jeżeli</w:t>
      </w:r>
      <w:r w:rsidR="00ED24C7" w:rsidRPr="00EB2773">
        <w:rPr>
          <w:rFonts w:ascii="Century Gothic" w:hAnsi="Century Gothic"/>
          <w:sz w:val="24"/>
          <w:szCs w:val="24"/>
        </w:rPr>
        <w:t xml:space="preserve"> Beneficjent o to wnioskuje </w:t>
      </w:r>
      <w:r w:rsidR="00033283" w:rsidRPr="00EB2773">
        <w:rPr>
          <w:rFonts w:ascii="Century Gothic" w:hAnsi="Century Gothic"/>
          <w:sz w:val="24"/>
          <w:szCs w:val="24"/>
        </w:rPr>
        <w:t xml:space="preserve">i należycie uzasadni przyczyny </w:t>
      </w:r>
      <w:r w:rsidR="00ED24C7" w:rsidRPr="00EB2773">
        <w:rPr>
          <w:rFonts w:ascii="Century Gothic" w:hAnsi="Century Gothic"/>
          <w:sz w:val="24"/>
          <w:szCs w:val="24"/>
        </w:rPr>
        <w:t>nieosiągnięcia</w:t>
      </w:r>
      <w:r w:rsidR="00733BE2">
        <w:rPr>
          <w:rFonts w:ascii="Century Gothic" w:hAnsi="Century Gothic"/>
          <w:sz w:val="24"/>
          <w:szCs w:val="24"/>
        </w:rPr>
        <w:t xml:space="preserve"> </w:t>
      </w:r>
      <w:r w:rsidR="00ED24C7" w:rsidRPr="00EB2773">
        <w:rPr>
          <w:rFonts w:ascii="Century Gothic" w:hAnsi="Century Gothic"/>
          <w:sz w:val="24"/>
          <w:szCs w:val="24"/>
        </w:rPr>
        <w:t xml:space="preserve">założeń, w szczególności wykaże swoje starania zmierzające do osiągnięcia założeń projektu. </w:t>
      </w:r>
    </w:p>
    <w:p w:rsidR="00ED24C7" w:rsidRPr="00EB2773" w:rsidRDefault="00ED24C7" w:rsidP="00DF7D45">
      <w:pPr>
        <w:spacing w:before="120" w:after="120"/>
        <w:ind w:right="-2"/>
        <w:jc w:val="both"/>
        <w:rPr>
          <w:rFonts w:ascii="Century Gothic" w:hAnsi="Century Gothic"/>
          <w:sz w:val="24"/>
          <w:szCs w:val="24"/>
        </w:rPr>
      </w:pPr>
      <w:r w:rsidRPr="00EB2773">
        <w:rPr>
          <w:rFonts w:ascii="Century Gothic" w:hAnsi="Century Gothic"/>
          <w:sz w:val="24"/>
          <w:szCs w:val="24"/>
        </w:rPr>
        <w:t>Reguł</w:t>
      </w:r>
      <w:r w:rsidR="00267D9A" w:rsidRPr="00EB2773">
        <w:rPr>
          <w:rFonts w:ascii="Century Gothic" w:hAnsi="Century Gothic"/>
          <w:sz w:val="24"/>
          <w:szCs w:val="24"/>
        </w:rPr>
        <w:t>a</w:t>
      </w:r>
      <w:r w:rsidRPr="00EB2773">
        <w:rPr>
          <w:rFonts w:ascii="Century Gothic" w:hAnsi="Century Gothic"/>
          <w:sz w:val="24"/>
          <w:szCs w:val="24"/>
        </w:rPr>
        <w:t xml:space="preserve"> </w:t>
      </w:r>
      <w:r w:rsidR="008A1533" w:rsidRPr="00EB2773">
        <w:rPr>
          <w:rFonts w:ascii="Century Gothic" w:hAnsi="Century Gothic"/>
          <w:sz w:val="24"/>
          <w:szCs w:val="24"/>
        </w:rPr>
        <w:t>proporcjonalności</w:t>
      </w:r>
      <w:r w:rsidRPr="00EB2773">
        <w:rPr>
          <w:rFonts w:ascii="Century Gothic" w:hAnsi="Century Gothic"/>
          <w:sz w:val="24"/>
          <w:szCs w:val="24"/>
        </w:rPr>
        <w:t xml:space="preserve"> nie ma zastosowania w przypadku wystąpienia siły wyższej.</w:t>
      </w:r>
    </w:p>
    <w:p w:rsidR="00ED24C7" w:rsidRPr="00EB2773" w:rsidRDefault="00ED24C7" w:rsidP="00DF7D45">
      <w:pPr>
        <w:spacing w:before="120" w:after="120"/>
        <w:ind w:right="-2"/>
        <w:jc w:val="both"/>
        <w:rPr>
          <w:rFonts w:ascii="Century Gothic" w:hAnsi="Century Gothic"/>
          <w:sz w:val="24"/>
          <w:szCs w:val="24"/>
        </w:rPr>
      </w:pPr>
      <w:r w:rsidRPr="00EB2773">
        <w:rPr>
          <w:rFonts w:ascii="Century Gothic" w:hAnsi="Century Gothic"/>
          <w:sz w:val="24"/>
          <w:szCs w:val="24"/>
        </w:rPr>
        <w:t>W przypadku projektów partnerskich sposób egzekwowania przez Beneficjenta od partnerów projektu skutków wynikających z zastosowani</w:t>
      </w:r>
      <w:r w:rsidR="00ED5732" w:rsidRPr="00EB2773">
        <w:rPr>
          <w:rFonts w:ascii="Century Gothic" w:hAnsi="Century Gothic"/>
          <w:sz w:val="24"/>
          <w:szCs w:val="24"/>
        </w:rPr>
        <w:t>a</w:t>
      </w:r>
      <w:r w:rsidRPr="00EB2773">
        <w:rPr>
          <w:rFonts w:ascii="Century Gothic" w:hAnsi="Century Gothic"/>
          <w:sz w:val="24"/>
          <w:szCs w:val="24"/>
        </w:rPr>
        <w:t xml:space="preserve"> reguły proporcjonalności z powodu </w:t>
      </w:r>
      <w:r w:rsidR="008A1533" w:rsidRPr="00EB2773">
        <w:rPr>
          <w:rFonts w:ascii="Century Gothic" w:hAnsi="Century Gothic"/>
          <w:sz w:val="24"/>
          <w:szCs w:val="24"/>
        </w:rPr>
        <w:t>nieosiągnięcia</w:t>
      </w:r>
      <w:r w:rsidRPr="00EB2773">
        <w:rPr>
          <w:rFonts w:ascii="Century Gothic" w:hAnsi="Century Gothic"/>
          <w:sz w:val="24"/>
          <w:szCs w:val="24"/>
        </w:rPr>
        <w:t xml:space="preserve"> założeń projektu z winy partnera reguluje umowa partnerska.</w:t>
      </w:r>
    </w:p>
    <w:p w:rsidR="00744091" w:rsidRPr="00EB2773" w:rsidRDefault="00ED24C7" w:rsidP="00DF7D45">
      <w:pPr>
        <w:spacing w:before="120" w:after="120"/>
        <w:ind w:right="-2"/>
        <w:jc w:val="both"/>
        <w:rPr>
          <w:rFonts w:ascii="Century Gothic" w:hAnsi="Century Gothic"/>
          <w:sz w:val="24"/>
          <w:szCs w:val="24"/>
        </w:rPr>
      </w:pPr>
      <w:r w:rsidRPr="00EB2773">
        <w:rPr>
          <w:rFonts w:ascii="Century Gothic" w:hAnsi="Century Gothic"/>
          <w:sz w:val="24"/>
          <w:szCs w:val="24"/>
        </w:rPr>
        <w:t xml:space="preserve">Regule proporcjonalności podlega też kategoria kosztów </w:t>
      </w:r>
      <w:r w:rsidR="00267D9A" w:rsidRPr="00EB2773">
        <w:rPr>
          <w:rFonts w:ascii="Century Gothic" w:hAnsi="Century Gothic"/>
          <w:sz w:val="24"/>
          <w:szCs w:val="24"/>
        </w:rPr>
        <w:t>pośrednich (które zawierają w sobie koszty zarządzania projektem)</w:t>
      </w:r>
      <w:r w:rsidRPr="00EB2773">
        <w:rPr>
          <w:rFonts w:ascii="Century Gothic" w:hAnsi="Century Gothic"/>
          <w:sz w:val="24"/>
          <w:szCs w:val="24"/>
        </w:rPr>
        <w:t>. W tym przypadku jako stopień osiągnięcia założeń merytorycznych traktuje się dotrzymywanie terminów na składanie dokument</w:t>
      </w:r>
      <w:r w:rsidR="00747C66" w:rsidRPr="00EB2773">
        <w:rPr>
          <w:rFonts w:ascii="Century Gothic" w:hAnsi="Century Gothic"/>
          <w:sz w:val="24"/>
          <w:szCs w:val="24"/>
        </w:rPr>
        <w:t>ów</w:t>
      </w:r>
      <w:r w:rsidRPr="00EB2773">
        <w:rPr>
          <w:rFonts w:ascii="Century Gothic" w:hAnsi="Century Gothic"/>
          <w:sz w:val="24"/>
          <w:szCs w:val="24"/>
        </w:rPr>
        <w:t xml:space="preserve"> określon</w:t>
      </w:r>
      <w:r w:rsidR="008A1533" w:rsidRPr="00EB2773">
        <w:rPr>
          <w:rFonts w:ascii="Century Gothic" w:hAnsi="Century Gothic"/>
          <w:sz w:val="24"/>
          <w:szCs w:val="24"/>
        </w:rPr>
        <w:t>ych</w:t>
      </w:r>
      <w:r w:rsidRPr="00EB2773">
        <w:rPr>
          <w:rFonts w:ascii="Century Gothic" w:hAnsi="Century Gothic"/>
          <w:sz w:val="24"/>
          <w:szCs w:val="24"/>
        </w:rPr>
        <w:t xml:space="preserve"> w umowie finansowej.</w:t>
      </w:r>
      <w:r w:rsidR="008A1533" w:rsidRPr="00EB2773">
        <w:rPr>
          <w:rFonts w:ascii="Century Gothic" w:hAnsi="Century Gothic"/>
          <w:sz w:val="24"/>
          <w:szCs w:val="24"/>
        </w:rPr>
        <w:t xml:space="preserve"> </w:t>
      </w:r>
      <w:r w:rsidR="00AD7715" w:rsidRPr="00EF4DA0">
        <w:rPr>
          <w:rFonts w:ascii="Century Gothic" w:hAnsi="Century Gothic"/>
          <w:sz w:val="24"/>
          <w:szCs w:val="24"/>
        </w:rPr>
        <w:t>N</w:t>
      </w:r>
      <w:r w:rsidR="00C73F61" w:rsidRPr="00EF4DA0">
        <w:rPr>
          <w:rFonts w:ascii="Century Gothic" w:hAnsi="Century Gothic"/>
          <w:sz w:val="24"/>
          <w:szCs w:val="24"/>
        </w:rPr>
        <w:t>iedotrzymywani</w:t>
      </w:r>
      <w:r w:rsidR="00AD7715" w:rsidRPr="00EF4DA0">
        <w:rPr>
          <w:rFonts w:ascii="Century Gothic" w:hAnsi="Century Gothic"/>
          <w:sz w:val="24"/>
          <w:szCs w:val="24"/>
        </w:rPr>
        <w:t>e</w:t>
      </w:r>
      <w:r w:rsidR="00C73F61" w:rsidRPr="00EF4DA0">
        <w:rPr>
          <w:rFonts w:ascii="Century Gothic" w:hAnsi="Century Gothic"/>
          <w:sz w:val="24"/>
          <w:szCs w:val="24"/>
        </w:rPr>
        <w:t xml:space="preserve"> terminów </w:t>
      </w:r>
      <w:r w:rsidR="00C73F61" w:rsidRPr="00EB2773">
        <w:rPr>
          <w:rFonts w:ascii="Century Gothic" w:hAnsi="Century Gothic"/>
          <w:sz w:val="24"/>
          <w:szCs w:val="24"/>
        </w:rPr>
        <w:t xml:space="preserve">na </w:t>
      </w:r>
      <w:r w:rsidR="00747C66" w:rsidRPr="00EB2773">
        <w:rPr>
          <w:rFonts w:ascii="Century Gothic" w:hAnsi="Century Gothic"/>
          <w:sz w:val="24"/>
          <w:szCs w:val="24"/>
        </w:rPr>
        <w:t>złożenie dokumentów</w:t>
      </w:r>
      <w:r w:rsidR="008A1533" w:rsidRPr="00EB2773">
        <w:rPr>
          <w:rFonts w:ascii="Century Gothic" w:hAnsi="Century Gothic"/>
          <w:sz w:val="24"/>
          <w:szCs w:val="24"/>
        </w:rPr>
        <w:t xml:space="preserve"> </w:t>
      </w:r>
      <w:r w:rsidR="00747C66" w:rsidRPr="00EB2773">
        <w:rPr>
          <w:rFonts w:ascii="Century Gothic" w:hAnsi="Century Gothic"/>
          <w:sz w:val="24"/>
          <w:szCs w:val="24"/>
        </w:rPr>
        <w:t>może spowodować, po wcześniejszym wezwaniu</w:t>
      </w:r>
      <w:r w:rsidR="001663AD">
        <w:rPr>
          <w:rFonts w:ascii="Century Gothic" w:hAnsi="Century Gothic"/>
          <w:sz w:val="24"/>
          <w:szCs w:val="24"/>
        </w:rPr>
        <w:t xml:space="preserve"> przez</w:t>
      </w:r>
      <w:r w:rsidR="00747C66" w:rsidRPr="00EB2773">
        <w:rPr>
          <w:rFonts w:ascii="Century Gothic" w:hAnsi="Century Gothic"/>
          <w:sz w:val="24"/>
          <w:szCs w:val="24"/>
        </w:rPr>
        <w:t xml:space="preserve"> </w:t>
      </w:r>
      <w:r w:rsidR="00733BE2">
        <w:rPr>
          <w:rFonts w:ascii="Century Gothic" w:hAnsi="Century Gothic"/>
          <w:sz w:val="24"/>
          <w:szCs w:val="24"/>
        </w:rPr>
        <w:t>O</w:t>
      </w:r>
      <w:r w:rsidR="00747C66" w:rsidRPr="00EB2773">
        <w:rPr>
          <w:rFonts w:ascii="Century Gothic" w:hAnsi="Century Gothic"/>
          <w:sz w:val="24"/>
          <w:szCs w:val="24"/>
        </w:rPr>
        <w:t xml:space="preserve">D do niezwłocznego złożenia dokumentów, obniżenie wartości kwalifikowalnych kosztów pośrednich poniżej wartości </w:t>
      </w:r>
      <w:r w:rsidR="008E2493" w:rsidRPr="00EB2773">
        <w:rPr>
          <w:rFonts w:ascii="Century Gothic" w:hAnsi="Century Gothic"/>
          <w:sz w:val="24"/>
          <w:szCs w:val="24"/>
        </w:rPr>
        <w:t>procentowej</w:t>
      </w:r>
      <w:r w:rsidR="00CD24EF" w:rsidRPr="00EB2773">
        <w:rPr>
          <w:rFonts w:ascii="Century Gothic" w:hAnsi="Century Gothic"/>
          <w:sz w:val="24"/>
          <w:szCs w:val="24"/>
        </w:rPr>
        <w:t xml:space="preserve"> </w:t>
      </w:r>
      <w:r w:rsidR="00747C66" w:rsidRPr="00EB2773">
        <w:rPr>
          <w:rFonts w:ascii="Century Gothic" w:hAnsi="Century Gothic"/>
          <w:sz w:val="24"/>
          <w:szCs w:val="24"/>
        </w:rPr>
        <w:t>wynikającej z umowy</w:t>
      </w:r>
      <w:r w:rsidR="004028F6" w:rsidRPr="00EB2773">
        <w:rPr>
          <w:rFonts w:ascii="Century Gothic" w:hAnsi="Century Gothic"/>
          <w:sz w:val="24"/>
          <w:szCs w:val="24"/>
        </w:rPr>
        <w:t xml:space="preserve"> finansowej</w:t>
      </w:r>
      <w:r w:rsidR="00747C66" w:rsidRPr="00EB2773">
        <w:rPr>
          <w:rFonts w:ascii="Century Gothic" w:hAnsi="Century Gothic"/>
          <w:sz w:val="24"/>
          <w:szCs w:val="24"/>
        </w:rPr>
        <w:t>.</w:t>
      </w:r>
    </w:p>
    <w:p w:rsidR="00747C66" w:rsidRPr="00EB2773" w:rsidRDefault="00747C66" w:rsidP="00DF7D45">
      <w:pPr>
        <w:spacing w:before="120" w:after="120"/>
        <w:ind w:right="-2"/>
        <w:jc w:val="both"/>
        <w:rPr>
          <w:rFonts w:ascii="Century Gothic" w:hAnsi="Century Gothic"/>
          <w:sz w:val="24"/>
          <w:szCs w:val="24"/>
          <w:u w:val="single"/>
        </w:rPr>
      </w:pPr>
    </w:p>
    <w:p w:rsidR="008A1533" w:rsidRPr="00EB2773" w:rsidRDefault="00005DB0" w:rsidP="0049641E">
      <w:pPr>
        <w:pStyle w:val="Nagwek2"/>
        <w:jc w:val="both"/>
        <w:rPr>
          <w:rFonts w:ascii="Century Gothic" w:hAnsi="Century Gothic"/>
          <w:szCs w:val="24"/>
        </w:rPr>
      </w:pPr>
      <w:bookmarkStart w:id="31" w:name="_Toc434584863"/>
      <w:r w:rsidRPr="00EB2773">
        <w:rPr>
          <w:rFonts w:ascii="Century Gothic" w:hAnsi="Century Gothic"/>
          <w:color w:val="auto"/>
          <w:szCs w:val="24"/>
        </w:rPr>
        <w:t>2</w:t>
      </w:r>
      <w:r w:rsidR="008A1533" w:rsidRPr="00EB2773">
        <w:rPr>
          <w:rFonts w:ascii="Century Gothic" w:hAnsi="Century Gothic"/>
          <w:color w:val="auto"/>
          <w:szCs w:val="24"/>
        </w:rPr>
        <w:t>.</w:t>
      </w:r>
      <w:r w:rsidRPr="00EB2773">
        <w:rPr>
          <w:rFonts w:ascii="Century Gothic" w:hAnsi="Century Gothic"/>
          <w:color w:val="auto"/>
          <w:szCs w:val="24"/>
        </w:rPr>
        <w:t>15</w:t>
      </w:r>
      <w:r w:rsidR="008A1533" w:rsidRPr="00EB2773">
        <w:rPr>
          <w:rFonts w:ascii="Century Gothic" w:hAnsi="Century Gothic"/>
          <w:color w:val="auto"/>
          <w:szCs w:val="24"/>
        </w:rPr>
        <w:t xml:space="preserve"> Trwałość projektu</w:t>
      </w:r>
      <w:bookmarkEnd w:id="31"/>
    </w:p>
    <w:p w:rsidR="00005DB0" w:rsidRPr="00EB2773" w:rsidRDefault="00005DB0" w:rsidP="0049641E"/>
    <w:p w:rsidR="008A1533" w:rsidRPr="00EB2773" w:rsidRDefault="00433FD0" w:rsidP="00DF7D45">
      <w:pPr>
        <w:spacing w:before="120" w:after="120"/>
        <w:ind w:right="-2"/>
        <w:jc w:val="both"/>
        <w:rPr>
          <w:rFonts w:ascii="Century Gothic" w:hAnsi="Century Gothic"/>
          <w:sz w:val="24"/>
          <w:szCs w:val="24"/>
        </w:rPr>
      </w:pPr>
      <w:r w:rsidRPr="00EB2773">
        <w:rPr>
          <w:rFonts w:ascii="Century Gothic" w:hAnsi="Century Gothic"/>
          <w:sz w:val="24"/>
          <w:szCs w:val="24"/>
        </w:rPr>
        <w:t>Beneficjent jest zobowiązany do zachowania trwałości rezultatów projektu</w:t>
      </w:r>
      <w:r w:rsidR="009736B5">
        <w:rPr>
          <w:rFonts w:ascii="Century Gothic" w:hAnsi="Century Gothic"/>
          <w:sz w:val="24"/>
          <w:szCs w:val="24"/>
        </w:rPr>
        <w:t xml:space="preserve"> zgodnie z zapisami </w:t>
      </w:r>
      <w:r w:rsidR="00733BE2">
        <w:rPr>
          <w:rFonts w:ascii="Century Gothic" w:hAnsi="Century Gothic"/>
          <w:sz w:val="24"/>
          <w:szCs w:val="24"/>
        </w:rPr>
        <w:t>um</w:t>
      </w:r>
      <w:r w:rsidR="00561ED4">
        <w:rPr>
          <w:rFonts w:ascii="Century Gothic" w:hAnsi="Century Gothic"/>
          <w:sz w:val="24"/>
          <w:szCs w:val="24"/>
        </w:rPr>
        <w:t xml:space="preserve">owy finansowej </w:t>
      </w:r>
      <w:r w:rsidR="00733BE2">
        <w:rPr>
          <w:rFonts w:ascii="Century Gothic" w:hAnsi="Century Gothic"/>
          <w:sz w:val="24"/>
          <w:szCs w:val="24"/>
        </w:rPr>
        <w:t xml:space="preserve"> </w:t>
      </w:r>
      <w:r w:rsidR="009736B5">
        <w:rPr>
          <w:rFonts w:ascii="Century Gothic" w:hAnsi="Century Gothic"/>
          <w:sz w:val="24"/>
          <w:szCs w:val="24"/>
        </w:rPr>
        <w:t>zawart</w:t>
      </w:r>
      <w:r w:rsidR="005D6645">
        <w:rPr>
          <w:rFonts w:ascii="Century Gothic" w:hAnsi="Century Gothic"/>
          <w:sz w:val="24"/>
          <w:szCs w:val="24"/>
        </w:rPr>
        <w:t>ej</w:t>
      </w:r>
      <w:r w:rsidR="00733BE2">
        <w:rPr>
          <w:rFonts w:ascii="Century Gothic" w:hAnsi="Century Gothic"/>
          <w:sz w:val="24"/>
          <w:szCs w:val="24"/>
        </w:rPr>
        <w:t xml:space="preserve"> z O</w:t>
      </w:r>
      <w:r w:rsidR="00561ED4">
        <w:rPr>
          <w:rFonts w:ascii="Century Gothic" w:hAnsi="Century Gothic"/>
          <w:sz w:val="24"/>
          <w:szCs w:val="24"/>
        </w:rPr>
        <w:t>O</w:t>
      </w:r>
      <w:r w:rsidR="005D6645">
        <w:rPr>
          <w:rFonts w:ascii="Century Gothic" w:hAnsi="Century Gothic"/>
          <w:sz w:val="24"/>
          <w:szCs w:val="24"/>
        </w:rPr>
        <w:t xml:space="preserve"> oraz OD</w:t>
      </w:r>
      <w:r w:rsidR="00733BE2">
        <w:rPr>
          <w:rFonts w:ascii="Century Gothic" w:hAnsi="Century Gothic"/>
          <w:sz w:val="24"/>
          <w:szCs w:val="24"/>
        </w:rPr>
        <w:t>.</w:t>
      </w:r>
    </w:p>
    <w:p w:rsidR="00433FD0" w:rsidRPr="00EB2773" w:rsidRDefault="00433FD0" w:rsidP="00DF7D45">
      <w:pPr>
        <w:spacing w:before="120" w:after="120"/>
        <w:ind w:right="-2"/>
        <w:jc w:val="both"/>
        <w:rPr>
          <w:rFonts w:ascii="Century Gothic" w:hAnsi="Century Gothic"/>
          <w:sz w:val="24"/>
          <w:szCs w:val="24"/>
        </w:rPr>
      </w:pPr>
      <w:r w:rsidRPr="00EB2773">
        <w:rPr>
          <w:rFonts w:ascii="Century Gothic" w:hAnsi="Century Gothic"/>
          <w:sz w:val="24"/>
          <w:szCs w:val="24"/>
        </w:rPr>
        <w:t>Środki trwałe nabyt</w:t>
      </w:r>
      <w:r w:rsidR="00510EB9" w:rsidRPr="00EB2773">
        <w:rPr>
          <w:rFonts w:ascii="Century Gothic" w:hAnsi="Century Gothic"/>
          <w:sz w:val="24"/>
          <w:szCs w:val="24"/>
        </w:rPr>
        <w:t>e</w:t>
      </w:r>
      <w:r w:rsidRPr="00EB2773">
        <w:rPr>
          <w:rFonts w:ascii="Century Gothic" w:hAnsi="Century Gothic"/>
          <w:sz w:val="24"/>
          <w:szCs w:val="24"/>
        </w:rPr>
        <w:t xml:space="preserve"> w ramach projektu po zakończeniu jego realizacji są wykorzystywane na </w:t>
      </w:r>
      <w:r w:rsidR="006755AE" w:rsidRPr="00EB2773">
        <w:rPr>
          <w:rFonts w:ascii="Century Gothic" w:hAnsi="Century Gothic"/>
          <w:sz w:val="24"/>
          <w:szCs w:val="24"/>
        </w:rPr>
        <w:t xml:space="preserve">kontynuację działań przewidzianych projektem lub </w:t>
      </w:r>
      <w:r w:rsidRPr="00EB2773">
        <w:rPr>
          <w:rFonts w:ascii="Century Gothic" w:hAnsi="Century Gothic"/>
          <w:sz w:val="24"/>
          <w:szCs w:val="24"/>
        </w:rPr>
        <w:t>działalność statutową Beneficjenta</w:t>
      </w:r>
      <w:r w:rsidR="006755AE" w:rsidRPr="00EB2773">
        <w:rPr>
          <w:rFonts w:ascii="Century Gothic" w:hAnsi="Century Gothic"/>
          <w:sz w:val="24"/>
          <w:szCs w:val="24"/>
        </w:rPr>
        <w:t>.</w:t>
      </w:r>
      <w:r w:rsidRPr="00EB2773">
        <w:rPr>
          <w:rFonts w:ascii="Century Gothic" w:hAnsi="Century Gothic"/>
          <w:sz w:val="24"/>
          <w:szCs w:val="24"/>
        </w:rPr>
        <w:t xml:space="preserve"> </w:t>
      </w:r>
      <w:r w:rsidR="006755AE" w:rsidRPr="00EB2773">
        <w:rPr>
          <w:rFonts w:ascii="Century Gothic" w:hAnsi="Century Gothic"/>
          <w:sz w:val="24"/>
          <w:szCs w:val="24"/>
        </w:rPr>
        <w:t xml:space="preserve">Środki trwałe </w:t>
      </w:r>
      <w:r w:rsidRPr="00EB2773">
        <w:rPr>
          <w:rFonts w:ascii="Century Gothic" w:hAnsi="Century Gothic"/>
          <w:sz w:val="24"/>
          <w:szCs w:val="24"/>
        </w:rPr>
        <w:t xml:space="preserve">mogą </w:t>
      </w:r>
      <w:r w:rsidR="006755AE" w:rsidRPr="00EB2773">
        <w:rPr>
          <w:rFonts w:ascii="Century Gothic" w:hAnsi="Century Gothic"/>
          <w:sz w:val="24"/>
          <w:szCs w:val="24"/>
        </w:rPr>
        <w:t>też, w uzasadnionych przypadkach</w:t>
      </w:r>
      <w:r w:rsidR="00561ED4">
        <w:rPr>
          <w:rFonts w:ascii="Century Gothic" w:hAnsi="Century Gothic"/>
          <w:sz w:val="24"/>
          <w:szCs w:val="24"/>
        </w:rPr>
        <w:t xml:space="preserve"> i za zgodą OO</w:t>
      </w:r>
      <w:r w:rsidR="005D6645">
        <w:rPr>
          <w:rFonts w:ascii="Century Gothic" w:hAnsi="Century Gothic"/>
          <w:sz w:val="24"/>
          <w:szCs w:val="24"/>
        </w:rPr>
        <w:t xml:space="preserve"> oraz OD</w:t>
      </w:r>
      <w:r w:rsidR="006755AE" w:rsidRPr="00EB2773">
        <w:rPr>
          <w:rFonts w:ascii="Century Gothic" w:hAnsi="Century Gothic"/>
          <w:sz w:val="24"/>
          <w:szCs w:val="24"/>
        </w:rPr>
        <w:t xml:space="preserve">, </w:t>
      </w:r>
      <w:r w:rsidRPr="00EB2773">
        <w:rPr>
          <w:rFonts w:ascii="Century Gothic" w:hAnsi="Century Gothic"/>
          <w:sz w:val="24"/>
          <w:szCs w:val="24"/>
        </w:rPr>
        <w:t xml:space="preserve">zostać przekazane nieodpłatnie </w:t>
      </w:r>
      <w:r w:rsidR="006755AE" w:rsidRPr="00EB2773">
        <w:rPr>
          <w:rFonts w:ascii="Century Gothic" w:hAnsi="Century Gothic"/>
          <w:sz w:val="24"/>
          <w:szCs w:val="24"/>
        </w:rPr>
        <w:t>uczestnikom projektu.</w:t>
      </w:r>
    </w:p>
    <w:p w:rsidR="00201FEB" w:rsidRPr="00EB2773" w:rsidRDefault="00201FEB" w:rsidP="00DF7D45">
      <w:pPr>
        <w:spacing w:before="120" w:after="120"/>
        <w:ind w:right="-2"/>
        <w:jc w:val="both"/>
        <w:rPr>
          <w:rFonts w:ascii="Century Gothic" w:hAnsi="Century Gothic"/>
          <w:sz w:val="24"/>
          <w:szCs w:val="24"/>
        </w:rPr>
      </w:pPr>
    </w:p>
    <w:p w:rsidR="00201FEB" w:rsidRPr="00EB2773" w:rsidRDefault="00201FEB" w:rsidP="00201FEB">
      <w:pPr>
        <w:pStyle w:val="Nagwek2"/>
        <w:jc w:val="both"/>
        <w:rPr>
          <w:rFonts w:ascii="Century Gothic" w:hAnsi="Century Gothic"/>
          <w:color w:val="auto"/>
          <w:szCs w:val="24"/>
        </w:rPr>
      </w:pPr>
      <w:bookmarkStart w:id="32" w:name="_Toc434584864"/>
      <w:r w:rsidRPr="00EB2773">
        <w:rPr>
          <w:rFonts w:ascii="Century Gothic" w:hAnsi="Century Gothic"/>
          <w:color w:val="auto"/>
          <w:szCs w:val="24"/>
        </w:rPr>
        <w:t>2.16 Dokumentowanie kosztów i wydatków</w:t>
      </w:r>
      <w:bookmarkEnd w:id="32"/>
    </w:p>
    <w:p w:rsidR="00201FEB" w:rsidRPr="00EB2773" w:rsidRDefault="00201FEB" w:rsidP="00201FEB">
      <w:pPr>
        <w:jc w:val="both"/>
        <w:rPr>
          <w:rFonts w:ascii="Century Gothic" w:hAnsi="Century Gothic"/>
          <w:sz w:val="24"/>
          <w:szCs w:val="24"/>
        </w:rPr>
      </w:pPr>
    </w:p>
    <w:p w:rsidR="00201FEB" w:rsidRPr="00EB2773" w:rsidRDefault="00201FEB" w:rsidP="00201FEB">
      <w:pPr>
        <w:jc w:val="both"/>
        <w:rPr>
          <w:rFonts w:ascii="Century Gothic" w:hAnsi="Century Gothic"/>
          <w:sz w:val="24"/>
          <w:szCs w:val="24"/>
          <w:u w:val="single"/>
        </w:rPr>
      </w:pPr>
      <w:r w:rsidRPr="00EB2773">
        <w:rPr>
          <w:rFonts w:ascii="Century Gothic" w:hAnsi="Century Gothic"/>
          <w:sz w:val="24"/>
          <w:szCs w:val="24"/>
          <w:u w:val="single"/>
        </w:rPr>
        <w:t>Dokumentowanie kosztów</w:t>
      </w: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 xml:space="preserve">Koszty ponoszone w ramach projektu winny być udokumentowane co do zasady fakturą. Jeśli jest to niemożliwe, poniesienie kosztu winno być udowodnione dokumentami księgowymi o równorzędnej wartości dowodowej. </w:t>
      </w:r>
    </w:p>
    <w:p w:rsidR="00201FEB" w:rsidRPr="00EB2773" w:rsidRDefault="00201FEB" w:rsidP="00201FEB">
      <w:pPr>
        <w:jc w:val="both"/>
        <w:rPr>
          <w:rFonts w:ascii="Century Gothic" w:hAnsi="Century Gothic"/>
          <w:sz w:val="24"/>
          <w:szCs w:val="24"/>
        </w:rPr>
      </w:pPr>
    </w:p>
    <w:p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Dokumenty księgowe dokumentujące koszty projektu muszą być właściwie opisane, tak aby z opisu jednoznacznie wynikał związek z projektem. Opis dokumentu powinien zostać sporządzony na oryginale dokumentu księgowego i zawierać co najmniej:</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nr lub tytuł projektu,</w:t>
      </w:r>
    </w:p>
    <w:p w:rsidR="00AE35D3" w:rsidRPr="00EF4DA0" w:rsidRDefault="001E6E1C" w:rsidP="00480CF9">
      <w:pPr>
        <w:numPr>
          <w:ilvl w:val="1"/>
          <w:numId w:val="3"/>
        </w:numPr>
        <w:tabs>
          <w:tab w:val="clear" w:pos="1440"/>
        </w:tabs>
        <w:ind w:left="709" w:hanging="426"/>
        <w:jc w:val="both"/>
        <w:rPr>
          <w:rFonts w:ascii="Century Gothic" w:hAnsi="Century Gothic"/>
          <w:sz w:val="24"/>
          <w:szCs w:val="24"/>
        </w:rPr>
      </w:pPr>
      <w:r>
        <w:rPr>
          <w:rFonts w:ascii="Century Gothic" w:hAnsi="Century Gothic"/>
          <w:sz w:val="24"/>
          <w:szCs w:val="24"/>
        </w:rPr>
        <w:lastRenderedPageBreak/>
        <w:t>nazwa celu szczegółowego i celu krajowego</w:t>
      </w:r>
      <w:r w:rsidR="0057347D">
        <w:rPr>
          <w:rFonts w:ascii="Century Gothic" w:hAnsi="Century Gothic"/>
          <w:sz w:val="24"/>
          <w:szCs w:val="24"/>
        </w:rPr>
        <w:t xml:space="preserve"> </w:t>
      </w:r>
      <w:r w:rsidR="0057347D" w:rsidRPr="00EF4DA0">
        <w:rPr>
          <w:rFonts w:ascii="Century Gothic" w:hAnsi="Century Gothic"/>
          <w:sz w:val="24"/>
          <w:szCs w:val="24"/>
        </w:rPr>
        <w:t>(</w:t>
      </w:r>
      <w:r w:rsidR="004954C1" w:rsidRPr="00EF4DA0">
        <w:rPr>
          <w:rFonts w:ascii="Century Gothic" w:hAnsi="Century Gothic"/>
          <w:sz w:val="24"/>
          <w:szCs w:val="24"/>
        </w:rPr>
        <w:t>dotyczy projektów</w:t>
      </w:r>
      <w:r w:rsidR="0057347D" w:rsidRPr="00EF4DA0">
        <w:rPr>
          <w:rFonts w:ascii="Century Gothic" w:hAnsi="Century Gothic"/>
          <w:sz w:val="24"/>
          <w:szCs w:val="24"/>
        </w:rPr>
        <w:t xml:space="preserve">, </w:t>
      </w:r>
      <w:r w:rsidR="004954C1" w:rsidRPr="00EF4DA0">
        <w:rPr>
          <w:rFonts w:ascii="Century Gothic" w:hAnsi="Century Gothic"/>
          <w:sz w:val="24"/>
          <w:szCs w:val="24"/>
        </w:rPr>
        <w:t xml:space="preserve">dla </w:t>
      </w:r>
      <w:r w:rsidR="006872B3" w:rsidRPr="00EF4DA0">
        <w:rPr>
          <w:rFonts w:ascii="Century Gothic" w:hAnsi="Century Gothic"/>
          <w:sz w:val="24"/>
          <w:szCs w:val="24"/>
        </w:rPr>
        <w:t>których</w:t>
      </w:r>
      <w:r w:rsidR="0057347D" w:rsidRPr="00EF4DA0">
        <w:rPr>
          <w:rFonts w:ascii="Century Gothic" w:hAnsi="Century Gothic"/>
          <w:sz w:val="24"/>
          <w:szCs w:val="24"/>
        </w:rPr>
        <w:t xml:space="preserve"> koszty dotyczące poszczególnych celów szczegółowych/krajowych zostały rozdzielone w odrębnych budżetach szczegółowych)</w:t>
      </w:r>
      <w:r w:rsidR="00412FA0" w:rsidRPr="00EF4DA0">
        <w:rPr>
          <w:rFonts w:ascii="Century Gothic" w:hAnsi="Century Gothic"/>
          <w:sz w:val="24"/>
          <w:szCs w:val="24"/>
        </w:rPr>
        <w:t>,</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F4DA0">
        <w:rPr>
          <w:rFonts w:ascii="Century Gothic" w:hAnsi="Century Gothic"/>
          <w:sz w:val="24"/>
          <w:szCs w:val="24"/>
        </w:rPr>
        <w:t xml:space="preserve">informację o kwocie wydatków kwalifikowanych </w:t>
      </w:r>
      <w:r w:rsidRPr="00EB2773">
        <w:rPr>
          <w:rFonts w:ascii="Century Gothic" w:hAnsi="Century Gothic"/>
          <w:sz w:val="24"/>
          <w:szCs w:val="24"/>
        </w:rPr>
        <w:t xml:space="preserve">w ramach projektu (jeżeli różna od 100%), </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krótki opis bezpośredniego związku poniesionego kosztu z realizacją danego projektu,</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nazwę kategorii budżetowej, której wydatek dotyczy,</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informację, że projekt współfinansowany jest ze środków </w:t>
      </w:r>
      <w:r w:rsidR="001E6E1C">
        <w:rPr>
          <w:rFonts w:ascii="Century Gothic" w:hAnsi="Century Gothic"/>
          <w:sz w:val="24"/>
          <w:szCs w:val="24"/>
        </w:rPr>
        <w:t>FAMI</w:t>
      </w:r>
      <w:r w:rsidRPr="00EB2773">
        <w:rPr>
          <w:rFonts w:ascii="Century Gothic" w:hAnsi="Century Gothic"/>
          <w:sz w:val="24"/>
          <w:szCs w:val="24"/>
        </w:rPr>
        <w:t xml:space="preserve"> (oraz budżetu państwa), </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informację o poprawności merytorycznej oraz formalno-rachunkowej,</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informację o </w:t>
      </w:r>
      <w:r w:rsidR="008E7D6C" w:rsidRPr="00EB2773">
        <w:rPr>
          <w:rFonts w:ascii="Century Gothic" w:hAnsi="Century Gothic"/>
          <w:sz w:val="24"/>
          <w:szCs w:val="24"/>
        </w:rPr>
        <w:t xml:space="preserve">trybie </w:t>
      </w:r>
      <w:r w:rsidRPr="00EB2773">
        <w:rPr>
          <w:rFonts w:ascii="Century Gothic" w:hAnsi="Century Gothic"/>
          <w:sz w:val="24"/>
          <w:szCs w:val="24"/>
        </w:rPr>
        <w:t>wyboru wykonawcy</w:t>
      </w:r>
      <w:r w:rsidR="001E6E1C">
        <w:rPr>
          <w:rFonts w:ascii="Century Gothic" w:hAnsi="Century Gothic"/>
          <w:sz w:val="24"/>
          <w:szCs w:val="24"/>
        </w:rPr>
        <w:t xml:space="preserve"> wraz z numerem umowy</w:t>
      </w:r>
      <w:r w:rsidRPr="00EB2773">
        <w:rPr>
          <w:rFonts w:ascii="Century Gothic" w:hAnsi="Century Gothic"/>
          <w:sz w:val="24"/>
          <w:szCs w:val="24"/>
        </w:rPr>
        <w:t>.</w:t>
      </w:r>
    </w:p>
    <w:p w:rsidR="00FE7761" w:rsidRPr="00EB2773" w:rsidRDefault="00FE7761" w:rsidP="0049641E">
      <w:pPr>
        <w:ind w:left="709"/>
        <w:jc w:val="both"/>
        <w:rPr>
          <w:rFonts w:ascii="Century Gothic" w:hAnsi="Century Gothic"/>
          <w:sz w:val="24"/>
          <w:szCs w:val="24"/>
        </w:rPr>
      </w:pPr>
    </w:p>
    <w:p w:rsidR="00201FEB" w:rsidRPr="00EB2773" w:rsidRDefault="00201FEB" w:rsidP="00201FEB">
      <w:pPr>
        <w:tabs>
          <w:tab w:val="left" w:pos="778"/>
        </w:tabs>
        <w:suppressAutoHyphens/>
        <w:spacing w:after="120"/>
        <w:ind w:right="-2"/>
        <w:jc w:val="both"/>
        <w:rPr>
          <w:rFonts w:ascii="Century Gothic" w:hAnsi="Century Gothic"/>
          <w:sz w:val="24"/>
          <w:szCs w:val="24"/>
        </w:rPr>
      </w:pPr>
      <w:r w:rsidRPr="00EB2773">
        <w:rPr>
          <w:rFonts w:ascii="Century Gothic" w:hAnsi="Century Gothic"/>
          <w:sz w:val="24"/>
          <w:szCs w:val="24"/>
        </w:rPr>
        <w:t>UWAGA!</w:t>
      </w:r>
    </w:p>
    <w:p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 xml:space="preserve">Faktura lub inny dowód księgowy o równoważnej wartości dowodowej winien być sporządzony zgodnie z Ustawą z dnia 29 września 1994r. o rachunkowości (Dz. U. z 2002r., Nr 76, poz. 694 z późn. zm.) i zawierać m.in. opis, który będzie sporządzony na odwrocie strony lub w przypadku braku miejsca na oddzielnej kartce (wówczas należy na niej zamieścić nazwę wystawcy dowodu księgowego i jego numer). Opis na oddzielnej kartce powinien być nierozerwalnie połączony z dowodem księgowym, a w miejscu połączenia obu dokumentów powinien być umieszczony stempel (np. pieczęć firmowa). </w:t>
      </w:r>
    </w:p>
    <w:p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 xml:space="preserve">Ww. opis powinien znaleźć się na wszystkich fakturach oraz innych dokumentach księgowych o równorzędnej mocy dowodowej. </w:t>
      </w:r>
    </w:p>
    <w:p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 xml:space="preserve">W przypadku kosztów finansowanych z kilku źródeł, dokument również powinien zawierać wskazany opis. </w:t>
      </w:r>
    </w:p>
    <w:p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Zarówno opis</w:t>
      </w:r>
      <w:r w:rsidR="00561ED4">
        <w:rPr>
          <w:rFonts w:ascii="Century Gothic" w:hAnsi="Century Gothic"/>
          <w:sz w:val="24"/>
          <w:szCs w:val="24"/>
        </w:rPr>
        <w:t>,</w:t>
      </w:r>
      <w:r w:rsidRPr="00EB2773">
        <w:rPr>
          <w:rFonts w:ascii="Century Gothic" w:hAnsi="Century Gothic"/>
          <w:sz w:val="24"/>
          <w:szCs w:val="24"/>
        </w:rPr>
        <w:t xml:space="preserve"> jak i pieczątka winny znajdować się na </w:t>
      </w:r>
      <w:r w:rsidRPr="00EB2773">
        <w:rPr>
          <w:rFonts w:ascii="Century Gothic" w:hAnsi="Century Gothic"/>
          <w:sz w:val="24"/>
          <w:szCs w:val="24"/>
          <w:u w:val="single"/>
        </w:rPr>
        <w:t>oryginale</w:t>
      </w:r>
      <w:r w:rsidRPr="00EB2773">
        <w:rPr>
          <w:rFonts w:ascii="Century Gothic" w:hAnsi="Century Gothic"/>
          <w:sz w:val="24"/>
          <w:szCs w:val="24"/>
        </w:rPr>
        <w:t xml:space="preserve"> dokumentu księgowego. Jedynie w wyjątkowych przypadkach dopuszcza się, aby opis znajdował się na dodatkowej kartce stanowiącej załącznik do dokumentu księgowego. Niemniej jednak w takich przypadkach pieczątka „Fundusz Azylu, Migracji i Integracji” winna znajdować się na oryginale dokumentu księgowego. </w:t>
      </w:r>
    </w:p>
    <w:p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W przypadku faktur oraz innych dokumentów o równoważnej mocy dowodowej wystawionych na organizację międzynarodową poza granicami Polski dopuszcza się niezamieszczanie powyższego opisu dokumentu. Wymagane jest jednak zastosowanie innego opisu lub potwierdzenia związku z realizowanym projektem.</w:t>
      </w:r>
    </w:p>
    <w:p w:rsidR="00201FEB" w:rsidRPr="00EB2773" w:rsidRDefault="00201FEB" w:rsidP="00201FEB">
      <w:pPr>
        <w:jc w:val="both"/>
        <w:rPr>
          <w:rFonts w:ascii="Century Gothic" w:hAnsi="Century Gothic"/>
          <w:sz w:val="24"/>
          <w:szCs w:val="24"/>
          <w:u w:val="single"/>
        </w:rPr>
      </w:pPr>
    </w:p>
    <w:p w:rsidR="00201FEB" w:rsidRPr="00EB2773" w:rsidRDefault="00201FEB" w:rsidP="00201FEB">
      <w:pPr>
        <w:jc w:val="both"/>
        <w:rPr>
          <w:rFonts w:ascii="Century Gothic" w:hAnsi="Century Gothic"/>
          <w:sz w:val="24"/>
          <w:szCs w:val="24"/>
          <w:u w:val="single"/>
        </w:rPr>
      </w:pPr>
      <w:r w:rsidRPr="00EB2773">
        <w:rPr>
          <w:rFonts w:ascii="Century Gothic" w:hAnsi="Century Gothic"/>
          <w:sz w:val="24"/>
          <w:szCs w:val="24"/>
          <w:u w:val="single"/>
        </w:rPr>
        <w:t xml:space="preserve">Dokumentowanie wydatków </w:t>
      </w:r>
    </w:p>
    <w:p w:rsidR="00201FEB" w:rsidRPr="00EB2773" w:rsidRDefault="00D1602E" w:rsidP="00201FEB">
      <w:pPr>
        <w:jc w:val="both"/>
        <w:rPr>
          <w:rFonts w:ascii="Century Gothic" w:hAnsi="Century Gothic"/>
          <w:sz w:val="24"/>
          <w:szCs w:val="24"/>
        </w:rPr>
      </w:pPr>
      <w:r w:rsidRPr="00EB2773">
        <w:rPr>
          <w:rFonts w:ascii="Century Gothic" w:hAnsi="Century Gothic"/>
          <w:sz w:val="24"/>
          <w:szCs w:val="24"/>
        </w:rPr>
        <w:t>Wszystkie wydatki ujęte w</w:t>
      </w:r>
      <w:r w:rsidR="00201FEB" w:rsidRPr="00EB2773">
        <w:rPr>
          <w:rFonts w:ascii="Century Gothic" w:hAnsi="Century Gothic"/>
          <w:sz w:val="24"/>
          <w:szCs w:val="24"/>
        </w:rPr>
        <w:t xml:space="preserve"> </w:t>
      </w:r>
      <w:r w:rsidRPr="00EB2773">
        <w:rPr>
          <w:rFonts w:ascii="Century Gothic" w:hAnsi="Century Gothic"/>
          <w:sz w:val="24"/>
          <w:szCs w:val="24"/>
        </w:rPr>
        <w:t>Raporcie kwartalnym (</w:t>
      </w:r>
      <w:r w:rsidR="00201FEB" w:rsidRPr="00EB2773">
        <w:rPr>
          <w:rFonts w:ascii="Century Gothic" w:hAnsi="Century Gothic"/>
          <w:sz w:val="24"/>
          <w:szCs w:val="24"/>
        </w:rPr>
        <w:t>zestawieniu wydatków</w:t>
      </w:r>
      <w:r w:rsidRPr="00EB2773">
        <w:rPr>
          <w:rFonts w:ascii="Century Gothic" w:hAnsi="Century Gothic"/>
          <w:sz w:val="24"/>
          <w:szCs w:val="24"/>
        </w:rPr>
        <w:t>)</w:t>
      </w:r>
      <w:r w:rsidR="00201FEB" w:rsidRPr="00EB2773">
        <w:rPr>
          <w:rFonts w:ascii="Century Gothic" w:hAnsi="Century Gothic"/>
          <w:sz w:val="24"/>
          <w:szCs w:val="24"/>
        </w:rPr>
        <w:t xml:space="preserve"> za dany okres sprawozdawczy muszą być </w:t>
      </w:r>
      <w:r w:rsidR="00201FEB" w:rsidRPr="00EB2773">
        <w:rPr>
          <w:rFonts w:ascii="Century Gothic" w:hAnsi="Century Gothic"/>
          <w:b/>
          <w:sz w:val="24"/>
          <w:szCs w:val="24"/>
        </w:rPr>
        <w:t>wydatkami faktycznie poniesionymi</w:t>
      </w:r>
      <w:r w:rsidR="00201FEB" w:rsidRPr="00EB2773">
        <w:rPr>
          <w:rFonts w:ascii="Century Gothic" w:hAnsi="Century Gothic"/>
          <w:sz w:val="24"/>
          <w:szCs w:val="24"/>
        </w:rPr>
        <w:t>. Wydatek faktycznie poniesiony to wydatek poniesiony w znaczeniu kasowym</w:t>
      </w:r>
      <w:r w:rsidR="00561ED4">
        <w:rPr>
          <w:rFonts w:ascii="Century Gothic" w:hAnsi="Century Gothic"/>
          <w:sz w:val="24"/>
          <w:szCs w:val="24"/>
        </w:rPr>
        <w:t>,</w:t>
      </w:r>
      <w:r w:rsidR="00201FEB" w:rsidRPr="00EB2773">
        <w:rPr>
          <w:rFonts w:ascii="Century Gothic" w:hAnsi="Century Gothic"/>
          <w:sz w:val="24"/>
          <w:szCs w:val="24"/>
        </w:rPr>
        <w:t xml:space="preserve"> tj. rozchód środków pieniężnych z kasy lub rachunku bankowego </w:t>
      </w:r>
      <w:r w:rsidR="00BA0D3D">
        <w:rPr>
          <w:rFonts w:ascii="Century Gothic" w:hAnsi="Century Gothic"/>
          <w:sz w:val="24"/>
          <w:szCs w:val="24"/>
        </w:rPr>
        <w:t>B</w:t>
      </w:r>
      <w:r w:rsidR="00201FEB" w:rsidRPr="00EB2773">
        <w:rPr>
          <w:rFonts w:ascii="Century Gothic" w:hAnsi="Century Gothic"/>
          <w:sz w:val="24"/>
          <w:szCs w:val="24"/>
        </w:rPr>
        <w:t>eneficjenta projektu. Do dokumentów potwierdzających poniesienie wydatku zalicza się:</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wyciągi bankowe oraz ewentualnie przelewy bankowe,</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dowody kasowe (dokumenty KW lub potwierdzenie wypłaty środków na fakturze lub dokumencie o równoważnej wartości dowodowej oraz raport kasowy – wszystkie wydatki kasowe muszą być potwierdzone zarówno KW, jak i raportem kasowym). </w:t>
      </w:r>
    </w:p>
    <w:p w:rsidR="00201FEB" w:rsidRPr="00EB2773" w:rsidRDefault="00201FEB" w:rsidP="00201FEB">
      <w:pPr>
        <w:jc w:val="both"/>
        <w:rPr>
          <w:rFonts w:ascii="Century Gothic" w:hAnsi="Century Gothic"/>
          <w:sz w:val="24"/>
          <w:szCs w:val="24"/>
        </w:rPr>
      </w:pP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Uwaga!</w:t>
      </w:r>
    </w:p>
    <w:p w:rsidR="00201FEB" w:rsidRPr="00EB2773" w:rsidRDefault="00201FEB" w:rsidP="00201FEB">
      <w:pPr>
        <w:jc w:val="both"/>
        <w:rPr>
          <w:rFonts w:ascii="Century Gothic" w:hAnsi="Century Gothic"/>
          <w:sz w:val="24"/>
          <w:szCs w:val="24"/>
        </w:rPr>
      </w:pPr>
    </w:p>
    <w:p w:rsidR="00201FEB" w:rsidRPr="00EB2773" w:rsidRDefault="00D1602E" w:rsidP="00201FEB">
      <w:pPr>
        <w:jc w:val="both"/>
        <w:rPr>
          <w:rFonts w:ascii="Century Gothic" w:hAnsi="Century Gothic"/>
          <w:sz w:val="24"/>
          <w:szCs w:val="24"/>
        </w:rPr>
      </w:pPr>
      <w:r w:rsidRPr="00EB2773">
        <w:rPr>
          <w:rFonts w:ascii="Century Gothic" w:hAnsi="Century Gothic"/>
          <w:sz w:val="24"/>
          <w:szCs w:val="24"/>
        </w:rPr>
        <w:t xml:space="preserve">W przypadku przekazywania do </w:t>
      </w:r>
      <w:r w:rsidR="00A06654">
        <w:rPr>
          <w:rFonts w:ascii="Century Gothic" w:hAnsi="Century Gothic"/>
          <w:sz w:val="24"/>
          <w:szCs w:val="24"/>
        </w:rPr>
        <w:t>O</w:t>
      </w:r>
      <w:r w:rsidRPr="00EB2773">
        <w:rPr>
          <w:rFonts w:ascii="Century Gothic" w:hAnsi="Century Gothic"/>
          <w:sz w:val="24"/>
          <w:szCs w:val="24"/>
        </w:rPr>
        <w:t>D f</w:t>
      </w:r>
      <w:r w:rsidR="00201FEB" w:rsidRPr="00EB2773">
        <w:rPr>
          <w:rFonts w:ascii="Century Gothic" w:hAnsi="Century Gothic"/>
          <w:sz w:val="24"/>
          <w:szCs w:val="24"/>
        </w:rPr>
        <w:t>aktury, dokumenty księgowe o równorzędnej wartości dowodowej, potwierdzenia zapłaty (w tym również potwierdzenia przelewu niewymagające stempla bankowego), deklaracje ZUS DRA</w:t>
      </w:r>
      <w:r w:rsidRPr="00EB2773">
        <w:rPr>
          <w:rFonts w:ascii="Century Gothic" w:hAnsi="Century Gothic"/>
          <w:sz w:val="24"/>
          <w:szCs w:val="24"/>
        </w:rPr>
        <w:t xml:space="preserve"> i RCA</w:t>
      </w:r>
      <w:r w:rsidR="00201FEB" w:rsidRPr="00EB2773">
        <w:rPr>
          <w:rFonts w:ascii="Century Gothic" w:hAnsi="Century Gothic"/>
          <w:sz w:val="24"/>
          <w:szCs w:val="24"/>
        </w:rPr>
        <w:t>, karty czasu pracy, kalkulacje wynagrodzeń, re</w:t>
      </w:r>
      <w:r w:rsidRPr="00EB2773">
        <w:rPr>
          <w:rFonts w:ascii="Century Gothic" w:hAnsi="Century Gothic"/>
          <w:sz w:val="24"/>
          <w:szCs w:val="24"/>
        </w:rPr>
        <w:t>gulaminy wynagradzania, bilety,</w:t>
      </w:r>
      <w:r w:rsidR="00201FEB" w:rsidRPr="00EB2773">
        <w:rPr>
          <w:rFonts w:ascii="Century Gothic" w:hAnsi="Century Gothic"/>
          <w:sz w:val="24"/>
          <w:szCs w:val="24"/>
        </w:rPr>
        <w:t xml:space="preserve"> listy obecności, tabele amortyzacyjne, dokumentacje przetargowe, rozeznania cenowe, rezultaty wykonania ekspertyz muszą zostać potwierdzone za zgodność z oryginałem.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jw.</w:t>
      </w:r>
    </w:p>
    <w:p w:rsidR="00201FEB" w:rsidRPr="00EB2773" w:rsidRDefault="00D1602E" w:rsidP="0049641E">
      <w:pPr>
        <w:jc w:val="both"/>
        <w:rPr>
          <w:rFonts w:ascii="Century Gothic" w:hAnsi="Century Gothic"/>
          <w:sz w:val="24"/>
          <w:szCs w:val="24"/>
        </w:rPr>
      </w:pPr>
      <w:r w:rsidRPr="00EB2773">
        <w:rPr>
          <w:rFonts w:ascii="Century Gothic" w:hAnsi="Century Gothic"/>
          <w:sz w:val="24"/>
          <w:szCs w:val="24"/>
        </w:rPr>
        <w:t>Dokumenty powstałe bezpośrednio w związku z projektem</w:t>
      </w:r>
      <w:r w:rsidR="004F15E9">
        <w:rPr>
          <w:rFonts w:ascii="Century Gothic" w:hAnsi="Century Gothic"/>
          <w:sz w:val="24"/>
          <w:szCs w:val="24"/>
        </w:rPr>
        <w:t>,</w:t>
      </w:r>
      <w:r w:rsidRPr="00EB2773">
        <w:rPr>
          <w:rFonts w:ascii="Century Gothic" w:hAnsi="Century Gothic"/>
          <w:sz w:val="24"/>
          <w:szCs w:val="24"/>
        </w:rPr>
        <w:t xml:space="preserve"> tj. zestawienie wydatków, raport merytoryczny czy oświadczenia finansowe muszą zostać podpisane przez upoważnioną osobę (w tym w formie elektronicznej).</w:t>
      </w:r>
    </w:p>
    <w:p w:rsidR="00D1602E" w:rsidRPr="00EB2773" w:rsidRDefault="00D1602E" w:rsidP="0049641E">
      <w:pPr>
        <w:jc w:val="both"/>
        <w:rPr>
          <w:rFonts w:ascii="Century Gothic" w:hAnsi="Century Gothic"/>
          <w:sz w:val="24"/>
          <w:szCs w:val="24"/>
        </w:rPr>
      </w:pPr>
    </w:p>
    <w:p w:rsidR="00201FEB" w:rsidRPr="00EB2773" w:rsidRDefault="00201FEB" w:rsidP="00201FEB">
      <w:pPr>
        <w:pStyle w:val="Nagwek2"/>
        <w:jc w:val="both"/>
        <w:rPr>
          <w:rFonts w:ascii="Century Gothic" w:hAnsi="Century Gothic"/>
          <w:color w:val="auto"/>
          <w:szCs w:val="24"/>
        </w:rPr>
      </w:pPr>
      <w:bookmarkStart w:id="33" w:name="_Toc434584865"/>
      <w:r w:rsidRPr="00EB2773">
        <w:rPr>
          <w:rFonts w:ascii="Century Gothic" w:hAnsi="Century Gothic"/>
          <w:color w:val="auto"/>
          <w:szCs w:val="24"/>
        </w:rPr>
        <w:t>2.17 Dokonywanie płatności</w:t>
      </w:r>
      <w:bookmarkEnd w:id="33"/>
    </w:p>
    <w:p w:rsidR="00201FEB" w:rsidRPr="00EB2773" w:rsidRDefault="00201FEB" w:rsidP="00201FEB">
      <w:pPr>
        <w:rPr>
          <w:rFonts w:ascii="Century Gothic" w:hAnsi="Century Gothic"/>
          <w:sz w:val="24"/>
          <w:szCs w:val="24"/>
        </w:rPr>
      </w:pPr>
    </w:p>
    <w:p w:rsidR="008630D2" w:rsidRPr="00EB2773" w:rsidRDefault="008630D2" w:rsidP="008630D2">
      <w:pPr>
        <w:jc w:val="both"/>
        <w:rPr>
          <w:rFonts w:ascii="Century Gothic" w:hAnsi="Century Gothic"/>
          <w:sz w:val="24"/>
          <w:szCs w:val="24"/>
        </w:rPr>
      </w:pPr>
      <w:r w:rsidRPr="00EB2773">
        <w:rPr>
          <w:rFonts w:ascii="Century Gothic" w:hAnsi="Century Gothic"/>
          <w:sz w:val="24"/>
          <w:szCs w:val="24"/>
        </w:rPr>
        <w:t xml:space="preserve">Operacje finansowe dotyczące środków przekazanych przez </w:t>
      </w:r>
      <w:r w:rsidR="001E6E1C">
        <w:rPr>
          <w:rFonts w:ascii="Century Gothic" w:hAnsi="Century Gothic"/>
          <w:sz w:val="24"/>
          <w:szCs w:val="24"/>
        </w:rPr>
        <w:t>O</w:t>
      </w:r>
      <w:r w:rsidRPr="00EB2773">
        <w:rPr>
          <w:rFonts w:ascii="Century Gothic" w:hAnsi="Century Gothic"/>
          <w:sz w:val="24"/>
          <w:szCs w:val="24"/>
        </w:rPr>
        <w:t xml:space="preserve">D prowadzone są na dedykowanym projektowi koncie lub subkoncie bankowym i mogą dotyczyć wyłącznie wydatków kwalifikowalnych w ramach projektu. </w:t>
      </w: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Płatności można dokonywać bezgotówkowo (przelew z konta lub subkonta projektu na konto dostaw</w:t>
      </w:r>
      <w:r w:rsidR="00BA0D3D">
        <w:rPr>
          <w:rFonts w:ascii="Century Gothic" w:hAnsi="Century Gothic"/>
          <w:sz w:val="24"/>
          <w:szCs w:val="24"/>
        </w:rPr>
        <w:t>c</w:t>
      </w:r>
      <w:r w:rsidRPr="00EB2773">
        <w:rPr>
          <w:rFonts w:ascii="Century Gothic" w:hAnsi="Century Gothic"/>
          <w:sz w:val="24"/>
          <w:szCs w:val="24"/>
        </w:rPr>
        <w:t>y/wykonawcy/członka personelu) lub w formie gotówkowej, z kasy.</w:t>
      </w:r>
    </w:p>
    <w:p w:rsidR="00201FEB" w:rsidRPr="00EB2773" w:rsidRDefault="00201FEB" w:rsidP="00201FEB">
      <w:pPr>
        <w:jc w:val="both"/>
        <w:rPr>
          <w:rFonts w:ascii="Century Gothic" w:hAnsi="Century Gothic"/>
          <w:sz w:val="24"/>
          <w:szCs w:val="24"/>
        </w:rPr>
      </w:pP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Płatności dotyczące kategorii „Koszty personelu” można dokonywać wyłącznie bezgotówkowo, w formie przelewu na konto zatrudnionej osoby.</w:t>
      </w:r>
    </w:p>
    <w:p w:rsidR="00201FEB" w:rsidRPr="00EB2773" w:rsidRDefault="00201FEB" w:rsidP="00201FEB">
      <w:pPr>
        <w:rPr>
          <w:rFonts w:ascii="Century Gothic" w:hAnsi="Century Gothic"/>
          <w:sz w:val="24"/>
          <w:szCs w:val="24"/>
        </w:rPr>
      </w:pPr>
    </w:p>
    <w:p w:rsidR="00201FEB" w:rsidRPr="00EB2773" w:rsidRDefault="00201FEB" w:rsidP="00201FEB">
      <w:pPr>
        <w:jc w:val="both"/>
        <w:rPr>
          <w:rFonts w:ascii="Century Gothic" w:hAnsi="Century Gothic"/>
          <w:sz w:val="24"/>
          <w:szCs w:val="24"/>
        </w:rPr>
      </w:pPr>
    </w:p>
    <w:p w:rsidR="00201FEB" w:rsidRPr="00EB2773" w:rsidRDefault="00201FEB" w:rsidP="00201FEB">
      <w:pPr>
        <w:pStyle w:val="Nagwek2"/>
        <w:jc w:val="left"/>
        <w:rPr>
          <w:rFonts w:ascii="Century Gothic" w:hAnsi="Century Gothic"/>
          <w:color w:val="auto"/>
          <w:szCs w:val="24"/>
        </w:rPr>
      </w:pPr>
      <w:bookmarkStart w:id="34" w:name="_Toc434584866"/>
      <w:r w:rsidRPr="00EB2773">
        <w:rPr>
          <w:rFonts w:ascii="Century Gothic" w:hAnsi="Century Gothic"/>
          <w:color w:val="auto"/>
          <w:szCs w:val="24"/>
        </w:rPr>
        <w:t>2.18 Przychód i dochód wygenerowane przez projekt</w:t>
      </w:r>
      <w:bookmarkEnd w:id="34"/>
    </w:p>
    <w:p w:rsidR="00201FEB" w:rsidRPr="00EB2773" w:rsidRDefault="00201FEB" w:rsidP="00201FEB">
      <w:pPr>
        <w:jc w:val="both"/>
        <w:rPr>
          <w:rFonts w:ascii="Century Gothic" w:hAnsi="Century Gothic"/>
          <w:sz w:val="24"/>
          <w:szCs w:val="24"/>
        </w:rPr>
      </w:pP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Projekty dofinansowane ze środków FAMI</w:t>
      </w:r>
      <w:r w:rsidR="001E6E1C">
        <w:rPr>
          <w:rFonts w:ascii="Century Gothic" w:hAnsi="Century Gothic"/>
          <w:sz w:val="24"/>
          <w:szCs w:val="24"/>
        </w:rPr>
        <w:t xml:space="preserve"> </w:t>
      </w:r>
      <w:r w:rsidRPr="00EB2773">
        <w:rPr>
          <w:rFonts w:ascii="Century Gothic" w:hAnsi="Century Gothic"/>
          <w:sz w:val="24"/>
          <w:szCs w:val="24"/>
        </w:rPr>
        <w:t>mają co do zasady charakter non-profit. Oznacza to, że nie mogą być nastawione na zysk. W wyjątkowych sytuacjach może się jednak zdarzyć, że projekt wygeneruje przychód finansowy z:</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opłat rejestracyjnych,</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opłat za uczestnictwo,</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sprzedaży,</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dzierżawy,</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usług lub innych równoważnych wpływów uzyskanych w ramach projektu.</w:t>
      </w:r>
    </w:p>
    <w:p w:rsidR="00201FEB" w:rsidRPr="00EB2773" w:rsidRDefault="00201FEB" w:rsidP="00201FEB">
      <w:pPr>
        <w:ind w:left="900"/>
        <w:jc w:val="both"/>
        <w:rPr>
          <w:rFonts w:ascii="Century Gothic" w:hAnsi="Century Gothic"/>
          <w:sz w:val="24"/>
          <w:szCs w:val="24"/>
        </w:rPr>
      </w:pP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Przykłady przychodu wygenerowanego przez projekt:</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opłata rejestracyjna upoważniająca do otrzymania wsparcia i poradnictwa w zakresie prowadzenia działalności gospodarczej,</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opłata za uczestnictwo w kursie językowym,</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 biletów na pokaz filmowy,</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 dań kuchni z krajów pochodzenia imigrantów podczas festynu organizowanego w ramach projektu (potrawy przygotowane w ramach projektu),</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 publikacji opracowanych przez Beneficjenta w ramach projektu,</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 prac wykonanych podczas zajęć zorganizowanych w ramach projektu,</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opłaty wstępu na spotkania organizowane przez Beneficjenta w ramach projektu,</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 złomu z rozbiórki urządzeń/instalacji w ramach projektu.</w:t>
      </w:r>
    </w:p>
    <w:p w:rsidR="00201FEB" w:rsidRPr="00EB2773" w:rsidRDefault="00201FEB" w:rsidP="00201FEB">
      <w:pPr>
        <w:jc w:val="both"/>
        <w:rPr>
          <w:rFonts w:ascii="Century Gothic" w:hAnsi="Century Gothic"/>
          <w:sz w:val="24"/>
          <w:szCs w:val="24"/>
        </w:rPr>
      </w:pPr>
    </w:p>
    <w:p w:rsidR="00201FEB" w:rsidRPr="00EB2773" w:rsidRDefault="00201FEB" w:rsidP="00201FEB">
      <w:pPr>
        <w:pStyle w:val="Akapitzlist"/>
        <w:jc w:val="both"/>
        <w:rPr>
          <w:rFonts w:ascii="Century Gothic" w:hAnsi="Century Gothic"/>
          <w:sz w:val="24"/>
          <w:szCs w:val="24"/>
        </w:rPr>
      </w:pP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UWAGA!</w:t>
      </w:r>
    </w:p>
    <w:p w:rsidR="00201FEB" w:rsidRPr="00786524" w:rsidRDefault="00201FEB" w:rsidP="00201FEB">
      <w:pPr>
        <w:pStyle w:val="Tekstpodstawowywcity"/>
        <w:spacing w:before="120" w:after="120"/>
        <w:ind w:left="0" w:right="-2"/>
        <w:jc w:val="both"/>
        <w:rPr>
          <w:rFonts w:ascii="Century Gothic" w:hAnsi="Century Gothic"/>
          <w:szCs w:val="24"/>
        </w:rPr>
      </w:pPr>
      <w:r w:rsidRPr="00786524">
        <w:rPr>
          <w:rFonts w:ascii="Century Gothic" w:hAnsi="Century Gothic"/>
          <w:szCs w:val="24"/>
        </w:rPr>
        <w:t xml:space="preserve">Należy rozróżnić pojęcie </w:t>
      </w:r>
      <w:r w:rsidR="005C717C" w:rsidRPr="00786524">
        <w:rPr>
          <w:rFonts w:ascii="Century Gothic" w:hAnsi="Century Gothic"/>
          <w:szCs w:val="24"/>
        </w:rPr>
        <w:t>przychodu wygenerowanego przez projekt oraz dochodu</w:t>
      </w:r>
      <w:r w:rsidRPr="00786524">
        <w:rPr>
          <w:rFonts w:ascii="Century Gothic" w:hAnsi="Century Gothic"/>
          <w:szCs w:val="24"/>
        </w:rPr>
        <w:t xml:space="preserve">. </w:t>
      </w:r>
    </w:p>
    <w:p w:rsidR="00007B91" w:rsidRPr="00786524" w:rsidRDefault="00007B91" w:rsidP="00201FEB">
      <w:pPr>
        <w:pStyle w:val="Tekstpodstawowywcity"/>
        <w:spacing w:before="120" w:after="120"/>
        <w:ind w:left="0" w:right="-2"/>
        <w:jc w:val="both"/>
        <w:rPr>
          <w:rFonts w:ascii="Century Gothic" w:hAnsi="Century Gothic"/>
          <w:b/>
          <w:szCs w:val="24"/>
        </w:rPr>
      </w:pPr>
      <w:r w:rsidRPr="00786524">
        <w:rPr>
          <w:rFonts w:ascii="Century Gothic" w:hAnsi="Century Gothic"/>
          <w:b/>
          <w:szCs w:val="24"/>
        </w:rPr>
        <w:t xml:space="preserve">Przychodem </w:t>
      </w:r>
      <w:r w:rsidRPr="00786524">
        <w:rPr>
          <w:rFonts w:ascii="Century Gothic" w:hAnsi="Century Gothic"/>
          <w:szCs w:val="24"/>
        </w:rPr>
        <w:t>są wszystkie wpływy związane z projektem, tj. dofinansowanie FAMI, wkład budżetu państwa, wkłady stron trzecich (np. samorządu, fundacji), opłaty za uczestnictwo w szkoleniu, sprzedaż publikacji itp.</w:t>
      </w:r>
    </w:p>
    <w:p w:rsidR="00201FEB" w:rsidRPr="00007B91" w:rsidRDefault="00201FEB" w:rsidP="00201FEB">
      <w:pPr>
        <w:pStyle w:val="Tekstpodstawowywcity"/>
        <w:spacing w:before="120" w:after="120"/>
        <w:ind w:left="0" w:right="-2"/>
        <w:jc w:val="both"/>
        <w:rPr>
          <w:rFonts w:ascii="Century Gothic" w:hAnsi="Century Gothic"/>
          <w:szCs w:val="24"/>
        </w:rPr>
      </w:pPr>
      <w:r w:rsidRPr="00007B91">
        <w:rPr>
          <w:rFonts w:ascii="Century Gothic" w:hAnsi="Century Gothic"/>
          <w:b/>
          <w:szCs w:val="24"/>
        </w:rPr>
        <w:t>Dochodem</w:t>
      </w:r>
      <w:r w:rsidRPr="00007B91">
        <w:rPr>
          <w:rFonts w:ascii="Century Gothic" w:hAnsi="Century Gothic"/>
          <w:szCs w:val="24"/>
        </w:rPr>
        <w:t xml:space="preserve"> jest nadwyżka przychodów nad kosztami realizacji projektu poniesionymi przez Beneficjenta. W takim przypadku wkład FAMI zostanie odpowiednio pomniejszony. Sposób kalkulacji wysokości dofinansowania z FAMI w przypadku możliwości wystąpienia dochodu został przedstawiony poniżej.</w:t>
      </w:r>
    </w:p>
    <w:p w:rsidR="00201FEB" w:rsidRPr="00EB2773" w:rsidRDefault="00201FEB" w:rsidP="00201FEB">
      <w:pPr>
        <w:pStyle w:val="Tekstpodstawowywcity"/>
        <w:ind w:left="0" w:right="-2"/>
        <w:rPr>
          <w:rFonts w:ascii="Century Gothic" w:hAnsi="Century Gothic"/>
          <w:b/>
          <w:szCs w:val="24"/>
        </w:rPr>
      </w:pPr>
    </w:p>
    <w:tbl>
      <w:tblPr>
        <w:tblStyle w:val="Tabela-Siatka"/>
        <w:tblW w:w="0" w:type="auto"/>
        <w:shd w:val="clear" w:color="auto" w:fill="DBE5F1" w:themeFill="accent1" w:themeFillTint="33"/>
        <w:tblLook w:val="04A0" w:firstRow="1" w:lastRow="0" w:firstColumn="1" w:lastColumn="0" w:noHBand="0" w:noVBand="1"/>
      </w:tblPr>
      <w:tblGrid>
        <w:gridCol w:w="9210"/>
      </w:tblGrid>
      <w:tr w:rsidR="00D1602E" w:rsidRPr="00EB2773" w:rsidTr="0049641E">
        <w:tc>
          <w:tcPr>
            <w:tcW w:w="9210" w:type="dxa"/>
            <w:shd w:val="clear" w:color="auto" w:fill="DBE5F1" w:themeFill="accent1" w:themeFillTint="33"/>
          </w:tcPr>
          <w:p w:rsidR="00D1602E" w:rsidRPr="00EB2773" w:rsidRDefault="00D1602E" w:rsidP="00D1602E">
            <w:pPr>
              <w:pStyle w:val="Tekstpodstawowywcity"/>
              <w:ind w:left="0" w:right="-2"/>
              <w:jc w:val="both"/>
              <w:rPr>
                <w:rFonts w:ascii="Century Gothic" w:hAnsi="Century Gothic"/>
                <w:szCs w:val="24"/>
              </w:rPr>
            </w:pPr>
            <w:r w:rsidRPr="00EB2773">
              <w:rPr>
                <w:rFonts w:ascii="Century Gothic" w:hAnsi="Century Gothic"/>
                <w:szCs w:val="24"/>
              </w:rPr>
              <w:t>Przykład</w:t>
            </w:r>
          </w:p>
          <w:p w:rsidR="00D1602E" w:rsidRPr="00EB2773" w:rsidRDefault="00D1602E" w:rsidP="00D1602E">
            <w:pPr>
              <w:pStyle w:val="Tekstpodstawowywcity"/>
              <w:ind w:left="0" w:right="-2"/>
              <w:jc w:val="both"/>
              <w:rPr>
                <w:rFonts w:ascii="Century Gothic" w:hAnsi="Century Gothic"/>
                <w:szCs w:val="24"/>
              </w:rPr>
            </w:pPr>
            <w:r w:rsidRPr="00EB2773">
              <w:rPr>
                <w:rFonts w:ascii="Century Gothic" w:hAnsi="Century Gothic"/>
                <w:szCs w:val="24"/>
              </w:rPr>
              <w:t xml:space="preserve">Sposób kalkulacji końcowego dofinansowania w przypadku możliwości osiągnięcia </w:t>
            </w:r>
            <w:r w:rsidR="008E7D6C" w:rsidRPr="00EB2773">
              <w:rPr>
                <w:rFonts w:ascii="Century Gothic" w:hAnsi="Century Gothic"/>
                <w:szCs w:val="24"/>
              </w:rPr>
              <w:t>dochodu (</w:t>
            </w:r>
            <w:r w:rsidRPr="00EB2773">
              <w:rPr>
                <w:rFonts w:ascii="Century Gothic" w:hAnsi="Century Gothic"/>
                <w:szCs w:val="24"/>
              </w:rPr>
              <w:t>zysku</w:t>
            </w:r>
            <w:r w:rsidR="008E7D6C" w:rsidRPr="00EB2773">
              <w:rPr>
                <w:rFonts w:ascii="Century Gothic" w:hAnsi="Century Gothic"/>
                <w:szCs w:val="24"/>
              </w:rPr>
              <w:t>)</w:t>
            </w:r>
            <w:r w:rsidRPr="00EB2773">
              <w:rPr>
                <w:rFonts w:ascii="Century Gothic" w:hAnsi="Century Gothic"/>
                <w:szCs w:val="24"/>
              </w:rPr>
              <w:t xml:space="preserve"> przez Beneficjenta.</w:t>
            </w:r>
          </w:p>
          <w:p w:rsidR="00D1602E" w:rsidRPr="00EB2773" w:rsidRDefault="00D1602E" w:rsidP="00D1602E">
            <w:pPr>
              <w:pStyle w:val="Tekstpodstawowywcity"/>
              <w:tabs>
                <w:tab w:val="left" w:pos="5103"/>
              </w:tabs>
              <w:ind w:left="0" w:right="-2"/>
              <w:rPr>
                <w:rFonts w:ascii="Century Gothic" w:hAnsi="Century Gothic"/>
                <w:szCs w:val="24"/>
              </w:rPr>
            </w:pPr>
            <w:r w:rsidRPr="00EB2773">
              <w:rPr>
                <w:rFonts w:ascii="Century Gothic" w:hAnsi="Century Gothic"/>
                <w:szCs w:val="24"/>
              </w:rPr>
              <w:t>Łączny kwalifikowany koszt:</w:t>
            </w:r>
            <w:r w:rsidRPr="00EB2773">
              <w:rPr>
                <w:rFonts w:ascii="Century Gothic" w:hAnsi="Century Gothic"/>
                <w:szCs w:val="24"/>
              </w:rPr>
              <w:tab/>
              <w:t xml:space="preserve">            100.000 </w:t>
            </w:r>
          </w:p>
          <w:p w:rsidR="00D1602E" w:rsidRPr="00EB2773" w:rsidRDefault="00D1602E" w:rsidP="00D1602E">
            <w:pPr>
              <w:pStyle w:val="Tekstpodstawowywcity"/>
              <w:tabs>
                <w:tab w:val="left" w:pos="5103"/>
              </w:tabs>
              <w:ind w:left="0" w:right="-2"/>
              <w:rPr>
                <w:rFonts w:ascii="Century Gothic" w:hAnsi="Century Gothic"/>
                <w:szCs w:val="24"/>
              </w:rPr>
            </w:pPr>
            <w:r w:rsidRPr="00EB2773">
              <w:rPr>
                <w:rFonts w:ascii="Century Gothic" w:hAnsi="Century Gothic"/>
                <w:szCs w:val="24"/>
              </w:rPr>
              <w:t>% dofinansowania projektu z funduszu</w:t>
            </w:r>
            <w:r w:rsidRPr="00EB2773">
              <w:rPr>
                <w:rFonts w:ascii="Century Gothic" w:hAnsi="Century Gothic"/>
                <w:szCs w:val="24"/>
              </w:rPr>
              <w:tab/>
              <w:t xml:space="preserve">             75</w:t>
            </w:r>
          </w:p>
          <w:p w:rsidR="00D1602E" w:rsidRPr="00EB2773" w:rsidRDefault="00D1602E" w:rsidP="00D1602E">
            <w:pPr>
              <w:pStyle w:val="Tekstpodstawowywcity"/>
              <w:ind w:left="0" w:right="-2"/>
              <w:rPr>
                <w:rFonts w:ascii="Century Gothic" w:hAnsi="Century Gothic"/>
                <w:szCs w:val="24"/>
              </w:rPr>
            </w:pPr>
            <w:r w:rsidRPr="00EB2773">
              <w:rPr>
                <w:rFonts w:ascii="Century Gothic" w:hAnsi="Century Gothic"/>
                <w:szCs w:val="24"/>
              </w:rPr>
              <w:t>Pierwotnie zakładana kwota dofinansowania</w:t>
            </w:r>
            <w:r w:rsidRPr="00EB2773">
              <w:rPr>
                <w:rFonts w:ascii="Century Gothic" w:hAnsi="Century Gothic"/>
                <w:szCs w:val="24"/>
              </w:rPr>
              <w:tab/>
              <w:t xml:space="preserve">    75.000  (100.000x75%)</w:t>
            </w:r>
          </w:p>
          <w:p w:rsidR="00D1602E" w:rsidRPr="00EB2773" w:rsidRDefault="00D1602E" w:rsidP="00D1602E">
            <w:pPr>
              <w:pStyle w:val="Tekstpodstawowywcity"/>
              <w:ind w:left="0" w:right="-2"/>
              <w:rPr>
                <w:rFonts w:ascii="Century Gothic" w:hAnsi="Century Gothic"/>
                <w:szCs w:val="24"/>
              </w:rPr>
            </w:pPr>
            <w:r w:rsidRPr="00007B91">
              <w:rPr>
                <w:rFonts w:ascii="Century Gothic" w:hAnsi="Century Gothic"/>
                <w:szCs w:val="24"/>
              </w:rPr>
              <w:t>Przych</w:t>
            </w:r>
            <w:r w:rsidR="005C717C" w:rsidRPr="00007B91">
              <w:rPr>
                <w:rFonts w:ascii="Century Gothic" w:hAnsi="Century Gothic"/>
                <w:szCs w:val="24"/>
              </w:rPr>
              <w:t>ód np. wkład strony trzeciej do projektu</w:t>
            </w:r>
            <w:r w:rsidRPr="00EB2773">
              <w:rPr>
                <w:rFonts w:ascii="Century Gothic" w:hAnsi="Century Gothic"/>
                <w:szCs w:val="24"/>
              </w:rPr>
              <w:tab/>
              <w:t xml:space="preserve">    30.000 </w:t>
            </w:r>
          </w:p>
          <w:p w:rsidR="00D1602E" w:rsidRPr="00EB2773" w:rsidRDefault="00D1602E" w:rsidP="00D1602E">
            <w:pPr>
              <w:jc w:val="both"/>
              <w:rPr>
                <w:rFonts w:ascii="Century Gothic" w:hAnsi="Century Gothic"/>
                <w:sz w:val="24"/>
                <w:szCs w:val="24"/>
              </w:rPr>
            </w:pPr>
            <w:r w:rsidRPr="00EB2773">
              <w:rPr>
                <w:rFonts w:ascii="Century Gothic" w:hAnsi="Century Gothic"/>
                <w:sz w:val="24"/>
                <w:szCs w:val="24"/>
              </w:rPr>
              <w:t>Gdyby zostawić dofinansowanie na poziomie 75.000 Beneficjent osiągnąłby zysk na projekcie (75.000 + 30.000 = 105.000).</w:t>
            </w:r>
          </w:p>
          <w:p w:rsidR="00D1602E" w:rsidRPr="00EB2773" w:rsidRDefault="00D1602E" w:rsidP="00DC5BBB">
            <w:pPr>
              <w:jc w:val="both"/>
              <w:rPr>
                <w:rFonts w:ascii="Century Gothic" w:hAnsi="Century Gothic"/>
                <w:b/>
                <w:szCs w:val="24"/>
              </w:rPr>
            </w:pPr>
            <w:r w:rsidRPr="00EB2773">
              <w:rPr>
                <w:rFonts w:ascii="Century Gothic" w:hAnsi="Century Gothic"/>
                <w:sz w:val="24"/>
                <w:szCs w:val="24"/>
              </w:rPr>
              <w:t xml:space="preserve">Ostateczna kwota dofinansowania z funduszu zostanie w takim przypadku obliczona następująco, by zrównoważyć wpływy i wydatki projektu: 100.000 - 30.000 = </w:t>
            </w:r>
            <w:r w:rsidRPr="00EB2773">
              <w:rPr>
                <w:rFonts w:ascii="Century Gothic" w:hAnsi="Century Gothic"/>
                <w:b/>
                <w:sz w:val="24"/>
                <w:szCs w:val="24"/>
              </w:rPr>
              <w:t>70.000</w:t>
            </w:r>
          </w:p>
        </w:tc>
      </w:tr>
    </w:tbl>
    <w:p w:rsidR="00201FEB" w:rsidRPr="00EB2773" w:rsidRDefault="00201FEB" w:rsidP="00201FEB">
      <w:pPr>
        <w:jc w:val="both"/>
        <w:rPr>
          <w:rFonts w:ascii="Century Gothic" w:hAnsi="Century Gothic"/>
          <w:sz w:val="24"/>
          <w:szCs w:val="24"/>
        </w:rPr>
      </w:pP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Jeśli w wyniku realizacji projektu Beneficjent naliczył dostawcy/wykonawcy usług kary umowne za nieterminową i/lub niewłaściwą realizację zamówienia, wówczas kary te należy uwzględnić w rozliczeniu danej pozycji kosztów bezpośrednich. Kara umowna pomniejsza wartość wydatku kwalifikowalnego.</w:t>
      </w:r>
    </w:p>
    <w:p w:rsidR="00201FEB" w:rsidRPr="00EB2773" w:rsidRDefault="00201FEB" w:rsidP="00201FEB">
      <w:pPr>
        <w:jc w:val="both"/>
        <w:rPr>
          <w:rFonts w:ascii="Century Gothic" w:hAnsi="Century Gothic"/>
          <w:sz w:val="24"/>
          <w:szCs w:val="24"/>
        </w:rPr>
      </w:pP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UWAGA!</w:t>
      </w: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 xml:space="preserve">Składając </w:t>
      </w:r>
      <w:r w:rsidR="00F11FF9" w:rsidRPr="00412FA0">
        <w:rPr>
          <w:rFonts w:ascii="Century Gothic" w:hAnsi="Century Gothic"/>
          <w:i/>
          <w:sz w:val="24"/>
          <w:szCs w:val="24"/>
        </w:rPr>
        <w:t>Raport kwartalny</w:t>
      </w:r>
      <w:r w:rsidRPr="00EB2773">
        <w:rPr>
          <w:rFonts w:ascii="Century Gothic" w:hAnsi="Century Gothic"/>
          <w:i/>
          <w:sz w:val="24"/>
          <w:szCs w:val="24"/>
        </w:rPr>
        <w:t xml:space="preserve"> </w:t>
      </w:r>
      <w:r w:rsidR="000E1FCA" w:rsidRPr="00EB2773">
        <w:rPr>
          <w:rFonts w:ascii="Century Gothic" w:hAnsi="Century Gothic"/>
          <w:sz w:val="24"/>
          <w:szCs w:val="24"/>
        </w:rPr>
        <w:t xml:space="preserve">Beneficjent wykazuje w części finansowej </w:t>
      </w:r>
      <w:r w:rsidRPr="00EB2773">
        <w:rPr>
          <w:rFonts w:ascii="Century Gothic" w:hAnsi="Century Gothic"/>
          <w:sz w:val="24"/>
          <w:szCs w:val="24"/>
        </w:rPr>
        <w:t xml:space="preserve">wysokość przychodu wygenerowanego przez projekt w okresie sprawozdawczym objętym </w:t>
      </w:r>
      <w:r w:rsidR="000E1FCA" w:rsidRPr="00EB2773">
        <w:rPr>
          <w:rFonts w:ascii="Century Gothic" w:hAnsi="Century Gothic"/>
          <w:sz w:val="24"/>
          <w:szCs w:val="24"/>
        </w:rPr>
        <w:t>Raportem</w:t>
      </w:r>
      <w:r w:rsidRPr="00EB2773">
        <w:rPr>
          <w:rFonts w:ascii="Century Gothic" w:hAnsi="Century Gothic"/>
          <w:sz w:val="24"/>
          <w:szCs w:val="24"/>
        </w:rPr>
        <w:t xml:space="preserve">. </w:t>
      </w:r>
    </w:p>
    <w:p w:rsidR="00201FEB" w:rsidRPr="00EB2773" w:rsidRDefault="00201FEB" w:rsidP="00201FEB">
      <w:pPr>
        <w:jc w:val="both"/>
        <w:rPr>
          <w:rFonts w:ascii="Century Gothic" w:hAnsi="Century Gothic"/>
          <w:sz w:val="24"/>
          <w:szCs w:val="24"/>
        </w:rPr>
      </w:pP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 xml:space="preserve">Uwaga! </w:t>
      </w:r>
    </w:p>
    <w:p w:rsidR="00201FEB" w:rsidRPr="00EB2773" w:rsidRDefault="00201FEB" w:rsidP="00201FEB">
      <w:pPr>
        <w:pStyle w:val="Tekstpodstawowywcity"/>
        <w:ind w:left="0"/>
        <w:jc w:val="both"/>
        <w:rPr>
          <w:rFonts w:ascii="Century Gothic" w:hAnsi="Century Gothic"/>
          <w:szCs w:val="24"/>
        </w:rPr>
      </w:pPr>
      <w:r w:rsidRPr="00EB2773">
        <w:rPr>
          <w:rFonts w:ascii="Century Gothic" w:hAnsi="Century Gothic"/>
          <w:szCs w:val="24"/>
        </w:rPr>
        <w:t xml:space="preserve">Odsetki narosłe na koncie bankowym od środków otrzymanych od </w:t>
      </w:r>
      <w:r w:rsidR="002C46FB">
        <w:rPr>
          <w:rFonts w:ascii="Century Gothic" w:hAnsi="Century Gothic"/>
          <w:szCs w:val="24"/>
        </w:rPr>
        <w:t xml:space="preserve">OD </w:t>
      </w:r>
      <w:r w:rsidRPr="00EB2773">
        <w:rPr>
          <w:rFonts w:ascii="Century Gothic" w:hAnsi="Century Gothic"/>
          <w:szCs w:val="24"/>
        </w:rPr>
        <w:t>w ramach zaliczek na realizację projektu należy</w:t>
      </w:r>
      <w:r w:rsidR="001E6E1C">
        <w:rPr>
          <w:rFonts w:ascii="Century Gothic" w:hAnsi="Century Gothic"/>
          <w:szCs w:val="24"/>
        </w:rPr>
        <w:t xml:space="preserve"> zaraportować w raporcie końcowym z realizacji Projektu</w:t>
      </w:r>
      <w:r w:rsidRPr="00EB2773">
        <w:rPr>
          <w:rFonts w:ascii="Century Gothic" w:hAnsi="Century Gothic"/>
          <w:szCs w:val="24"/>
        </w:rPr>
        <w:t xml:space="preserve">. </w:t>
      </w:r>
      <w:r w:rsidR="00F11FF9" w:rsidRPr="002C46FB">
        <w:rPr>
          <w:rFonts w:ascii="Century Gothic" w:hAnsi="Century Gothic"/>
          <w:szCs w:val="24"/>
        </w:rPr>
        <w:t>Zasada ta nie dotyczy jednostek samorządu terytorialnego.</w:t>
      </w:r>
    </w:p>
    <w:p w:rsidR="00201FEB" w:rsidRPr="00EB2773" w:rsidRDefault="00201FEB" w:rsidP="00201FEB">
      <w:pPr>
        <w:jc w:val="both"/>
        <w:rPr>
          <w:rFonts w:ascii="Century Gothic" w:hAnsi="Century Gothic"/>
          <w:sz w:val="24"/>
          <w:szCs w:val="24"/>
        </w:rPr>
      </w:pPr>
    </w:p>
    <w:p w:rsidR="00201FEB" w:rsidRPr="00EB2773" w:rsidRDefault="00201FEB" w:rsidP="00201FEB">
      <w:pPr>
        <w:pStyle w:val="Nagwek2"/>
        <w:jc w:val="left"/>
        <w:rPr>
          <w:rFonts w:ascii="Century Gothic" w:hAnsi="Century Gothic"/>
          <w:color w:val="auto"/>
          <w:szCs w:val="24"/>
        </w:rPr>
      </w:pPr>
      <w:bookmarkStart w:id="35" w:name="_Toc434584867"/>
      <w:r w:rsidRPr="00EB2773">
        <w:rPr>
          <w:rFonts w:ascii="Century Gothic" w:hAnsi="Century Gothic"/>
          <w:color w:val="auto"/>
          <w:szCs w:val="24"/>
        </w:rPr>
        <w:t>2.19 Księgowanie kosztów i wydatków projektu</w:t>
      </w:r>
      <w:bookmarkEnd w:id="35"/>
    </w:p>
    <w:p w:rsidR="00201FEB" w:rsidRPr="00EB2773" w:rsidRDefault="00201FEB" w:rsidP="00201FEB">
      <w:pPr>
        <w:jc w:val="both"/>
        <w:rPr>
          <w:rFonts w:ascii="Century Gothic" w:hAnsi="Century Gothic"/>
          <w:sz w:val="24"/>
          <w:szCs w:val="24"/>
        </w:rPr>
      </w:pPr>
    </w:p>
    <w:p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Wszystkie wydatki i koszty kwalifikowane projektu, a także przychody projektu muszą być identyfikowalne i weryfikowalne oraz winny być rzetelnie i wiarygodnie odzwierciedlone w systemie finansowo-księgowym Beneficjenta. Ewidencja w systemie finansowo-księgowym Beneficjenta winna być zgodna z obowiązującymi przepisami dotyczącymi rachunkowości oraz standardami rachunkowości obowiązującymi w kraju siedziby Beneficjenta.</w:t>
      </w:r>
    </w:p>
    <w:p w:rsidR="00201FEB" w:rsidRPr="00EB2773" w:rsidRDefault="00201FEB" w:rsidP="00201FEB">
      <w:pPr>
        <w:spacing w:after="120"/>
        <w:jc w:val="both"/>
        <w:rPr>
          <w:rFonts w:ascii="Century Gothic" w:hAnsi="Century Gothic"/>
          <w:bCs/>
          <w:sz w:val="24"/>
          <w:szCs w:val="24"/>
        </w:rPr>
      </w:pPr>
      <w:r w:rsidRPr="00EB2773">
        <w:rPr>
          <w:rFonts w:ascii="Century Gothic" w:hAnsi="Century Gothic"/>
          <w:bCs/>
          <w:sz w:val="24"/>
          <w:szCs w:val="24"/>
        </w:rPr>
        <w:t>Wymogi odnośnie ewidencji księgowej projektu:</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wymóg wydzielenia kont księgowych projektu (syntetycznych lub analitycznych)  według </w:t>
      </w:r>
      <w:r w:rsidR="000E1FCA" w:rsidRPr="00EB2773">
        <w:rPr>
          <w:rFonts w:ascii="Century Gothic" w:hAnsi="Century Gothic"/>
          <w:sz w:val="24"/>
          <w:szCs w:val="24"/>
        </w:rPr>
        <w:t>kosztów, wydatków i przychodów,</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księgowanie na ww. kontach wszystkich kosztów, wydatków i przychodów projektu.</w:t>
      </w:r>
    </w:p>
    <w:p w:rsidR="000E1FCA" w:rsidRPr="00EB2773" w:rsidRDefault="000E1FCA" w:rsidP="0049641E">
      <w:pPr>
        <w:ind w:left="709"/>
        <w:jc w:val="both"/>
        <w:rPr>
          <w:rFonts w:ascii="Century Gothic" w:hAnsi="Century Gothic"/>
          <w:sz w:val="24"/>
          <w:szCs w:val="24"/>
        </w:rPr>
      </w:pPr>
    </w:p>
    <w:p w:rsidR="00201FEB" w:rsidRPr="00EB2773" w:rsidRDefault="00201FEB" w:rsidP="00201FEB">
      <w:pPr>
        <w:spacing w:after="120"/>
        <w:jc w:val="both"/>
        <w:rPr>
          <w:rFonts w:ascii="Century Gothic" w:hAnsi="Century Gothic"/>
          <w:sz w:val="24"/>
          <w:szCs w:val="24"/>
        </w:rPr>
      </w:pPr>
      <w:r w:rsidRPr="00EB2773">
        <w:rPr>
          <w:rFonts w:ascii="Century Gothic" w:hAnsi="Century Gothic"/>
          <w:bCs/>
          <w:sz w:val="24"/>
          <w:szCs w:val="24"/>
        </w:rPr>
        <w:t>Na kontach wyodrębnionych dla celów projektu Beneficjent może wprowadzić bardziej szczegółową analitykę odpowiadającą kategoriom budżetowym.</w:t>
      </w:r>
    </w:p>
    <w:p w:rsidR="00201FEB" w:rsidRPr="00EB2773" w:rsidRDefault="00201FEB" w:rsidP="00201FEB">
      <w:pPr>
        <w:jc w:val="both"/>
        <w:rPr>
          <w:rFonts w:ascii="Century Gothic" w:hAnsi="Century Gothic"/>
          <w:bCs/>
          <w:sz w:val="24"/>
          <w:szCs w:val="24"/>
        </w:rPr>
      </w:pPr>
      <w:r w:rsidRPr="00EB2773">
        <w:rPr>
          <w:rFonts w:ascii="Century Gothic" w:hAnsi="Century Gothic"/>
          <w:bCs/>
          <w:sz w:val="24"/>
          <w:szCs w:val="24"/>
        </w:rPr>
        <w:t>Realizacja projektu wymaga założenia kont księgowych koniecznych do uwzględnienia wszystkich operacji:</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kasa (zaleca się prowadzenie odrębnych raportów kasowych dla poszczególnych projektó</w:t>
      </w:r>
      <w:r w:rsidR="006A1D7F" w:rsidRPr="00EB2773">
        <w:rPr>
          <w:rFonts w:ascii="Century Gothic" w:hAnsi="Century Gothic"/>
          <w:sz w:val="24"/>
          <w:szCs w:val="24"/>
        </w:rPr>
        <w:t>w realizowanych z FAMI),</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rachunek bankowy lub subkonto,</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rozrachunki z </w:t>
      </w:r>
      <w:r w:rsidR="00733BE2">
        <w:rPr>
          <w:rFonts w:ascii="Century Gothic" w:hAnsi="Century Gothic"/>
          <w:sz w:val="24"/>
          <w:szCs w:val="24"/>
        </w:rPr>
        <w:t xml:space="preserve">Organem </w:t>
      </w:r>
      <w:r w:rsidRPr="00EB2773">
        <w:rPr>
          <w:rFonts w:ascii="Century Gothic" w:hAnsi="Century Gothic"/>
          <w:sz w:val="24"/>
          <w:szCs w:val="24"/>
        </w:rPr>
        <w:t>Delegowan</w:t>
      </w:r>
      <w:r w:rsidR="00733BE2">
        <w:rPr>
          <w:rFonts w:ascii="Century Gothic" w:hAnsi="Century Gothic"/>
          <w:sz w:val="24"/>
          <w:szCs w:val="24"/>
        </w:rPr>
        <w:t>ym</w:t>
      </w:r>
      <w:r w:rsidRPr="00EB2773">
        <w:rPr>
          <w:rFonts w:ascii="Century Gothic" w:hAnsi="Century Gothic"/>
          <w:sz w:val="24"/>
          <w:szCs w:val="24"/>
        </w:rPr>
        <w:t>,</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konta kosztowe (grupa 4 lub 5),</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konta rozrachunkowe,</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konto pozostałych przychodów operacyjnych.</w:t>
      </w:r>
    </w:p>
    <w:p w:rsidR="00201FEB" w:rsidRPr="00EB2773" w:rsidRDefault="00201FEB" w:rsidP="00201FEB">
      <w:pPr>
        <w:jc w:val="both"/>
        <w:rPr>
          <w:rFonts w:ascii="Century Gothic" w:hAnsi="Century Gothic"/>
          <w:sz w:val="24"/>
          <w:szCs w:val="24"/>
        </w:rPr>
      </w:pP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lastRenderedPageBreak/>
        <w:t>Wydruki księgowań z systemu finansowo-księgowego jednostki powinny być podpisane przez Głównego Księgowego/Skarbnika jednostki lub osobę przez niego upoważnioną.</w:t>
      </w:r>
    </w:p>
    <w:p w:rsidR="00201FEB" w:rsidRPr="00EB2773" w:rsidRDefault="00201FEB" w:rsidP="00201FEB">
      <w:pPr>
        <w:jc w:val="both"/>
        <w:rPr>
          <w:rFonts w:ascii="Century Gothic" w:hAnsi="Century Gothic"/>
          <w:bCs/>
          <w:sz w:val="24"/>
          <w:szCs w:val="24"/>
        </w:rPr>
      </w:pPr>
    </w:p>
    <w:p w:rsidR="00201FEB" w:rsidRPr="00EB2773" w:rsidRDefault="00201FEB" w:rsidP="0049641E">
      <w:pPr>
        <w:jc w:val="both"/>
        <w:rPr>
          <w:rFonts w:ascii="Century Gothic" w:hAnsi="Century Gothic"/>
          <w:bCs/>
          <w:sz w:val="24"/>
          <w:szCs w:val="24"/>
        </w:rPr>
      </w:pPr>
      <w:r w:rsidRPr="00EB2773">
        <w:rPr>
          <w:rFonts w:ascii="Century Gothic" w:hAnsi="Century Gothic"/>
          <w:bCs/>
          <w:sz w:val="24"/>
          <w:szCs w:val="24"/>
        </w:rPr>
        <w:t>W sytuacji, gdy oryginały dokumentów są przechowywane przez zewnętrzną firmę księgową, Beneficjent powinien posiadać kopie dokumentów potwierdzone za zgodność z oryginałem oraz na wniosek</w:t>
      </w:r>
      <w:r w:rsidR="00A06662">
        <w:rPr>
          <w:rFonts w:ascii="Century Gothic" w:hAnsi="Century Gothic"/>
          <w:bCs/>
          <w:sz w:val="24"/>
          <w:szCs w:val="24"/>
        </w:rPr>
        <w:t xml:space="preserve"> OO, OD</w:t>
      </w:r>
      <w:r w:rsidRPr="00EB2773">
        <w:rPr>
          <w:rFonts w:ascii="Century Gothic" w:hAnsi="Century Gothic"/>
          <w:bCs/>
          <w:sz w:val="24"/>
          <w:szCs w:val="24"/>
        </w:rPr>
        <w:t>, Komisji Europejskiej lub innej upoważnionej jednostki przedsta</w:t>
      </w:r>
      <w:r w:rsidR="006A1D7F" w:rsidRPr="00EB2773">
        <w:rPr>
          <w:rFonts w:ascii="Century Gothic" w:hAnsi="Century Gothic"/>
          <w:bCs/>
          <w:sz w:val="24"/>
          <w:szCs w:val="24"/>
        </w:rPr>
        <w:t>wić oryginały tych dokumentów.</w:t>
      </w:r>
    </w:p>
    <w:p w:rsidR="000E1FCA" w:rsidRPr="00EB2773" w:rsidRDefault="000E1FCA">
      <w:pPr>
        <w:rPr>
          <w:rFonts w:ascii="Century Gothic" w:hAnsi="Century Gothic"/>
          <w:bCs/>
          <w:sz w:val="24"/>
          <w:szCs w:val="24"/>
        </w:rPr>
      </w:pPr>
      <w:r w:rsidRPr="00EB2773">
        <w:rPr>
          <w:rFonts w:ascii="Century Gothic" w:hAnsi="Century Gothic"/>
          <w:bCs/>
          <w:sz w:val="24"/>
          <w:szCs w:val="24"/>
        </w:rPr>
        <w:br w:type="page"/>
      </w:r>
    </w:p>
    <w:p w:rsidR="00F27C72" w:rsidRPr="00EB2773" w:rsidRDefault="002D4C2F" w:rsidP="0049641E">
      <w:pPr>
        <w:pStyle w:val="Nagwek1"/>
        <w:tabs>
          <w:tab w:val="left" w:pos="0"/>
        </w:tabs>
        <w:ind w:left="0"/>
        <w:jc w:val="left"/>
        <w:rPr>
          <w:rFonts w:ascii="Century Gothic" w:hAnsi="Century Gothic"/>
          <w:szCs w:val="24"/>
        </w:rPr>
      </w:pPr>
      <w:bookmarkStart w:id="36" w:name="_Toc434584868"/>
      <w:r w:rsidRPr="00EB2773">
        <w:rPr>
          <w:rFonts w:ascii="Century Gothic" w:hAnsi="Century Gothic"/>
          <w:b/>
          <w:i w:val="0"/>
          <w:szCs w:val="24"/>
        </w:rPr>
        <w:lastRenderedPageBreak/>
        <w:t>Rozdział 3</w:t>
      </w:r>
      <w:r w:rsidR="00EB1988" w:rsidRPr="00EB2773">
        <w:rPr>
          <w:rFonts w:ascii="Century Gothic" w:hAnsi="Century Gothic"/>
          <w:b/>
          <w:i w:val="0"/>
          <w:szCs w:val="24"/>
        </w:rPr>
        <w:t>.</w:t>
      </w:r>
      <w:r w:rsidR="00900373" w:rsidRPr="00EB2773">
        <w:rPr>
          <w:rFonts w:ascii="Century Gothic" w:hAnsi="Century Gothic"/>
          <w:b/>
          <w:i w:val="0"/>
          <w:szCs w:val="24"/>
        </w:rPr>
        <w:t xml:space="preserve"> </w:t>
      </w:r>
      <w:bookmarkEnd w:id="27"/>
      <w:r w:rsidRPr="00EB2773">
        <w:rPr>
          <w:rFonts w:ascii="Century Gothic" w:hAnsi="Century Gothic"/>
          <w:b/>
          <w:i w:val="0"/>
          <w:szCs w:val="24"/>
        </w:rPr>
        <w:t>KATEGORIE WYDATKÓW</w:t>
      </w:r>
      <w:bookmarkEnd w:id="28"/>
      <w:r w:rsidRPr="00EB2773">
        <w:rPr>
          <w:rFonts w:ascii="Century Gothic" w:hAnsi="Century Gothic"/>
          <w:b/>
          <w:i w:val="0"/>
          <w:szCs w:val="24"/>
        </w:rPr>
        <w:t xml:space="preserve"> KWALIFIKOWALNYCH</w:t>
      </w:r>
      <w:bookmarkEnd w:id="36"/>
    </w:p>
    <w:p w:rsidR="00F27C72" w:rsidRPr="00EB2773" w:rsidRDefault="00F27C72">
      <w:pPr>
        <w:jc w:val="both"/>
        <w:rPr>
          <w:rFonts w:ascii="Century Gothic" w:hAnsi="Century Gothic"/>
          <w:sz w:val="24"/>
          <w:szCs w:val="24"/>
        </w:rPr>
      </w:pPr>
    </w:p>
    <w:p w:rsidR="00456784" w:rsidRPr="00EB2773" w:rsidRDefault="002D4C2F" w:rsidP="0049641E">
      <w:pPr>
        <w:pStyle w:val="Nagwek2"/>
        <w:jc w:val="left"/>
        <w:rPr>
          <w:rFonts w:ascii="Century Gothic" w:hAnsi="Century Gothic"/>
          <w:szCs w:val="24"/>
        </w:rPr>
      </w:pPr>
      <w:bookmarkStart w:id="37" w:name="_Toc434584869"/>
      <w:r w:rsidRPr="00EB2773">
        <w:rPr>
          <w:rFonts w:ascii="Century Gothic" w:hAnsi="Century Gothic"/>
          <w:color w:val="auto"/>
          <w:szCs w:val="24"/>
        </w:rPr>
        <w:t>3</w:t>
      </w:r>
      <w:r w:rsidR="00456784" w:rsidRPr="00EB2773">
        <w:rPr>
          <w:rFonts w:ascii="Century Gothic" w:hAnsi="Century Gothic"/>
          <w:color w:val="auto"/>
          <w:szCs w:val="24"/>
        </w:rPr>
        <w:t xml:space="preserve">.1 </w:t>
      </w:r>
      <w:r w:rsidRPr="00EB2773">
        <w:rPr>
          <w:rFonts w:ascii="Century Gothic" w:hAnsi="Century Gothic"/>
          <w:color w:val="auto"/>
          <w:szCs w:val="24"/>
        </w:rPr>
        <w:t>Informacje</w:t>
      </w:r>
      <w:r w:rsidR="00456784" w:rsidRPr="00EB2773">
        <w:rPr>
          <w:rFonts w:ascii="Century Gothic" w:hAnsi="Century Gothic"/>
          <w:color w:val="auto"/>
          <w:szCs w:val="24"/>
        </w:rPr>
        <w:t xml:space="preserve"> ogólne</w:t>
      </w:r>
      <w:bookmarkEnd w:id="37"/>
    </w:p>
    <w:p w:rsidR="00456784" w:rsidRPr="00EB2773" w:rsidRDefault="00456784">
      <w:pPr>
        <w:jc w:val="both"/>
        <w:rPr>
          <w:rFonts w:ascii="Century Gothic" w:hAnsi="Century Gothic"/>
          <w:sz w:val="24"/>
          <w:szCs w:val="24"/>
        </w:rPr>
      </w:pPr>
    </w:p>
    <w:p w:rsidR="00DC711B" w:rsidRPr="00EB2773" w:rsidRDefault="00143CCD">
      <w:pPr>
        <w:jc w:val="both"/>
        <w:rPr>
          <w:rFonts w:ascii="Century Gothic" w:hAnsi="Century Gothic"/>
          <w:sz w:val="24"/>
          <w:szCs w:val="24"/>
        </w:rPr>
      </w:pPr>
      <w:r w:rsidRPr="00EB2773">
        <w:rPr>
          <w:rFonts w:ascii="Century Gothic" w:hAnsi="Century Gothic"/>
          <w:sz w:val="24"/>
          <w:szCs w:val="24"/>
        </w:rPr>
        <w:t xml:space="preserve">Niniejszy rozdział zawiera informacje na temat </w:t>
      </w:r>
      <w:r w:rsidR="00960ADA" w:rsidRPr="00EB2773">
        <w:rPr>
          <w:rFonts w:ascii="Century Gothic" w:hAnsi="Century Gothic"/>
          <w:sz w:val="24"/>
          <w:szCs w:val="24"/>
        </w:rPr>
        <w:t xml:space="preserve">dopuszczalnych w projekcie </w:t>
      </w:r>
      <w:r w:rsidR="00661AF3" w:rsidRPr="00EB2773">
        <w:rPr>
          <w:rFonts w:ascii="Century Gothic" w:hAnsi="Century Gothic"/>
          <w:sz w:val="24"/>
          <w:szCs w:val="24"/>
        </w:rPr>
        <w:t>kategorii</w:t>
      </w:r>
      <w:r w:rsidR="00230813" w:rsidRPr="00EB2773">
        <w:rPr>
          <w:rFonts w:ascii="Century Gothic" w:hAnsi="Century Gothic"/>
          <w:sz w:val="24"/>
          <w:szCs w:val="24"/>
        </w:rPr>
        <w:t xml:space="preserve"> wydatków</w:t>
      </w:r>
      <w:r w:rsidR="00960ADA" w:rsidRPr="00EB2773">
        <w:rPr>
          <w:rFonts w:ascii="Century Gothic" w:hAnsi="Century Gothic"/>
          <w:sz w:val="24"/>
          <w:szCs w:val="24"/>
        </w:rPr>
        <w:t xml:space="preserve"> </w:t>
      </w:r>
      <w:r w:rsidRPr="00EB2773">
        <w:rPr>
          <w:rFonts w:ascii="Century Gothic" w:hAnsi="Century Gothic"/>
          <w:sz w:val="24"/>
          <w:szCs w:val="24"/>
        </w:rPr>
        <w:t xml:space="preserve">wraz z przyporządkowaniem </w:t>
      </w:r>
      <w:r w:rsidR="00960ADA" w:rsidRPr="00EB2773">
        <w:rPr>
          <w:rFonts w:ascii="Century Gothic" w:hAnsi="Century Gothic"/>
          <w:sz w:val="24"/>
          <w:szCs w:val="24"/>
        </w:rPr>
        <w:t xml:space="preserve">do nich </w:t>
      </w:r>
      <w:r w:rsidRPr="00EB2773">
        <w:rPr>
          <w:rFonts w:ascii="Century Gothic" w:hAnsi="Century Gothic"/>
          <w:sz w:val="24"/>
          <w:szCs w:val="24"/>
        </w:rPr>
        <w:t xml:space="preserve">przykładowych wydatków </w:t>
      </w:r>
      <w:r w:rsidR="00710ACB" w:rsidRPr="00EB2773">
        <w:rPr>
          <w:rFonts w:ascii="Century Gothic" w:hAnsi="Century Gothic"/>
          <w:sz w:val="24"/>
          <w:szCs w:val="24"/>
        </w:rPr>
        <w:t>kwalifikowanych oraz</w:t>
      </w:r>
      <w:r w:rsidRPr="00EB2773">
        <w:rPr>
          <w:rFonts w:ascii="Century Gothic" w:hAnsi="Century Gothic"/>
          <w:sz w:val="24"/>
          <w:szCs w:val="24"/>
        </w:rPr>
        <w:t xml:space="preserve"> przykładowych wydatków niekwalifikowalnych</w:t>
      </w:r>
      <w:r w:rsidR="00201FEB" w:rsidRPr="00EB2773">
        <w:rPr>
          <w:rFonts w:ascii="Century Gothic" w:hAnsi="Century Gothic"/>
          <w:sz w:val="24"/>
          <w:szCs w:val="24"/>
        </w:rPr>
        <w:t>.</w:t>
      </w:r>
    </w:p>
    <w:p w:rsidR="000E1FCA" w:rsidRPr="00EB2773" w:rsidRDefault="00510EB9" w:rsidP="00230813">
      <w:pPr>
        <w:jc w:val="both"/>
        <w:rPr>
          <w:rFonts w:ascii="Century Gothic" w:hAnsi="Century Gothic"/>
          <w:sz w:val="24"/>
          <w:szCs w:val="24"/>
        </w:rPr>
      </w:pPr>
      <w:r w:rsidRPr="00EB2773">
        <w:rPr>
          <w:rFonts w:ascii="Century Gothic" w:hAnsi="Century Gothic"/>
          <w:sz w:val="24"/>
          <w:szCs w:val="24"/>
        </w:rPr>
        <w:t xml:space="preserve">Wszystkie </w:t>
      </w:r>
      <w:r w:rsidR="00267D9A" w:rsidRPr="00EB2773">
        <w:rPr>
          <w:rFonts w:ascii="Century Gothic" w:hAnsi="Century Gothic"/>
          <w:sz w:val="24"/>
          <w:szCs w:val="24"/>
        </w:rPr>
        <w:t xml:space="preserve">wydatki </w:t>
      </w:r>
      <w:r w:rsidRPr="00EB2773">
        <w:rPr>
          <w:rFonts w:ascii="Century Gothic" w:hAnsi="Century Gothic"/>
          <w:sz w:val="24"/>
          <w:szCs w:val="24"/>
        </w:rPr>
        <w:t>konieczne do realizacji projektu są kwalifikowa</w:t>
      </w:r>
      <w:r w:rsidR="00D052FE" w:rsidRPr="00EB2773">
        <w:rPr>
          <w:rFonts w:ascii="Century Gothic" w:hAnsi="Century Gothic"/>
          <w:sz w:val="24"/>
          <w:szCs w:val="24"/>
        </w:rPr>
        <w:t>l</w:t>
      </w:r>
      <w:r w:rsidRPr="00EB2773">
        <w:rPr>
          <w:rFonts w:ascii="Century Gothic" w:hAnsi="Century Gothic"/>
          <w:sz w:val="24"/>
          <w:szCs w:val="24"/>
        </w:rPr>
        <w:t xml:space="preserve">ne, z zastrzeżeniem zasad przedstawionych w niniejszym </w:t>
      </w:r>
      <w:r w:rsidR="003C4623">
        <w:rPr>
          <w:rFonts w:ascii="Century Gothic" w:hAnsi="Century Gothic"/>
          <w:sz w:val="24"/>
          <w:szCs w:val="24"/>
        </w:rPr>
        <w:t>P</w:t>
      </w:r>
      <w:r w:rsidRPr="00EB2773">
        <w:rPr>
          <w:rFonts w:ascii="Century Gothic" w:hAnsi="Century Gothic"/>
          <w:sz w:val="24"/>
          <w:szCs w:val="24"/>
        </w:rPr>
        <w:t xml:space="preserve">odręczniku, z wyłączeniem wydatków niekwalifikowalnych przedstawionych w sekcji </w:t>
      </w:r>
      <w:r w:rsidRPr="00210B8D">
        <w:rPr>
          <w:rFonts w:ascii="Century Gothic" w:hAnsi="Century Gothic"/>
          <w:color w:val="FF0000"/>
          <w:sz w:val="24"/>
          <w:szCs w:val="24"/>
        </w:rPr>
        <w:t>3.</w:t>
      </w:r>
      <w:r w:rsidR="000E1FCA" w:rsidRPr="00210B8D">
        <w:rPr>
          <w:rFonts w:ascii="Century Gothic" w:hAnsi="Century Gothic"/>
          <w:color w:val="FF0000"/>
          <w:sz w:val="24"/>
          <w:szCs w:val="24"/>
        </w:rPr>
        <w:t>1</w:t>
      </w:r>
      <w:r w:rsidR="00210B8D" w:rsidRPr="00210B8D">
        <w:rPr>
          <w:rFonts w:ascii="Century Gothic" w:hAnsi="Century Gothic"/>
          <w:color w:val="FF0000"/>
          <w:sz w:val="24"/>
          <w:szCs w:val="24"/>
        </w:rPr>
        <w:t>2</w:t>
      </w:r>
      <w:r w:rsidRPr="00EB2773">
        <w:rPr>
          <w:rFonts w:ascii="Century Gothic" w:hAnsi="Century Gothic"/>
          <w:sz w:val="24"/>
          <w:szCs w:val="24"/>
        </w:rPr>
        <w:t xml:space="preserve">. Wydatki niekwalifikowalne. </w:t>
      </w:r>
    </w:p>
    <w:p w:rsidR="000E1FCA" w:rsidRPr="00EB2773" w:rsidRDefault="000E1FCA" w:rsidP="00230813">
      <w:pPr>
        <w:jc w:val="both"/>
        <w:rPr>
          <w:rFonts w:ascii="Century Gothic" w:hAnsi="Century Gothic"/>
          <w:sz w:val="24"/>
          <w:szCs w:val="24"/>
        </w:rPr>
      </w:pPr>
    </w:p>
    <w:p w:rsidR="00230813" w:rsidRPr="00EB2773" w:rsidRDefault="00230813">
      <w:pPr>
        <w:jc w:val="both"/>
        <w:rPr>
          <w:rFonts w:ascii="Century Gothic" w:hAnsi="Century Gothic"/>
          <w:sz w:val="24"/>
          <w:szCs w:val="24"/>
        </w:rPr>
      </w:pPr>
    </w:p>
    <w:p w:rsidR="00230813" w:rsidRPr="00EB2773" w:rsidRDefault="00230813">
      <w:pPr>
        <w:jc w:val="both"/>
        <w:rPr>
          <w:rFonts w:ascii="Century Gothic" w:hAnsi="Century Gothic"/>
          <w:sz w:val="24"/>
          <w:szCs w:val="24"/>
        </w:rPr>
      </w:pPr>
      <w:r w:rsidRPr="00EB2773">
        <w:rPr>
          <w:rFonts w:ascii="Century Gothic" w:hAnsi="Century Gothic"/>
          <w:sz w:val="24"/>
          <w:szCs w:val="24"/>
        </w:rPr>
        <w:t>WYDATKI BEZPOŚREDNIE</w:t>
      </w:r>
    </w:p>
    <w:p w:rsidR="00B16474" w:rsidRPr="00EB2773" w:rsidRDefault="002D4C2F">
      <w:pPr>
        <w:jc w:val="both"/>
        <w:rPr>
          <w:rFonts w:ascii="Century Gothic" w:hAnsi="Century Gothic"/>
          <w:sz w:val="24"/>
          <w:szCs w:val="24"/>
        </w:rPr>
      </w:pPr>
      <w:r w:rsidRPr="00EB2773">
        <w:rPr>
          <w:rFonts w:ascii="Century Gothic" w:hAnsi="Century Gothic"/>
          <w:sz w:val="24"/>
          <w:szCs w:val="24"/>
        </w:rPr>
        <w:t>W</w:t>
      </w:r>
      <w:r w:rsidR="00230813" w:rsidRPr="00EB2773">
        <w:rPr>
          <w:rFonts w:ascii="Century Gothic" w:hAnsi="Century Gothic"/>
          <w:sz w:val="24"/>
          <w:szCs w:val="24"/>
        </w:rPr>
        <w:t>ydatk</w:t>
      </w:r>
      <w:r w:rsidRPr="00EB2773">
        <w:rPr>
          <w:rFonts w:ascii="Century Gothic" w:hAnsi="Century Gothic"/>
          <w:sz w:val="24"/>
          <w:szCs w:val="24"/>
        </w:rPr>
        <w:t>i</w:t>
      </w:r>
      <w:r w:rsidR="00230813" w:rsidRPr="00EB2773">
        <w:rPr>
          <w:rFonts w:ascii="Century Gothic" w:hAnsi="Century Gothic"/>
          <w:sz w:val="24"/>
          <w:szCs w:val="24"/>
        </w:rPr>
        <w:t xml:space="preserve"> bezpośredni</w:t>
      </w:r>
      <w:r w:rsidRPr="00EB2773">
        <w:rPr>
          <w:rFonts w:ascii="Century Gothic" w:hAnsi="Century Gothic"/>
          <w:sz w:val="24"/>
          <w:szCs w:val="24"/>
        </w:rPr>
        <w:t>e</w:t>
      </w:r>
      <w:r w:rsidR="00230813" w:rsidRPr="00EB2773">
        <w:rPr>
          <w:rFonts w:ascii="Century Gothic" w:hAnsi="Century Gothic"/>
          <w:sz w:val="24"/>
          <w:szCs w:val="24"/>
        </w:rPr>
        <w:t xml:space="preserve"> </w:t>
      </w:r>
      <w:r w:rsidRPr="00EB2773">
        <w:rPr>
          <w:rFonts w:ascii="Century Gothic" w:hAnsi="Century Gothic"/>
          <w:sz w:val="24"/>
          <w:szCs w:val="24"/>
        </w:rPr>
        <w:t>podzielono na</w:t>
      </w:r>
      <w:r w:rsidR="003D7895" w:rsidRPr="00EB2773">
        <w:rPr>
          <w:rFonts w:ascii="Century Gothic" w:hAnsi="Century Gothic"/>
          <w:sz w:val="24"/>
          <w:szCs w:val="24"/>
        </w:rPr>
        <w:t xml:space="preserve"> następujące kategorie </w:t>
      </w:r>
      <w:r w:rsidR="00D052FE" w:rsidRPr="00EB2773">
        <w:rPr>
          <w:rFonts w:ascii="Century Gothic" w:hAnsi="Century Gothic"/>
          <w:sz w:val="24"/>
          <w:szCs w:val="24"/>
        </w:rPr>
        <w:t>wydatków</w:t>
      </w:r>
      <w:r w:rsidR="003D7895" w:rsidRPr="00EB2773">
        <w:rPr>
          <w:rFonts w:ascii="Century Gothic" w:hAnsi="Century Gothic"/>
          <w:sz w:val="24"/>
          <w:szCs w:val="24"/>
        </w:rPr>
        <w:t>:</w:t>
      </w:r>
    </w:p>
    <w:p w:rsidR="00B16474" w:rsidRPr="00EF4DA0" w:rsidRDefault="003D7895" w:rsidP="001C3B8F">
      <w:pPr>
        <w:pStyle w:val="Akapitzlist"/>
        <w:numPr>
          <w:ilvl w:val="2"/>
          <w:numId w:val="59"/>
        </w:numPr>
        <w:ind w:left="284" w:hanging="284"/>
        <w:jc w:val="both"/>
        <w:rPr>
          <w:rFonts w:ascii="Century Gothic" w:hAnsi="Century Gothic"/>
          <w:sz w:val="24"/>
          <w:szCs w:val="24"/>
        </w:rPr>
      </w:pPr>
      <w:r w:rsidRPr="00EF4DA0">
        <w:rPr>
          <w:rFonts w:ascii="Century Gothic" w:hAnsi="Century Gothic"/>
          <w:sz w:val="24"/>
          <w:szCs w:val="24"/>
        </w:rPr>
        <w:t>koszty personelu</w:t>
      </w:r>
      <w:r w:rsidR="008E2493" w:rsidRPr="00EF4DA0">
        <w:rPr>
          <w:rFonts w:ascii="Century Gothic" w:hAnsi="Century Gothic"/>
          <w:sz w:val="24"/>
          <w:szCs w:val="24"/>
        </w:rPr>
        <w:t xml:space="preserve"> (z wyłączeniem kosztów zarządzania projektem)</w:t>
      </w:r>
    </w:p>
    <w:p w:rsidR="001C3B8F" w:rsidRPr="00EF4DA0" w:rsidRDefault="001C3B8F" w:rsidP="001C3B8F">
      <w:pPr>
        <w:jc w:val="both"/>
        <w:rPr>
          <w:rFonts w:ascii="Century Gothic" w:hAnsi="Century Gothic"/>
          <w:sz w:val="24"/>
          <w:szCs w:val="24"/>
        </w:rPr>
      </w:pPr>
      <w:r w:rsidRPr="00EF4DA0">
        <w:rPr>
          <w:rFonts w:ascii="Century Gothic" w:hAnsi="Century Gothic"/>
          <w:sz w:val="24"/>
          <w:szCs w:val="24"/>
        </w:rPr>
        <w:t xml:space="preserve">B) </w:t>
      </w:r>
      <w:r w:rsidRPr="00EF4DA0">
        <w:rPr>
          <w:rFonts w:ascii="Century Gothic" w:hAnsi="Century Gothic"/>
          <w:strike/>
          <w:sz w:val="24"/>
          <w:szCs w:val="24"/>
        </w:rPr>
        <w:t>wolontariat</w:t>
      </w:r>
      <w:r w:rsidR="0004782E" w:rsidRPr="00EF4DA0">
        <w:rPr>
          <w:rStyle w:val="Odwoanieprzypisudolnego"/>
          <w:rFonts w:ascii="Century Gothic" w:hAnsi="Century Gothic"/>
          <w:sz w:val="24"/>
          <w:szCs w:val="24"/>
        </w:rPr>
        <w:footnoteReference w:id="5"/>
      </w:r>
    </w:p>
    <w:p w:rsidR="003D7895" w:rsidRPr="00EF4DA0" w:rsidRDefault="001C3B8F">
      <w:pPr>
        <w:jc w:val="both"/>
        <w:rPr>
          <w:rFonts w:ascii="Century Gothic" w:hAnsi="Century Gothic"/>
          <w:sz w:val="24"/>
          <w:szCs w:val="24"/>
        </w:rPr>
      </w:pPr>
      <w:r w:rsidRPr="00EF4DA0">
        <w:rPr>
          <w:rFonts w:ascii="Century Gothic" w:hAnsi="Century Gothic"/>
          <w:sz w:val="24"/>
          <w:szCs w:val="24"/>
        </w:rPr>
        <w:t>C</w:t>
      </w:r>
      <w:r w:rsidR="00B33430" w:rsidRPr="00EF4DA0">
        <w:rPr>
          <w:rFonts w:ascii="Century Gothic" w:hAnsi="Century Gothic"/>
          <w:sz w:val="24"/>
          <w:szCs w:val="24"/>
        </w:rPr>
        <w:t>)</w:t>
      </w:r>
      <w:r w:rsidR="003D7895" w:rsidRPr="00EF4DA0">
        <w:rPr>
          <w:rFonts w:ascii="Century Gothic" w:hAnsi="Century Gothic"/>
          <w:sz w:val="24"/>
          <w:szCs w:val="24"/>
        </w:rPr>
        <w:t xml:space="preserve"> koszty </w:t>
      </w:r>
      <w:r w:rsidR="004C480A" w:rsidRPr="00EF4DA0">
        <w:rPr>
          <w:rFonts w:ascii="Century Gothic" w:hAnsi="Century Gothic"/>
          <w:sz w:val="24"/>
          <w:szCs w:val="24"/>
        </w:rPr>
        <w:t xml:space="preserve">transportu, </w:t>
      </w:r>
      <w:r w:rsidR="003D7895" w:rsidRPr="00EF4DA0">
        <w:rPr>
          <w:rFonts w:ascii="Century Gothic" w:hAnsi="Century Gothic"/>
          <w:sz w:val="24"/>
          <w:szCs w:val="24"/>
        </w:rPr>
        <w:t xml:space="preserve">podróży i </w:t>
      </w:r>
      <w:r w:rsidR="00B33430" w:rsidRPr="00EF4DA0">
        <w:rPr>
          <w:rFonts w:ascii="Century Gothic" w:hAnsi="Century Gothic"/>
          <w:sz w:val="24"/>
          <w:szCs w:val="24"/>
        </w:rPr>
        <w:t>utrzymania</w:t>
      </w:r>
    </w:p>
    <w:p w:rsidR="003D7895" w:rsidRPr="00EF4DA0" w:rsidRDefault="001C3B8F">
      <w:pPr>
        <w:jc w:val="both"/>
        <w:rPr>
          <w:rFonts w:ascii="Century Gothic" w:hAnsi="Century Gothic"/>
          <w:sz w:val="24"/>
          <w:szCs w:val="24"/>
        </w:rPr>
      </w:pPr>
      <w:r w:rsidRPr="00EF4DA0">
        <w:rPr>
          <w:rFonts w:ascii="Century Gothic" w:hAnsi="Century Gothic"/>
          <w:sz w:val="24"/>
          <w:szCs w:val="24"/>
        </w:rPr>
        <w:t>D</w:t>
      </w:r>
      <w:r w:rsidR="00B33430" w:rsidRPr="00EF4DA0">
        <w:rPr>
          <w:rFonts w:ascii="Century Gothic" w:hAnsi="Century Gothic"/>
          <w:sz w:val="24"/>
          <w:szCs w:val="24"/>
        </w:rPr>
        <w:t>)</w:t>
      </w:r>
      <w:r w:rsidR="003D7895" w:rsidRPr="00EF4DA0">
        <w:rPr>
          <w:rFonts w:ascii="Century Gothic" w:hAnsi="Century Gothic"/>
          <w:sz w:val="24"/>
          <w:szCs w:val="24"/>
        </w:rPr>
        <w:t xml:space="preserve"> sprzęt</w:t>
      </w:r>
      <w:r w:rsidR="00BB1975" w:rsidRPr="00EF4DA0">
        <w:rPr>
          <w:rFonts w:ascii="Century Gothic" w:hAnsi="Century Gothic"/>
          <w:sz w:val="24"/>
          <w:szCs w:val="24"/>
        </w:rPr>
        <w:t xml:space="preserve"> i wyposażenie</w:t>
      </w:r>
    </w:p>
    <w:p w:rsidR="003D7895" w:rsidRPr="00EF4DA0" w:rsidRDefault="001C3B8F">
      <w:pPr>
        <w:jc w:val="both"/>
        <w:rPr>
          <w:rFonts w:ascii="Century Gothic" w:hAnsi="Century Gothic"/>
          <w:sz w:val="24"/>
          <w:szCs w:val="24"/>
        </w:rPr>
      </w:pPr>
      <w:r w:rsidRPr="00EF4DA0">
        <w:rPr>
          <w:rFonts w:ascii="Century Gothic" w:hAnsi="Century Gothic"/>
          <w:sz w:val="24"/>
          <w:szCs w:val="24"/>
        </w:rPr>
        <w:t>E</w:t>
      </w:r>
      <w:r w:rsidR="00B33430" w:rsidRPr="00EF4DA0">
        <w:rPr>
          <w:rFonts w:ascii="Century Gothic" w:hAnsi="Century Gothic"/>
          <w:sz w:val="24"/>
          <w:szCs w:val="24"/>
        </w:rPr>
        <w:t>)</w:t>
      </w:r>
      <w:r w:rsidR="003D7895" w:rsidRPr="00EF4DA0">
        <w:rPr>
          <w:rFonts w:ascii="Century Gothic" w:hAnsi="Century Gothic"/>
          <w:sz w:val="24"/>
          <w:szCs w:val="24"/>
        </w:rPr>
        <w:t xml:space="preserve"> nieruchomości</w:t>
      </w:r>
      <w:r w:rsidR="00B33430" w:rsidRPr="00EF4DA0">
        <w:rPr>
          <w:rFonts w:ascii="Century Gothic" w:hAnsi="Century Gothic"/>
          <w:sz w:val="24"/>
          <w:szCs w:val="24"/>
        </w:rPr>
        <w:t xml:space="preserve"> (zakup, budowa, remont, najem</w:t>
      </w:r>
      <w:r w:rsidR="004C480A" w:rsidRPr="00EF4DA0">
        <w:rPr>
          <w:rFonts w:ascii="Century Gothic" w:hAnsi="Century Gothic"/>
          <w:sz w:val="24"/>
          <w:szCs w:val="24"/>
        </w:rPr>
        <w:t>, usługi ogólne</w:t>
      </w:r>
      <w:r w:rsidR="00B33430" w:rsidRPr="00EF4DA0">
        <w:rPr>
          <w:rFonts w:ascii="Century Gothic" w:hAnsi="Century Gothic"/>
          <w:sz w:val="24"/>
          <w:szCs w:val="24"/>
        </w:rPr>
        <w:t>)</w:t>
      </w:r>
    </w:p>
    <w:p w:rsidR="003D7895" w:rsidRPr="00EF4DA0" w:rsidRDefault="001C3B8F">
      <w:pPr>
        <w:jc w:val="both"/>
        <w:rPr>
          <w:rFonts w:ascii="Century Gothic" w:hAnsi="Century Gothic"/>
          <w:sz w:val="24"/>
          <w:szCs w:val="24"/>
        </w:rPr>
      </w:pPr>
      <w:r w:rsidRPr="00EF4DA0">
        <w:rPr>
          <w:rFonts w:ascii="Century Gothic" w:hAnsi="Century Gothic"/>
          <w:sz w:val="24"/>
          <w:szCs w:val="24"/>
        </w:rPr>
        <w:t>F</w:t>
      </w:r>
      <w:r w:rsidR="00B33430" w:rsidRPr="00EF4DA0">
        <w:rPr>
          <w:rFonts w:ascii="Century Gothic" w:hAnsi="Century Gothic"/>
          <w:sz w:val="24"/>
          <w:szCs w:val="24"/>
        </w:rPr>
        <w:t>)</w:t>
      </w:r>
      <w:r w:rsidR="003D7895" w:rsidRPr="00EF4DA0">
        <w:rPr>
          <w:rFonts w:ascii="Century Gothic" w:hAnsi="Century Gothic"/>
          <w:sz w:val="24"/>
          <w:szCs w:val="24"/>
        </w:rPr>
        <w:t xml:space="preserve"> towary </w:t>
      </w:r>
      <w:r w:rsidR="004C480A" w:rsidRPr="00EF4DA0">
        <w:rPr>
          <w:rFonts w:ascii="Century Gothic" w:hAnsi="Century Gothic"/>
          <w:sz w:val="24"/>
          <w:szCs w:val="24"/>
        </w:rPr>
        <w:t>zużywające się</w:t>
      </w:r>
      <w:r w:rsidR="001950F7" w:rsidRPr="00EF4DA0">
        <w:rPr>
          <w:rFonts w:ascii="Century Gothic" w:hAnsi="Century Gothic"/>
          <w:sz w:val="24"/>
          <w:szCs w:val="24"/>
        </w:rPr>
        <w:t xml:space="preserve"> i</w:t>
      </w:r>
      <w:r w:rsidR="003D7895" w:rsidRPr="00EF4DA0">
        <w:rPr>
          <w:rFonts w:ascii="Century Gothic" w:hAnsi="Century Gothic"/>
          <w:sz w:val="24"/>
          <w:szCs w:val="24"/>
        </w:rPr>
        <w:t xml:space="preserve"> zaopatrzenie</w:t>
      </w:r>
      <w:r w:rsidR="002C0853" w:rsidRPr="00EF4DA0">
        <w:rPr>
          <w:rFonts w:ascii="Century Gothic" w:hAnsi="Century Gothic"/>
          <w:sz w:val="24"/>
          <w:szCs w:val="24"/>
        </w:rPr>
        <w:t>, inne wydatki drobne</w:t>
      </w:r>
    </w:p>
    <w:p w:rsidR="003D7895" w:rsidRPr="00EF4DA0" w:rsidRDefault="001C3B8F">
      <w:pPr>
        <w:jc w:val="both"/>
        <w:rPr>
          <w:rFonts w:ascii="Century Gothic" w:hAnsi="Century Gothic"/>
          <w:sz w:val="24"/>
          <w:szCs w:val="24"/>
        </w:rPr>
      </w:pPr>
      <w:r w:rsidRPr="00EF4DA0">
        <w:rPr>
          <w:rFonts w:ascii="Century Gothic" w:hAnsi="Century Gothic"/>
          <w:sz w:val="24"/>
          <w:szCs w:val="24"/>
        </w:rPr>
        <w:t>G</w:t>
      </w:r>
      <w:r w:rsidR="00B33430" w:rsidRPr="00EF4DA0">
        <w:rPr>
          <w:rFonts w:ascii="Century Gothic" w:hAnsi="Century Gothic"/>
          <w:sz w:val="24"/>
          <w:szCs w:val="24"/>
        </w:rPr>
        <w:t>)</w:t>
      </w:r>
      <w:r w:rsidR="003D7895" w:rsidRPr="00EF4DA0">
        <w:rPr>
          <w:rFonts w:ascii="Century Gothic" w:hAnsi="Century Gothic"/>
          <w:sz w:val="24"/>
          <w:szCs w:val="24"/>
        </w:rPr>
        <w:t xml:space="preserve"> </w:t>
      </w:r>
      <w:r w:rsidR="002C0853" w:rsidRPr="00EF4DA0">
        <w:rPr>
          <w:rFonts w:ascii="Century Gothic" w:hAnsi="Century Gothic"/>
          <w:sz w:val="24"/>
          <w:szCs w:val="24"/>
        </w:rPr>
        <w:t>usługi zewnętrzne</w:t>
      </w:r>
      <w:r w:rsidR="0071645A" w:rsidRPr="00EF4DA0">
        <w:rPr>
          <w:rFonts w:ascii="Century Gothic" w:hAnsi="Century Gothic"/>
          <w:sz w:val="24"/>
          <w:szCs w:val="24"/>
        </w:rPr>
        <w:t xml:space="preserve"> (tzw. podwykona</w:t>
      </w:r>
      <w:r w:rsidR="0096764C" w:rsidRPr="00EF4DA0">
        <w:rPr>
          <w:rFonts w:ascii="Century Gothic" w:hAnsi="Century Gothic"/>
          <w:sz w:val="24"/>
          <w:szCs w:val="24"/>
        </w:rPr>
        <w:t>w</w:t>
      </w:r>
      <w:r w:rsidR="0071645A" w:rsidRPr="00EF4DA0">
        <w:rPr>
          <w:rFonts w:ascii="Century Gothic" w:hAnsi="Century Gothic"/>
          <w:sz w:val="24"/>
          <w:szCs w:val="24"/>
        </w:rPr>
        <w:t>stwo)</w:t>
      </w:r>
    </w:p>
    <w:p w:rsidR="003D7895" w:rsidRPr="00EF4DA0" w:rsidRDefault="001C3B8F">
      <w:pPr>
        <w:jc w:val="both"/>
        <w:rPr>
          <w:rFonts w:ascii="Century Gothic" w:hAnsi="Century Gothic"/>
          <w:sz w:val="24"/>
          <w:szCs w:val="24"/>
        </w:rPr>
      </w:pPr>
      <w:r w:rsidRPr="00EF4DA0">
        <w:rPr>
          <w:rFonts w:ascii="Century Gothic" w:hAnsi="Century Gothic"/>
          <w:sz w:val="24"/>
          <w:szCs w:val="24"/>
        </w:rPr>
        <w:t>H</w:t>
      </w:r>
      <w:r w:rsidR="00B33430" w:rsidRPr="00EF4DA0">
        <w:rPr>
          <w:rFonts w:ascii="Century Gothic" w:hAnsi="Century Gothic"/>
          <w:sz w:val="24"/>
          <w:szCs w:val="24"/>
        </w:rPr>
        <w:t xml:space="preserve">) </w:t>
      </w:r>
      <w:r w:rsidR="002C0853" w:rsidRPr="00EF4DA0">
        <w:rPr>
          <w:rFonts w:ascii="Century Gothic" w:hAnsi="Century Gothic"/>
          <w:sz w:val="24"/>
          <w:szCs w:val="24"/>
        </w:rPr>
        <w:t xml:space="preserve">informacje, </w:t>
      </w:r>
      <w:r w:rsidR="001950F7" w:rsidRPr="00EF4DA0">
        <w:rPr>
          <w:rFonts w:ascii="Century Gothic" w:hAnsi="Century Gothic"/>
          <w:sz w:val="24"/>
          <w:szCs w:val="24"/>
        </w:rPr>
        <w:t>publikacje i promocja</w:t>
      </w:r>
    </w:p>
    <w:p w:rsidR="006067D2" w:rsidRPr="00EF4DA0" w:rsidRDefault="001C3B8F">
      <w:pPr>
        <w:jc w:val="both"/>
        <w:rPr>
          <w:rFonts w:ascii="Century Gothic" w:hAnsi="Century Gothic"/>
          <w:sz w:val="24"/>
          <w:szCs w:val="24"/>
        </w:rPr>
      </w:pPr>
      <w:r w:rsidRPr="00EF4DA0">
        <w:rPr>
          <w:rFonts w:ascii="Century Gothic" w:hAnsi="Century Gothic"/>
          <w:sz w:val="24"/>
          <w:szCs w:val="24"/>
        </w:rPr>
        <w:t>I</w:t>
      </w:r>
      <w:r w:rsidR="006067D2" w:rsidRPr="00EF4DA0">
        <w:rPr>
          <w:rFonts w:ascii="Century Gothic" w:hAnsi="Century Gothic"/>
          <w:sz w:val="24"/>
          <w:szCs w:val="24"/>
        </w:rPr>
        <w:t xml:space="preserve"> </w:t>
      </w:r>
      <w:r w:rsidR="004C480A" w:rsidRPr="00EF4DA0">
        <w:rPr>
          <w:rFonts w:ascii="Century Gothic" w:hAnsi="Century Gothic"/>
          <w:sz w:val="24"/>
          <w:szCs w:val="24"/>
        </w:rPr>
        <w:t>inne koszy bezpośrednie</w:t>
      </w:r>
    </w:p>
    <w:p w:rsidR="00B750FB" w:rsidRPr="00EF4DA0" w:rsidRDefault="001C3B8F">
      <w:pPr>
        <w:jc w:val="both"/>
        <w:rPr>
          <w:rFonts w:ascii="Century Gothic" w:hAnsi="Century Gothic"/>
          <w:sz w:val="24"/>
          <w:szCs w:val="24"/>
        </w:rPr>
      </w:pPr>
      <w:r w:rsidRPr="00EF4DA0">
        <w:rPr>
          <w:rFonts w:ascii="Century Gothic" w:hAnsi="Century Gothic"/>
          <w:sz w:val="24"/>
          <w:szCs w:val="24"/>
        </w:rPr>
        <w:t>J</w:t>
      </w:r>
      <w:r w:rsidR="00B750FB" w:rsidRPr="00EF4DA0">
        <w:rPr>
          <w:rFonts w:ascii="Century Gothic" w:hAnsi="Century Gothic"/>
          <w:sz w:val="24"/>
          <w:szCs w:val="24"/>
        </w:rPr>
        <w:t>) k</w:t>
      </w:r>
      <w:r w:rsidR="00400FBA" w:rsidRPr="00EF4DA0">
        <w:rPr>
          <w:rFonts w:ascii="Century Gothic" w:hAnsi="Century Gothic"/>
          <w:sz w:val="24"/>
          <w:szCs w:val="24"/>
        </w:rPr>
        <w:t xml:space="preserve">oszty </w:t>
      </w:r>
      <w:r w:rsidR="00FE14CC" w:rsidRPr="00EF4DA0">
        <w:rPr>
          <w:rFonts w:ascii="Century Gothic" w:hAnsi="Century Gothic"/>
          <w:sz w:val="24"/>
          <w:szCs w:val="24"/>
        </w:rPr>
        <w:t>niestanowiące podstawy</w:t>
      </w:r>
      <w:r w:rsidR="00400FBA" w:rsidRPr="00EF4DA0">
        <w:rPr>
          <w:rFonts w:ascii="Century Gothic" w:hAnsi="Century Gothic"/>
          <w:sz w:val="24"/>
          <w:szCs w:val="24"/>
        </w:rPr>
        <w:t xml:space="preserve"> obliczenia kosztów pośrednich</w:t>
      </w:r>
      <w:r w:rsidR="00B750FB" w:rsidRPr="00EF4DA0">
        <w:rPr>
          <w:rFonts w:ascii="Century Gothic" w:hAnsi="Century Gothic"/>
          <w:sz w:val="24"/>
          <w:szCs w:val="24"/>
        </w:rPr>
        <w:t>.</w:t>
      </w:r>
    </w:p>
    <w:p w:rsidR="00F27C72" w:rsidRPr="00EF4DA0" w:rsidRDefault="00F27C72">
      <w:pPr>
        <w:jc w:val="both"/>
        <w:rPr>
          <w:rFonts w:ascii="Century Gothic" w:hAnsi="Century Gothic"/>
          <w:sz w:val="24"/>
          <w:szCs w:val="24"/>
        </w:rPr>
      </w:pPr>
    </w:p>
    <w:p w:rsidR="00F27C72" w:rsidRPr="00EB2773" w:rsidRDefault="002D4C2F" w:rsidP="0049641E">
      <w:pPr>
        <w:pStyle w:val="Nagwek2"/>
        <w:jc w:val="left"/>
        <w:rPr>
          <w:rFonts w:ascii="Century Gothic" w:hAnsi="Century Gothic"/>
          <w:szCs w:val="24"/>
        </w:rPr>
      </w:pPr>
      <w:bookmarkStart w:id="38" w:name="_Toc434584870"/>
      <w:r w:rsidRPr="00EB2773">
        <w:rPr>
          <w:rFonts w:ascii="Century Gothic" w:hAnsi="Century Gothic"/>
          <w:color w:val="auto"/>
          <w:szCs w:val="24"/>
        </w:rPr>
        <w:t>3</w:t>
      </w:r>
      <w:r w:rsidR="00B844E4" w:rsidRPr="00EB2773">
        <w:rPr>
          <w:rFonts w:ascii="Century Gothic" w:hAnsi="Century Gothic"/>
          <w:color w:val="auto"/>
          <w:szCs w:val="24"/>
        </w:rPr>
        <w:t>.</w:t>
      </w:r>
      <w:r w:rsidR="00456784" w:rsidRPr="00EB2773">
        <w:rPr>
          <w:rFonts w:ascii="Century Gothic" w:hAnsi="Century Gothic"/>
          <w:color w:val="auto"/>
          <w:szCs w:val="24"/>
        </w:rPr>
        <w:t>2</w:t>
      </w:r>
      <w:r w:rsidR="00F27C72" w:rsidRPr="00EB2773">
        <w:rPr>
          <w:rFonts w:ascii="Century Gothic" w:hAnsi="Century Gothic"/>
          <w:color w:val="auto"/>
          <w:szCs w:val="24"/>
        </w:rPr>
        <w:t xml:space="preserve"> </w:t>
      </w:r>
      <w:r w:rsidR="008E2C18" w:rsidRPr="00EB2773">
        <w:rPr>
          <w:rFonts w:ascii="Century Gothic" w:hAnsi="Century Gothic"/>
          <w:color w:val="auto"/>
          <w:szCs w:val="24"/>
        </w:rPr>
        <w:t>Koszty</w:t>
      </w:r>
      <w:r w:rsidR="003D7895" w:rsidRPr="00EB2773">
        <w:rPr>
          <w:rFonts w:ascii="Century Gothic" w:hAnsi="Century Gothic"/>
          <w:color w:val="auto"/>
          <w:szCs w:val="24"/>
        </w:rPr>
        <w:t xml:space="preserve"> personelu</w:t>
      </w:r>
      <w:bookmarkEnd w:id="38"/>
    </w:p>
    <w:p w:rsidR="00122B81" w:rsidRPr="00EB2773" w:rsidRDefault="00122B81">
      <w:pPr>
        <w:jc w:val="both"/>
        <w:rPr>
          <w:rFonts w:ascii="Century Gothic" w:hAnsi="Century Gothic"/>
          <w:i/>
          <w:sz w:val="24"/>
          <w:szCs w:val="24"/>
        </w:rPr>
      </w:pPr>
    </w:p>
    <w:p w:rsidR="00D052FE" w:rsidRPr="00EB2773" w:rsidRDefault="00D052FE">
      <w:pPr>
        <w:jc w:val="both"/>
        <w:rPr>
          <w:rFonts w:ascii="Century Gothic" w:hAnsi="Century Gothic"/>
          <w:i/>
          <w:sz w:val="24"/>
          <w:szCs w:val="24"/>
        </w:rPr>
      </w:pPr>
      <w:r w:rsidRPr="00EB2773">
        <w:rPr>
          <w:rFonts w:ascii="Century Gothic" w:hAnsi="Century Gothic"/>
          <w:i/>
          <w:sz w:val="24"/>
          <w:szCs w:val="24"/>
        </w:rPr>
        <w:t>Opis:</w:t>
      </w:r>
    </w:p>
    <w:p w:rsidR="00456784" w:rsidRPr="00EB2773" w:rsidRDefault="00456784">
      <w:pPr>
        <w:jc w:val="both"/>
        <w:rPr>
          <w:rFonts w:ascii="Century Gothic" w:hAnsi="Century Gothic"/>
          <w:sz w:val="24"/>
          <w:szCs w:val="24"/>
        </w:rPr>
      </w:pPr>
      <w:r w:rsidRPr="00EB2773">
        <w:rPr>
          <w:rFonts w:ascii="Century Gothic" w:hAnsi="Century Gothic"/>
          <w:sz w:val="24"/>
          <w:szCs w:val="24"/>
        </w:rPr>
        <w:t>Kwalifikowa</w:t>
      </w:r>
      <w:r w:rsidR="00F61E3E" w:rsidRPr="00EB2773">
        <w:rPr>
          <w:rFonts w:ascii="Century Gothic" w:hAnsi="Century Gothic"/>
          <w:sz w:val="24"/>
          <w:szCs w:val="24"/>
        </w:rPr>
        <w:t>l</w:t>
      </w:r>
      <w:r w:rsidRPr="00EB2773">
        <w:rPr>
          <w:rFonts w:ascii="Century Gothic" w:hAnsi="Century Gothic"/>
          <w:sz w:val="24"/>
          <w:szCs w:val="24"/>
        </w:rPr>
        <w:t>ne są koszty personelu zatrudnionego do realizacji projektu na podstawie:</w:t>
      </w:r>
    </w:p>
    <w:p w:rsidR="00AE35D3" w:rsidRDefault="00456784" w:rsidP="00480CF9">
      <w:pPr>
        <w:pStyle w:val="Akapitzlist"/>
        <w:numPr>
          <w:ilvl w:val="0"/>
          <w:numId w:val="10"/>
        </w:numPr>
        <w:jc w:val="both"/>
        <w:rPr>
          <w:rFonts w:ascii="Century Gothic" w:hAnsi="Century Gothic"/>
          <w:sz w:val="24"/>
          <w:szCs w:val="24"/>
        </w:rPr>
      </w:pPr>
      <w:r w:rsidRPr="00EB2773">
        <w:rPr>
          <w:rFonts w:ascii="Century Gothic" w:hAnsi="Century Gothic"/>
          <w:sz w:val="24"/>
          <w:szCs w:val="24"/>
        </w:rPr>
        <w:t>stosunku pracy</w:t>
      </w:r>
      <w:r w:rsidR="004E3904" w:rsidRPr="00EB2773">
        <w:rPr>
          <w:rFonts w:ascii="Century Gothic" w:hAnsi="Century Gothic"/>
          <w:sz w:val="24"/>
          <w:szCs w:val="24"/>
        </w:rPr>
        <w:t>,</w:t>
      </w:r>
    </w:p>
    <w:p w:rsidR="00AE35D3" w:rsidRDefault="00456784" w:rsidP="00480CF9">
      <w:pPr>
        <w:pStyle w:val="Akapitzlist"/>
        <w:numPr>
          <w:ilvl w:val="0"/>
          <w:numId w:val="10"/>
        </w:numPr>
        <w:jc w:val="both"/>
        <w:rPr>
          <w:rFonts w:ascii="Century Gothic" w:hAnsi="Century Gothic"/>
          <w:sz w:val="24"/>
          <w:szCs w:val="24"/>
        </w:rPr>
      </w:pPr>
      <w:r w:rsidRPr="00EB2773">
        <w:rPr>
          <w:rFonts w:ascii="Century Gothic" w:hAnsi="Century Gothic"/>
          <w:sz w:val="24"/>
          <w:szCs w:val="24"/>
        </w:rPr>
        <w:t>stosunku cywilnoprawnego (</w:t>
      </w:r>
      <w:r w:rsidR="00296877" w:rsidRPr="00EB2773">
        <w:rPr>
          <w:rFonts w:ascii="Century Gothic" w:hAnsi="Century Gothic"/>
          <w:sz w:val="24"/>
          <w:szCs w:val="24"/>
        </w:rPr>
        <w:t xml:space="preserve">np. </w:t>
      </w:r>
      <w:r w:rsidRPr="00EB2773">
        <w:rPr>
          <w:rFonts w:ascii="Century Gothic" w:hAnsi="Century Gothic"/>
          <w:sz w:val="24"/>
          <w:szCs w:val="24"/>
        </w:rPr>
        <w:t>umowa zlecenia, umowa o dzieło</w:t>
      </w:r>
      <w:r w:rsidR="00A06D02" w:rsidRPr="00EB2773">
        <w:rPr>
          <w:rFonts w:ascii="Century Gothic" w:hAnsi="Century Gothic"/>
          <w:sz w:val="24"/>
          <w:szCs w:val="24"/>
        </w:rPr>
        <w:t>)</w:t>
      </w:r>
      <w:r w:rsidRPr="00EB2773">
        <w:rPr>
          <w:rFonts w:ascii="Century Gothic" w:hAnsi="Century Gothic"/>
          <w:sz w:val="24"/>
          <w:szCs w:val="24"/>
        </w:rPr>
        <w:t>,</w:t>
      </w:r>
    </w:p>
    <w:p w:rsidR="00AE35D3" w:rsidRDefault="00456784" w:rsidP="00480CF9">
      <w:pPr>
        <w:pStyle w:val="Akapitzlist"/>
        <w:numPr>
          <w:ilvl w:val="0"/>
          <w:numId w:val="10"/>
        </w:numPr>
        <w:jc w:val="both"/>
        <w:rPr>
          <w:rFonts w:ascii="Century Gothic" w:hAnsi="Century Gothic"/>
          <w:sz w:val="24"/>
          <w:szCs w:val="24"/>
        </w:rPr>
      </w:pPr>
      <w:r w:rsidRPr="00EB2773">
        <w:rPr>
          <w:rFonts w:ascii="Century Gothic" w:hAnsi="Century Gothic"/>
          <w:sz w:val="24"/>
          <w:szCs w:val="24"/>
        </w:rPr>
        <w:t>umow</w:t>
      </w:r>
      <w:r w:rsidR="00051924" w:rsidRPr="00EB2773">
        <w:rPr>
          <w:rFonts w:ascii="Century Gothic" w:hAnsi="Century Gothic"/>
          <w:sz w:val="24"/>
          <w:szCs w:val="24"/>
        </w:rPr>
        <w:t>y</w:t>
      </w:r>
      <w:r w:rsidRPr="00EB2773">
        <w:rPr>
          <w:rFonts w:ascii="Century Gothic" w:hAnsi="Century Gothic"/>
          <w:sz w:val="24"/>
          <w:szCs w:val="24"/>
        </w:rPr>
        <w:t xml:space="preserve"> z osobą </w:t>
      </w:r>
      <w:r w:rsidR="00A06D02" w:rsidRPr="00EB2773">
        <w:rPr>
          <w:rFonts w:ascii="Century Gothic" w:hAnsi="Century Gothic"/>
          <w:sz w:val="24"/>
          <w:szCs w:val="24"/>
        </w:rPr>
        <w:t xml:space="preserve">fizyczną </w:t>
      </w:r>
      <w:r w:rsidRPr="00EB2773">
        <w:rPr>
          <w:rFonts w:ascii="Century Gothic" w:hAnsi="Century Gothic"/>
          <w:sz w:val="24"/>
          <w:szCs w:val="24"/>
        </w:rPr>
        <w:t>prowadzącą działalność gospodarczą osobiście wykonującą zadania w projekcie.</w:t>
      </w:r>
      <w:r w:rsidR="00A06D02" w:rsidRPr="00EB2773">
        <w:rPr>
          <w:rFonts w:ascii="Century Gothic" w:hAnsi="Century Gothic"/>
          <w:sz w:val="24"/>
          <w:szCs w:val="24"/>
        </w:rPr>
        <w:t xml:space="preserve"> W przypadku, gdy osoba prowadząca działalność gosp</w:t>
      </w:r>
      <w:r w:rsidR="00944B67" w:rsidRPr="00EB2773">
        <w:rPr>
          <w:rFonts w:ascii="Century Gothic" w:hAnsi="Century Gothic"/>
          <w:sz w:val="24"/>
          <w:szCs w:val="24"/>
        </w:rPr>
        <w:t>o</w:t>
      </w:r>
      <w:r w:rsidR="00A06D02" w:rsidRPr="00EB2773">
        <w:rPr>
          <w:rFonts w:ascii="Century Gothic" w:hAnsi="Century Gothic"/>
          <w:sz w:val="24"/>
          <w:szCs w:val="24"/>
        </w:rPr>
        <w:t xml:space="preserve">darczą realizować będzie otrzymane zlecenie </w:t>
      </w:r>
      <w:r w:rsidR="00944B67" w:rsidRPr="00EB2773">
        <w:rPr>
          <w:rFonts w:ascii="Century Gothic" w:hAnsi="Century Gothic"/>
          <w:sz w:val="24"/>
          <w:szCs w:val="24"/>
        </w:rPr>
        <w:t>z wykorzystaniem innych swoich pracowników lub wykonawców zewnętrznych to taki koszt nie będzie kosztem personelu.</w:t>
      </w:r>
    </w:p>
    <w:p w:rsidR="000E19A5" w:rsidRPr="00EB2773" w:rsidRDefault="000E19A5">
      <w:pPr>
        <w:jc w:val="both"/>
        <w:rPr>
          <w:rFonts w:ascii="Century Gothic" w:hAnsi="Century Gothic"/>
          <w:sz w:val="24"/>
          <w:szCs w:val="24"/>
        </w:rPr>
      </w:pPr>
    </w:p>
    <w:p w:rsidR="000E19A5" w:rsidRPr="00EB2773" w:rsidRDefault="000E19A5" w:rsidP="00DF7D45">
      <w:pPr>
        <w:jc w:val="both"/>
        <w:rPr>
          <w:rFonts w:ascii="Century Gothic" w:hAnsi="Century Gothic"/>
          <w:sz w:val="24"/>
          <w:szCs w:val="24"/>
        </w:rPr>
      </w:pPr>
      <w:r w:rsidRPr="00EB2773">
        <w:rPr>
          <w:rFonts w:ascii="Century Gothic" w:hAnsi="Century Gothic"/>
          <w:sz w:val="24"/>
          <w:szCs w:val="24"/>
        </w:rPr>
        <w:t>Koszty personelu muszą zostać szczegółowo określone w budżecie projektu, z podaniem stanowisk i liczby personelu</w:t>
      </w:r>
      <w:r w:rsidR="00301477" w:rsidRPr="00EB2773">
        <w:rPr>
          <w:rFonts w:ascii="Century Gothic" w:hAnsi="Century Gothic"/>
          <w:sz w:val="24"/>
          <w:szCs w:val="24"/>
        </w:rPr>
        <w:t>.</w:t>
      </w:r>
    </w:p>
    <w:p w:rsidR="00BC3874" w:rsidRPr="00EB2773" w:rsidRDefault="00BC3874" w:rsidP="00DF7D45">
      <w:pPr>
        <w:jc w:val="both"/>
        <w:rPr>
          <w:rFonts w:ascii="Century Gothic" w:hAnsi="Century Gothic"/>
          <w:sz w:val="24"/>
          <w:szCs w:val="24"/>
        </w:rPr>
      </w:pPr>
    </w:p>
    <w:p w:rsidR="00456784" w:rsidRPr="00EB2773" w:rsidRDefault="00301477">
      <w:pPr>
        <w:jc w:val="both"/>
        <w:rPr>
          <w:rFonts w:ascii="Century Gothic" w:hAnsi="Century Gothic"/>
          <w:sz w:val="24"/>
          <w:szCs w:val="24"/>
        </w:rPr>
      </w:pPr>
      <w:r w:rsidRPr="00EB2773">
        <w:rPr>
          <w:rFonts w:ascii="Century Gothic" w:hAnsi="Century Gothic"/>
          <w:sz w:val="24"/>
          <w:szCs w:val="24"/>
        </w:rPr>
        <w:t>Wydatki związane z zaangażowaniem osoby wykonującej zadania w projekcie lub projektach są kwalifikowalne o ile:</w:t>
      </w:r>
    </w:p>
    <w:p w:rsidR="00AE35D3" w:rsidRDefault="002F5FF6"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lastRenderedPageBreak/>
        <w:t>O</w:t>
      </w:r>
      <w:r w:rsidR="00301477" w:rsidRPr="00EB2773">
        <w:rPr>
          <w:rFonts w:ascii="Century Gothic" w:hAnsi="Century Gothic"/>
          <w:sz w:val="24"/>
          <w:szCs w:val="24"/>
        </w:rPr>
        <w:t>bciążenie z tego wynikające nie wyklucza możliwości prawidłowej i efektywnej realizacji wszystkich zadań powierzonych danej osobie</w:t>
      </w:r>
      <w:r w:rsidR="00A46B9E" w:rsidRPr="00EB2773">
        <w:rPr>
          <w:rFonts w:ascii="Century Gothic" w:hAnsi="Century Gothic"/>
          <w:sz w:val="24"/>
          <w:szCs w:val="24"/>
        </w:rPr>
        <w:t>.</w:t>
      </w:r>
    </w:p>
    <w:p w:rsidR="00AE35D3" w:rsidRDefault="002F5FF6"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t>Ł</w:t>
      </w:r>
      <w:r w:rsidR="00A37A28" w:rsidRPr="00EB2773">
        <w:rPr>
          <w:rFonts w:ascii="Century Gothic" w:hAnsi="Century Gothic"/>
          <w:sz w:val="24"/>
          <w:szCs w:val="24"/>
        </w:rPr>
        <w:t>ączne zaangażowanie zawodowe tej osoby</w:t>
      </w:r>
      <w:r w:rsidR="00BC3874" w:rsidRPr="00EB2773">
        <w:rPr>
          <w:rStyle w:val="Odwoanieprzypisudolnego"/>
          <w:rFonts w:ascii="Century Gothic" w:hAnsi="Century Gothic"/>
          <w:sz w:val="24"/>
          <w:szCs w:val="24"/>
        </w:rPr>
        <w:footnoteReference w:id="6"/>
      </w:r>
      <w:r w:rsidR="00A37A28" w:rsidRPr="00EB2773">
        <w:rPr>
          <w:rFonts w:ascii="Century Gothic" w:hAnsi="Century Gothic"/>
          <w:sz w:val="24"/>
          <w:szCs w:val="24"/>
        </w:rPr>
        <w:t xml:space="preserve"> w realizację wszystkich projektów finansowanych z FAMI oraz działań finansowanych z innych źródeł, w tym środków własnych Beneficjenta i innych podmiotów, nie przekracza 240 godzin miesięcznie</w:t>
      </w:r>
      <w:r w:rsidR="00267D9A" w:rsidRPr="00EB2773">
        <w:rPr>
          <w:rFonts w:ascii="Century Gothic" w:hAnsi="Century Gothic"/>
          <w:sz w:val="24"/>
          <w:szCs w:val="24"/>
        </w:rPr>
        <w:t xml:space="preserve"> (w tym zaangażowanie rozliczane w ramach kosztów pośrednich)</w:t>
      </w:r>
      <w:r w:rsidR="00A37A28" w:rsidRPr="00EB2773">
        <w:rPr>
          <w:rFonts w:ascii="Century Gothic" w:hAnsi="Century Gothic"/>
          <w:sz w:val="24"/>
          <w:szCs w:val="24"/>
        </w:rPr>
        <w:t>.</w:t>
      </w:r>
    </w:p>
    <w:p w:rsidR="00AE35D3" w:rsidRDefault="00A37A28"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t>Beneficjent weryfikuje spełnienie warunków, o których mowa w pkt. 1 i 2 przed zaangażowaniem osoby do projektu i zobowiązuje ją do spełnienia tych warunków w okresie kwalifikowania jej wynagrodzenia w tym projekcie.</w:t>
      </w:r>
    </w:p>
    <w:p w:rsidR="00AE35D3" w:rsidRDefault="00A37A28"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t xml:space="preserve">Wydatki związane z zaangażowaniem osoby wykonującej zadania w więcej niż jednym projekcie </w:t>
      </w:r>
      <w:r w:rsidR="005D5449" w:rsidRPr="00EB2773">
        <w:rPr>
          <w:rFonts w:ascii="Century Gothic" w:hAnsi="Century Gothic"/>
          <w:sz w:val="24"/>
          <w:szCs w:val="24"/>
        </w:rPr>
        <w:t xml:space="preserve">lub w jednym projekcie, ale tylko w części swoich obowiązków </w:t>
      </w:r>
      <w:r w:rsidRPr="00EB2773">
        <w:rPr>
          <w:rFonts w:ascii="Century Gothic" w:hAnsi="Century Gothic"/>
          <w:sz w:val="24"/>
          <w:szCs w:val="24"/>
        </w:rPr>
        <w:t>są kwalifikowalne, o ile osoba będąca personelem projektu:</w:t>
      </w:r>
    </w:p>
    <w:p w:rsidR="00AE35D3" w:rsidRDefault="00A37A28" w:rsidP="00480CF9">
      <w:pPr>
        <w:pStyle w:val="Akapitzlist"/>
        <w:numPr>
          <w:ilvl w:val="0"/>
          <w:numId w:val="19"/>
        </w:numPr>
        <w:ind w:left="1134"/>
        <w:jc w:val="both"/>
        <w:rPr>
          <w:rFonts w:ascii="Century Gothic" w:hAnsi="Century Gothic"/>
          <w:sz w:val="24"/>
          <w:szCs w:val="24"/>
        </w:rPr>
      </w:pPr>
      <w:r w:rsidRPr="00EB2773">
        <w:rPr>
          <w:rFonts w:ascii="Century Gothic" w:hAnsi="Century Gothic"/>
          <w:sz w:val="24"/>
          <w:szCs w:val="24"/>
        </w:rPr>
        <w:t xml:space="preserve">prowadzi </w:t>
      </w:r>
      <w:r w:rsidR="005D5449" w:rsidRPr="00EB2773">
        <w:rPr>
          <w:rFonts w:ascii="Century Gothic" w:hAnsi="Century Gothic"/>
          <w:sz w:val="24"/>
          <w:szCs w:val="24"/>
        </w:rPr>
        <w:t xml:space="preserve">kartę czasu pracy </w:t>
      </w:r>
      <w:r w:rsidRPr="00EB2773">
        <w:rPr>
          <w:rFonts w:ascii="Century Gothic" w:hAnsi="Century Gothic"/>
          <w:sz w:val="24"/>
          <w:szCs w:val="24"/>
        </w:rPr>
        <w:t xml:space="preserve">w ramach wszystkich projektów FAMI </w:t>
      </w:r>
      <w:r w:rsidR="006755AE" w:rsidRPr="00EB2773">
        <w:rPr>
          <w:rFonts w:ascii="Century Gothic" w:hAnsi="Century Gothic"/>
          <w:sz w:val="24"/>
          <w:szCs w:val="24"/>
        </w:rPr>
        <w:t>oraz działań finansowanych z innych źródeł</w:t>
      </w:r>
      <w:r w:rsidRPr="00EB2773">
        <w:rPr>
          <w:rFonts w:ascii="Century Gothic" w:hAnsi="Century Gothic"/>
          <w:sz w:val="24"/>
          <w:szCs w:val="24"/>
        </w:rPr>
        <w:t>;</w:t>
      </w:r>
    </w:p>
    <w:p w:rsidR="00AE35D3" w:rsidRDefault="00A37A28" w:rsidP="00480CF9">
      <w:pPr>
        <w:pStyle w:val="Akapitzlist"/>
        <w:numPr>
          <w:ilvl w:val="0"/>
          <w:numId w:val="19"/>
        </w:numPr>
        <w:ind w:left="1134"/>
        <w:jc w:val="both"/>
        <w:rPr>
          <w:rFonts w:ascii="Century Gothic" w:hAnsi="Century Gothic"/>
          <w:sz w:val="24"/>
          <w:szCs w:val="24"/>
        </w:rPr>
      </w:pPr>
      <w:r w:rsidRPr="00EB2773">
        <w:rPr>
          <w:rFonts w:ascii="Century Gothic" w:hAnsi="Century Gothic"/>
          <w:sz w:val="24"/>
          <w:szCs w:val="24"/>
        </w:rPr>
        <w:t>przekazuje Beneficjentowi ewidencję, o której mowa w lit. a, w odniesieniu do okresu wykonywania zadań w ramach projektu Beneficjenta.</w:t>
      </w:r>
    </w:p>
    <w:p w:rsidR="00AE35D3" w:rsidRDefault="00A37A28"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t>Wydatki na wynagrodzenie personelu są kwalifikowalne pod warunkiem, że ich wysokość odpowiada stawkom stosowanym u Beneficjenta</w:t>
      </w:r>
      <w:r w:rsidR="00CA3F9D" w:rsidRPr="00EB2773">
        <w:rPr>
          <w:rFonts w:ascii="Century Gothic" w:hAnsi="Century Gothic"/>
          <w:sz w:val="24"/>
          <w:szCs w:val="24"/>
        </w:rPr>
        <w:t xml:space="preserve"> w regulaminie wynagradzania</w:t>
      </w:r>
      <w:r w:rsidRPr="00EB2773">
        <w:rPr>
          <w:rFonts w:ascii="Century Gothic" w:hAnsi="Century Gothic"/>
          <w:sz w:val="24"/>
          <w:szCs w:val="24"/>
        </w:rPr>
        <w:t>. Dotyczy to również pozostałych składników wyna</w:t>
      </w:r>
      <w:r w:rsidR="00E17D65" w:rsidRPr="00EB2773">
        <w:rPr>
          <w:rFonts w:ascii="Century Gothic" w:hAnsi="Century Gothic"/>
          <w:sz w:val="24"/>
          <w:szCs w:val="24"/>
        </w:rPr>
        <w:t>grodzenia</w:t>
      </w:r>
      <w:r w:rsidRPr="00EB2773">
        <w:rPr>
          <w:rFonts w:ascii="Century Gothic" w:hAnsi="Century Gothic"/>
          <w:sz w:val="24"/>
          <w:szCs w:val="24"/>
        </w:rPr>
        <w:t>.</w:t>
      </w:r>
    </w:p>
    <w:p w:rsidR="00AE35D3" w:rsidRDefault="002F5FF6"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t>W przypadku organizacji międzynarodowych kwalifikowane koszty personelu mogą obejmować zabezpieczenia na pokrycie ustawowych zobowiązań i uprawnień dotyczących wynagrodzeń.</w:t>
      </w:r>
    </w:p>
    <w:p w:rsidR="00A37A28" w:rsidRPr="00EB2773" w:rsidRDefault="00A37A28" w:rsidP="00DF7D45">
      <w:pPr>
        <w:ind w:left="360"/>
        <w:jc w:val="both"/>
        <w:rPr>
          <w:rFonts w:ascii="Century Gothic" w:hAnsi="Century Gothic"/>
          <w:i/>
          <w:sz w:val="24"/>
          <w:szCs w:val="24"/>
        </w:rPr>
      </w:pPr>
    </w:p>
    <w:p w:rsidR="00DB6B13" w:rsidRPr="00EB2773" w:rsidRDefault="00DB6B13" w:rsidP="00DB6B13">
      <w:pPr>
        <w:jc w:val="both"/>
        <w:rPr>
          <w:rFonts w:ascii="Century Gothic" w:hAnsi="Century Gothic"/>
          <w:i/>
          <w:sz w:val="24"/>
          <w:szCs w:val="24"/>
        </w:rPr>
      </w:pPr>
      <w:r w:rsidRPr="00EB2773">
        <w:rPr>
          <w:rFonts w:ascii="Century Gothic" w:hAnsi="Century Gothic"/>
          <w:i/>
          <w:sz w:val="24"/>
          <w:szCs w:val="24"/>
        </w:rPr>
        <w:t>Przykładowe wydatki kwalifikowalne:</w:t>
      </w:r>
    </w:p>
    <w:p w:rsidR="00AE35D3" w:rsidRDefault="00DB6B13" w:rsidP="00480CF9">
      <w:pPr>
        <w:numPr>
          <w:ilvl w:val="0"/>
          <w:numId w:val="15"/>
        </w:numPr>
        <w:jc w:val="both"/>
        <w:rPr>
          <w:rFonts w:ascii="Century Gothic" w:hAnsi="Century Gothic"/>
          <w:sz w:val="24"/>
          <w:szCs w:val="24"/>
        </w:rPr>
      </w:pPr>
      <w:r w:rsidRPr="00EB2773">
        <w:rPr>
          <w:rFonts w:ascii="Century Gothic" w:hAnsi="Century Gothic"/>
          <w:sz w:val="24"/>
          <w:szCs w:val="24"/>
        </w:rPr>
        <w:t xml:space="preserve">wynagrodzenie brutto </w:t>
      </w:r>
      <w:r w:rsidRPr="00EB2773">
        <w:rPr>
          <w:rFonts w:ascii="Century Gothic" w:hAnsi="Century Gothic"/>
          <w:sz w:val="24"/>
          <w:szCs w:val="24"/>
          <w:u w:val="single"/>
        </w:rPr>
        <w:t>pracowników</w:t>
      </w:r>
      <w:r w:rsidRPr="00EB2773">
        <w:rPr>
          <w:rFonts w:ascii="Century Gothic" w:hAnsi="Century Gothic"/>
          <w:sz w:val="24"/>
          <w:szCs w:val="24"/>
        </w:rPr>
        <w:t xml:space="preserve"> zatrudnionych na umowę o pracę, w tym:</w:t>
      </w:r>
    </w:p>
    <w:p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wynagrodzenie zasadnicze,</w:t>
      </w:r>
    </w:p>
    <w:p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premie regulaminowe,</w:t>
      </w:r>
    </w:p>
    <w:p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dodatek za staż pracy,</w:t>
      </w:r>
    </w:p>
    <w:p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dodatek funkcyjny,</w:t>
      </w:r>
    </w:p>
    <w:p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inne dodatki (np. za znajomość języków obcych) zgodne z Regulaminem wynagradzania obowiązującym w instytucji Beneficjenta,</w:t>
      </w:r>
    </w:p>
    <w:p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składki na ubezpieczenia społeczne (emerytalne, rentowe, chorobowe),</w:t>
      </w:r>
    </w:p>
    <w:p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składka na ubezpieczenie zdrowotne,</w:t>
      </w:r>
    </w:p>
    <w:p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podatek dochodowy od osób fizycznych,</w:t>
      </w:r>
    </w:p>
    <w:p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potrąc</w:t>
      </w:r>
      <w:r w:rsidR="00CA3F9D" w:rsidRPr="00EB2773">
        <w:rPr>
          <w:rFonts w:ascii="Century Gothic" w:hAnsi="Century Gothic"/>
          <w:sz w:val="24"/>
          <w:szCs w:val="24"/>
        </w:rPr>
        <w:t>enia</w:t>
      </w:r>
      <w:r w:rsidRPr="00EB2773">
        <w:rPr>
          <w:rFonts w:ascii="Century Gothic" w:hAnsi="Century Gothic"/>
          <w:sz w:val="24"/>
          <w:szCs w:val="24"/>
        </w:rPr>
        <w:t xml:space="preserve"> z wynagrodzenia netto pracownika (np. składki PZU, spłaty pożyczek mieszkaniowych, składki na związki zawodowe);</w:t>
      </w:r>
    </w:p>
    <w:p w:rsidR="00AE35D3" w:rsidRDefault="00DB6B13" w:rsidP="00480CF9">
      <w:pPr>
        <w:numPr>
          <w:ilvl w:val="0"/>
          <w:numId w:val="15"/>
        </w:numPr>
        <w:jc w:val="both"/>
        <w:rPr>
          <w:rFonts w:ascii="Century Gothic" w:hAnsi="Century Gothic"/>
          <w:sz w:val="24"/>
          <w:szCs w:val="24"/>
        </w:rPr>
      </w:pPr>
      <w:r w:rsidRPr="00EB2773">
        <w:rPr>
          <w:rFonts w:ascii="Century Gothic" w:hAnsi="Century Gothic"/>
          <w:sz w:val="24"/>
          <w:szCs w:val="24"/>
        </w:rPr>
        <w:lastRenderedPageBreak/>
        <w:t>wynagrodzenie brutto osób zatrudnionych na umowy cywilnoprawne, w tym umowy zlecenia, umowy o dzieło;</w:t>
      </w:r>
    </w:p>
    <w:p w:rsidR="00AE35D3" w:rsidRDefault="00CD5F20" w:rsidP="00480CF9">
      <w:pPr>
        <w:numPr>
          <w:ilvl w:val="0"/>
          <w:numId w:val="15"/>
        </w:numPr>
        <w:jc w:val="both"/>
        <w:rPr>
          <w:rFonts w:ascii="Century Gothic" w:hAnsi="Century Gothic"/>
          <w:sz w:val="24"/>
          <w:szCs w:val="24"/>
        </w:rPr>
      </w:pPr>
      <w:r w:rsidRPr="00EB2773">
        <w:rPr>
          <w:rFonts w:ascii="Century Gothic" w:hAnsi="Century Gothic"/>
          <w:sz w:val="24"/>
          <w:szCs w:val="24"/>
        </w:rPr>
        <w:t>wynagrodzenie osoby fizycznej prowadzącej działalność gospodarczą osobiście wykonując</w:t>
      </w:r>
      <w:r w:rsidR="00051924" w:rsidRPr="00EB2773">
        <w:rPr>
          <w:rFonts w:ascii="Century Gothic" w:hAnsi="Century Gothic"/>
          <w:sz w:val="24"/>
          <w:szCs w:val="24"/>
        </w:rPr>
        <w:t>e</w:t>
      </w:r>
      <w:r w:rsidRPr="00EB2773">
        <w:rPr>
          <w:rFonts w:ascii="Century Gothic" w:hAnsi="Century Gothic"/>
          <w:sz w:val="24"/>
          <w:szCs w:val="24"/>
        </w:rPr>
        <w:t>j zadania w projekcie</w:t>
      </w:r>
      <w:r w:rsidR="00051924" w:rsidRPr="00EB2773">
        <w:rPr>
          <w:rFonts w:ascii="Century Gothic" w:hAnsi="Century Gothic"/>
          <w:sz w:val="24"/>
          <w:szCs w:val="24"/>
        </w:rPr>
        <w:t>;</w:t>
      </w:r>
    </w:p>
    <w:p w:rsidR="00AE35D3" w:rsidRDefault="00DB6B13" w:rsidP="00480CF9">
      <w:pPr>
        <w:numPr>
          <w:ilvl w:val="0"/>
          <w:numId w:val="15"/>
        </w:numPr>
        <w:jc w:val="both"/>
        <w:rPr>
          <w:rFonts w:ascii="Century Gothic" w:hAnsi="Century Gothic"/>
          <w:sz w:val="24"/>
          <w:szCs w:val="24"/>
        </w:rPr>
      </w:pPr>
      <w:r w:rsidRPr="00EB2773">
        <w:rPr>
          <w:rFonts w:ascii="Century Gothic" w:hAnsi="Century Gothic"/>
          <w:sz w:val="24"/>
          <w:szCs w:val="24"/>
        </w:rPr>
        <w:t xml:space="preserve">odpłatność </w:t>
      </w:r>
      <w:r w:rsidRPr="00EB2773">
        <w:rPr>
          <w:rFonts w:ascii="Century Gothic" w:hAnsi="Century Gothic"/>
          <w:sz w:val="24"/>
          <w:szCs w:val="24"/>
          <w:u w:val="single"/>
        </w:rPr>
        <w:t>pracodawcy</w:t>
      </w:r>
      <w:r w:rsidRPr="00EB2773">
        <w:rPr>
          <w:rFonts w:ascii="Century Gothic" w:hAnsi="Century Gothic"/>
          <w:sz w:val="24"/>
          <w:szCs w:val="24"/>
        </w:rPr>
        <w:t xml:space="preserve"> z tytułu:</w:t>
      </w:r>
    </w:p>
    <w:p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 xml:space="preserve">składek na ubezpieczenia społeczne (emerytalna, rentowa, wypadkowa), </w:t>
      </w:r>
    </w:p>
    <w:p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składek na Fundusz Pracy i Fundusz Gwarantowanych Świadczeń Pracowniczych (jeśli dotyczy);</w:t>
      </w:r>
    </w:p>
    <w:p w:rsidR="00AE35D3" w:rsidRDefault="00DB6B13" w:rsidP="00480CF9">
      <w:pPr>
        <w:numPr>
          <w:ilvl w:val="0"/>
          <w:numId w:val="15"/>
        </w:numPr>
        <w:jc w:val="both"/>
        <w:rPr>
          <w:rFonts w:ascii="Century Gothic" w:hAnsi="Century Gothic"/>
          <w:sz w:val="24"/>
          <w:szCs w:val="24"/>
        </w:rPr>
      </w:pPr>
      <w:r w:rsidRPr="00EB2773">
        <w:rPr>
          <w:rFonts w:ascii="Century Gothic" w:hAnsi="Century Gothic"/>
          <w:sz w:val="24"/>
          <w:szCs w:val="24"/>
        </w:rPr>
        <w:t>dodatkowe wynagrodzenie roczne (tzw. trzynastka) za okres przepracowany na rzecz projektu i w odpowiedniej proporcji,</w:t>
      </w:r>
    </w:p>
    <w:p w:rsidR="00AE35D3" w:rsidRPr="00786524" w:rsidRDefault="00051924" w:rsidP="00480CF9">
      <w:pPr>
        <w:numPr>
          <w:ilvl w:val="0"/>
          <w:numId w:val="15"/>
        </w:numPr>
        <w:jc w:val="both"/>
        <w:rPr>
          <w:rFonts w:ascii="Century Gothic" w:hAnsi="Century Gothic"/>
          <w:sz w:val="24"/>
          <w:szCs w:val="24"/>
        </w:rPr>
      </w:pPr>
      <w:r w:rsidRPr="00EB2773">
        <w:rPr>
          <w:rFonts w:ascii="Century Gothic" w:hAnsi="Century Gothic"/>
          <w:sz w:val="24"/>
          <w:szCs w:val="24"/>
        </w:rPr>
        <w:t>„</w:t>
      </w:r>
      <w:r w:rsidR="00DB6B13" w:rsidRPr="00EB2773">
        <w:rPr>
          <w:rFonts w:ascii="Century Gothic" w:hAnsi="Century Gothic"/>
          <w:sz w:val="24"/>
          <w:szCs w:val="24"/>
        </w:rPr>
        <w:t xml:space="preserve">terminal emoluments” czyli stały procent kosztów wynagrodzenia doliczany w celu pokrycia niezaplanowanych kosztów, płacony na </w:t>
      </w:r>
      <w:r w:rsidR="00DB6B13" w:rsidRPr="00786524">
        <w:rPr>
          <w:rFonts w:ascii="Century Gothic" w:hAnsi="Century Gothic"/>
          <w:sz w:val="24"/>
          <w:szCs w:val="24"/>
        </w:rPr>
        <w:t>zakończenie umowy, tylko w przypadku, gdy zostały określone ustawowo lub określone w umowie a kwota jest uzasadniona i gdy mają zastosowanie w przypadku wszystkich porównywalnych pracowników.</w:t>
      </w:r>
    </w:p>
    <w:p w:rsidR="00DB6B13" w:rsidRPr="00786524" w:rsidRDefault="00DB6B13" w:rsidP="00DB6B13">
      <w:pPr>
        <w:jc w:val="both"/>
        <w:rPr>
          <w:rFonts w:ascii="Century Gothic" w:hAnsi="Century Gothic"/>
          <w:sz w:val="24"/>
          <w:szCs w:val="24"/>
          <w:u w:val="single"/>
        </w:rPr>
      </w:pPr>
    </w:p>
    <w:p w:rsidR="00DB6B13" w:rsidRPr="00786524" w:rsidRDefault="00DB6B13" w:rsidP="00DB6B13">
      <w:pPr>
        <w:jc w:val="both"/>
        <w:rPr>
          <w:rFonts w:ascii="Century Gothic" w:hAnsi="Century Gothic"/>
          <w:i/>
          <w:sz w:val="24"/>
          <w:szCs w:val="24"/>
        </w:rPr>
      </w:pPr>
      <w:r w:rsidRPr="00786524">
        <w:rPr>
          <w:rFonts w:ascii="Century Gothic" w:hAnsi="Century Gothic"/>
          <w:i/>
          <w:sz w:val="24"/>
          <w:szCs w:val="24"/>
        </w:rPr>
        <w:t>Przykładowe wydatki niekwalifikowalne:</w:t>
      </w:r>
    </w:p>
    <w:p w:rsidR="00AE35D3" w:rsidRPr="00786524" w:rsidRDefault="00400FBA" w:rsidP="00480CF9">
      <w:pPr>
        <w:numPr>
          <w:ilvl w:val="0"/>
          <w:numId w:val="16"/>
        </w:numPr>
        <w:jc w:val="both"/>
        <w:rPr>
          <w:rFonts w:ascii="Century Gothic" w:hAnsi="Century Gothic"/>
          <w:b/>
          <w:sz w:val="24"/>
          <w:szCs w:val="24"/>
        </w:rPr>
      </w:pPr>
      <w:r w:rsidRPr="00786524">
        <w:rPr>
          <w:rFonts w:ascii="Century Gothic" w:hAnsi="Century Gothic"/>
          <w:b/>
          <w:sz w:val="24"/>
          <w:szCs w:val="24"/>
        </w:rPr>
        <w:t>wydatki dokonane w formie gotówkowej</w:t>
      </w:r>
      <w:r w:rsidR="008E2493" w:rsidRPr="00786524">
        <w:rPr>
          <w:rFonts w:ascii="Century Gothic" w:hAnsi="Century Gothic"/>
          <w:b/>
          <w:sz w:val="24"/>
          <w:szCs w:val="24"/>
        </w:rPr>
        <w:t xml:space="preserve"> (kasowej)</w:t>
      </w:r>
      <w:r w:rsidRPr="00786524">
        <w:rPr>
          <w:rFonts w:ascii="Century Gothic" w:hAnsi="Century Gothic"/>
          <w:b/>
          <w:sz w:val="24"/>
          <w:szCs w:val="24"/>
        </w:rPr>
        <w:t>.</w:t>
      </w:r>
      <w:r w:rsidR="00D20615" w:rsidRPr="00786524">
        <w:rPr>
          <w:rFonts w:ascii="Century Gothic" w:hAnsi="Century Gothic"/>
          <w:b/>
          <w:sz w:val="24"/>
          <w:szCs w:val="24"/>
        </w:rPr>
        <w:t xml:space="preserve"> </w:t>
      </w:r>
      <w:r w:rsidR="00D20615" w:rsidRPr="00786524">
        <w:rPr>
          <w:rFonts w:ascii="Century Gothic" w:hAnsi="Century Gothic"/>
          <w:sz w:val="24"/>
          <w:szCs w:val="24"/>
        </w:rPr>
        <w:t>W przypadku cudzoziemców będących personelem projektu, dla których z przyczyn formalnych nie ma możliwości założenia rachunku bankowego dopuszcza się zastosowanie formy gotówkowej,</w:t>
      </w:r>
    </w:p>
    <w:p w:rsidR="00AE35D3" w:rsidRPr="00786524" w:rsidRDefault="00DB6B13" w:rsidP="00480CF9">
      <w:pPr>
        <w:numPr>
          <w:ilvl w:val="0"/>
          <w:numId w:val="16"/>
        </w:numPr>
        <w:jc w:val="both"/>
        <w:rPr>
          <w:rFonts w:ascii="Century Gothic" w:hAnsi="Century Gothic"/>
          <w:sz w:val="24"/>
          <w:szCs w:val="24"/>
        </w:rPr>
      </w:pPr>
      <w:r w:rsidRPr="00786524">
        <w:rPr>
          <w:rFonts w:ascii="Century Gothic" w:hAnsi="Century Gothic"/>
          <w:sz w:val="24"/>
          <w:szCs w:val="24"/>
        </w:rPr>
        <w:t>nagrody okolicznościowe, nagrody jubileuszowe,</w:t>
      </w:r>
    </w:p>
    <w:p w:rsidR="00AE35D3" w:rsidRPr="00786524" w:rsidRDefault="00DB6B13" w:rsidP="00480CF9">
      <w:pPr>
        <w:numPr>
          <w:ilvl w:val="0"/>
          <w:numId w:val="16"/>
        </w:numPr>
        <w:jc w:val="both"/>
        <w:rPr>
          <w:rFonts w:ascii="Century Gothic" w:hAnsi="Century Gothic"/>
          <w:sz w:val="24"/>
          <w:szCs w:val="24"/>
        </w:rPr>
      </w:pPr>
      <w:r w:rsidRPr="00786524">
        <w:rPr>
          <w:rFonts w:ascii="Century Gothic" w:hAnsi="Century Gothic"/>
          <w:sz w:val="24"/>
          <w:szCs w:val="24"/>
        </w:rPr>
        <w:t>nagrody uznaniowe,</w:t>
      </w:r>
    </w:p>
    <w:p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odprawy emerytalno-rentowe oraz odprawy z tytułu zwolnienia z pracy,</w:t>
      </w:r>
    </w:p>
    <w:p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dodatki niepieniężne przyznane pracownikowi takie jak: samochód służbowy, telefon komórkowy,</w:t>
      </w:r>
    </w:p>
    <w:p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odpisy na Zakładowy Fundusz Świadczeń Socjalnych,</w:t>
      </w:r>
    </w:p>
    <w:p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 xml:space="preserve">świadczenia finansowane ze środków Zakładowego Funduszu Świadczeń Socjalnych (świadczenia socjalne takie jak: </w:t>
      </w:r>
      <w:r w:rsidR="008E2493" w:rsidRPr="00EB2773">
        <w:rPr>
          <w:rFonts w:ascii="Century Gothic" w:hAnsi="Century Gothic"/>
          <w:sz w:val="24"/>
          <w:szCs w:val="24"/>
        </w:rPr>
        <w:t xml:space="preserve">dopłaty do wypoczynku, </w:t>
      </w:r>
      <w:r w:rsidRPr="00EB2773">
        <w:rPr>
          <w:rFonts w:ascii="Century Gothic" w:hAnsi="Century Gothic"/>
          <w:sz w:val="24"/>
          <w:szCs w:val="24"/>
        </w:rPr>
        <w:t>dodatkowe pakiety usług medycznych, bony świąteczne i inne okazjonalne),</w:t>
      </w:r>
    </w:p>
    <w:p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składki na Państwowy Fundusz Rehabilitacji Osób Niepełnosprawnych,</w:t>
      </w:r>
    </w:p>
    <w:p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wynagrodzenie chorobowe płatne przez Zakład Ubezpieczeń Społecznych,</w:t>
      </w:r>
    </w:p>
    <w:p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zasiłki finansowane z budżetu państwa, np. zasiłek rodzinny, zasiłek pielęgnacyjny,</w:t>
      </w:r>
    </w:p>
    <w:p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zasiłki finansowane ze środków ZUS, np. zasiłek macierzyński, rehabilitacyjny, opiekuńczy, wyrównawczy</w:t>
      </w:r>
      <w:r w:rsidR="00296877" w:rsidRPr="00EB2773">
        <w:rPr>
          <w:rFonts w:ascii="Century Gothic" w:hAnsi="Century Gothic"/>
          <w:sz w:val="24"/>
          <w:szCs w:val="24"/>
        </w:rPr>
        <w:t>.</w:t>
      </w:r>
    </w:p>
    <w:p w:rsidR="00DB6B13" w:rsidRPr="00EB2773" w:rsidRDefault="00DB6B13" w:rsidP="00DB6B13">
      <w:pPr>
        <w:ind w:left="720"/>
        <w:jc w:val="both"/>
        <w:rPr>
          <w:rFonts w:ascii="Century Gothic" w:hAnsi="Century Gothic"/>
          <w:i/>
          <w:sz w:val="24"/>
          <w:szCs w:val="24"/>
        </w:rPr>
      </w:pPr>
    </w:p>
    <w:p w:rsidR="00DB6B13" w:rsidRPr="00EB2773" w:rsidRDefault="00DB6B13" w:rsidP="00DF7D45">
      <w:pPr>
        <w:ind w:left="360"/>
        <w:jc w:val="both"/>
        <w:rPr>
          <w:rFonts w:ascii="Century Gothic" w:hAnsi="Century Gothic"/>
          <w:i/>
          <w:sz w:val="24"/>
          <w:szCs w:val="24"/>
        </w:rPr>
      </w:pPr>
    </w:p>
    <w:p w:rsidR="00456784" w:rsidRPr="00EB2773" w:rsidRDefault="002D4C2F">
      <w:pPr>
        <w:pStyle w:val="Nagwek3"/>
        <w:ind w:left="0"/>
        <w:jc w:val="left"/>
        <w:rPr>
          <w:rFonts w:ascii="Century Gothic" w:hAnsi="Century Gothic"/>
          <w:szCs w:val="24"/>
        </w:rPr>
      </w:pPr>
      <w:bookmarkStart w:id="39" w:name="_Toc434584871"/>
      <w:r w:rsidRPr="00EB2773">
        <w:rPr>
          <w:rFonts w:ascii="Century Gothic" w:hAnsi="Century Gothic"/>
          <w:szCs w:val="24"/>
        </w:rPr>
        <w:t>3</w:t>
      </w:r>
      <w:r w:rsidR="00456784" w:rsidRPr="00EB2773">
        <w:rPr>
          <w:rFonts w:ascii="Century Gothic" w:hAnsi="Century Gothic"/>
          <w:szCs w:val="24"/>
        </w:rPr>
        <w:t xml:space="preserve">.2.1 Warunki kwalifikowalności </w:t>
      </w:r>
      <w:r w:rsidR="000E19A5" w:rsidRPr="00EB2773">
        <w:rPr>
          <w:rFonts w:ascii="Century Gothic" w:hAnsi="Century Gothic"/>
          <w:szCs w:val="24"/>
        </w:rPr>
        <w:t xml:space="preserve">kosztów dotyczących </w:t>
      </w:r>
      <w:r w:rsidR="00456784" w:rsidRPr="00EB2773">
        <w:rPr>
          <w:rFonts w:ascii="Century Gothic" w:hAnsi="Century Gothic"/>
          <w:szCs w:val="24"/>
        </w:rPr>
        <w:t>osób zatrudnionych na podstawie stosunku pracy</w:t>
      </w:r>
      <w:r w:rsidR="00974149" w:rsidRPr="00EB2773">
        <w:rPr>
          <w:rFonts w:ascii="Century Gothic" w:hAnsi="Century Gothic"/>
          <w:szCs w:val="24"/>
        </w:rPr>
        <w:t>, na podstawie umowy o pracę</w:t>
      </w:r>
      <w:bookmarkEnd w:id="39"/>
    </w:p>
    <w:p w:rsidR="00456784" w:rsidRPr="00EB2773" w:rsidRDefault="00456784" w:rsidP="00DF7D45">
      <w:pPr>
        <w:rPr>
          <w:rFonts w:ascii="Century Gothic" w:hAnsi="Century Gothic"/>
          <w:szCs w:val="24"/>
        </w:rPr>
      </w:pPr>
    </w:p>
    <w:p w:rsidR="00AE35D3" w:rsidRDefault="00456784" w:rsidP="00480CF9">
      <w:pPr>
        <w:pStyle w:val="Akapitzlist"/>
        <w:numPr>
          <w:ilvl w:val="0"/>
          <w:numId w:val="11"/>
        </w:numPr>
        <w:jc w:val="both"/>
        <w:rPr>
          <w:rFonts w:ascii="Century Gothic" w:hAnsi="Century Gothic"/>
          <w:szCs w:val="24"/>
        </w:rPr>
      </w:pPr>
      <w:r w:rsidRPr="00EB2773">
        <w:rPr>
          <w:rFonts w:ascii="Century Gothic" w:hAnsi="Century Gothic"/>
          <w:sz w:val="24"/>
          <w:szCs w:val="24"/>
        </w:rPr>
        <w:lastRenderedPageBreak/>
        <w:t>W przypadku zatrudniania personelu projektu na podstawie stosunku pracy</w:t>
      </w:r>
      <w:r w:rsidRPr="00AD4CE8">
        <w:rPr>
          <w:rFonts w:ascii="Century Gothic" w:hAnsi="Century Gothic"/>
          <w:color w:val="FF0000"/>
          <w:sz w:val="24"/>
          <w:szCs w:val="24"/>
        </w:rPr>
        <w:t xml:space="preserve">, </w:t>
      </w:r>
      <w:r w:rsidRPr="00EB2773">
        <w:rPr>
          <w:rFonts w:ascii="Century Gothic" w:hAnsi="Century Gothic"/>
          <w:sz w:val="24"/>
          <w:szCs w:val="24"/>
        </w:rPr>
        <w:t>wydatki na wynagrodzenia personelu są kwalifikowalne, jeżeli są spełnione łącznie następujące warunki:</w:t>
      </w:r>
    </w:p>
    <w:p w:rsidR="00AE35D3" w:rsidRDefault="004E3904" w:rsidP="00480CF9">
      <w:pPr>
        <w:pStyle w:val="Akapitzlist"/>
        <w:numPr>
          <w:ilvl w:val="0"/>
          <w:numId w:val="12"/>
        </w:numPr>
        <w:ind w:left="1134"/>
        <w:jc w:val="both"/>
        <w:rPr>
          <w:rFonts w:ascii="Century Gothic" w:hAnsi="Century Gothic"/>
          <w:szCs w:val="24"/>
        </w:rPr>
      </w:pPr>
      <w:r w:rsidRPr="00EB2773">
        <w:rPr>
          <w:rFonts w:ascii="Century Gothic" w:hAnsi="Century Gothic"/>
          <w:sz w:val="24"/>
          <w:szCs w:val="24"/>
        </w:rPr>
        <w:t>pracownik jest zatrudniony lub oddelegowany w celu realizacji zadań związanych bezpośrednio z wdrażaniem projektu;</w:t>
      </w:r>
    </w:p>
    <w:p w:rsidR="00AE35D3" w:rsidRDefault="004E3904" w:rsidP="00480CF9">
      <w:pPr>
        <w:pStyle w:val="Akapitzlist"/>
        <w:numPr>
          <w:ilvl w:val="0"/>
          <w:numId w:val="12"/>
        </w:numPr>
        <w:ind w:left="1134"/>
        <w:jc w:val="both"/>
        <w:rPr>
          <w:rFonts w:ascii="Century Gothic" w:hAnsi="Century Gothic"/>
          <w:szCs w:val="24"/>
        </w:rPr>
      </w:pPr>
      <w:r w:rsidRPr="00EB2773">
        <w:rPr>
          <w:rFonts w:ascii="Century Gothic" w:hAnsi="Century Gothic"/>
          <w:sz w:val="24"/>
          <w:szCs w:val="24"/>
        </w:rPr>
        <w:t>okres zatrudnienia lub oddelegowania jest kwalifikowalny wyłącznie w okresie realizacji projektu określonym w umowie finansowej;</w:t>
      </w:r>
    </w:p>
    <w:p w:rsidR="00AE35D3" w:rsidRPr="00786524" w:rsidRDefault="004E3904" w:rsidP="00480CF9">
      <w:pPr>
        <w:pStyle w:val="Akapitzlist"/>
        <w:numPr>
          <w:ilvl w:val="0"/>
          <w:numId w:val="12"/>
        </w:numPr>
        <w:ind w:left="1134"/>
        <w:jc w:val="both"/>
        <w:rPr>
          <w:rFonts w:ascii="Century Gothic" w:hAnsi="Century Gothic"/>
          <w:szCs w:val="24"/>
        </w:rPr>
      </w:pPr>
      <w:r w:rsidRPr="00EB2773">
        <w:rPr>
          <w:rFonts w:ascii="Century Gothic" w:hAnsi="Century Gothic"/>
          <w:sz w:val="24"/>
          <w:szCs w:val="24"/>
        </w:rPr>
        <w:t xml:space="preserve">zatrudnienie lub oddelegowanie do pełnienia zadań związanych z realizacją projektu jest odpowiednio udokumentowane postanowieniami umowy o pracę lub zakresem obowiązków lub opisem stanowiska pracy, w tym informacją o przyznaniu dodatku, o którym mowa w punkcie </w:t>
      </w:r>
      <w:r w:rsidR="00C01ED1" w:rsidRPr="00EB2773">
        <w:rPr>
          <w:rFonts w:ascii="Century Gothic" w:hAnsi="Century Gothic"/>
          <w:sz w:val="24"/>
          <w:szCs w:val="24"/>
        </w:rPr>
        <w:t>5</w:t>
      </w:r>
      <w:r w:rsidRPr="00EB2773">
        <w:rPr>
          <w:rFonts w:ascii="Century Gothic" w:hAnsi="Century Gothic"/>
          <w:sz w:val="24"/>
          <w:szCs w:val="24"/>
        </w:rPr>
        <w:t xml:space="preserve">; przez odpowiednie udokumentowanie należy rozumieć m.in. wskazanie w ww. dokumentach wszystkich zadań, które dana </w:t>
      </w:r>
      <w:r w:rsidRPr="00786524">
        <w:rPr>
          <w:rFonts w:ascii="Century Gothic" w:hAnsi="Century Gothic"/>
          <w:sz w:val="24"/>
          <w:szCs w:val="24"/>
        </w:rPr>
        <w:t>osoba będzie wykonywała w ramach projektu</w:t>
      </w:r>
      <w:r w:rsidR="000E19A5" w:rsidRPr="00786524">
        <w:rPr>
          <w:rFonts w:ascii="Century Gothic" w:hAnsi="Century Gothic"/>
          <w:sz w:val="24"/>
          <w:szCs w:val="24"/>
        </w:rPr>
        <w:t>.</w:t>
      </w:r>
    </w:p>
    <w:p w:rsidR="00AE35D3" w:rsidRPr="005F1797" w:rsidRDefault="00B25B49" w:rsidP="00480CF9">
      <w:pPr>
        <w:pStyle w:val="Akapitzlist"/>
        <w:numPr>
          <w:ilvl w:val="0"/>
          <w:numId w:val="11"/>
        </w:numPr>
        <w:jc w:val="both"/>
        <w:rPr>
          <w:rFonts w:ascii="Century Gothic" w:hAnsi="Century Gothic"/>
          <w:szCs w:val="24"/>
        </w:rPr>
      </w:pPr>
      <w:r w:rsidRPr="00786524">
        <w:rPr>
          <w:rFonts w:ascii="Century Gothic" w:hAnsi="Century Gothic"/>
          <w:sz w:val="24"/>
          <w:szCs w:val="24"/>
        </w:rPr>
        <w:t>Umowa o pracę z osobą stanowiącą personel projektu obejmuje wszystkie zadania wykonywane przez tę osobę w ramach projektu lub projektów realizowanych przez Beneficjenta</w:t>
      </w:r>
      <w:r w:rsidR="005F1797" w:rsidRPr="00786524">
        <w:rPr>
          <w:rFonts w:ascii="Century Gothic" w:hAnsi="Century Gothic"/>
          <w:sz w:val="24"/>
          <w:szCs w:val="24"/>
        </w:rPr>
        <w:t xml:space="preserve"> (z zastrzeżeniem punktu 3.2.2.2)</w:t>
      </w:r>
      <w:r w:rsidRPr="00786524">
        <w:rPr>
          <w:rFonts w:ascii="Century Gothic" w:hAnsi="Century Gothic"/>
          <w:sz w:val="24"/>
          <w:szCs w:val="24"/>
        </w:rPr>
        <w:t>, co jest odpowiednio udokumentowane</w:t>
      </w:r>
      <w:r w:rsidRPr="005F1797">
        <w:rPr>
          <w:rFonts w:ascii="Century Gothic" w:hAnsi="Century Gothic"/>
          <w:sz w:val="24"/>
          <w:szCs w:val="24"/>
        </w:rPr>
        <w:t xml:space="preserve"> zgodnie z punktem 1 </w:t>
      </w:r>
      <w:r w:rsidR="00C01ED1" w:rsidRPr="005F1797">
        <w:rPr>
          <w:rFonts w:ascii="Century Gothic" w:hAnsi="Century Gothic"/>
          <w:sz w:val="24"/>
          <w:szCs w:val="24"/>
        </w:rPr>
        <w:t xml:space="preserve">lit. </w:t>
      </w:r>
      <w:r w:rsidRPr="005F1797">
        <w:rPr>
          <w:rFonts w:ascii="Century Gothic" w:hAnsi="Century Gothic"/>
          <w:sz w:val="24"/>
          <w:szCs w:val="24"/>
        </w:rPr>
        <w:t>c) powyżej.</w:t>
      </w:r>
    </w:p>
    <w:p w:rsidR="00AE35D3" w:rsidRDefault="00B25B49" w:rsidP="00480CF9">
      <w:pPr>
        <w:pStyle w:val="Akapitzlist"/>
        <w:numPr>
          <w:ilvl w:val="0"/>
          <w:numId w:val="11"/>
        </w:numPr>
        <w:jc w:val="both"/>
        <w:rPr>
          <w:rFonts w:ascii="Century Gothic" w:hAnsi="Century Gothic"/>
          <w:szCs w:val="24"/>
        </w:rPr>
      </w:pPr>
      <w:r w:rsidRPr="00EB2773">
        <w:rPr>
          <w:rFonts w:ascii="Century Gothic" w:hAnsi="Century Gothic"/>
          <w:sz w:val="24"/>
          <w:szCs w:val="24"/>
        </w:rPr>
        <w:t>W przypadku, gdy osoba będąc</w:t>
      </w:r>
      <w:r w:rsidR="00C01ED1" w:rsidRPr="00EB2773">
        <w:rPr>
          <w:rFonts w:ascii="Century Gothic" w:hAnsi="Century Gothic"/>
          <w:sz w:val="24"/>
          <w:szCs w:val="24"/>
        </w:rPr>
        <w:t>a</w:t>
      </w:r>
      <w:r w:rsidRPr="00EB2773">
        <w:rPr>
          <w:rFonts w:ascii="Century Gothic" w:hAnsi="Century Gothic"/>
          <w:sz w:val="24"/>
          <w:szCs w:val="24"/>
        </w:rPr>
        <w:t xml:space="preserve"> personelem projektu jest pracownikiem Beneficjenta, którego umowa tylko w części obejmuje zadania w ramach projektu (np. na ½ etatu, ¼ etatu w ramach projektu), wydatki związane z wynagrodzeniem w ramach projektu są kwalifikowalne o ile:</w:t>
      </w:r>
    </w:p>
    <w:p w:rsidR="00AE35D3" w:rsidRDefault="00B25B49" w:rsidP="00480CF9">
      <w:pPr>
        <w:pStyle w:val="Akapitzlist"/>
        <w:numPr>
          <w:ilvl w:val="0"/>
          <w:numId w:val="13"/>
        </w:numPr>
        <w:ind w:left="1134"/>
        <w:jc w:val="both"/>
        <w:rPr>
          <w:rFonts w:ascii="Century Gothic" w:hAnsi="Century Gothic"/>
          <w:szCs w:val="24"/>
        </w:rPr>
      </w:pPr>
      <w:r w:rsidRPr="00EB2773">
        <w:rPr>
          <w:rFonts w:ascii="Century Gothic" w:hAnsi="Century Gothic"/>
          <w:sz w:val="24"/>
          <w:szCs w:val="24"/>
        </w:rPr>
        <w:t>zadania związane z realizacj</w:t>
      </w:r>
      <w:r w:rsidR="00C01ED1" w:rsidRPr="00EB2773">
        <w:rPr>
          <w:rFonts w:ascii="Century Gothic" w:hAnsi="Century Gothic"/>
          <w:sz w:val="24"/>
          <w:szCs w:val="24"/>
        </w:rPr>
        <w:t>ą</w:t>
      </w:r>
      <w:r w:rsidRPr="00EB2773">
        <w:rPr>
          <w:rFonts w:ascii="Century Gothic" w:hAnsi="Century Gothic"/>
          <w:sz w:val="24"/>
          <w:szCs w:val="24"/>
        </w:rPr>
        <w:t xml:space="preserve"> projektu zostaną wyraźnie wyodrębnione w umowie o pracę lub zakresie czynności służbowych pracownika lub opisie stanowiska pracy,</w:t>
      </w:r>
    </w:p>
    <w:p w:rsidR="00AE35D3" w:rsidRDefault="00B25B49" w:rsidP="00480CF9">
      <w:pPr>
        <w:pStyle w:val="Akapitzlist"/>
        <w:numPr>
          <w:ilvl w:val="0"/>
          <w:numId w:val="13"/>
        </w:numPr>
        <w:ind w:left="1134"/>
        <w:jc w:val="both"/>
        <w:rPr>
          <w:rFonts w:ascii="Century Gothic" w:hAnsi="Century Gothic"/>
          <w:szCs w:val="24"/>
        </w:rPr>
      </w:pPr>
      <w:r w:rsidRPr="00EB2773">
        <w:rPr>
          <w:rFonts w:ascii="Century Gothic" w:hAnsi="Century Gothic"/>
          <w:sz w:val="24"/>
          <w:szCs w:val="24"/>
        </w:rPr>
        <w:t>zakres zadań związanych z realizacją projektu stanowi podstawę do określenia proporcji faktycznego zaangażowania pracownika w realizację projektu w stosunku do czasu pracy wynikającego z umowy o pracę</w:t>
      </w:r>
      <w:r w:rsidRPr="00AD4CE8">
        <w:rPr>
          <w:rFonts w:ascii="Century Gothic" w:hAnsi="Century Gothic"/>
          <w:color w:val="FF0000"/>
          <w:sz w:val="24"/>
          <w:szCs w:val="24"/>
        </w:rPr>
        <w:t xml:space="preserve"> </w:t>
      </w:r>
      <w:r w:rsidRPr="00EB2773">
        <w:rPr>
          <w:rFonts w:ascii="Century Gothic" w:hAnsi="Century Gothic"/>
          <w:sz w:val="24"/>
          <w:szCs w:val="24"/>
        </w:rPr>
        <w:t>tego pracownika,</w:t>
      </w:r>
    </w:p>
    <w:p w:rsidR="00AE35D3" w:rsidRDefault="00B25B49" w:rsidP="00480CF9">
      <w:pPr>
        <w:pStyle w:val="Akapitzlist"/>
        <w:numPr>
          <w:ilvl w:val="0"/>
          <w:numId w:val="13"/>
        </w:numPr>
        <w:ind w:left="1134"/>
        <w:jc w:val="both"/>
        <w:rPr>
          <w:rFonts w:ascii="Century Gothic" w:hAnsi="Century Gothic"/>
          <w:szCs w:val="24"/>
        </w:rPr>
      </w:pPr>
      <w:r w:rsidRPr="00EB2773">
        <w:rPr>
          <w:rFonts w:ascii="Century Gothic" w:hAnsi="Century Gothic"/>
          <w:sz w:val="24"/>
          <w:szCs w:val="24"/>
        </w:rPr>
        <w:t>wydatek związany z wynagrodzeniem personelu projektu odpowiada proporcji, o której mowa w lit. b). Prawidłowość wyliczenia proporcji faktycznego zaangażowania pracownika w realizację projektu może podlegać kontroli.</w:t>
      </w:r>
    </w:p>
    <w:p w:rsidR="00AE35D3" w:rsidRDefault="00BB3E0D" w:rsidP="00480CF9">
      <w:pPr>
        <w:pStyle w:val="Akapitzlist"/>
        <w:numPr>
          <w:ilvl w:val="0"/>
          <w:numId w:val="11"/>
        </w:numPr>
        <w:jc w:val="both"/>
        <w:rPr>
          <w:rFonts w:ascii="Century Gothic" w:hAnsi="Century Gothic"/>
          <w:szCs w:val="24"/>
        </w:rPr>
      </w:pPr>
      <w:r w:rsidRPr="00EB2773">
        <w:rPr>
          <w:rFonts w:ascii="Century Gothic" w:hAnsi="Century Gothic"/>
          <w:sz w:val="24"/>
          <w:szCs w:val="24"/>
        </w:rPr>
        <w:t xml:space="preserve">Wynagrodzenie osoby zatrudnionej jako personel projektu może być rozliczone przy użyciu stawki jednostkowej. Jest to godzinowa stawka wynagrodzenia tej osoby liczona jako iloraz ostatniej udokumentowanej kwoty rocznych </w:t>
      </w:r>
      <w:r w:rsidR="008E7D6C" w:rsidRPr="00EB2773">
        <w:rPr>
          <w:rFonts w:ascii="Century Gothic" w:hAnsi="Century Gothic"/>
          <w:sz w:val="24"/>
          <w:szCs w:val="24"/>
        </w:rPr>
        <w:t xml:space="preserve">(np. w ostatnim zakończonym roku kalendarzowym lub w okresie 12 miesięcy przed zatrudnieniem tej osoby w projekcie) </w:t>
      </w:r>
      <w:r w:rsidRPr="00EB2773">
        <w:rPr>
          <w:rFonts w:ascii="Century Gothic" w:hAnsi="Century Gothic"/>
          <w:sz w:val="24"/>
          <w:szCs w:val="24"/>
        </w:rPr>
        <w:t xml:space="preserve">kosztów wynagrodzeń brutto </w:t>
      </w:r>
      <w:r w:rsidR="00A029B0" w:rsidRPr="00EB2773">
        <w:rPr>
          <w:rFonts w:ascii="Century Gothic" w:hAnsi="Century Gothic"/>
          <w:sz w:val="24"/>
          <w:szCs w:val="24"/>
        </w:rPr>
        <w:t>powiększone</w:t>
      </w:r>
      <w:r w:rsidR="00F61E3E" w:rsidRPr="00EB2773">
        <w:rPr>
          <w:rFonts w:ascii="Century Gothic" w:hAnsi="Century Gothic"/>
          <w:sz w:val="24"/>
          <w:szCs w:val="24"/>
        </w:rPr>
        <w:t>j</w:t>
      </w:r>
      <w:r w:rsidR="00A029B0" w:rsidRPr="00EB2773">
        <w:rPr>
          <w:rFonts w:ascii="Century Gothic" w:hAnsi="Century Gothic"/>
          <w:sz w:val="24"/>
          <w:szCs w:val="24"/>
        </w:rPr>
        <w:t xml:space="preserve"> o </w:t>
      </w:r>
      <w:r w:rsidR="00640DE9" w:rsidRPr="00EB2773">
        <w:rPr>
          <w:rFonts w:ascii="Century Gothic" w:hAnsi="Century Gothic"/>
          <w:sz w:val="24"/>
          <w:szCs w:val="24"/>
        </w:rPr>
        <w:t>kwalifikowane obciążenia pracodawcy</w:t>
      </w:r>
      <w:r w:rsidR="00F7001E" w:rsidRPr="00EB2773">
        <w:rPr>
          <w:rFonts w:ascii="Century Gothic" w:hAnsi="Century Gothic"/>
          <w:sz w:val="24"/>
          <w:szCs w:val="24"/>
        </w:rPr>
        <w:t xml:space="preserve"> </w:t>
      </w:r>
      <w:r w:rsidRPr="00EB2773">
        <w:rPr>
          <w:rFonts w:ascii="Century Gothic" w:hAnsi="Century Gothic"/>
          <w:sz w:val="24"/>
          <w:szCs w:val="24"/>
        </w:rPr>
        <w:t>danej osoby i liczby 1720</w:t>
      </w:r>
      <w:r w:rsidR="00DB32D0">
        <w:rPr>
          <w:rFonts w:ascii="Century Gothic" w:hAnsi="Century Gothic"/>
          <w:sz w:val="24"/>
          <w:szCs w:val="24"/>
        </w:rPr>
        <w:t xml:space="preserve"> </w:t>
      </w:r>
      <w:r w:rsidR="00DB32D0" w:rsidRPr="00EF4DA0">
        <w:rPr>
          <w:rFonts w:ascii="Century Gothic" w:hAnsi="Century Gothic"/>
          <w:sz w:val="24"/>
          <w:szCs w:val="24"/>
        </w:rPr>
        <w:t xml:space="preserve">(Organizacje międzynarodowe mogą przedstawić do rozliczenia </w:t>
      </w:r>
      <w:r w:rsidR="00210B8D" w:rsidRPr="00EF4DA0">
        <w:rPr>
          <w:rFonts w:ascii="Century Gothic" w:hAnsi="Century Gothic"/>
          <w:sz w:val="24"/>
          <w:szCs w:val="24"/>
        </w:rPr>
        <w:t xml:space="preserve">inne </w:t>
      </w:r>
      <w:r w:rsidR="00DB32D0" w:rsidRPr="00EF4DA0">
        <w:rPr>
          <w:rFonts w:ascii="Century Gothic" w:hAnsi="Century Gothic"/>
          <w:sz w:val="24"/>
          <w:szCs w:val="24"/>
        </w:rPr>
        <w:t>wyliczenia</w:t>
      </w:r>
      <w:r w:rsidR="00210B8D" w:rsidRPr="00EF4DA0">
        <w:rPr>
          <w:rFonts w:ascii="Century Gothic" w:hAnsi="Century Gothic"/>
          <w:sz w:val="24"/>
          <w:szCs w:val="24"/>
        </w:rPr>
        <w:t>,</w:t>
      </w:r>
      <w:r w:rsidR="00DB32D0" w:rsidRPr="00EF4DA0">
        <w:rPr>
          <w:rFonts w:ascii="Century Gothic" w:hAnsi="Century Gothic"/>
          <w:sz w:val="24"/>
          <w:szCs w:val="24"/>
        </w:rPr>
        <w:t xml:space="preserve"> zgodne z ich regulacjami wewnętrznymi).</w:t>
      </w:r>
      <w:r w:rsidRPr="00EF4DA0">
        <w:rPr>
          <w:rFonts w:ascii="Century Gothic" w:hAnsi="Century Gothic"/>
          <w:sz w:val="24"/>
          <w:szCs w:val="24"/>
        </w:rPr>
        <w:t xml:space="preserve"> </w:t>
      </w:r>
      <w:r w:rsidRPr="00EB2773">
        <w:rPr>
          <w:rFonts w:ascii="Century Gothic" w:hAnsi="Century Gothic"/>
          <w:sz w:val="24"/>
          <w:szCs w:val="24"/>
        </w:rPr>
        <w:t xml:space="preserve">Wydatki rozliczane w sposób uproszczony są traktowane jako wydatki poniesione. Nie ma obowiązku zbierania ani opisywania dokumentów księgowych w ramach projektu na potwierdzenie poniesienia </w:t>
      </w:r>
      <w:r w:rsidRPr="00EB2773">
        <w:rPr>
          <w:rFonts w:ascii="Century Gothic" w:hAnsi="Century Gothic"/>
          <w:sz w:val="24"/>
          <w:szCs w:val="24"/>
        </w:rPr>
        <w:lastRenderedPageBreak/>
        <w:t>wydatków, które zostały wykazane jako wydatki objęte ryczałtem. Niemniej jednak Beneficjent powinien posiadać dokumentację potwierdzającą wykonanie rezultatów, produktów i/lub działań, zgodnie z wnioskiem o dofinansowanie projektu</w:t>
      </w:r>
      <w:r w:rsidR="00F47184">
        <w:rPr>
          <w:rFonts w:ascii="Century Gothic" w:hAnsi="Century Gothic"/>
          <w:sz w:val="24"/>
          <w:szCs w:val="24"/>
        </w:rPr>
        <w:t>.</w:t>
      </w:r>
    </w:p>
    <w:p w:rsidR="00AE35D3" w:rsidRDefault="00930341" w:rsidP="00480CF9">
      <w:pPr>
        <w:pStyle w:val="Akapitzlist"/>
        <w:numPr>
          <w:ilvl w:val="0"/>
          <w:numId w:val="11"/>
        </w:numPr>
        <w:jc w:val="both"/>
        <w:rPr>
          <w:rFonts w:ascii="Century Gothic" w:hAnsi="Century Gothic"/>
          <w:sz w:val="24"/>
          <w:szCs w:val="24"/>
        </w:rPr>
      </w:pPr>
      <w:r w:rsidRPr="00EB2773">
        <w:rPr>
          <w:rFonts w:ascii="Century Gothic" w:hAnsi="Century Gothic"/>
          <w:sz w:val="24"/>
          <w:szCs w:val="24"/>
        </w:rPr>
        <w:t>Wydatkami kwalifikowanymi związanymi z wynagrodzeniem personelu mogą również być dodatki do wynagrodzeń, o ile zostały przyznane zgodnie z obowiązującymi przepisami prawa pracy, z zastrzeżeniem pkt. 6.</w:t>
      </w:r>
    </w:p>
    <w:p w:rsidR="00AE35D3" w:rsidRDefault="00930341" w:rsidP="00480CF9">
      <w:pPr>
        <w:pStyle w:val="Akapitzlist"/>
        <w:numPr>
          <w:ilvl w:val="0"/>
          <w:numId w:val="11"/>
        </w:numPr>
        <w:jc w:val="both"/>
        <w:rPr>
          <w:rFonts w:ascii="Century Gothic" w:hAnsi="Century Gothic"/>
          <w:sz w:val="24"/>
          <w:szCs w:val="24"/>
        </w:rPr>
      </w:pPr>
      <w:r w:rsidRPr="00EB2773">
        <w:rPr>
          <w:rFonts w:ascii="Century Gothic" w:hAnsi="Century Gothic"/>
          <w:sz w:val="24"/>
          <w:szCs w:val="24"/>
        </w:rPr>
        <w:t>Dodatek zadaniowy członków korpusu służby cywilnej przyznany członkom korpusu służby cywilnej zaa</w:t>
      </w:r>
      <w:r w:rsidR="00DE6399" w:rsidRPr="00EB2773">
        <w:rPr>
          <w:rFonts w:ascii="Century Gothic" w:hAnsi="Century Gothic"/>
          <w:sz w:val="24"/>
          <w:szCs w:val="24"/>
        </w:rPr>
        <w:t>n</w:t>
      </w:r>
      <w:r w:rsidRPr="00EB2773">
        <w:rPr>
          <w:rFonts w:ascii="Century Gothic" w:hAnsi="Century Gothic"/>
          <w:sz w:val="24"/>
          <w:szCs w:val="24"/>
        </w:rPr>
        <w:t>gażowanym w realizację projektów w służbie cywilnej może być kwalifikow</w:t>
      </w:r>
      <w:r w:rsidR="00DE6399" w:rsidRPr="00EB2773">
        <w:rPr>
          <w:rFonts w:ascii="Century Gothic" w:hAnsi="Century Gothic"/>
          <w:sz w:val="24"/>
          <w:szCs w:val="24"/>
        </w:rPr>
        <w:t>a</w:t>
      </w:r>
      <w:r w:rsidRPr="00EB2773">
        <w:rPr>
          <w:rFonts w:ascii="Century Gothic" w:hAnsi="Century Gothic"/>
          <w:sz w:val="24"/>
          <w:szCs w:val="24"/>
        </w:rPr>
        <w:t>l</w:t>
      </w:r>
      <w:r w:rsidR="00DE6399" w:rsidRPr="00EB2773">
        <w:rPr>
          <w:rFonts w:ascii="Century Gothic" w:hAnsi="Century Gothic"/>
          <w:sz w:val="24"/>
          <w:szCs w:val="24"/>
        </w:rPr>
        <w:t>n</w:t>
      </w:r>
      <w:r w:rsidRPr="00EB2773">
        <w:rPr>
          <w:rFonts w:ascii="Century Gothic" w:hAnsi="Century Gothic"/>
          <w:sz w:val="24"/>
          <w:szCs w:val="24"/>
        </w:rPr>
        <w:t>y</w:t>
      </w:r>
      <w:r w:rsidR="00DE6399" w:rsidRPr="00EB2773">
        <w:rPr>
          <w:rFonts w:ascii="Century Gothic" w:hAnsi="Century Gothic"/>
          <w:sz w:val="24"/>
          <w:szCs w:val="24"/>
        </w:rPr>
        <w:t>, o ile spełnione zostaną następujące warunki:</w:t>
      </w:r>
    </w:p>
    <w:p w:rsidR="00AE35D3" w:rsidRDefault="00DE6399" w:rsidP="00480CF9">
      <w:pPr>
        <w:pStyle w:val="Akapitzlist"/>
        <w:numPr>
          <w:ilvl w:val="0"/>
          <w:numId w:val="14"/>
        </w:numPr>
        <w:ind w:left="1134"/>
        <w:jc w:val="both"/>
        <w:rPr>
          <w:rFonts w:ascii="Century Gothic" w:hAnsi="Century Gothic"/>
          <w:szCs w:val="24"/>
        </w:rPr>
      </w:pPr>
      <w:r w:rsidRPr="00EB2773">
        <w:rPr>
          <w:rFonts w:ascii="Century Gothic" w:hAnsi="Century Gothic"/>
          <w:sz w:val="24"/>
          <w:szCs w:val="24"/>
        </w:rPr>
        <w:t>dodatek zadaniowy jest przyznany w pełnej wysokości wyłącznie na zadania związane z FAMI i jest możliwe udokumentowanie faktu, że dodatek jest przyznany na ww. cele;</w:t>
      </w:r>
    </w:p>
    <w:p w:rsidR="00AE35D3" w:rsidRDefault="00DE6399" w:rsidP="00480CF9">
      <w:pPr>
        <w:pStyle w:val="Akapitzlist"/>
        <w:numPr>
          <w:ilvl w:val="0"/>
          <w:numId w:val="14"/>
        </w:numPr>
        <w:ind w:left="1134"/>
        <w:jc w:val="both"/>
        <w:rPr>
          <w:rFonts w:ascii="Century Gothic" w:hAnsi="Century Gothic"/>
          <w:szCs w:val="24"/>
        </w:rPr>
      </w:pPr>
      <w:r w:rsidRPr="00EB2773">
        <w:rPr>
          <w:rFonts w:ascii="Century Gothic" w:hAnsi="Century Gothic"/>
          <w:sz w:val="24"/>
          <w:szCs w:val="24"/>
        </w:rPr>
        <w:t>przed przyznaniem dodatku zadaniowego do zakresu obowiązków członka korpusu służby cywilnej nie należała realizacja zadań związanych z FAMI objętych dodatkiem zadaniowym, co powinno wynikać z dokumentów określających obowiązki oraz zadania przydzielone członkowi korpusu służby cywiln</w:t>
      </w:r>
      <w:r w:rsidR="00C01ED1" w:rsidRPr="00EB2773">
        <w:rPr>
          <w:rFonts w:ascii="Century Gothic" w:hAnsi="Century Gothic"/>
          <w:sz w:val="24"/>
          <w:szCs w:val="24"/>
        </w:rPr>
        <w:t>ej;</w:t>
      </w:r>
    </w:p>
    <w:p w:rsidR="00AE35D3" w:rsidRDefault="00C01ED1" w:rsidP="00480CF9">
      <w:pPr>
        <w:pStyle w:val="Akapitzlist"/>
        <w:numPr>
          <w:ilvl w:val="0"/>
          <w:numId w:val="14"/>
        </w:numPr>
        <w:ind w:left="1134"/>
        <w:jc w:val="both"/>
        <w:rPr>
          <w:rFonts w:ascii="Century Gothic" w:hAnsi="Century Gothic"/>
          <w:szCs w:val="24"/>
        </w:rPr>
      </w:pPr>
      <w:r w:rsidRPr="00EB2773">
        <w:rPr>
          <w:rFonts w:ascii="Century Gothic" w:hAnsi="Century Gothic"/>
          <w:sz w:val="24"/>
          <w:szCs w:val="24"/>
        </w:rPr>
        <w:t>dodatek zadaniowy jest kwalifikowalny w ramach FAMI wyłącznie w okresie realizacji projektu, do którego członek korpusu służby cywilnej jest zaangażowany.</w:t>
      </w:r>
    </w:p>
    <w:p w:rsidR="00DF7AB5" w:rsidRDefault="00DF7AB5" w:rsidP="00DF7AB5">
      <w:pPr>
        <w:jc w:val="both"/>
        <w:rPr>
          <w:rFonts w:ascii="Century Gothic" w:hAnsi="Century Gothic"/>
          <w:i/>
          <w:sz w:val="24"/>
          <w:szCs w:val="24"/>
        </w:rPr>
      </w:pPr>
    </w:p>
    <w:p w:rsidR="004954C1" w:rsidRPr="00EB2773" w:rsidRDefault="004954C1" w:rsidP="00DF7AB5">
      <w:pPr>
        <w:jc w:val="both"/>
        <w:rPr>
          <w:rFonts w:ascii="Century Gothic" w:hAnsi="Century Gothic"/>
          <w:i/>
          <w:sz w:val="24"/>
          <w:szCs w:val="24"/>
        </w:rPr>
      </w:pPr>
    </w:p>
    <w:p w:rsidR="00F55D54" w:rsidRPr="00EB2773" w:rsidRDefault="00F55D54" w:rsidP="00F55D54">
      <w:pPr>
        <w:jc w:val="both"/>
        <w:rPr>
          <w:rFonts w:ascii="Century Gothic" w:hAnsi="Century Gothic"/>
          <w:i/>
          <w:sz w:val="24"/>
          <w:szCs w:val="24"/>
        </w:rPr>
      </w:pPr>
      <w:r w:rsidRPr="00EB2773">
        <w:rPr>
          <w:rFonts w:ascii="Century Gothic" w:hAnsi="Century Gothic"/>
          <w:i/>
          <w:sz w:val="24"/>
          <w:szCs w:val="24"/>
        </w:rPr>
        <w:t>Dokumentacja wydatków:</w:t>
      </w:r>
    </w:p>
    <w:p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umowa o pracę każdego pracownika</w:t>
      </w:r>
      <w:r w:rsidR="001C330A" w:rsidRPr="00EB2773">
        <w:rPr>
          <w:rFonts w:ascii="Century Gothic" w:hAnsi="Century Gothic"/>
          <w:sz w:val="24"/>
          <w:szCs w:val="24"/>
        </w:rPr>
        <w:t>, którego wynagrodzenie zostało ujęte w kategorii kosztów personelu</w:t>
      </w:r>
      <w:r w:rsidRPr="00EB2773">
        <w:rPr>
          <w:rFonts w:ascii="Century Gothic" w:hAnsi="Century Gothic"/>
          <w:sz w:val="24"/>
          <w:szCs w:val="24"/>
        </w:rPr>
        <w:t>, w którym raportowane są koszty osobowe danego pracownika oraz w pr</w:t>
      </w:r>
      <w:r w:rsidR="0086670E" w:rsidRPr="00EB2773">
        <w:rPr>
          <w:rFonts w:ascii="Century Gothic" w:hAnsi="Century Gothic"/>
          <w:sz w:val="24"/>
          <w:szCs w:val="24"/>
        </w:rPr>
        <w:t xml:space="preserve">zypadku zmian w umowie o pracę  - </w:t>
      </w:r>
      <w:r w:rsidRPr="00EB2773">
        <w:rPr>
          <w:rFonts w:ascii="Century Gothic" w:hAnsi="Century Gothic"/>
          <w:sz w:val="24"/>
          <w:szCs w:val="24"/>
        </w:rPr>
        <w:t>aneks do umowy o pracę</w:t>
      </w:r>
      <w:r w:rsidR="00CD24EF" w:rsidRPr="00EB2773">
        <w:rPr>
          <w:rFonts w:ascii="Century Gothic" w:hAnsi="Century Gothic"/>
          <w:sz w:val="24"/>
          <w:szCs w:val="24"/>
        </w:rPr>
        <w:t>,</w:t>
      </w:r>
    </w:p>
    <w:p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zakres obowiązków </w:t>
      </w:r>
      <w:r w:rsidR="00060560" w:rsidRPr="00EB2773">
        <w:rPr>
          <w:rFonts w:ascii="Century Gothic" w:hAnsi="Century Gothic"/>
          <w:sz w:val="24"/>
          <w:szCs w:val="24"/>
        </w:rPr>
        <w:t xml:space="preserve">lub opis stanowiska pracy </w:t>
      </w:r>
      <w:r w:rsidRPr="00EB2773">
        <w:rPr>
          <w:rFonts w:ascii="Century Gothic" w:hAnsi="Century Gothic"/>
          <w:sz w:val="24"/>
          <w:szCs w:val="24"/>
        </w:rPr>
        <w:t xml:space="preserve">danego pracownika </w:t>
      </w:r>
      <w:r w:rsidR="001C330A" w:rsidRPr="00EB2773">
        <w:rPr>
          <w:rFonts w:ascii="Century Gothic" w:hAnsi="Century Gothic"/>
          <w:sz w:val="24"/>
          <w:szCs w:val="24"/>
        </w:rPr>
        <w:t>którego wynagrodzenie zostało ujęte w kategorii kosztów personelu</w:t>
      </w:r>
      <w:r w:rsidRPr="00EB2773">
        <w:rPr>
          <w:rFonts w:ascii="Century Gothic" w:hAnsi="Century Gothic"/>
          <w:sz w:val="24"/>
          <w:szCs w:val="24"/>
        </w:rPr>
        <w:t>, w którym raportowane są koszty osobowe danego pracownika oraz w przypadku zmian w zakresie obowiązków</w:t>
      </w:r>
      <w:r w:rsidR="00060560" w:rsidRPr="00EB2773">
        <w:rPr>
          <w:rFonts w:ascii="Century Gothic" w:hAnsi="Century Gothic"/>
          <w:sz w:val="24"/>
          <w:szCs w:val="24"/>
        </w:rPr>
        <w:t xml:space="preserve"> lub opisie stanowiska pracy</w:t>
      </w:r>
      <w:r w:rsidR="00026353" w:rsidRPr="00EB2773">
        <w:rPr>
          <w:rFonts w:ascii="Century Gothic" w:hAnsi="Century Gothic"/>
          <w:sz w:val="24"/>
          <w:szCs w:val="24"/>
        </w:rPr>
        <w:t>,</w:t>
      </w:r>
      <w:r w:rsidR="005B7844" w:rsidRPr="00EB2773">
        <w:rPr>
          <w:rFonts w:ascii="Century Gothic" w:hAnsi="Century Gothic"/>
          <w:sz w:val="24"/>
          <w:szCs w:val="24"/>
        </w:rPr>
        <w:t xml:space="preserve"> przy czym zakres </w:t>
      </w:r>
      <w:r w:rsidR="00060560" w:rsidRPr="00EB2773">
        <w:rPr>
          <w:rFonts w:ascii="Century Gothic" w:hAnsi="Century Gothic"/>
          <w:sz w:val="24"/>
          <w:szCs w:val="24"/>
        </w:rPr>
        <w:t xml:space="preserve">lub opis </w:t>
      </w:r>
      <w:r w:rsidR="005B7844" w:rsidRPr="00EB2773">
        <w:rPr>
          <w:rFonts w:ascii="Century Gothic" w:hAnsi="Century Gothic"/>
          <w:sz w:val="24"/>
          <w:szCs w:val="24"/>
        </w:rPr>
        <w:t>powinien zawierać informację o udziale pracownika w projekcie,</w:t>
      </w:r>
      <w:r w:rsidR="00E17D65" w:rsidRPr="00EB2773">
        <w:rPr>
          <w:rFonts w:ascii="Century Gothic" w:hAnsi="Century Gothic"/>
          <w:sz w:val="24"/>
          <w:szCs w:val="24"/>
        </w:rPr>
        <w:t xml:space="preserve"> z uwzględnieniem numeru umowy finansowej</w:t>
      </w:r>
      <w:r w:rsidR="00400FBA" w:rsidRPr="00EB2773">
        <w:rPr>
          <w:rFonts w:ascii="Century Gothic" w:hAnsi="Century Gothic"/>
          <w:sz w:val="24"/>
          <w:szCs w:val="24"/>
        </w:rPr>
        <w:t>,</w:t>
      </w:r>
    </w:p>
    <w:p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listy płac dla każdego z raportowanych miesięcy potwierdzające wynagrodzenie brutto pracownika zgodnie z jego umową o pracę oraz pozostałe składniki wynagrodzenia wraz z regulaminem wynagradzania i premiowania </w:t>
      </w:r>
      <w:r w:rsidR="00E34A60" w:rsidRPr="00EB2773">
        <w:rPr>
          <w:rFonts w:ascii="Century Gothic" w:hAnsi="Century Gothic"/>
          <w:sz w:val="24"/>
          <w:szCs w:val="24"/>
        </w:rPr>
        <w:t>organizacji</w:t>
      </w:r>
      <w:r w:rsidR="00026353" w:rsidRPr="00EB2773">
        <w:rPr>
          <w:rFonts w:ascii="Century Gothic" w:hAnsi="Century Gothic"/>
          <w:sz w:val="24"/>
          <w:szCs w:val="24"/>
        </w:rPr>
        <w:t>,</w:t>
      </w:r>
    </w:p>
    <w:p w:rsidR="00AE35D3" w:rsidRDefault="007D123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osoby wykonującej zadania w więcej niż jednym projekcie - </w:t>
      </w:r>
      <w:r w:rsidR="00EA0517" w:rsidRPr="00EB2773">
        <w:rPr>
          <w:rFonts w:ascii="Century Gothic" w:hAnsi="Century Gothic"/>
          <w:sz w:val="24"/>
          <w:szCs w:val="24"/>
        </w:rPr>
        <w:t xml:space="preserve">karty czasu pracy obejmujące </w:t>
      </w:r>
      <w:r w:rsidRPr="00EB2773">
        <w:rPr>
          <w:rFonts w:ascii="Century Gothic" w:hAnsi="Century Gothic"/>
          <w:sz w:val="24"/>
          <w:szCs w:val="24"/>
        </w:rPr>
        <w:t>wszystki</w:t>
      </w:r>
      <w:r w:rsidR="00EA0517" w:rsidRPr="00EB2773">
        <w:rPr>
          <w:rFonts w:ascii="Century Gothic" w:hAnsi="Century Gothic"/>
          <w:sz w:val="24"/>
          <w:szCs w:val="24"/>
        </w:rPr>
        <w:t>e</w:t>
      </w:r>
      <w:r w:rsidRPr="00EB2773">
        <w:rPr>
          <w:rFonts w:ascii="Century Gothic" w:hAnsi="Century Gothic"/>
          <w:sz w:val="24"/>
          <w:szCs w:val="24"/>
        </w:rPr>
        <w:t xml:space="preserve"> projekt</w:t>
      </w:r>
      <w:r w:rsidR="00EA0517" w:rsidRPr="00EB2773">
        <w:rPr>
          <w:rFonts w:ascii="Century Gothic" w:hAnsi="Century Gothic"/>
          <w:sz w:val="24"/>
          <w:szCs w:val="24"/>
        </w:rPr>
        <w:t>y</w:t>
      </w:r>
      <w:r w:rsidRPr="00EB2773">
        <w:rPr>
          <w:rFonts w:ascii="Century Gothic" w:hAnsi="Century Gothic"/>
          <w:sz w:val="24"/>
          <w:szCs w:val="24"/>
        </w:rPr>
        <w:t xml:space="preserve"> FAMI </w:t>
      </w:r>
      <w:r w:rsidR="00CA3F9D" w:rsidRPr="00EB2773">
        <w:rPr>
          <w:rFonts w:ascii="Century Gothic" w:hAnsi="Century Gothic"/>
          <w:sz w:val="24"/>
          <w:szCs w:val="24"/>
        </w:rPr>
        <w:t>oraz działa</w:t>
      </w:r>
      <w:r w:rsidR="00EA0517" w:rsidRPr="00EB2773">
        <w:rPr>
          <w:rFonts w:ascii="Century Gothic" w:hAnsi="Century Gothic"/>
          <w:sz w:val="24"/>
          <w:szCs w:val="24"/>
        </w:rPr>
        <w:t>nia</w:t>
      </w:r>
      <w:r w:rsidR="00CA3F9D" w:rsidRPr="00EB2773">
        <w:rPr>
          <w:rFonts w:ascii="Century Gothic" w:hAnsi="Century Gothic"/>
          <w:sz w:val="24"/>
          <w:szCs w:val="24"/>
        </w:rPr>
        <w:t xml:space="preserve"> finansowan</w:t>
      </w:r>
      <w:r w:rsidR="00EA0517" w:rsidRPr="00EB2773">
        <w:rPr>
          <w:rFonts w:ascii="Century Gothic" w:hAnsi="Century Gothic"/>
          <w:sz w:val="24"/>
          <w:szCs w:val="24"/>
        </w:rPr>
        <w:t>e</w:t>
      </w:r>
      <w:r w:rsidR="00CA3F9D" w:rsidRPr="00EB2773">
        <w:rPr>
          <w:rFonts w:ascii="Century Gothic" w:hAnsi="Century Gothic"/>
          <w:sz w:val="24"/>
          <w:szCs w:val="24"/>
        </w:rPr>
        <w:t xml:space="preserve"> z innych źródeł</w:t>
      </w:r>
      <w:r w:rsidRPr="00EB2773">
        <w:rPr>
          <w:rFonts w:ascii="Century Gothic" w:hAnsi="Century Gothic"/>
          <w:sz w:val="24"/>
          <w:szCs w:val="24"/>
        </w:rPr>
        <w:t xml:space="preserve">, </w:t>
      </w:r>
      <w:r w:rsidR="005D5449" w:rsidRPr="00EB2773">
        <w:rPr>
          <w:rFonts w:ascii="Century Gothic" w:hAnsi="Century Gothic"/>
          <w:sz w:val="24"/>
          <w:szCs w:val="24"/>
        </w:rPr>
        <w:t>podpisane przez tę osobę i zatwierdzone przez kierownika jednostki lub osobę przez niego upoważnioną. Wzór karty czasu pracy stanowi załącznik do niniejszego Podręcznika,</w:t>
      </w:r>
    </w:p>
    <w:p w:rsidR="00AE35D3" w:rsidRDefault="00EA051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osoby zatrudnionej w części swoich obowiązków do projektu - karty czasu pracy </w:t>
      </w:r>
      <w:r w:rsidR="005D5449" w:rsidRPr="00EB2773">
        <w:rPr>
          <w:rFonts w:ascii="Century Gothic" w:hAnsi="Century Gothic"/>
          <w:sz w:val="24"/>
          <w:szCs w:val="24"/>
        </w:rPr>
        <w:t xml:space="preserve">obejmujące całość wykonywanych </w:t>
      </w:r>
      <w:r w:rsidR="005D5449" w:rsidRPr="00EB2773">
        <w:rPr>
          <w:rFonts w:ascii="Century Gothic" w:hAnsi="Century Gothic"/>
          <w:sz w:val="24"/>
          <w:szCs w:val="24"/>
        </w:rPr>
        <w:lastRenderedPageBreak/>
        <w:t>obowiązków</w:t>
      </w:r>
      <w:r w:rsidRPr="00EB2773">
        <w:rPr>
          <w:rFonts w:ascii="Century Gothic" w:hAnsi="Century Gothic"/>
          <w:sz w:val="24"/>
          <w:szCs w:val="24"/>
        </w:rPr>
        <w:t xml:space="preserve"> podpisane przez </w:t>
      </w:r>
      <w:r w:rsidR="005D5449" w:rsidRPr="00EB2773">
        <w:rPr>
          <w:rFonts w:ascii="Century Gothic" w:hAnsi="Century Gothic"/>
          <w:sz w:val="24"/>
          <w:szCs w:val="24"/>
        </w:rPr>
        <w:t>nią</w:t>
      </w:r>
      <w:r w:rsidRPr="00EB2773">
        <w:rPr>
          <w:rFonts w:ascii="Century Gothic" w:hAnsi="Century Gothic"/>
          <w:sz w:val="24"/>
          <w:szCs w:val="24"/>
        </w:rPr>
        <w:t xml:space="preserve"> i zatwierdzone przez kierownika jednostki lub osobę przez niego upoważnioną. Wzór karty czasu pracy stanowi załącznik do niniejszego Podręcznika,</w:t>
      </w:r>
    </w:p>
    <w:p w:rsidR="00AE35D3" w:rsidRPr="00786524" w:rsidRDefault="004611A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listy obecności</w:t>
      </w:r>
      <w:r w:rsidR="00E24E48" w:rsidRPr="00EB2773">
        <w:rPr>
          <w:rFonts w:ascii="Century Gothic" w:hAnsi="Century Gothic"/>
          <w:sz w:val="24"/>
          <w:szCs w:val="24"/>
        </w:rPr>
        <w:t>,</w:t>
      </w:r>
    </w:p>
    <w:p w:rsidR="00AE35D3" w:rsidRPr="00786524" w:rsidRDefault="00F55D54" w:rsidP="00480CF9">
      <w:pPr>
        <w:numPr>
          <w:ilvl w:val="1"/>
          <w:numId w:val="3"/>
        </w:numPr>
        <w:tabs>
          <w:tab w:val="clear" w:pos="1440"/>
        </w:tabs>
        <w:ind w:left="709" w:hanging="426"/>
        <w:jc w:val="both"/>
        <w:rPr>
          <w:rFonts w:ascii="Century Gothic" w:hAnsi="Century Gothic"/>
          <w:sz w:val="24"/>
          <w:szCs w:val="24"/>
        </w:rPr>
      </w:pPr>
      <w:r w:rsidRPr="00786524">
        <w:rPr>
          <w:rFonts w:ascii="Century Gothic" w:hAnsi="Century Gothic"/>
          <w:sz w:val="24"/>
          <w:szCs w:val="24"/>
        </w:rPr>
        <w:t>dowody zapłaty potwierdzające zapłatę każdego ze składników wynagrodzenia brutto oraz pochodnych od wynagrodzenia pracownika zaangażowanego bezpośrednio w realizację projektu w danym miesiącu okresu raportowania</w:t>
      </w:r>
      <w:r w:rsidR="00026353" w:rsidRPr="00786524">
        <w:rPr>
          <w:rFonts w:ascii="Century Gothic" w:hAnsi="Century Gothic"/>
          <w:sz w:val="24"/>
          <w:szCs w:val="24"/>
        </w:rPr>
        <w:t>,</w:t>
      </w:r>
    </w:p>
    <w:p w:rsidR="00AE35D3" w:rsidRDefault="00F55D54" w:rsidP="00480CF9">
      <w:pPr>
        <w:numPr>
          <w:ilvl w:val="1"/>
          <w:numId w:val="3"/>
        </w:numPr>
        <w:tabs>
          <w:tab w:val="clear" w:pos="1440"/>
        </w:tabs>
        <w:ind w:left="709" w:hanging="426"/>
        <w:jc w:val="both"/>
        <w:rPr>
          <w:rFonts w:ascii="Century Gothic" w:hAnsi="Century Gothic"/>
          <w:sz w:val="24"/>
          <w:szCs w:val="24"/>
        </w:rPr>
      </w:pPr>
      <w:r w:rsidRPr="00786524">
        <w:rPr>
          <w:rFonts w:ascii="Century Gothic" w:hAnsi="Century Gothic"/>
          <w:sz w:val="24"/>
          <w:szCs w:val="24"/>
        </w:rPr>
        <w:t xml:space="preserve">deklaracje ZUS DRA </w:t>
      </w:r>
      <w:r w:rsidR="00640DE9" w:rsidRPr="00786524">
        <w:rPr>
          <w:rFonts w:ascii="Century Gothic" w:hAnsi="Century Gothic"/>
          <w:sz w:val="24"/>
          <w:szCs w:val="24"/>
        </w:rPr>
        <w:t>oraz RCA</w:t>
      </w:r>
      <w:r w:rsidR="00FC41C1" w:rsidRPr="00786524">
        <w:rPr>
          <w:rFonts w:ascii="Century Gothic" w:hAnsi="Century Gothic"/>
          <w:sz w:val="24"/>
          <w:szCs w:val="24"/>
        </w:rPr>
        <w:t xml:space="preserve"> lub RMUA</w:t>
      </w:r>
      <w:r w:rsidR="00640DE9" w:rsidRPr="00786524">
        <w:rPr>
          <w:rFonts w:ascii="Century Gothic" w:hAnsi="Century Gothic"/>
          <w:sz w:val="24"/>
          <w:szCs w:val="24"/>
        </w:rPr>
        <w:t xml:space="preserve"> </w:t>
      </w:r>
      <w:r w:rsidRPr="00786524">
        <w:rPr>
          <w:rFonts w:ascii="Century Gothic" w:hAnsi="Century Gothic"/>
          <w:sz w:val="24"/>
          <w:szCs w:val="24"/>
        </w:rPr>
        <w:t>dla</w:t>
      </w:r>
      <w:r w:rsidRPr="00EB2773">
        <w:rPr>
          <w:rFonts w:ascii="Century Gothic" w:hAnsi="Century Gothic"/>
          <w:sz w:val="24"/>
          <w:szCs w:val="24"/>
        </w:rPr>
        <w:t xml:space="preserve"> każdego z raportowanych miesięcy w okresie raportowania</w:t>
      </w:r>
      <w:r w:rsidR="00026353" w:rsidRPr="00EB2773">
        <w:rPr>
          <w:rFonts w:ascii="Century Gothic" w:hAnsi="Century Gothic"/>
          <w:sz w:val="24"/>
          <w:szCs w:val="24"/>
        </w:rPr>
        <w:t>,</w:t>
      </w:r>
    </w:p>
    <w:p w:rsidR="00AE35D3" w:rsidRDefault="00E34A60"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dotyczy wyłącznie osób zatrudnionych w części swoich obowiązków do projektu</w:t>
      </w:r>
      <w:r w:rsidR="00E93EE9" w:rsidRPr="00EB2773">
        <w:rPr>
          <w:rFonts w:ascii="Century Gothic" w:hAnsi="Century Gothic"/>
          <w:sz w:val="24"/>
          <w:szCs w:val="24"/>
        </w:rPr>
        <w:t xml:space="preserve"> -</w:t>
      </w:r>
      <w:r w:rsidRPr="00EB2773">
        <w:rPr>
          <w:rFonts w:ascii="Century Gothic" w:hAnsi="Century Gothic"/>
          <w:sz w:val="24"/>
          <w:szCs w:val="24"/>
        </w:rPr>
        <w:t xml:space="preserve"> </w:t>
      </w:r>
      <w:r w:rsidR="00A71231" w:rsidRPr="00EB2773">
        <w:rPr>
          <w:rFonts w:ascii="Century Gothic" w:hAnsi="Century Gothic"/>
          <w:sz w:val="24"/>
          <w:szCs w:val="24"/>
        </w:rPr>
        <w:t>kalkulacja</w:t>
      </w:r>
      <w:r w:rsidR="007075C9" w:rsidRPr="00EB2773">
        <w:rPr>
          <w:rFonts w:ascii="Century Gothic" w:hAnsi="Century Gothic"/>
          <w:sz w:val="24"/>
          <w:szCs w:val="24"/>
        </w:rPr>
        <w:t xml:space="preserve"> </w:t>
      </w:r>
      <w:r w:rsidR="00060560" w:rsidRPr="00EB2773">
        <w:rPr>
          <w:rFonts w:ascii="Century Gothic" w:hAnsi="Century Gothic"/>
          <w:sz w:val="24"/>
          <w:szCs w:val="24"/>
        </w:rPr>
        <w:t xml:space="preserve">proporcji </w:t>
      </w:r>
      <w:r w:rsidR="007075C9" w:rsidRPr="00EB2773">
        <w:rPr>
          <w:rFonts w:ascii="Century Gothic" w:hAnsi="Century Gothic"/>
          <w:sz w:val="24"/>
          <w:szCs w:val="24"/>
        </w:rPr>
        <w:t xml:space="preserve">wynagrodzenia rozliczanego w projekcie. Dla osób, które pracują na rzecz projektu w części swojego czasu, a w umowie lub zakresie obowiązków </w:t>
      </w:r>
      <w:r w:rsidR="00060560" w:rsidRPr="00EB2773">
        <w:rPr>
          <w:rFonts w:ascii="Century Gothic" w:hAnsi="Century Gothic"/>
          <w:sz w:val="24"/>
          <w:szCs w:val="24"/>
        </w:rPr>
        <w:t xml:space="preserve">lub opisie stanowiska pracy </w:t>
      </w:r>
      <w:r w:rsidR="007075C9" w:rsidRPr="00EB2773">
        <w:rPr>
          <w:rFonts w:ascii="Century Gothic" w:hAnsi="Century Gothic"/>
          <w:sz w:val="24"/>
          <w:szCs w:val="24"/>
        </w:rPr>
        <w:t xml:space="preserve">mają ściśle określony procent zaangażowania, nie wymaga się </w:t>
      </w:r>
      <w:r w:rsidR="00EA0517" w:rsidRPr="00EB2773">
        <w:rPr>
          <w:rFonts w:ascii="Century Gothic" w:hAnsi="Century Gothic"/>
          <w:sz w:val="24"/>
          <w:szCs w:val="24"/>
        </w:rPr>
        <w:t xml:space="preserve">prowadzenia </w:t>
      </w:r>
      <w:r w:rsidR="007075C9" w:rsidRPr="00EB2773">
        <w:rPr>
          <w:rFonts w:ascii="Century Gothic" w:hAnsi="Century Gothic"/>
          <w:sz w:val="24"/>
          <w:szCs w:val="24"/>
        </w:rPr>
        <w:t>kalkulacji. W takiej sytuacji należy pomnożyć całość wynagrodzenia brutto przez procent wskazany w umowie lub zakresie obowiązków</w:t>
      </w:r>
      <w:r w:rsidR="007222F8">
        <w:rPr>
          <w:rFonts w:ascii="Century Gothic" w:hAnsi="Century Gothic"/>
          <w:sz w:val="24"/>
          <w:szCs w:val="24"/>
        </w:rPr>
        <w:t xml:space="preserve"> </w:t>
      </w:r>
      <w:r w:rsidR="007222F8" w:rsidRPr="00412FA0">
        <w:rPr>
          <w:rFonts w:ascii="Century Gothic" w:hAnsi="Century Gothic"/>
          <w:color w:val="FF0000"/>
          <w:sz w:val="24"/>
          <w:szCs w:val="24"/>
        </w:rPr>
        <w:t xml:space="preserve">lub </w:t>
      </w:r>
      <w:r w:rsidR="007222F8" w:rsidRPr="00EF4DA0">
        <w:rPr>
          <w:rFonts w:ascii="Century Gothic" w:hAnsi="Century Gothic"/>
          <w:sz w:val="24"/>
          <w:szCs w:val="24"/>
        </w:rPr>
        <w:t>opisie stanowiska</w:t>
      </w:r>
      <w:r w:rsidR="007075C9" w:rsidRPr="00EF4DA0">
        <w:rPr>
          <w:rFonts w:ascii="Century Gothic" w:hAnsi="Century Gothic"/>
          <w:sz w:val="24"/>
          <w:szCs w:val="24"/>
        </w:rPr>
        <w:t xml:space="preserve">. </w:t>
      </w:r>
      <w:r w:rsidR="007075C9" w:rsidRPr="00EB2773">
        <w:rPr>
          <w:rFonts w:ascii="Century Gothic" w:hAnsi="Century Gothic"/>
          <w:sz w:val="24"/>
          <w:szCs w:val="24"/>
        </w:rPr>
        <w:t>Warunkiem rozliczenia kosztu bez użycia kalkulacji jest zgodność informacji w karcie czasu pracy z informacją na</w:t>
      </w:r>
      <w:r w:rsidR="00A71231" w:rsidRPr="00EB2773">
        <w:rPr>
          <w:rFonts w:ascii="Century Gothic" w:hAnsi="Century Gothic"/>
          <w:sz w:val="24"/>
          <w:szCs w:val="24"/>
        </w:rPr>
        <w:t xml:space="preserve"> umowie lub zakresie obowiązków</w:t>
      </w:r>
      <w:r w:rsidR="00060560" w:rsidRPr="00EB2773">
        <w:rPr>
          <w:rFonts w:ascii="Century Gothic" w:hAnsi="Century Gothic"/>
          <w:sz w:val="24"/>
          <w:szCs w:val="24"/>
        </w:rPr>
        <w:t xml:space="preserve"> lub opisie stanowiska pracy</w:t>
      </w:r>
      <w:r w:rsidR="007B18D8" w:rsidRPr="00EB2773">
        <w:rPr>
          <w:rFonts w:ascii="Century Gothic" w:hAnsi="Century Gothic"/>
          <w:sz w:val="24"/>
          <w:szCs w:val="24"/>
        </w:rPr>
        <w:t>.</w:t>
      </w:r>
      <w:r w:rsidR="000F2FE5" w:rsidRPr="00EB2773">
        <w:rPr>
          <w:rFonts w:ascii="Century Gothic" w:hAnsi="Century Gothic"/>
          <w:sz w:val="24"/>
          <w:szCs w:val="24"/>
        </w:rPr>
        <w:t xml:space="preserve"> </w:t>
      </w:r>
    </w:p>
    <w:p w:rsidR="00AE35D3" w:rsidRDefault="007B3695"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 xml:space="preserve">urlop wypoczynkowy kwalifikowany jest proporcjonalnie do okresu zatrudnienia pracownika </w:t>
      </w:r>
      <w:r w:rsidR="00CB730B" w:rsidRPr="00EB2773">
        <w:rPr>
          <w:rFonts w:ascii="Century Gothic" w:hAnsi="Century Gothic"/>
          <w:sz w:val="24"/>
          <w:szCs w:val="24"/>
        </w:rPr>
        <w:t xml:space="preserve">w ramach </w:t>
      </w:r>
      <w:r w:rsidR="00DB1124" w:rsidRPr="00EB2773">
        <w:rPr>
          <w:rFonts w:ascii="Century Gothic" w:hAnsi="Century Gothic"/>
          <w:sz w:val="24"/>
          <w:szCs w:val="24"/>
        </w:rPr>
        <w:t>projektu</w:t>
      </w:r>
      <w:r w:rsidR="00577B02" w:rsidRPr="00EB2773">
        <w:rPr>
          <w:rFonts w:ascii="Century Gothic" w:hAnsi="Century Gothic"/>
          <w:sz w:val="24"/>
          <w:szCs w:val="24"/>
        </w:rPr>
        <w:t xml:space="preserve">. Uprawnienia nabyte przez pracownika przed rozpoczęciem projektu, w tym urlop zaległy, są niekwalifikowalne do rozliczenia w projekcie. Oznacza to, że urlop wypoczynkowy może być rozliczany w projekcie maksymalnie </w:t>
      </w:r>
      <w:r w:rsidR="00974149" w:rsidRPr="00EB2773">
        <w:rPr>
          <w:rFonts w:ascii="Century Gothic" w:hAnsi="Century Gothic"/>
          <w:sz w:val="24"/>
          <w:szCs w:val="24"/>
        </w:rPr>
        <w:t xml:space="preserve">za </w:t>
      </w:r>
      <w:r w:rsidR="00577B02" w:rsidRPr="00EB2773">
        <w:rPr>
          <w:rFonts w:ascii="Century Gothic" w:hAnsi="Century Gothic"/>
          <w:sz w:val="24"/>
          <w:szCs w:val="24"/>
        </w:rPr>
        <w:t>okres pracy danej osoby w projekcie.</w:t>
      </w:r>
    </w:p>
    <w:tbl>
      <w:tblPr>
        <w:tblStyle w:val="Tabela-Siatka"/>
        <w:tblW w:w="0" w:type="auto"/>
        <w:tblInd w:w="714" w:type="dxa"/>
        <w:tblLook w:val="04A0" w:firstRow="1" w:lastRow="0" w:firstColumn="1" w:lastColumn="0" w:noHBand="0" w:noVBand="1"/>
      </w:tblPr>
      <w:tblGrid>
        <w:gridCol w:w="8572"/>
      </w:tblGrid>
      <w:tr w:rsidR="00E24E48" w:rsidRPr="00EB2773" w:rsidTr="00F50A98">
        <w:tc>
          <w:tcPr>
            <w:tcW w:w="9210" w:type="dxa"/>
            <w:shd w:val="clear" w:color="auto" w:fill="DBE5F1" w:themeFill="accent1" w:themeFillTint="33"/>
          </w:tcPr>
          <w:p w:rsidR="007B4DF6" w:rsidRPr="00EB2773" w:rsidRDefault="00E24E48" w:rsidP="00F50A98">
            <w:pPr>
              <w:pStyle w:val="Tekstpodstawowywcity"/>
              <w:tabs>
                <w:tab w:val="clear" w:pos="900"/>
                <w:tab w:val="left" w:pos="137"/>
              </w:tabs>
              <w:suppressAutoHyphens/>
              <w:spacing w:before="120"/>
              <w:ind w:left="137"/>
              <w:jc w:val="both"/>
              <w:rPr>
                <w:rFonts w:ascii="Century Gothic" w:hAnsi="Century Gothic"/>
                <w:szCs w:val="24"/>
              </w:rPr>
            </w:pPr>
            <w:r w:rsidRPr="00EB2773">
              <w:rPr>
                <w:rFonts w:ascii="Century Gothic" w:hAnsi="Century Gothic"/>
                <w:szCs w:val="24"/>
              </w:rPr>
              <w:t>Przykład:</w:t>
            </w:r>
          </w:p>
          <w:p w:rsidR="007B4DF6" w:rsidRPr="00EB2773" w:rsidRDefault="00E24E48" w:rsidP="00F50A98">
            <w:pPr>
              <w:pStyle w:val="Tekstpodstawowywcity"/>
              <w:tabs>
                <w:tab w:val="clear" w:pos="900"/>
                <w:tab w:val="left" w:pos="137"/>
              </w:tabs>
              <w:suppressAutoHyphens/>
              <w:spacing w:before="120"/>
              <w:ind w:left="137"/>
              <w:jc w:val="both"/>
              <w:rPr>
                <w:rFonts w:ascii="Century Gothic" w:hAnsi="Century Gothic"/>
                <w:szCs w:val="24"/>
              </w:rPr>
            </w:pPr>
            <w:r w:rsidRPr="00EB2773">
              <w:rPr>
                <w:rFonts w:ascii="Century Gothic" w:hAnsi="Century Gothic"/>
                <w:szCs w:val="24"/>
              </w:rPr>
              <w:t>Pracownik został oddelegowany na ½ etatu na okres 6 miesięcy do zadań związanych z realizacją projektu. Pracownikowi przysługuje 26 dni urlopu.</w:t>
            </w:r>
          </w:p>
          <w:p w:rsidR="007B4DF6" w:rsidRPr="00EB2773" w:rsidRDefault="00E24E48" w:rsidP="007222F8">
            <w:pPr>
              <w:pStyle w:val="Tekstpodstawowywcity"/>
              <w:tabs>
                <w:tab w:val="clear" w:pos="900"/>
                <w:tab w:val="left" w:pos="137"/>
              </w:tabs>
              <w:suppressAutoHyphens/>
              <w:spacing w:before="120"/>
              <w:ind w:left="137"/>
              <w:jc w:val="both"/>
              <w:rPr>
                <w:rFonts w:ascii="Century Gothic" w:hAnsi="Century Gothic"/>
                <w:szCs w:val="24"/>
              </w:rPr>
            </w:pPr>
            <w:r w:rsidRPr="00EB2773">
              <w:rPr>
                <w:rFonts w:ascii="Century Gothic" w:hAnsi="Century Gothic"/>
                <w:szCs w:val="24"/>
              </w:rPr>
              <w:t xml:space="preserve">W projekcie można rozliczyć 6,5 dnia urlopu wypoczynkowego. Każdy dzień urlopu powinien zostać odnotowany </w:t>
            </w:r>
            <w:r w:rsidR="00974149" w:rsidRPr="00EB2773">
              <w:rPr>
                <w:rFonts w:ascii="Century Gothic" w:hAnsi="Century Gothic"/>
                <w:szCs w:val="24"/>
              </w:rPr>
              <w:t>w</w:t>
            </w:r>
            <w:r w:rsidRPr="00EB2773">
              <w:rPr>
                <w:rFonts w:ascii="Century Gothic" w:hAnsi="Century Gothic"/>
                <w:szCs w:val="24"/>
              </w:rPr>
              <w:t xml:space="preserve"> karcie czasu pracy. Urlop wypoczynkowy nie wlicza się do godzin rzeczywiście przepracowanych na rzecz projektu, zatem nie należy go uwzględniać wyliczając w kalkulacji (załącznik </w:t>
            </w:r>
            <w:r w:rsidR="007222F8">
              <w:rPr>
                <w:rFonts w:ascii="Century Gothic" w:hAnsi="Century Gothic"/>
                <w:szCs w:val="24"/>
              </w:rPr>
              <w:t>do Podręcznika</w:t>
            </w:r>
            <w:r w:rsidRPr="00EB2773">
              <w:rPr>
                <w:rFonts w:ascii="Century Gothic" w:hAnsi="Century Gothic"/>
                <w:szCs w:val="24"/>
              </w:rPr>
              <w:t>) stawkę godzinową.</w:t>
            </w:r>
          </w:p>
        </w:tc>
      </w:tr>
    </w:tbl>
    <w:p w:rsidR="00F55D54" w:rsidRPr="00EB2773" w:rsidRDefault="00F55D54" w:rsidP="00F86B0A">
      <w:pPr>
        <w:spacing w:before="60"/>
        <w:jc w:val="both"/>
        <w:rPr>
          <w:rFonts w:ascii="Century Gothic" w:hAnsi="Century Gothic"/>
          <w:sz w:val="24"/>
          <w:szCs w:val="24"/>
          <w:u w:val="single"/>
        </w:rPr>
      </w:pPr>
    </w:p>
    <w:p w:rsidR="00060560" w:rsidRPr="00EB2773" w:rsidRDefault="00060560" w:rsidP="0049641E">
      <w:pPr>
        <w:jc w:val="both"/>
        <w:rPr>
          <w:rFonts w:ascii="Century Gothic" w:hAnsi="Century Gothic"/>
          <w:i/>
          <w:sz w:val="24"/>
          <w:szCs w:val="24"/>
        </w:rPr>
      </w:pPr>
      <w:r w:rsidRPr="00EB2773">
        <w:rPr>
          <w:rFonts w:ascii="Century Gothic" w:hAnsi="Century Gothic"/>
          <w:i/>
          <w:sz w:val="24"/>
          <w:szCs w:val="24"/>
        </w:rPr>
        <w:t>Wskazówki praktyczne:</w:t>
      </w:r>
    </w:p>
    <w:p w:rsidR="00AE35D3" w:rsidRDefault="00CD5F2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personel zarządzający projektu należy uwzględnić w kosztach pośrednich,</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udziału w projekcie pracowników wspomagających (tj. sekretarz/sekretarka</w:t>
      </w:r>
      <w:r w:rsidR="00974149" w:rsidRPr="00EB2773">
        <w:rPr>
          <w:rFonts w:ascii="Century Gothic" w:hAnsi="Century Gothic"/>
          <w:sz w:val="24"/>
          <w:szCs w:val="24"/>
        </w:rPr>
        <w:t>/asystent</w:t>
      </w:r>
      <w:r w:rsidRPr="00EB2773">
        <w:rPr>
          <w:rFonts w:ascii="Century Gothic" w:hAnsi="Century Gothic"/>
          <w:sz w:val="24"/>
          <w:szCs w:val="24"/>
        </w:rPr>
        <w:t xml:space="preserve">, dyrektor, księgowy itp.) ich wynagrodzenie jest kwalifikowane w ramach kosztów </w:t>
      </w:r>
      <w:r w:rsidR="00CD5F20" w:rsidRPr="00EB2773">
        <w:rPr>
          <w:rFonts w:ascii="Century Gothic" w:hAnsi="Century Gothic"/>
          <w:sz w:val="24"/>
          <w:szCs w:val="24"/>
        </w:rPr>
        <w:t>pośrednich,</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dokumenty kadrowe</w:t>
      </w:r>
      <w:r w:rsidR="00A5703D">
        <w:rPr>
          <w:rFonts w:ascii="Century Gothic" w:hAnsi="Century Gothic"/>
          <w:sz w:val="24"/>
          <w:szCs w:val="24"/>
        </w:rPr>
        <w:t>,</w:t>
      </w:r>
      <w:r w:rsidRPr="00EB2773">
        <w:rPr>
          <w:rFonts w:ascii="Century Gothic" w:hAnsi="Century Gothic"/>
          <w:sz w:val="24"/>
          <w:szCs w:val="24"/>
        </w:rPr>
        <w:t xml:space="preserve"> tj. zakresy obowiązków oraz karty czasu pracy powinny zostać podpisane przez pracodawcę i pracownika,</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kalkulacje kosztów osobowych sporządza się w oparciu o ewidencję czasu pracy na rzecz projektu w prowadzonych przez pracownika miesięcznych kartach czasu pracy - wzór karty czasu pracy znajduje się w załączniku do niniejsz</w:t>
      </w:r>
      <w:r w:rsidR="000D4F71" w:rsidRPr="00EB2773">
        <w:rPr>
          <w:rFonts w:ascii="Century Gothic" w:hAnsi="Century Gothic"/>
          <w:sz w:val="24"/>
          <w:szCs w:val="24"/>
        </w:rPr>
        <w:t>ego Podręcznika</w:t>
      </w:r>
      <w:r w:rsidRPr="00EB2773">
        <w:rPr>
          <w:rFonts w:ascii="Century Gothic" w:hAnsi="Century Gothic"/>
          <w:sz w:val="24"/>
          <w:szCs w:val="24"/>
        </w:rPr>
        <w:t>,</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karty czasu pracy są wymagane dla pracowników pracujących częściowo na rzecz projektu </w:t>
      </w:r>
      <w:r w:rsidR="00F61E3E" w:rsidRPr="00EB2773">
        <w:rPr>
          <w:rFonts w:ascii="Century Gothic" w:hAnsi="Century Gothic"/>
          <w:sz w:val="24"/>
          <w:szCs w:val="24"/>
        </w:rPr>
        <w:t xml:space="preserve">lub więcej niż jednym projekcie </w:t>
      </w:r>
      <w:r w:rsidRPr="00EB2773">
        <w:rPr>
          <w:rFonts w:ascii="Century Gothic" w:hAnsi="Century Gothic"/>
          <w:sz w:val="24"/>
          <w:szCs w:val="24"/>
        </w:rPr>
        <w:t xml:space="preserve">- nie są natomiast wymagane dla pracowników zatrudnionych w 100% </w:t>
      </w:r>
      <w:r w:rsidR="00F61E3E" w:rsidRPr="00EB2773">
        <w:rPr>
          <w:rFonts w:ascii="Century Gothic" w:hAnsi="Century Gothic"/>
          <w:sz w:val="24"/>
          <w:szCs w:val="24"/>
        </w:rPr>
        <w:t xml:space="preserve"> wyłącznie na</w:t>
      </w:r>
      <w:r w:rsidRPr="00EB2773">
        <w:rPr>
          <w:rFonts w:ascii="Century Gothic" w:hAnsi="Century Gothic"/>
          <w:sz w:val="24"/>
          <w:szCs w:val="24"/>
        </w:rPr>
        <w:t xml:space="preserve"> rzecz projektu</w:t>
      </w:r>
      <w:r w:rsidR="004A2291" w:rsidRPr="00EB2773">
        <w:rPr>
          <w:rFonts w:ascii="Century Gothic" w:hAnsi="Century Gothic"/>
          <w:sz w:val="24"/>
          <w:szCs w:val="24"/>
        </w:rPr>
        <w:t>; obowiązek prowadzenia kart czasu pracy dotyczy również sytuacji zatrudniania pracownika na podstawie więcej niż jednej umowy o pracę</w:t>
      </w:r>
      <w:r w:rsidRPr="00EB2773">
        <w:rPr>
          <w:rFonts w:ascii="Century Gothic" w:hAnsi="Century Gothic"/>
          <w:sz w:val="24"/>
          <w:szCs w:val="24"/>
        </w:rPr>
        <w:t>,</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karty czasu pracy winny być</w:t>
      </w:r>
      <w:r w:rsidR="00974149" w:rsidRPr="00EB2773">
        <w:rPr>
          <w:rFonts w:ascii="Century Gothic" w:hAnsi="Century Gothic"/>
          <w:sz w:val="24"/>
          <w:szCs w:val="24"/>
        </w:rPr>
        <w:t xml:space="preserve"> podpisane przez pracownika i</w:t>
      </w:r>
      <w:r w:rsidRPr="00EB2773">
        <w:rPr>
          <w:rFonts w:ascii="Century Gothic" w:hAnsi="Century Gothic"/>
          <w:sz w:val="24"/>
          <w:szCs w:val="24"/>
        </w:rPr>
        <w:t xml:space="preserve"> zatwierdzone przez kierownika jednostki lub osobę przez niego upoważnioną,</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zakres obowiązków </w:t>
      </w:r>
      <w:r w:rsidR="006658AB" w:rsidRPr="00EB2773">
        <w:rPr>
          <w:rFonts w:ascii="Century Gothic" w:hAnsi="Century Gothic"/>
          <w:sz w:val="24"/>
          <w:szCs w:val="24"/>
        </w:rPr>
        <w:t xml:space="preserve">lub opis stanowiska pracy </w:t>
      </w:r>
      <w:r w:rsidRPr="00EB2773">
        <w:rPr>
          <w:rFonts w:ascii="Century Gothic" w:hAnsi="Century Gothic"/>
          <w:sz w:val="24"/>
          <w:szCs w:val="24"/>
        </w:rPr>
        <w:t xml:space="preserve">pracownika pracującego na rzecz projektu winien wskazywać oddelegowanie do pracy na rzecz danego projektu – w zakresie obowiązków </w:t>
      </w:r>
      <w:r w:rsidR="006658AB" w:rsidRPr="00EB2773">
        <w:rPr>
          <w:rFonts w:ascii="Century Gothic" w:hAnsi="Century Gothic"/>
          <w:sz w:val="24"/>
          <w:szCs w:val="24"/>
        </w:rPr>
        <w:t xml:space="preserve">lub opisie stanowiska pracy </w:t>
      </w:r>
      <w:r w:rsidRPr="00EB2773">
        <w:rPr>
          <w:rFonts w:ascii="Century Gothic" w:hAnsi="Century Gothic"/>
          <w:sz w:val="24"/>
          <w:szCs w:val="24"/>
        </w:rPr>
        <w:t>winien być wskazany tytuł lub numer danego projektu,</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karty czasu pracy należy sporządzać na bieżąco, a ich wypełnienie należy rozpocząć od wyszarzenia w niej sobót oraz dni świątecznych</w:t>
      </w:r>
      <w:r w:rsidR="00577B02" w:rsidRPr="00EB2773">
        <w:rPr>
          <w:rFonts w:ascii="Century Gothic" w:hAnsi="Century Gothic"/>
          <w:sz w:val="24"/>
          <w:szCs w:val="24"/>
        </w:rPr>
        <w:t xml:space="preserve"> lub dni wolnych od pracy</w:t>
      </w:r>
      <w:r w:rsidRPr="00EB2773">
        <w:rPr>
          <w:rFonts w:ascii="Century Gothic" w:hAnsi="Century Gothic"/>
          <w:sz w:val="24"/>
          <w:szCs w:val="24"/>
        </w:rPr>
        <w:t>,</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przygotowując kartę czasu pracy należy sprawdzić ilość dni kalendarzowych w danym miesiącu – w celu uniknięcia umieszczenia w karcie dni nieistniejących np. 31 listopada lub 31 kwietnia;</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przygotowując kartę czasu pracy, należy sprawdzić zgodność ewidencji podróży służbowych rozliczanych w kategorii Koszty </w:t>
      </w:r>
      <w:r w:rsidR="006658AB" w:rsidRPr="00EB2773">
        <w:rPr>
          <w:rFonts w:ascii="Century Gothic" w:hAnsi="Century Gothic"/>
          <w:sz w:val="24"/>
          <w:szCs w:val="24"/>
        </w:rPr>
        <w:t xml:space="preserve">transportu, </w:t>
      </w:r>
      <w:r w:rsidRPr="00EB2773">
        <w:rPr>
          <w:rFonts w:ascii="Century Gothic" w:hAnsi="Century Gothic"/>
          <w:sz w:val="24"/>
          <w:szCs w:val="24"/>
        </w:rPr>
        <w:t>podróży i utrzymania z ewidencją delegacji w kartach czasu pracy,</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opisy wykonanych czynności umieszczone w karcie czasu pracy powinny być zwięzłe i wynikać z nich powinien </w:t>
      </w:r>
      <w:r w:rsidR="004059B7" w:rsidRPr="00EB2773">
        <w:rPr>
          <w:rFonts w:ascii="Century Gothic" w:hAnsi="Century Gothic"/>
          <w:sz w:val="24"/>
          <w:szCs w:val="24"/>
        </w:rPr>
        <w:t xml:space="preserve">jednoznacznie </w:t>
      </w:r>
      <w:r w:rsidRPr="00EB2773">
        <w:rPr>
          <w:rFonts w:ascii="Century Gothic" w:hAnsi="Century Gothic"/>
          <w:sz w:val="24"/>
          <w:szCs w:val="24"/>
        </w:rPr>
        <w:t xml:space="preserve">związek danej czynności z realizacją projektu, jeśli </w:t>
      </w:r>
      <w:r w:rsidR="00117ACD" w:rsidRPr="00EB2773">
        <w:rPr>
          <w:rFonts w:ascii="Century Gothic" w:hAnsi="Century Gothic"/>
          <w:sz w:val="24"/>
          <w:szCs w:val="24"/>
        </w:rPr>
        <w:t>B</w:t>
      </w:r>
      <w:r w:rsidRPr="00EB2773">
        <w:rPr>
          <w:rFonts w:ascii="Century Gothic" w:hAnsi="Century Gothic"/>
          <w:sz w:val="24"/>
          <w:szCs w:val="24"/>
        </w:rPr>
        <w:t>eneficjent realizuje więcej niż jeden projekt, powinien na bieżąco dokonywać wewnętrznej kontroli krzyżowej w odniesieniu do kart czasu pracy pracowników bezpośrednio pracujących na rzecz więcej niż jednego projektu – zapobiegnie wówczas sytuacjom, w których zgodnie z kartami czasu pracy pracownik w tym samym czasie pracował na rzecz kilku projektów</w:t>
      </w:r>
      <w:r w:rsidR="00117ACD" w:rsidRPr="00EB2773">
        <w:rPr>
          <w:rFonts w:ascii="Century Gothic" w:hAnsi="Century Gothic"/>
          <w:sz w:val="24"/>
          <w:szCs w:val="24"/>
        </w:rPr>
        <w:t>,</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gdy w instytucji nie ma obowiązku sporządzania list obecności, pracownicy bezpośrednio pracujący na rzecz projektu zobowiązani są do prowadzenia listy obecności na cele projektu,</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kalkulacje kosztów wynagrodzeń sporządza się w oparciu o rzeczywiste stawki wynagrodzenia danego pracownika za godzinę roboczą w danym miesiącu,</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wynagrodzenie pracownika zaangażowanego w realizację projektu, rozliczane w nim, nie może być wyższe niż wynagrodzenie wynikające z listy płac pracownika za dany okres rozliczeniowy - jedynie w przypadku, gdy osoba była w 100% zaangażowana w realizację </w:t>
      </w:r>
      <w:r w:rsidRPr="00EB2773">
        <w:rPr>
          <w:rFonts w:ascii="Century Gothic" w:hAnsi="Century Gothic"/>
          <w:sz w:val="24"/>
          <w:szCs w:val="24"/>
        </w:rPr>
        <w:lastRenderedPageBreak/>
        <w:t>projektu, wynagrodzenie rozliczone w projekcie będzie równe wynagrodzeniu wynikającemu z listy płac,</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rozliczając wynagrodzenia pracowników zaangażowanych w projekt należy pamiętać, że wynagrodzenia w ostatnim miesiącu okresu rozliczeniowego nie są na ogół zapłacone w całości. W przeważającej liczbie przypadków w ostatnim miesiącu rozliczeniowym jest wypłacane jedynie wynagrodzenie netto, natomiast składki na ubezpieczenia społeczne, ubezpieczenia zdrowotne, podatek dochodowy od osób fizycznych, składki na Fundusz Pracy lub/i Gwarantowany Fundusz Świadczeń Pracowniczych są płacone już w kolejnym miesiącu – w związku z tym składki za ostatni miesiąc realizacji projektu należy zapłacić maksymalnie </w:t>
      </w:r>
      <w:r w:rsidR="004954C1" w:rsidRPr="00EF4DA0">
        <w:rPr>
          <w:rFonts w:ascii="Century Gothic" w:hAnsi="Century Gothic"/>
          <w:sz w:val="24"/>
          <w:szCs w:val="24"/>
        </w:rPr>
        <w:t>20</w:t>
      </w:r>
      <w:r w:rsidRPr="00EF4DA0">
        <w:rPr>
          <w:rFonts w:ascii="Century Gothic" w:hAnsi="Century Gothic"/>
          <w:sz w:val="24"/>
          <w:szCs w:val="24"/>
        </w:rPr>
        <w:t xml:space="preserve"> </w:t>
      </w:r>
      <w:r w:rsidRPr="00EB2773">
        <w:rPr>
          <w:rFonts w:ascii="Century Gothic" w:hAnsi="Century Gothic"/>
          <w:sz w:val="24"/>
          <w:szCs w:val="24"/>
        </w:rPr>
        <w:t>dni po zakończeniu realizacji projektu,</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wszystkie składowe wynagrodzenia służące wyliczeniu stawki godzinowej w projekcie powinny mieć odzwierciedlenie w listach płac,</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gdy pracownik chorował i otrzymywał wynagrodzenie chorobowe płatne przez pracodawcę lub przebywa na urlopie wypoczynkowym za kwalifikowalne uznaje się również jego wynagrodzenie chorobowe płatne przez zakład pracy oraz wynagrodzenie urlopowe (jednakże godziny urlopu oraz zwolnienia chorobowego odejmuje się od liczby godzin roboczych – zgodnie z załącznikiem do niniejsz</w:t>
      </w:r>
      <w:r w:rsidR="000D4F71" w:rsidRPr="00EB2773">
        <w:rPr>
          <w:rFonts w:ascii="Century Gothic" w:hAnsi="Century Gothic"/>
          <w:sz w:val="24"/>
          <w:szCs w:val="24"/>
        </w:rPr>
        <w:t>ego Podręcznika</w:t>
      </w:r>
      <w:r w:rsidRPr="00EB2773">
        <w:rPr>
          <w:rFonts w:ascii="Century Gothic" w:hAnsi="Century Gothic"/>
          <w:sz w:val="24"/>
          <w:szCs w:val="24"/>
        </w:rPr>
        <w:t>),</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wypłaty danemu pracownikowi wyrównania wynagrodzenia za określony czas, rozliczenie wynagrodzenia w projekcie powinno nastąpić w oparciu o godziny przepracowane przez tego pracownika w okresie, za jaki jest wypłacane wyrównanie wynagrodzenia; </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np. razem z wynagrodzeniem za </w:t>
      </w:r>
      <w:r w:rsidR="003D4370">
        <w:rPr>
          <w:rFonts w:ascii="Century Gothic" w:hAnsi="Century Gothic"/>
          <w:sz w:val="24"/>
          <w:szCs w:val="24"/>
        </w:rPr>
        <w:t>sierpień</w:t>
      </w:r>
      <w:r w:rsidRPr="00EB2773">
        <w:rPr>
          <w:rFonts w:ascii="Century Gothic" w:hAnsi="Century Gothic"/>
          <w:sz w:val="24"/>
          <w:szCs w:val="24"/>
        </w:rPr>
        <w:t xml:space="preserve"> 201</w:t>
      </w:r>
      <w:r w:rsidR="00A06662">
        <w:rPr>
          <w:rFonts w:ascii="Century Gothic" w:hAnsi="Century Gothic"/>
          <w:sz w:val="24"/>
          <w:szCs w:val="24"/>
        </w:rPr>
        <w:t>5</w:t>
      </w:r>
      <w:r w:rsidRPr="00EB2773">
        <w:rPr>
          <w:rFonts w:ascii="Century Gothic" w:hAnsi="Century Gothic"/>
          <w:sz w:val="24"/>
          <w:szCs w:val="24"/>
        </w:rPr>
        <w:t xml:space="preserve"> roku wypłacono pracownikowi wyrównanie wynagrodzenia za miesiąc </w:t>
      </w:r>
      <w:r w:rsidR="003D4370">
        <w:rPr>
          <w:rFonts w:ascii="Century Gothic" w:hAnsi="Century Gothic"/>
          <w:sz w:val="24"/>
          <w:szCs w:val="24"/>
        </w:rPr>
        <w:t xml:space="preserve">lipiec </w:t>
      </w:r>
      <w:r w:rsidRPr="00EB2773">
        <w:rPr>
          <w:rFonts w:ascii="Century Gothic" w:hAnsi="Century Gothic"/>
          <w:sz w:val="24"/>
          <w:szCs w:val="24"/>
        </w:rPr>
        <w:t>201</w:t>
      </w:r>
      <w:r w:rsidR="00A06662">
        <w:rPr>
          <w:rFonts w:ascii="Century Gothic" w:hAnsi="Century Gothic"/>
          <w:sz w:val="24"/>
          <w:szCs w:val="24"/>
        </w:rPr>
        <w:t>5</w:t>
      </w:r>
      <w:r w:rsidRPr="00EB2773">
        <w:rPr>
          <w:rFonts w:ascii="Century Gothic" w:hAnsi="Century Gothic"/>
          <w:sz w:val="24"/>
          <w:szCs w:val="24"/>
        </w:rPr>
        <w:t xml:space="preserve"> roku – zatem kalkulując wyrównanie wynagrodzenia w celu przypisania go do projektu bierzemy pod </w:t>
      </w:r>
      <w:r w:rsidR="00577B02" w:rsidRPr="00EB2773">
        <w:rPr>
          <w:rFonts w:ascii="Century Gothic" w:hAnsi="Century Gothic"/>
          <w:sz w:val="24"/>
          <w:szCs w:val="24"/>
        </w:rPr>
        <w:t xml:space="preserve">uwagę godziny pracy z </w:t>
      </w:r>
      <w:r w:rsidR="003D4370">
        <w:rPr>
          <w:rFonts w:ascii="Century Gothic" w:hAnsi="Century Gothic"/>
          <w:sz w:val="24"/>
          <w:szCs w:val="24"/>
        </w:rPr>
        <w:t xml:space="preserve">lipca </w:t>
      </w:r>
      <w:r w:rsidR="00577B02" w:rsidRPr="00EB2773">
        <w:rPr>
          <w:rFonts w:ascii="Century Gothic" w:hAnsi="Century Gothic"/>
          <w:sz w:val="24"/>
          <w:szCs w:val="24"/>
        </w:rPr>
        <w:t>201</w:t>
      </w:r>
      <w:r w:rsidR="003D4370">
        <w:rPr>
          <w:rFonts w:ascii="Century Gothic" w:hAnsi="Century Gothic"/>
          <w:sz w:val="24"/>
          <w:szCs w:val="24"/>
        </w:rPr>
        <w:t>5</w:t>
      </w:r>
      <w:r w:rsidRPr="00EB2773">
        <w:rPr>
          <w:rFonts w:ascii="Century Gothic" w:hAnsi="Century Gothic"/>
          <w:sz w:val="24"/>
          <w:szCs w:val="24"/>
        </w:rPr>
        <w:t xml:space="preserve"> roku i ujmujemy w raporcie okresowym za okres sprawozda</w:t>
      </w:r>
      <w:r w:rsidR="00577B02" w:rsidRPr="00EB2773">
        <w:rPr>
          <w:rFonts w:ascii="Century Gothic" w:hAnsi="Century Gothic"/>
          <w:sz w:val="24"/>
          <w:szCs w:val="24"/>
        </w:rPr>
        <w:t xml:space="preserve">wczy obejmujący miesiąc </w:t>
      </w:r>
      <w:r w:rsidR="003D4370">
        <w:rPr>
          <w:rFonts w:ascii="Century Gothic" w:hAnsi="Century Gothic"/>
          <w:sz w:val="24"/>
          <w:szCs w:val="24"/>
        </w:rPr>
        <w:t xml:space="preserve">sierpień </w:t>
      </w:r>
      <w:r w:rsidR="00577B02" w:rsidRPr="00EB2773">
        <w:rPr>
          <w:rFonts w:ascii="Century Gothic" w:hAnsi="Century Gothic"/>
          <w:sz w:val="24"/>
          <w:szCs w:val="24"/>
        </w:rPr>
        <w:t>201</w:t>
      </w:r>
      <w:r w:rsidR="00A06662">
        <w:rPr>
          <w:rFonts w:ascii="Century Gothic" w:hAnsi="Century Gothic"/>
          <w:sz w:val="24"/>
          <w:szCs w:val="24"/>
        </w:rPr>
        <w:t>5</w:t>
      </w:r>
      <w:r w:rsidRPr="00EB2773">
        <w:rPr>
          <w:rFonts w:ascii="Century Gothic" w:hAnsi="Century Gothic"/>
          <w:sz w:val="24"/>
          <w:szCs w:val="24"/>
        </w:rPr>
        <w:t xml:space="preserve"> roku;</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 np. jeśli delegacja trwała od niedzieli do wtorku, to w karcie czasu pracy ujmujemy wyłącznie poniedziałek i wtorek,</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praca w nadgodzinach jest kwalifikowalna tylko i wyłącznie wówczas, gdy pracownik otrzymał wynagrodzenie za pracę w nadgodzinach lub odebrał nadgodziny w formie godzin dodatkowo wolnych od pracy, </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w:t>
      </w:r>
      <w:r w:rsidRPr="00EB2773">
        <w:rPr>
          <w:rFonts w:ascii="Century Gothic" w:hAnsi="Century Gothic"/>
          <w:sz w:val="24"/>
          <w:szCs w:val="24"/>
        </w:rPr>
        <w:lastRenderedPageBreak/>
        <w:t>pracownika, np. jeśli delegacja trwała od godz. 8.00 do godz. 20.00, to w karcie czasu pracy ujmujemy wyłącznie 8 godzin (przy założeniu, że pracownik zatrudniony jest w pełnym wymiarze czasu pracy);</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pracownicy zajmujący stanowiska o nielimitowanym czasie pracy i pracujący bezpośrednio na rzecz projektu są zobowiązani tak jak pozostali pracownicy do dostarczania dla celów kontroli list obecności w pracy za każdy raportowany w projekcie miesiąc,</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dodatkowe wynagrodzenie roczne (tzw. "trzynastka") może zostać uznane za kwalifikowalne w projekcie proporcjonalnie do czasu, w jakim pracownik pracował bezpośrednio na rzecz projektu. Jeśli w ramach projektu pracownik przepracował bezpośrednio na pełen etat cały rok, to dodatkowe wynagrodzenie roczne wypłacone za dany rok będzie kwalifikowalne w całości. W pozostałych przypadkach należy wyliczyć kwotę dodatkowego wynagrodzenia rocznego, jaka może zostać przypisana, proporcjonalnie do projektu; </w:t>
      </w:r>
    </w:p>
    <w:p w:rsidR="00AE35D3" w:rsidRDefault="001F3372" w:rsidP="00480CF9">
      <w:pPr>
        <w:numPr>
          <w:ilvl w:val="1"/>
          <w:numId w:val="3"/>
        </w:numPr>
        <w:tabs>
          <w:tab w:val="clear" w:pos="1440"/>
        </w:tabs>
        <w:ind w:left="709" w:hanging="426"/>
        <w:jc w:val="both"/>
        <w:rPr>
          <w:rFonts w:ascii="Century Gothic" w:hAnsi="Century Gothic"/>
        </w:rPr>
      </w:pPr>
      <w:r w:rsidRPr="00EB2773">
        <w:rPr>
          <w:rFonts w:ascii="Century Gothic" w:hAnsi="Century Gothic"/>
          <w:sz w:val="24"/>
          <w:szCs w:val="24"/>
        </w:rPr>
        <w:t>o</w:t>
      </w:r>
      <w:r w:rsidR="00060560" w:rsidRPr="00EB2773">
        <w:rPr>
          <w:rFonts w:ascii="Century Gothic" w:hAnsi="Century Gothic"/>
          <w:sz w:val="24"/>
          <w:szCs w:val="24"/>
        </w:rPr>
        <w:t>znacza to, że np. dodatkowe wynagrodzenie roczne za 201</w:t>
      </w:r>
      <w:r w:rsidR="003D4370">
        <w:rPr>
          <w:rFonts w:ascii="Century Gothic" w:hAnsi="Century Gothic"/>
          <w:sz w:val="24"/>
          <w:szCs w:val="24"/>
        </w:rPr>
        <w:t>5</w:t>
      </w:r>
      <w:r w:rsidR="00060560" w:rsidRPr="00EB2773">
        <w:rPr>
          <w:rFonts w:ascii="Century Gothic" w:hAnsi="Century Gothic"/>
          <w:sz w:val="24"/>
          <w:szCs w:val="24"/>
        </w:rPr>
        <w:t xml:space="preserve"> rok (wypłacone w lutym 201</w:t>
      </w:r>
      <w:r w:rsidR="003D4370">
        <w:rPr>
          <w:rFonts w:ascii="Century Gothic" w:hAnsi="Century Gothic"/>
          <w:sz w:val="24"/>
          <w:szCs w:val="24"/>
        </w:rPr>
        <w:t>6</w:t>
      </w:r>
      <w:r w:rsidR="00060560" w:rsidRPr="00EB2773">
        <w:rPr>
          <w:rFonts w:ascii="Century Gothic" w:hAnsi="Century Gothic"/>
          <w:sz w:val="24"/>
          <w:szCs w:val="24"/>
        </w:rPr>
        <w:t xml:space="preserve"> roku) przypadające na projekt kalkulujemy godzinami czasu pracy na rzecz projektu w 201</w:t>
      </w:r>
      <w:r w:rsidR="003D4370">
        <w:rPr>
          <w:rFonts w:ascii="Century Gothic" w:hAnsi="Century Gothic"/>
          <w:sz w:val="24"/>
          <w:szCs w:val="24"/>
        </w:rPr>
        <w:t>5</w:t>
      </w:r>
      <w:r w:rsidR="00060560" w:rsidRPr="00EB2773">
        <w:rPr>
          <w:rFonts w:ascii="Century Gothic" w:hAnsi="Century Gothic"/>
          <w:sz w:val="24"/>
          <w:szCs w:val="24"/>
        </w:rPr>
        <w:t xml:space="preserve"> roku (na podstawie kart czasu pracy) i ujm</w:t>
      </w:r>
      <w:r w:rsidR="00337366" w:rsidRPr="00EB2773">
        <w:rPr>
          <w:rFonts w:ascii="Century Gothic" w:hAnsi="Century Gothic"/>
          <w:sz w:val="24"/>
          <w:szCs w:val="24"/>
        </w:rPr>
        <w:t>ujemy</w:t>
      </w:r>
      <w:r w:rsidR="00060560" w:rsidRPr="00EB2773">
        <w:rPr>
          <w:rFonts w:ascii="Century Gothic" w:hAnsi="Century Gothic"/>
          <w:sz w:val="24"/>
          <w:szCs w:val="24"/>
        </w:rPr>
        <w:t xml:space="preserve"> w sprawozdaniu okresowym za okres obejmujący miesiąc luty 201</w:t>
      </w:r>
      <w:r w:rsidR="003D4370">
        <w:rPr>
          <w:rFonts w:ascii="Century Gothic" w:hAnsi="Century Gothic"/>
          <w:sz w:val="24"/>
          <w:szCs w:val="24"/>
        </w:rPr>
        <w:t>6</w:t>
      </w:r>
      <w:r w:rsidR="00060560" w:rsidRPr="00EB2773">
        <w:rPr>
          <w:rFonts w:ascii="Century Gothic" w:hAnsi="Century Gothic"/>
          <w:sz w:val="24"/>
          <w:szCs w:val="24"/>
        </w:rPr>
        <w:t xml:space="preserve"> roku. Dla potwierdzenia kwoty kwalifikowanej załączana jest stosowna kalkulacja, która przedstawia liczbę godzin przepracowanych na rzecz projektu w stosunku do całkowitej obowiązującej liczby godzin pracy w okresie, za który przyznana została „trzynastka” (czyli za poprzedni rok)</w:t>
      </w:r>
      <w:r w:rsidRPr="00EB2773">
        <w:rPr>
          <w:rFonts w:ascii="Century Gothic" w:hAnsi="Century Gothic"/>
          <w:sz w:val="24"/>
          <w:szCs w:val="24"/>
        </w:rPr>
        <w:t>;</w:t>
      </w:r>
    </w:p>
    <w:p w:rsidR="00AE35D3" w:rsidRDefault="00060560" w:rsidP="00480CF9">
      <w:pPr>
        <w:numPr>
          <w:ilvl w:val="1"/>
          <w:numId w:val="3"/>
        </w:numPr>
        <w:tabs>
          <w:tab w:val="clear" w:pos="1440"/>
        </w:tabs>
        <w:ind w:left="709" w:hanging="426"/>
        <w:jc w:val="both"/>
        <w:rPr>
          <w:rFonts w:ascii="Century Gothic" w:hAnsi="Century Gothic"/>
        </w:rPr>
      </w:pPr>
      <w:r w:rsidRPr="00EB2773">
        <w:rPr>
          <w:rFonts w:ascii="Century Gothic" w:hAnsi="Century Gothic"/>
          <w:sz w:val="24"/>
          <w:szCs w:val="24"/>
        </w:rPr>
        <w:t xml:space="preserve">dodatkowe wynagrodzenie </w:t>
      </w:r>
      <w:r w:rsidR="00577B02" w:rsidRPr="00EB2773">
        <w:rPr>
          <w:rFonts w:ascii="Century Gothic" w:hAnsi="Century Gothic"/>
          <w:sz w:val="24"/>
          <w:szCs w:val="24"/>
        </w:rPr>
        <w:t xml:space="preserve">roczne </w:t>
      </w:r>
      <w:r w:rsidRPr="00EB2773">
        <w:rPr>
          <w:rFonts w:ascii="Century Gothic" w:hAnsi="Century Gothic"/>
          <w:sz w:val="24"/>
          <w:szCs w:val="24"/>
        </w:rPr>
        <w:t>przysługujące pracownikowi wyłącznie z tytułu zadań wykonywanych w ramach projektu (np. dodatek specjalny/zadaniowy wyłącznie za projekt) może zostać uznane za kwalifikowane w całości do projektu, przy czym pozostała część wynagrodzenia powinna zostać rozliczona w projekcie proporcjonalnie do czasu, w jakim pracownik pracował bezpośrednio na rzecz projektu.</w:t>
      </w:r>
    </w:p>
    <w:p w:rsidR="00060560" w:rsidRPr="00EB2773" w:rsidRDefault="00060560" w:rsidP="00F86B0A">
      <w:pPr>
        <w:spacing w:before="60"/>
        <w:jc w:val="both"/>
        <w:rPr>
          <w:rFonts w:ascii="Century Gothic" w:hAnsi="Century Gothic"/>
          <w:sz w:val="24"/>
          <w:szCs w:val="24"/>
          <w:u w:val="single"/>
        </w:rPr>
      </w:pPr>
    </w:p>
    <w:p w:rsidR="000F0543" w:rsidRPr="00EB2773" w:rsidRDefault="000F0543" w:rsidP="000F0543">
      <w:pPr>
        <w:pStyle w:val="NormalnyWeb"/>
        <w:jc w:val="both"/>
        <w:rPr>
          <w:rFonts w:ascii="Century Gothic" w:hAnsi="Century Gothic"/>
          <w:u w:val="single"/>
        </w:rPr>
      </w:pPr>
      <w:r w:rsidRPr="00EB2773">
        <w:rPr>
          <w:rFonts w:ascii="Century Gothic" w:hAnsi="Century Gothic"/>
          <w:u w:val="single"/>
        </w:rPr>
        <w:t xml:space="preserve">Zalecany sposób kalkulacji wynagrodzenia osobowego kwalifikowanego w projekcie: </w:t>
      </w:r>
    </w:p>
    <w:p w:rsidR="000F0543" w:rsidRPr="00EB2773" w:rsidRDefault="000F0543" w:rsidP="00337366">
      <w:pPr>
        <w:pStyle w:val="NormalnyWeb"/>
        <w:jc w:val="both"/>
        <w:rPr>
          <w:rFonts w:ascii="Century Gothic" w:hAnsi="Century Gothic"/>
        </w:rPr>
      </w:pPr>
      <w:r w:rsidRPr="00EB2773">
        <w:rPr>
          <w:rFonts w:ascii="Century Gothic" w:hAnsi="Century Gothic"/>
        </w:rPr>
        <w:t>Uwaga!</w:t>
      </w:r>
    </w:p>
    <w:p w:rsidR="000F0543" w:rsidRPr="00EB2773" w:rsidRDefault="000F0543" w:rsidP="00337366">
      <w:pPr>
        <w:pStyle w:val="NormalnyWeb"/>
        <w:jc w:val="both"/>
        <w:rPr>
          <w:rFonts w:ascii="Century Gothic" w:hAnsi="Century Gothic"/>
        </w:rPr>
      </w:pPr>
      <w:r w:rsidRPr="00EB2773">
        <w:rPr>
          <w:rFonts w:ascii="Century Gothic" w:hAnsi="Century Gothic"/>
        </w:rPr>
        <w:t>Dotyczy wyłącznie personelu zatrudnionego na podstawie umowy o pracę, który jest częściowo zaangażowany w realizację projektu!</w:t>
      </w:r>
    </w:p>
    <w:p w:rsidR="007706A1" w:rsidRPr="00EB2773" w:rsidRDefault="007706A1" w:rsidP="007706A1">
      <w:pPr>
        <w:pStyle w:val="Tekstpodstawowy"/>
        <w:jc w:val="both"/>
        <w:rPr>
          <w:rFonts w:ascii="Century Gothic" w:hAnsi="Century Gothic"/>
          <w:b w:val="0"/>
          <w:szCs w:val="24"/>
        </w:rPr>
      </w:pPr>
      <w:r w:rsidRPr="00EB2773">
        <w:rPr>
          <w:rFonts w:ascii="Century Gothic" w:hAnsi="Century Gothic"/>
          <w:b w:val="0"/>
          <w:szCs w:val="24"/>
        </w:rPr>
        <w:t xml:space="preserve">Metoda obliczania proporcji jest niezbędna do kalkulowania kosztów wynagrodzeń pracowników, którzy nie poświęcili całego swojego czasu pracy na realizację zadań w ramach projektu. Kalkulacji dokonuje się w oparciu o ewidencję czasu pracy w kartach czasu pracy, wynagrodzenia wynikającego z umowy o pracę oraz z listy płac. Wzorcowa karta czasu pracy została przedstawiona w </w:t>
      </w:r>
      <w:r w:rsidR="00337366" w:rsidRPr="00EB2773">
        <w:rPr>
          <w:rFonts w:ascii="Century Gothic" w:hAnsi="Century Gothic"/>
          <w:b w:val="0"/>
          <w:szCs w:val="24"/>
        </w:rPr>
        <w:t>załączniku do</w:t>
      </w:r>
      <w:r w:rsidRPr="00EB2773">
        <w:rPr>
          <w:rFonts w:ascii="Century Gothic" w:hAnsi="Century Gothic"/>
          <w:b w:val="0"/>
          <w:szCs w:val="24"/>
        </w:rPr>
        <w:t xml:space="preserve"> Podręcznika. Poniżej </w:t>
      </w:r>
      <w:r w:rsidRPr="00EB2773">
        <w:rPr>
          <w:rFonts w:ascii="Century Gothic" w:hAnsi="Century Gothic"/>
          <w:b w:val="0"/>
          <w:szCs w:val="24"/>
        </w:rPr>
        <w:lastRenderedPageBreak/>
        <w:t>prezentujemy zalecany sposób kalkulowania części wynagrodzenia kwalifikowanego do rozliczenia w projekcie. Zaprezentowany poniżej sposób bazuje na stawce godzinowej wyliczonej w oparciu o godziny robocze przepracowane w danym miesiącu. Po zakończeniu okresu sprawozdawczego Beneficjent dodatkowo ma prawo skalkulować do projektu odpowiednią porcję wynagrodzenia za czas urlopu lub choroby płatnych przez pracodawcę.</w:t>
      </w:r>
    </w:p>
    <w:p w:rsidR="007706A1" w:rsidRPr="00EB2773" w:rsidRDefault="007706A1" w:rsidP="007706A1">
      <w:pPr>
        <w:pStyle w:val="Tekstpodstawowy"/>
        <w:jc w:val="both"/>
        <w:rPr>
          <w:rFonts w:ascii="Century Gothic" w:hAnsi="Century Gothic"/>
          <w:b w:val="0"/>
          <w:szCs w:val="24"/>
        </w:rPr>
      </w:pPr>
    </w:p>
    <w:p w:rsidR="007706A1" w:rsidRPr="00EB2773" w:rsidRDefault="007706A1" w:rsidP="007706A1">
      <w:pPr>
        <w:jc w:val="both"/>
        <w:rPr>
          <w:rFonts w:ascii="Century Gothic" w:hAnsi="Century Gothic"/>
          <w:b/>
          <w:sz w:val="24"/>
          <w:szCs w:val="24"/>
        </w:rPr>
      </w:pPr>
      <w:r w:rsidRPr="00EB2773">
        <w:rPr>
          <w:rFonts w:ascii="Century Gothic" w:hAnsi="Century Gothic"/>
          <w:b/>
          <w:sz w:val="24"/>
          <w:szCs w:val="24"/>
        </w:rPr>
        <w:t>Najpierw…</w:t>
      </w:r>
    </w:p>
    <w:p w:rsidR="007706A1" w:rsidRPr="00EB2773" w:rsidRDefault="007706A1" w:rsidP="007706A1">
      <w:pPr>
        <w:jc w:val="both"/>
        <w:rPr>
          <w:rFonts w:ascii="Century Gothic" w:hAnsi="Century Gothic"/>
          <w:sz w:val="24"/>
          <w:szCs w:val="24"/>
        </w:rPr>
      </w:pPr>
    </w:p>
    <w:p w:rsidR="007706A1" w:rsidRPr="00EB2773" w:rsidRDefault="007706A1" w:rsidP="007706A1">
      <w:pPr>
        <w:jc w:val="both"/>
        <w:rPr>
          <w:rFonts w:ascii="Century Gothic" w:hAnsi="Century Gothic"/>
          <w:sz w:val="24"/>
          <w:szCs w:val="24"/>
        </w:rPr>
      </w:pPr>
      <w:r w:rsidRPr="00EB2773">
        <w:rPr>
          <w:rFonts w:ascii="Century Gothic" w:hAnsi="Century Gothic"/>
          <w:sz w:val="24"/>
          <w:szCs w:val="24"/>
        </w:rPr>
        <w:t>Skalkuluj liczbę godzin roboczych pana Jana Kowalskiego w miesiącu, w którym pracował bezpośrednio na rzecz projektu. Zadania wykonywane były w listopadzie 201</w:t>
      </w:r>
      <w:r w:rsidR="003D4370">
        <w:rPr>
          <w:rFonts w:ascii="Century Gothic" w:hAnsi="Century Gothic"/>
          <w:sz w:val="24"/>
          <w:szCs w:val="24"/>
        </w:rPr>
        <w:t>5</w:t>
      </w:r>
      <w:r w:rsidRPr="00EB2773">
        <w:rPr>
          <w:rFonts w:ascii="Century Gothic" w:hAnsi="Century Gothic"/>
          <w:sz w:val="24"/>
          <w:szCs w:val="24"/>
        </w:rPr>
        <w:t xml:space="preserve"> r.</w:t>
      </w:r>
    </w:p>
    <w:tbl>
      <w:tblPr>
        <w:tblStyle w:val="Tabela-Siatka"/>
        <w:tblW w:w="0" w:type="auto"/>
        <w:shd w:val="clear" w:color="auto" w:fill="DBE5F1" w:themeFill="accent1" w:themeFillTint="33"/>
        <w:tblLook w:val="04A0" w:firstRow="1" w:lastRow="0" w:firstColumn="1" w:lastColumn="0" w:noHBand="0" w:noVBand="1"/>
      </w:tblPr>
      <w:tblGrid>
        <w:gridCol w:w="9210"/>
      </w:tblGrid>
      <w:tr w:rsidR="00EC4DF7" w:rsidRPr="00EB2773" w:rsidTr="00EC4DF7">
        <w:tc>
          <w:tcPr>
            <w:tcW w:w="9210" w:type="dxa"/>
            <w:shd w:val="clear" w:color="auto" w:fill="DBE5F1" w:themeFill="accent1" w:themeFillTint="33"/>
          </w:tcPr>
          <w:p w:rsidR="00EC4DF7" w:rsidRPr="00EB2773" w:rsidRDefault="00EC4DF7" w:rsidP="00EC4DF7">
            <w:pPr>
              <w:pStyle w:val="Standard"/>
              <w:widowControl/>
              <w:jc w:val="both"/>
              <w:rPr>
                <w:rFonts w:ascii="Century Gothic" w:hAnsi="Century Gothic"/>
                <w:szCs w:val="24"/>
              </w:rPr>
            </w:pPr>
            <w:r w:rsidRPr="00EB2773">
              <w:rPr>
                <w:rFonts w:ascii="Century Gothic" w:hAnsi="Century Gothic"/>
                <w:szCs w:val="24"/>
              </w:rPr>
              <w:t>Przykład:</w:t>
            </w:r>
          </w:p>
          <w:p w:rsidR="00EC4DF7" w:rsidRPr="00EB2773" w:rsidRDefault="00EC4DF7" w:rsidP="00EC4DF7">
            <w:pPr>
              <w:pStyle w:val="Standard"/>
              <w:widowControl/>
              <w:ind w:firstLine="708"/>
              <w:jc w:val="both"/>
              <w:rPr>
                <w:rFonts w:ascii="Century Gothic" w:hAnsi="Century Gothic"/>
                <w:szCs w:val="24"/>
              </w:rPr>
            </w:pPr>
            <w:r w:rsidRPr="00EB2773">
              <w:rPr>
                <w:rFonts w:ascii="Century Gothic" w:hAnsi="Century Gothic"/>
                <w:szCs w:val="24"/>
              </w:rPr>
              <w:t>Dni kalendarzowe w listopadzie 201</w:t>
            </w:r>
            <w:r w:rsidR="003D4370">
              <w:rPr>
                <w:rFonts w:ascii="Century Gothic" w:hAnsi="Century Gothic"/>
                <w:szCs w:val="24"/>
              </w:rPr>
              <w:t>5</w:t>
            </w:r>
            <w:r w:rsidRPr="00EB2773">
              <w:rPr>
                <w:rFonts w:ascii="Century Gothic" w:hAnsi="Century Gothic"/>
                <w:szCs w:val="24"/>
              </w:rPr>
              <w:t xml:space="preserve"> rok - </w:t>
            </w:r>
            <w:r w:rsidRPr="00EB2773">
              <w:rPr>
                <w:rFonts w:ascii="Century Gothic" w:hAnsi="Century Gothic"/>
                <w:szCs w:val="24"/>
              </w:rPr>
              <w:tab/>
              <w:t>30</w:t>
            </w:r>
          </w:p>
          <w:p w:rsidR="00EC4DF7" w:rsidRPr="00EB2773" w:rsidRDefault="00EC4DF7" w:rsidP="00EC4DF7">
            <w:pPr>
              <w:ind w:left="708"/>
              <w:jc w:val="both"/>
              <w:rPr>
                <w:rFonts w:ascii="Century Gothic" w:hAnsi="Century Gothic"/>
                <w:sz w:val="24"/>
                <w:szCs w:val="24"/>
              </w:rPr>
            </w:pPr>
            <w:r w:rsidRPr="00EB2773">
              <w:rPr>
                <w:rFonts w:ascii="Century Gothic" w:hAnsi="Century Gothic"/>
                <w:sz w:val="24"/>
                <w:szCs w:val="24"/>
              </w:rPr>
              <w:t>Święta lub odbiór dni przysługujących</w:t>
            </w:r>
          </w:p>
          <w:p w:rsidR="00EC4DF7" w:rsidRPr="00EB2773" w:rsidRDefault="00EC4DF7" w:rsidP="00EC4DF7">
            <w:pPr>
              <w:ind w:left="708"/>
              <w:jc w:val="both"/>
              <w:rPr>
                <w:rFonts w:ascii="Century Gothic" w:hAnsi="Century Gothic"/>
                <w:sz w:val="24"/>
                <w:szCs w:val="24"/>
              </w:rPr>
            </w:pPr>
            <w:r w:rsidRPr="00EB2773">
              <w:rPr>
                <w:rFonts w:ascii="Century Gothic" w:hAnsi="Century Gothic"/>
                <w:sz w:val="24"/>
                <w:szCs w:val="24"/>
              </w:rPr>
              <w:t xml:space="preserve">za dni świąteczne </w:t>
            </w:r>
            <w:r w:rsidRPr="00EB2773">
              <w:rPr>
                <w:rFonts w:ascii="Century Gothic" w:hAnsi="Century Gothic"/>
                <w:sz w:val="24"/>
                <w:szCs w:val="24"/>
              </w:rPr>
              <w:tab/>
            </w:r>
            <w:r w:rsidRPr="00EB2773">
              <w:rPr>
                <w:rFonts w:ascii="Century Gothic" w:hAnsi="Century Gothic"/>
                <w:sz w:val="24"/>
                <w:szCs w:val="24"/>
              </w:rPr>
              <w:tab/>
            </w:r>
            <w:r w:rsidRPr="00EB2773">
              <w:rPr>
                <w:rFonts w:ascii="Century Gothic" w:hAnsi="Century Gothic"/>
                <w:sz w:val="24"/>
                <w:szCs w:val="24"/>
              </w:rPr>
              <w:tab/>
              <w:t>- 2</w:t>
            </w:r>
          </w:p>
          <w:p w:rsidR="00EC4DF7" w:rsidRPr="00EB2773" w:rsidRDefault="00EC4DF7" w:rsidP="00EC4DF7">
            <w:pPr>
              <w:ind w:left="708"/>
              <w:jc w:val="both"/>
              <w:rPr>
                <w:rFonts w:ascii="Century Gothic" w:hAnsi="Century Gothic"/>
                <w:sz w:val="24"/>
                <w:szCs w:val="24"/>
              </w:rPr>
            </w:pPr>
            <w:r w:rsidRPr="00EB2773">
              <w:rPr>
                <w:rFonts w:ascii="Century Gothic" w:hAnsi="Century Gothic"/>
                <w:sz w:val="24"/>
                <w:szCs w:val="24"/>
              </w:rPr>
              <w:t>soboty + niedziele</w:t>
            </w:r>
            <w:r w:rsidRPr="00EB2773">
              <w:rPr>
                <w:rFonts w:ascii="Century Gothic" w:hAnsi="Century Gothic"/>
                <w:sz w:val="24"/>
                <w:szCs w:val="24"/>
              </w:rPr>
              <w:tab/>
            </w:r>
            <w:r w:rsidRPr="00EB2773">
              <w:rPr>
                <w:rFonts w:ascii="Century Gothic" w:hAnsi="Century Gothic"/>
                <w:sz w:val="24"/>
                <w:szCs w:val="24"/>
              </w:rPr>
              <w:tab/>
            </w:r>
            <w:r w:rsidRPr="00EB2773">
              <w:rPr>
                <w:rFonts w:ascii="Century Gothic" w:hAnsi="Century Gothic"/>
                <w:sz w:val="24"/>
                <w:szCs w:val="24"/>
              </w:rPr>
              <w:tab/>
            </w:r>
            <w:r w:rsidRPr="00EB2773">
              <w:rPr>
                <w:rFonts w:ascii="Century Gothic" w:hAnsi="Century Gothic"/>
                <w:sz w:val="24"/>
                <w:szCs w:val="24"/>
              </w:rPr>
              <w:tab/>
              <w:t>- 10</w:t>
            </w:r>
          </w:p>
          <w:p w:rsidR="00EC4DF7" w:rsidRPr="00EB2773" w:rsidRDefault="00EC4DF7" w:rsidP="00EC4DF7">
            <w:pPr>
              <w:ind w:firstLine="708"/>
              <w:jc w:val="both"/>
              <w:rPr>
                <w:rFonts w:ascii="Century Gothic" w:hAnsi="Century Gothic"/>
                <w:sz w:val="24"/>
                <w:szCs w:val="24"/>
              </w:rPr>
            </w:pPr>
            <w:r w:rsidRPr="00EB2773">
              <w:rPr>
                <w:rFonts w:ascii="Century Gothic" w:hAnsi="Century Gothic"/>
                <w:sz w:val="24"/>
                <w:szCs w:val="24"/>
              </w:rPr>
              <w:t>Razem dni robocze</w:t>
            </w:r>
            <w:r w:rsidRPr="00EB2773">
              <w:rPr>
                <w:rFonts w:ascii="Century Gothic" w:hAnsi="Century Gothic"/>
                <w:sz w:val="24"/>
                <w:szCs w:val="24"/>
              </w:rPr>
              <w:tab/>
            </w:r>
            <w:r w:rsidRPr="00EB2773">
              <w:rPr>
                <w:rFonts w:ascii="Century Gothic" w:hAnsi="Century Gothic"/>
                <w:sz w:val="24"/>
                <w:szCs w:val="24"/>
              </w:rPr>
              <w:tab/>
            </w:r>
            <w:r w:rsidRPr="00EB2773">
              <w:rPr>
                <w:rFonts w:ascii="Century Gothic" w:hAnsi="Century Gothic"/>
                <w:sz w:val="24"/>
                <w:szCs w:val="24"/>
              </w:rPr>
              <w:tab/>
              <w:t>- 18</w:t>
            </w:r>
          </w:p>
          <w:p w:rsidR="00EC4DF7" w:rsidRPr="00EB2773" w:rsidRDefault="00EC4DF7" w:rsidP="003D4370">
            <w:pPr>
              <w:jc w:val="both"/>
              <w:rPr>
                <w:rFonts w:ascii="Century Gothic" w:hAnsi="Century Gothic"/>
                <w:sz w:val="24"/>
                <w:szCs w:val="24"/>
              </w:rPr>
            </w:pPr>
            <w:r w:rsidRPr="00EB2773">
              <w:rPr>
                <w:rFonts w:ascii="Century Gothic" w:hAnsi="Century Gothic"/>
                <w:sz w:val="24"/>
                <w:szCs w:val="24"/>
              </w:rPr>
              <w:t>Zatem pan Jan Kowalski mógł pracować w listopadzie 201</w:t>
            </w:r>
            <w:r w:rsidR="003D4370">
              <w:rPr>
                <w:rFonts w:ascii="Century Gothic" w:hAnsi="Century Gothic"/>
                <w:sz w:val="24"/>
                <w:szCs w:val="24"/>
              </w:rPr>
              <w:t>5</w:t>
            </w:r>
            <w:r w:rsidRPr="00EB2773">
              <w:rPr>
                <w:rFonts w:ascii="Century Gothic" w:hAnsi="Century Gothic"/>
                <w:sz w:val="24"/>
                <w:szCs w:val="24"/>
              </w:rPr>
              <w:t xml:space="preserve"> roku 144 godziny robocze (18dni x 8 godzin dziennie). </w:t>
            </w:r>
          </w:p>
        </w:tc>
      </w:tr>
    </w:tbl>
    <w:p w:rsidR="007706A1" w:rsidRPr="00EB2773" w:rsidRDefault="007706A1" w:rsidP="007706A1">
      <w:pPr>
        <w:jc w:val="both"/>
        <w:rPr>
          <w:rFonts w:ascii="Century Gothic" w:hAnsi="Century Gothic"/>
          <w:b/>
          <w:sz w:val="24"/>
          <w:szCs w:val="24"/>
        </w:rPr>
      </w:pPr>
    </w:p>
    <w:p w:rsidR="007706A1" w:rsidRPr="00EB2773" w:rsidRDefault="007706A1" w:rsidP="007706A1">
      <w:pPr>
        <w:jc w:val="both"/>
        <w:rPr>
          <w:rFonts w:ascii="Century Gothic" w:hAnsi="Century Gothic"/>
          <w:b/>
          <w:sz w:val="24"/>
          <w:szCs w:val="24"/>
        </w:rPr>
      </w:pPr>
      <w:r w:rsidRPr="00EB2773">
        <w:rPr>
          <w:rFonts w:ascii="Century Gothic" w:hAnsi="Century Gothic"/>
          <w:b/>
          <w:sz w:val="24"/>
          <w:szCs w:val="24"/>
        </w:rPr>
        <w:t>Następnie…</w:t>
      </w:r>
    </w:p>
    <w:p w:rsidR="007706A1" w:rsidRPr="00EB2773" w:rsidRDefault="007706A1" w:rsidP="007706A1">
      <w:pPr>
        <w:ind w:firstLine="708"/>
        <w:jc w:val="both"/>
        <w:rPr>
          <w:rFonts w:ascii="Century Gothic" w:hAnsi="Century Gothic"/>
          <w:sz w:val="24"/>
          <w:szCs w:val="24"/>
        </w:rPr>
      </w:pPr>
    </w:p>
    <w:p w:rsidR="007706A1" w:rsidRPr="00EB2773" w:rsidRDefault="007706A1" w:rsidP="007706A1">
      <w:pPr>
        <w:jc w:val="both"/>
        <w:rPr>
          <w:rFonts w:ascii="Century Gothic" w:hAnsi="Century Gothic"/>
          <w:sz w:val="24"/>
          <w:szCs w:val="24"/>
        </w:rPr>
      </w:pPr>
      <w:r w:rsidRPr="00EB2773">
        <w:rPr>
          <w:rFonts w:ascii="Century Gothic" w:hAnsi="Century Gothic"/>
          <w:sz w:val="24"/>
          <w:szCs w:val="24"/>
        </w:rPr>
        <w:t>Na podstawie karty czasu pracy pana Jana Kowalskiego sporządzonej za listopad 201</w:t>
      </w:r>
      <w:r w:rsidR="003D4370">
        <w:rPr>
          <w:rFonts w:ascii="Century Gothic" w:hAnsi="Century Gothic"/>
          <w:sz w:val="24"/>
          <w:szCs w:val="24"/>
        </w:rPr>
        <w:t>5</w:t>
      </w:r>
      <w:r w:rsidRPr="00EB2773">
        <w:rPr>
          <w:rFonts w:ascii="Century Gothic" w:hAnsi="Century Gothic"/>
          <w:sz w:val="24"/>
          <w:szCs w:val="24"/>
        </w:rPr>
        <w:t xml:space="preserve"> roku oblicz, ile godzin poświęcił on na realizację projektu. </w:t>
      </w:r>
    </w:p>
    <w:p w:rsidR="007706A1" w:rsidRPr="00EB2773" w:rsidRDefault="007706A1" w:rsidP="007706A1">
      <w:pPr>
        <w:jc w:val="both"/>
        <w:rPr>
          <w:rFonts w:ascii="Century Gothic" w:hAnsi="Century Gothic"/>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210"/>
      </w:tblGrid>
      <w:tr w:rsidR="00EC4DF7" w:rsidRPr="00EB2773" w:rsidTr="00EC4DF7">
        <w:tc>
          <w:tcPr>
            <w:tcW w:w="9210" w:type="dxa"/>
            <w:shd w:val="clear" w:color="auto" w:fill="DBE5F1" w:themeFill="accent1" w:themeFillTint="33"/>
          </w:tcPr>
          <w:p w:rsidR="00EC4DF7" w:rsidRPr="00EB2773" w:rsidRDefault="00EC4DF7" w:rsidP="00EC4DF7">
            <w:pPr>
              <w:jc w:val="both"/>
              <w:rPr>
                <w:rFonts w:ascii="Century Gothic" w:hAnsi="Century Gothic"/>
                <w:sz w:val="24"/>
                <w:szCs w:val="24"/>
              </w:rPr>
            </w:pPr>
            <w:r w:rsidRPr="00EB2773">
              <w:rPr>
                <w:rFonts w:ascii="Century Gothic" w:hAnsi="Century Gothic"/>
                <w:sz w:val="24"/>
                <w:szCs w:val="24"/>
              </w:rPr>
              <w:t>Przykład:</w:t>
            </w:r>
          </w:p>
          <w:p w:rsidR="00EC4DF7" w:rsidRPr="00EB2773" w:rsidRDefault="00EC4DF7" w:rsidP="00EC4DF7">
            <w:pPr>
              <w:ind w:left="705"/>
              <w:jc w:val="both"/>
              <w:rPr>
                <w:rFonts w:ascii="Century Gothic" w:hAnsi="Century Gothic"/>
                <w:sz w:val="24"/>
                <w:szCs w:val="24"/>
              </w:rPr>
            </w:pPr>
            <w:r w:rsidRPr="00EB2773">
              <w:rPr>
                <w:rFonts w:ascii="Century Gothic" w:hAnsi="Century Gothic"/>
                <w:sz w:val="24"/>
                <w:szCs w:val="24"/>
              </w:rPr>
              <w:t>Z karty czasu pracy wynika, że pan Kowalski przepracował 30 godzin roboczych bezpośrednio na rzecz projektu.</w:t>
            </w:r>
          </w:p>
        </w:tc>
      </w:tr>
    </w:tbl>
    <w:p w:rsidR="00EC4DF7" w:rsidRPr="00EB2773" w:rsidRDefault="00EC4DF7" w:rsidP="007706A1">
      <w:pPr>
        <w:jc w:val="both"/>
        <w:rPr>
          <w:rFonts w:ascii="Century Gothic" w:hAnsi="Century Gothic"/>
          <w:sz w:val="24"/>
          <w:szCs w:val="24"/>
        </w:rPr>
      </w:pPr>
    </w:p>
    <w:p w:rsidR="007706A1" w:rsidRPr="00EB2773" w:rsidRDefault="007706A1" w:rsidP="007706A1">
      <w:pPr>
        <w:jc w:val="both"/>
        <w:rPr>
          <w:rFonts w:ascii="Century Gothic" w:hAnsi="Century Gothic"/>
          <w:b/>
          <w:sz w:val="24"/>
          <w:szCs w:val="24"/>
        </w:rPr>
      </w:pPr>
      <w:r w:rsidRPr="00EB2773">
        <w:rPr>
          <w:rFonts w:ascii="Century Gothic" w:hAnsi="Century Gothic"/>
          <w:b/>
          <w:sz w:val="24"/>
          <w:szCs w:val="24"/>
        </w:rPr>
        <w:t>A potem…</w:t>
      </w:r>
    </w:p>
    <w:p w:rsidR="007706A1" w:rsidRPr="00EB2773" w:rsidRDefault="007706A1" w:rsidP="007706A1">
      <w:pPr>
        <w:jc w:val="both"/>
        <w:rPr>
          <w:rFonts w:ascii="Century Gothic" w:hAnsi="Century Gothic"/>
          <w:b/>
          <w:sz w:val="24"/>
          <w:szCs w:val="24"/>
        </w:rPr>
      </w:pPr>
    </w:p>
    <w:p w:rsidR="007706A1" w:rsidRPr="00EB2773" w:rsidRDefault="007706A1" w:rsidP="007706A1">
      <w:pPr>
        <w:pStyle w:val="Tekstpodstawowy"/>
        <w:jc w:val="both"/>
        <w:rPr>
          <w:rFonts w:ascii="Century Gothic" w:hAnsi="Century Gothic"/>
          <w:b w:val="0"/>
          <w:szCs w:val="24"/>
        </w:rPr>
      </w:pPr>
      <w:r w:rsidRPr="00EB2773">
        <w:rPr>
          <w:rFonts w:ascii="Century Gothic" w:hAnsi="Century Gothic"/>
          <w:b w:val="0"/>
          <w:szCs w:val="24"/>
        </w:rPr>
        <w:t>Skalkuluj wynagrodzenie pana Kowalskiego, jakie może zostać zaraportowane w ramach projektu:</w:t>
      </w:r>
    </w:p>
    <w:p w:rsidR="00EC4DF7" w:rsidRPr="00EB2773" w:rsidRDefault="00EC4DF7" w:rsidP="007706A1">
      <w:pPr>
        <w:pStyle w:val="Tekstpodstawowy"/>
        <w:jc w:val="both"/>
        <w:rPr>
          <w:rFonts w:ascii="Century Gothic" w:hAnsi="Century Gothic"/>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210"/>
      </w:tblGrid>
      <w:tr w:rsidR="00EC4DF7" w:rsidRPr="00EB2773" w:rsidTr="00EC4DF7">
        <w:tc>
          <w:tcPr>
            <w:tcW w:w="9210" w:type="dxa"/>
            <w:shd w:val="clear" w:color="auto" w:fill="DBE5F1" w:themeFill="accent1" w:themeFillTint="33"/>
          </w:tcPr>
          <w:p w:rsidR="00EC4DF7" w:rsidRPr="00EB2773" w:rsidRDefault="00EC4DF7" w:rsidP="00EC4DF7">
            <w:pPr>
              <w:pStyle w:val="Nagwek9"/>
              <w:jc w:val="both"/>
              <w:rPr>
                <w:rFonts w:ascii="Century Gothic" w:hAnsi="Century Gothic"/>
                <w:b w:val="0"/>
                <w:szCs w:val="24"/>
              </w:rPr>
            </w:pPr>
            <w:r w:rsidRPr="00EB2773">
              <w:rPr>
                <w:rFonts w:ascii="Century Gothic" w:hAnsi="Century Gothic"/>
                <w:b w:val="0"/>
                <w:szCs w:val="24"/>
              </w:rPr>
              <w:lastRenderedPageBreak/>
              <w:t>Przykład:</w:t>
            </w:r>
          </w:p>
          <w:p w:rsidR="00EC4DF7" w:rsidRPr="00EB2773" w:rsidRDefault="00EC4DF7" w:rsidP="00EC4DF7">
            <w:pPr>
              <w:pStyle w:val="Tekstpodstawowy"/>
              <w:ind w:left="708"/>
              <w:jc w:val="both"/>
              <w:rPr>
                <w:rFonts w:ascii="Century Gothic" w:hAnsi="Century Gothic"/>
                <w:b w:val="0"/>
                <w:szCs w:val="24"/>
              </w:rPr>
            </w:pPr>
            <w:r w:rsidRPr="00EB2773">
              <w:rPr>
                <w:rFonts w:ascii="Century Gothic" w:hAnsi="Century Gothic"/>
                <w:b w:val="0"/>
                <w:szCs w:val="24"/>
              </w:rPr>
              <w:t>Wynagrodzenie brutto + składki ZUS (odpłatność pracodawcy) pana Jana Kowalskiego w miesiącu listopadzie 201</w:t>
            </w:r>
            <w:r w:rsidR="003D4370">
              <w:rPr>
                <w:rFonts w:ascii="Century Gothic" w:hAnsi="Century Gothic"/>
                <w:b w:val="0"/>
                <w:szCs w:val="24"/>
              </w:rPr>
              <w:t>5</w:t>
            </w:r>
            <w:r w:rsidRPr="00EB2773">
              <w:rPr>
                <w:rFonts w:ascii="Century Gothic" w:hAnsi="Century Gothic"/>
                <w:b w:val="0"/>
                <w:szCs w:val="24"/>
              </w:rPr>
              <w:t xml:space="preserve"> roku wyniosło 4.117,40 zł.</w:t>
            </w:r>
          </w:p>
          <w:p w:rsidR="00EC4DF7" w:rsidRPr="00EB2773" w:rsidRDefault="00EC4DF7" w:rsidP="00EC4DF7">
            <w:pPr>
              <w:pStyle w:val="Tekstpodstawowy"/>
              <w:ind w:left="708"/>
              <w:jc w:val="both"/>
              <w:rPr>
                <w:rFonts w:ascii="Century Gothic" w:hAnsi="Century Gothic"/>
                <w:b w:val="0"/>
                <w:szCs w:val="24"/>
              </w:rPr>
            </w:pPr>
          </w:p>
          <w:p w:rsidR="00EC4DF7" w:rsidRPr="00EB2773" w:rsidRDefault="00EC4DF7" w:rsidP="00EC4DF7">
            <w:pPr>
              <w:pStyle w:val="Tekstpodstawowy"/>
              <w:ind w:left="708"/>
              <w:jc w:val="both"/>
              <w:rPr>
                <w:rFonts w:ascii="Century Gothic" w:hAnsi="Century Gothic"/>
                <w:b w:val="0"/>
                <w:szCs w:val="24"/>
              </w:rPr>
            </w:pPr>
            <w:r w:rsidRPr="00EB2773">
              <w:rPr>
                <w:rFonts w:ascii="Century Gothic" w:hAnsi="Century Gothic"/>
                <w:b w:val="0"/>
                <w:szCs w:val="24"/>
              </w:rPr>
              <w:t>Stawka godzinowa wynagrodzenia pana Jana Kowalskiego w 11.201</w:t>
            </w:r>
            <w:r w:rsidR="003D4370">
              <w:rPr>
                <w:rFonts w:ascii="Century Gothic" w:hAnsi="Century Gothic"/>
                <w:b w:val="0"/>
                <w:szCs w:val="24"/>
              </w:rPr>
              <w:t>5</w:t>
            </w:r>
            <w:r w:rsidRPr="00EB2773">
              <w:rPr>
                <w:rFonts w:ascii="Century Gothic" w:hAnsi="Century Gothic"/>
                <w:b w:val="0"/>
                <w:szCs w:val="24"/>
              </w:rPr>
              <w:t xml:space="preserve"> wyniosła zatem 28,59 zł/h. (4.117,40 zł: 144 godzin roboczych w miesiącu = 28,59 zł/h)</w:t>
            </w:r>
          </w:p>
          <w:p w:rsidR="00EC4DF7" w:rsidRPr="00EB2773" w:rsidRDefault="00EC4DF7" w:rsidP="00EC4DF7">
            <w:pPr>
              <w:pStyle w:val="Tekstpodstawowy"/>
              <w:ind w:left="708"/>
              <w:jc w:val="both"/>
              <w:rPr>
                <w:rFonts w:ascii="Century Gothic" w:hAnsi="Century Gothic"/>
                <w:b w:val="0"/>
                <w:szCs w:val="24"/>
              </w:rPr>
            </w:pPr>
          </w:p>
          <w:p w:rsidR="00EC4DF7" w:rsidRPr="00EB2773" w:rsidRDefault="00EC4DF7" w:rsidP="00EC4DF7">
            <w:pPr>
              <w:pStyle w:val="Tekstpodstawowy"/>
              <w:ind w:left="708"/>
              <w:jc w:val="both"/>
              <w:rPr>
                <w:rFonts w:ascii="Century Gothic" w:hAnsi="Century Gothic"/>
                <w:szCs w:val="24"/>
              </w:rPr>
            </w:pPr>
            <w:r w:rsidRPr="00EB2773">
              <w:rPr>
                <w:rFonts w:ascii="Century Gothic" w:hAnsi="Century Gothic"/>
                <w:b w:val="0"/>
                <w:szCs w:val="24"/>
              </w:rPr>
              <w:t>Wynagrodzenie kwalifikowalne projektu wyniesie 857,70 zł (= 28,59 zł/h x 30 h).</w:t>
            </w:r>
          </w:p>
        </w:tc>
      </w:tr>
    </w:tbl>
    <w:p w:rsidR="007706A1" w:rsidRPr="00EB2773" w:rsidRDefault="007706A1" w:rsidP="007706A1">
      <w:pPr>
        <w:pStyle w:val="Tekstpodstawowy"/>
        <w:ind w:left="708"/>
        <w:jc w:val="both"/>
        <w:rPr>
          <w:rFonts w:ascii="Century Gothic" w:hAnsi="Century Gothic"/>
          <w:b w:val="0"/>
          <w:szCs w:val="24"/>
        </w:rPr>
      </w:pPr>
    </w:p>
    <w:p w:rsidR="007706A1" w:rsidRPr="00EB2773" w:rsidRDefault="007706A1" w:rsidP="007706A1">
      <w:pPr>
        <w:jc w:val="both"/>
        <w:rPr>
          <w:rFonts w:ascii="Century Gothic" w:hAnsi="Century Gothic"/>
          <w:b/>
          <w:sz w:val="24"/>
          <w:szCs w:val="24"/>
        </w:rPr>
      </w:pPr>
    </w:p>
    <w:p w:rsidR="007706A1" w:rsidRPr="00EB2773" w:rsidRDefault="007706A1" w:rsidP="007706A1">
      <w:pPr>
        <w:jc w:val="both"/>
        <w:rPr>
          <w:rFonts w:ascii="Century Gothic" w:hAnsi="Century Gothic"/>
          <w:b/>
          <w:sz w:val="24"/>
          <w:szCs w:val="24"/>
        </w:rPr>
      </w:pPr>
      <w:r w:rsidRPr="00EB2773">
        <w:rPr>
          <w:rFonts w:ascii="Century Gothic" w:hAnsi="Century Gothic"/>
          <w:b/>
          <w:sz w:val="24"/>
          <w:szCs w:val="24"/>
        </w:rPr>
        <w:t>Po zakończeniu okresu sprawozdawczego...</w:t>
      </w:r>
    </w:p>
    <w:p w:rsidR="007706A1" w:rsidRPr="00EB2773" w:rsidRDefault="007706A1" w:rsidP="007706A1">
      <w:pPr>
        <w:pStyle w:val="Tekstpodstawowy"/>
        <w:jc w:val="both"/>
        <w:rPr>
          <w:rFonts w:ascii="Century Gothic" w:hAnsi="Century Gothic"/>
          <w:b w:val="0"/>
          <w:szCs w:val="24"/>
          <w:u w:val="single"/>
        </w:rPr>
      </w:pPr>
      <w:r w:rsidRPr="00EB2773">
        <w:rPr>
          <w:rFonts w:ascii="Century Gothic" w:hAnsi="Century Gothic"/>
          <w:b w:val="0"/>
          <w:szCs w:val="24"/>
          <w:u w:val="single"/>
        </w:rPr>
        <w:t>(</w:t>
      </w:r>
      <w:r w:rsidR="00EC4DF7" w:rsidRPr="00EB2773">
        <w:rPr>
          <w:rFonts w:ascii="Century Gothic" w:hAnsi="Century Gothic"/>
          <w:b w:val="0"/>
          <w:szCs w:val="24"/>
          <w:u w:val="single"/>
        </w:rPr>
        <w:t>Beneficjent</w:t>
      </w:r>
      <w:r w:rsidRPr="00EB2773">
        <w:rPr>
          <w:rFonts w:ascii="Century Gothic" w:hAnsi="Century Gothic"/>
          <w:b w:val="0"/>
          <w:szCs w:val="24"/>
          <w:u w:val="single"/>
        </w:rPr>
        <w:t xml:space="preserve"> ma prawo, ale nie obowiązek, skalkulować do projektu odpowiednią porcję wynagrodzenia za czas urlopu lub choroby płatnych przez pracodawcę.)</w:t>
      </w:r>
    </w:p>
    <w:p w:rsidR="007706A1" w:rsidRPr="00EB2773" w:rsidRDefault="007706A1" w:rsidP="007706A1">
      <w:pPr>
        <w:jc w:val="center"/>
        <w:rPr>
          <w:rFonts w:ascii="Century Gothic" w:hAnsi="Century Gothic" w:cs="Verdana"/>
          <w:bCs/>
          <w:iCs/>
          <w:sz w:val="24"/>
          <w:szCs w:val="24"/>
        </w:rPr>
      </w:pPr>
    </w:p>
    <w:p w:rsidR="007706A1" w:rsidRPr="00EB2773" w:rsidRDefault="007706A1" w:rsidP="007706A1">
      <w:pPr>
        <w:jc w:val="both"/>
        <w:rPr>
          <w:rFonts w:ascii="Century Gothic" w:hAnsi="Century Gothic" w:cs="Verdana"/>
          <w:bCs/>
          <w:iCs/>
          <w:sz w:val="24"/>
          <w:szCs w:val="24"/>
        </w:rPr>
      </w:pPr>
      <w:r w:rsidRPr="00EB2773">
        <w:rPr>
          <w:rFonts w:ascii="Century Gothic" w:hAnsi="Century Gothic" w:cs="Verdana"/>
          <w:bCs/>
          <w:iCs/>
          <w:sz w:val="24"/>
          <w:szCs w:val="24"/>
        </w:rPr>
        <w:t>Skalkuluj wynagrodzenie urlopowe/chorobowe, jakie można przyporządkować do projektu za dany miesiąc wg poniższego sposobu</w:t>
      </w:r>
    </w:p>
    <w:p w:rsidR="007706A1" w:rsidRPr="00EB2773" w:rsidRDefault="007706A1" w:rsidP="007706A1">
      <w:pPr>
        <w:jc w:val="center"/>
        <w:rPr>
          <w:rFonts w:ascii="Century Gothic" w:hAnsi="Century Gothic"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936"/>
        <w:gridCol w:w="708"/>
        <w:gridCol w:w="4566"/>
      </w:tblGrid>
      <w:tr w:rsidR="00EC4DF7" w:rsidRPr="00EB2773" w:rsidTr="00EC4DF7">
        <w:trPr>
          <w:cantSplit/>
        </w:trPr>
        <w:tc>
          <w:tcPr>
            <w:tcW w:w="3936" w:type="dxa"/>
            <w:vAlign w:val="center"/>
          </w:tcPr>
          <w:p w:rsidR="00EC4DF7" w:rsidRPr="00EB2773" w:rsidRDefault="00EC4DF7" w:rsidP="00EC4DF7">
            <w:pPr>
              <w:jc w:val="center"/>
              <w:rPr>
                <w:rFonts w:ascii="Century Gothic" w:hAnsi="Century Gothic" w:cs="Verdana"/>
                <w:bCs/>
                <w:iCs/>
                <w:sz w:val="24"/>
                <w:szCs w:val="24"/>
              </w:rPr>
            </w:pPr>
            <w:r w:rsidRPr="00EB2773">
              <w:rPr>
                <w:rFonts w:ascii="Century Gothic" w:hAnsi="Century Gothic" w:cs="Verdana"/>
                <w:bCs/>
                <w:iCs/>
                <w:sz w:val="24"/>
                <w:szCs w:val="24"/>
              </w:rPr>
              <w:t>wynagrodzenie urlopowe/chorobowe przyporządkowane do projektu w danym miesiącu</w:t>
            </w:r>
          </w:p>
          <w:p w:rsidR="00EC4DF7" w:rsidRPr="00EB2773" w:rsidRDefault="00EC4DF7" w:rsidP="007706A1">
            <w:pPr>
              <w:jc w:val="center"/>
              <w:rPr>
                <w:rFonts w:ascii="Century Gothic" w:hAnsi="Century Gothic" w:cs="Verdana"/>
                <w:bCs/>
                <w:iCs/>
                <w:sz w:val="24"/>
                <w:szCs w:val="24"/>
              </w:rPr>
            </w:pPr>
          </w:p>
        </w:tc>
        <w:tc>
          <w:tcPr>
            <w:tcW w:w="708" w:type="dxa"/>
            <w:vAlign w:val="center"/>
          </w:tcPr>
          <w:p w:rsidR="00EC4DF7" w:rsidRPr="00EB2773" w:rsidRDefault="00EC4DF7" w:rsidP="00EC4DF7">
            <w:pPr>
              <w:jc w:val="center"/>
              <w:rPr>
                <w:rFonts w:ascii="Century Gothic" w:hAnsi="Century Gothic" w:cs="Verdana"/>
                <w:bCs/>
                <w:iCs/>
                <w:sz w:val="24"/>
                <w:szCs w:val="24"/>
              </w:rPr>
            </w:pPr>
            <w:r w:rsidRPr="00EB2773">
              <w:rPr>
                <w:rFonts w:ascii="Century Gothic" w:hAnsi="Century Gothic" w:cs="Verdana"/>
                <w:bCs/>
                <w:iCs/>
                <w:sz w:val="44"/>
                <w:szCs w:val="24"/>
              </w:rPr>
              <w:t>=</w:t>
            </w:r>
          </w:p>
        </w:tc>
        <w:tc>
          <w:tcPr>
            <w:tcW w:w="4566" w:type="dxa"/>
            <w:vAlign w:val="center"/>
          </w:tcPr>
          <w:p w:rsidR="00EC4DF7" w:rsidRPr="00EB2773" w:rsidRDefault="00EC4DF7" w:rsidP="00EC4DF7">
            <w:pPr>
              <w:jc w:val="center"/>
              <w:rPr>
                <w:rFonts w:ascii="Century Gothic" w:hAnsi="Century Gothic" w:cs="Verdana"/>
                <w:bCs/>
                <w:iCs/>
                <w:sz w:val="24"/>
                <w:szCs w:val="24"/>
              </w:rPr>
            </w:pPr>
            <w:r w:rsidRPr="00EB2773">
              <w:rPr>
                <w:rFonts w:ascii="Century Gothic" w:hAnsi="Century Gothic" w:cs="Verdana"/>
                <w:bCs/>
                <w:iCs/>
                <w:sz w:val="24"/>
                <w:szCs w:val="24"/>
              </w:rPr>
              <w:t>stawka godzinowa w danym miesiącu x wskaźnik zaangażowania czasowego pracownika w projekt w okresie sprawozdawczym x ilość godzin urlopu/choroby w danym miesiącu</w:t>
            </w:r>
          </w:p>
        </w:tc>
      </w:tr>
    </w:tbl>
    <w:p w:rsidR="007706A1" w:rsidRPr="00EB2773" w:rsidRDefault="007706A1" w:rsidP="007706A1">
      <w:pPr>
        <w:jc w:val="center"/>
        <w:rPr>
          <w:rFonts w:ascii="Century Gothic" w:hAnsi="Century Gothic" w:cs="Verdana"/>
          <w:bCs/>
          <w:iCs/>
          <w:sz w:val="24"/>
          <w:szCs w:val="24"/>
        </w:rPr>
      </w:pPr>
    </w:p>
    <w:p w:rsidR="007706A1" w:rsidRPr="00EB2773" w:rsidRDefault="007706A1" w:rsidP="007706A1">
      <w:pPr>
        <w:rPr>
          <w:rFonts w:ascii="Century Gothic" w:hAnsi="Century Gothic" w:cs="Verdana"/>
          <w:bCs/>
          <w:iCs/>
          <w:sz w:val="24"/>
          <w:szCs w:val="24"/>
        </w:rPr>
      </w:pPr>
      <w:r w:rsidRPr="00EB2773">
        <w:rPr>
          <w:rFonts w:ascii="Century Gothic" w:hAnsi="Century Gothic" w:cs="Verdana"/>
          <w:bCs/>
          <w:iCs/>
          <w:sz w:val="24"/>
          <w:szCs w:val="24"/>
        </w:rPr>
        <w:t>gdzie:</w:t>
      </w:r>
    </w:p>
    <w:p w:rsidR="007706A1" w:rsidRPr="00EB2773" w:rsidRDefault="007706A1" w:rsidP="007706A1">
      <w:pPr>
        <w:rPr>
          <w:rFonts w:ascii="Century Gothic" w:hAnsi="Century Gothic" w:cs="Verdana"/>
          <w:bCs/>
          <w:iCs/>
          <w:sz w:val="24"/>
          <w:szCs w:val="24"/>
        </w:rPr>
      </w:pPr>
      <w:r w:rsidRPr="00EB2773">
        <w:rPr>
          <w:rFonts w:ascii="Century Gothic" w:hAnsi="Century Gothic" w:cs="Verdana"/>
          <w:bCs/>
          <w:iCs/>
          <w:sz w:val="24"/>
          <w:szCs w:val="24"/>
        </w:rPr>
        <w:t xml:space="preserve">stawka godzinowa w miesiącu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936"/>
        <w:gridCol w:w="708"/>
        <w:gridCol w:w="4566"/>
      </w:tblGrid>
      <w:tr w:rsidR="00EC4DF7" w:rsidRPr="00EB2773" w:rsidTr="00013413">
        <w:trPr>
          <w:cantSplit/>
        </w:trPr>
        <w:tc>
          <w:tcPr>
            <w:tcW w:w="3936" w:type="dxa"/>
            <w:vAlign w:val="center"/>
          </w:tcPr>
          <w:p w:rsidR="00EC4DF7" w:rsidRPr="00EB2773" w:rsidRDefault="00EC4DF7" w:rsidP="00013413">
            <w:pPr>
              <w:jc w:val="center"/>
              <w:rPr>
                <w:rFonts w:ascii="Century Gothic" w:hAnsi="Century Gothic" w:cs="Verdana"/>
                <w:bCs/>
                <w:iCs/>
                <w:sz w:val="24"/>
                <w:szCs w:val="24"/>
              </w:rPr>
            </w:pPr>
            <w:r w:rsidRPr="00EB2773">
              <w:rPr>
                <w:rFonts w:ascii="Century Gothic" w:hAnsi="Century Gothic" w:cs="Verdana"/>
                <w:bCs/>
                <w:iCs/>
                <w:sz w:val="24"/>
                <w:szCs w:val="24"/>
              </w:rPr>
              <w:t>stawka godzinowa w miesiącu</w:t>
            </w:r>
          </w:p>
        </w:tc>
        <w:tc>
          <w:tcPr>
            <w:tcW w:w="708" w:type="dxa"/>
            <w:vAlign w:val="center"/>
          </w:tcPr>
          <w:p w:rsidR="00EC4DF7" w:rsidRPr="00EB2773" w:rsidRDefault="00EC4DF7" w:rsidP="00013413">
            <w:pPr>
              <w:jc w:val="center"/>
              <w:rPr>
                <w:rFonts w:ascii="Century Gothic" w:hAnsi="Century Gothic" w:cs="Verdana"/>
                <w:bCs/>
                <w:iCs/>
                <w:sz w:val="24"/>
                <w:szCs w:val="24"/>
              </w:rPr>
            </w:pPr>
            <w:r w:rsidRPr="00EB2773">
              <w:rPr>
                <w:rFonts w:ascii="Century Gothic" w:hAnsi="Century Gothic" w:cs="Verdana"/>
                <w:bCs/>
                <w:iCs/>
                <w:sz w:val="44"/>
                <w:szCs w:val="24"/>
              </w:rPr>
              <w:t>=</w:t>
            </w:r>
          </w:p>
        </w:tc>
        <w:tc>
          <w:tcPr>
            <w:tcW w:w="4566" w:type="dxa"/>
            <w:vAlign w:val="center"/>
          </w:tcPr>
          <w:p w:rsidR="00EC4DF7" w:rsidRPr="00EB2773" w:rsidRDefault="00EC4DF7" w:rsidP="00013413">
            <w:pPr>
              <w:jc w:val="center"/>
              <w:rPr>
                <w:rFonts w:ascii="Century Gothic" w:hAnsi="Century Gothic" w:cs="Verdana"/>
                <w:bCs/>
                <w:iCs/>
                <w:sz w:val="24"/>
                <w:szCs w:val="24"/>
              </w:rPr>
            </w:pPr>
            <w:r w:rsidRPr="00EB2773">
              <w:rPr>
                <w:rFonts w:ascii="Century Gothic" w:hAnsi="Century Gothic" w:cs="Verdana"/>
                <w:bCs/>
                <w:iCs/>
                <w:sz w:val="24"/>
                <w:szCs w:val="24"/>
              </w:rPr>
              <w:t xml:space="preserve">(wynagrodzenie kwalifikowalne brutto+narzuty pracodawcy w miesiącu): (ilość godzin roboczych w miesiącu) </w:t>
            </w:r>
            <w:r w:rsidRPr="00EB2773">
              <w:rPr>
                <w:rFonts w:ascii="Century Gothic" w:hAnsi="Century Gothic" w:cs="Verdana"/>
                <w:bCs/>
                <w:iCs/>
                <w:position w:val="-10"/>
                <w:sz w:val="24"/>
                <w:szCs w:val="24"/>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8.75pt" o:ole="">
                  <v:imagedata r:id="rId14" o:title=""/>
                </v:shape>
                <o:OLEObject Type="Embed" ProgID="Equation.3" ShapeID="_x0000_i1025" DrawAspect="Content" ObjectID="_1523093586" r:id="rId15"/>
              </w:object>
            </w:r>
          </w:p>
        </w:tc>
      </w:tr>
    </w:tbl>
    <w:p w:rsidR="007706A1" w:rsidRPr="00EB2773" w:rsidRDefault="007706A1" w:rsidP="007706A1">
      <w:pPr>
        <w:rPr>
          <w:rFonts w:ascii="Century Gothic" w:hAnsi="Century Gothic" w:cs="Verdana"/>
          <w:bCs/>
          <w:iCs/>
          <w:sz w:val="24"/>
          <w:szCs w:val="24"/>
        </w:rPr>
      </w:pPr>
    </w:p>
    <w:p w:rsidR="00EC4DF7" w:rsidRPr="00EB2773" w:rsidRDefault="00EC4DF7" w:rsidP="007706A1">
      <w:pPr>
        <w:rPr>
          <w:rFonts w:ascii="Century Gothic" w:hAnsi="Century Gothic" w:cs="Verdana"/>
          <w:bCs/>
          <w:iCs/>
          <w:sz w:val="24"/>
          <w:szCs w:val="24"/>
        </w:rPr>
      </w:pPr>
      <w:r w:rsidRPr="00EB2773">
        <w:rPr>
          <w:rFonts w:ascii="Century Gothic" w:hAnsi="Century Gothic" w:cs="Verdana"/>
          <w:bCs/>
          <w:iCs/>
          <w:sz w:val="24"/>
          <w:szCs w:val="24"/>
        </w:rPr>
        <w:t>zaś</w:t>
      </w:r>
    </w:p>
    <w:p w:rsidR="00EC4DF7" w:rsidRPr="00EB2773" w:rsidRDefault="00EC4DF7" w:rsidP="007706A1">
      <w:pPr>
        <w:rPr>
          <w:rFonts w:ascii="Century Gothic" w:hAnsi="Century Gothic"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936"/>
        <w:gridCol w:w="708"/>
        <w:gridCol w:w="4566"/>
      </w:tblGrid>
      <w:tr w:rsidR="00EC4DF7" w:rsidRPr="00EB2773" w:rsidTr="00EC4DF7">
        <w:trPr>
          <w:cantSplit/>
        </w:trPr>
        <w:tc>
          <w:tcPr>
            <w:tcW w:w="3936" w:type="dxa"/>
            <w:vAlign w:val="center"/>
          </w:tcPr>
          <w:p w:rsidR="00EC4DF7" w:rsidRPr="00EB2773" w:rsidRDefault="00EC4DF7" w:rsidP="00EC4DF7">
            <w:pPr>
              <w:jc w:val="center"/>
              <w:rPr>
                <w:rFonts w:ascii="Century Gothic" w:hAnsi="Century Gothic" w:cs="Verdana"/>
                <w:bCs/>
                <w:iCs/>
                <w:sz w:val="24"/>
                <w:szCs w:val="24"/>
              </w:rPr>
            </w:pPr>
            <w:r w:rsidRPr="00EB2773">
              <w:rPr>
                <w:rFonts w:ascii="Century Gothic" w:hAnsi="Century Gothic" w:cs="Verdana"/>
                <w:bCs/>
                <w:iCs/>
                <w:sz w:val="24"/>
                <w:szCs w:val="24"/>
              </w:rPr>
              <w:t>wskaźnik zaangażowania czasowego pracownika w projekt w okresie sprawozdawczym</w:t>
            </w:r>
          </w:p>
        </w:tc>
        <w:tc>
          <w:tcPr>
            <w:tcW w:w="708" w:type="dxa"/>
            <w:vAlign w:val="center"/>
          </w:tcPr>
          <w:p w:rsidR="00EC4DF7" w:rsidRPr="00EB2773" w:rsidRDefault="00EC4DF7" w:rsidP="00013413">
            <w:pPr>
              <w:jc w:val="center"/>
              <w:rPr>
                <w:rFonts w:ascii="Century Gothic" w:hAnsi="Century Gothic" w:cs="Verdana"/>
                <w:bCs/>
                <w:iCs/>
                <w:sz w:val="24"/>
                <w:szCs w:val="24"/>
              </w:rPr>
            </w:pPr>
            <w:r w:rsidRPr="00EB2773">
              <w:rPr>
                <w:rFonts w:ascii="Century Gothic" w:hAnsi="Century Gothic" w:cs="Verdana"/>
                <w:bCs/>
                <w:iCs/>
                <w:sz w:val="44"/>
                <w:szCs w:val="24"/>
              </w:rPr>
              <w:t>=</w:t>
            </w:r>
          </w:p>
        </w:tc>
        <w:tc>
          <w:tcPr>
            <w:tcW w:w="4566" w:type="dxa"/>
            <w:vAlign w:val="center"/>
          </w:tcPr>
          <w:p w:rsidR="00EC4DF7" w:rsidRPr="00EB2773" w:rsidRDefault="00EC4DF7" w:rsidP="00013413">
            <w:pPr>
              <w:jc w:val="center"/>
              <w:rPr>
                <w:rFonts w:ascii="Century Gothic" w:hAnsi="Century Gothic" w:cs="Verdana"/>
                <w:bCs/>
                <w:iCs/>
                <w:sz w:val="24"/>
                <w:szCs w:val="24"/>
              </w:rPr>
            </w:pPr>
            <w:r w:rsidRPr="00EB2773">
              <w:rPr>
                <w:rFonts w:ascii="Century Gothic" w:hAnsi="Century Gothic" w:cs="Verdana"/>
                <w:bCs/>
                <w:iCs/>
                <w:sz w:val="24"/>
                <w:szCs w:val="24"/>
              </w:rPr>
              <w:t>(ilość godzin poświęconych na projekt w okresie sprawozdawczym) : (ilość godzin roboczych w okresie sprawozdawczym)</w:t>
            </w:r>
          </w:p>
        </w:tc>
      </w:tr>
    </w:tbl>
    <w:p w:rsidR="00EC4DF7" w:rsidRPr="00EB2773" w:rsidRDefault="00EC4DF7" w:rsidP="007706A1">
      <w:pPr>
        <w:rPr>
          <w:rFonts w:ascii="Century Gothic" w:hAnsi="Century Gothic" w:cs="Verdana"/>
          <w:bCs/>
          <w:iCs/>
          <w:sz w:val="24"/>
          <w:szCs w:val="24"/>
        </w:rPr>
      </w:pPr>
    </w:p>
    <w:p w:rsidR="007706A1" w:rsidRPr="00EB2773" w:rsidRDefault="007706A1" w:rsidP="007706A1">
      <w:pPr>
        <w:pStyle w:val="Nagwek9"/>
        <w:jc w:val="both"/>
        <w:rPr>
          <w:rFonts w:ascii="Century Gothic" w:hAnsi="Century Gothic"/>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210"/>
      </w:tblGrid>
      <w:tr w:rsidR="00EC4DF7" w:rsidRPr="00EB2773" w:rsidTr="00EC4DF7">
        <w:tc>
          <w:tcPr>
            <w:tcW w:w="9210" w:type="dxa"/>
            <w:shd w:val="clear" w:color="auto" w:fill="DBE5F1" w:themeFill="accent1" w:themeFillTint="33"/>
          </w:tcPr>
          <w:p w:rsidR="00EC4DF7" w:rsidRPr="00EB2773" w:rsidRDefault="00EC4DF7" w:rsidP="00EC4DF7">
            <w:pPr>
              <w:pStyle w:val="Nagwek9"/>
              <w:jc w:val="both"/>
              <w:rPr>
                <w:rFonts w:ascii="Century Gothic" w:hAnsi="Century Gothic"/>
                <w:b w:val="0"/>
                <w:szCs w:val="24"/>
              </w:rPr>
            </w:pPr>
            <w:r w:rsidRPr="00EB2773">
              <w:rPr>
                <w:rFonts w:ascii="Century Gothic" w:hAnsi="Century Gothic"/>
                <w:b w:val="0"/>
                <w:szCs w:val="24"/>
              </w:rPr>
              <w:t>Przykład:</w:t>
            </w:r>
          </w:p>
          <w:p w:rsidR="00EC4DF7" w:rsidRPr="00EB2773" w:rsidRDefault="00EC4DF7" w:rsidP="001F3372">
            <w:pPr>
              <w:pStyle w:val="Tekstpodstawowy"/>
              <w:jc w:val="both"/>
              <w:rPr>
                <w:rFonts w:ascii="Century Gothic" w:hAnsi="Century Gothic"/>
                <w:b w:val="0"/>
                <w:szCs w:val="24"/>
              </w:rPr>
            </w:pPr>
            <w:r w:rsidRPr="00EB2773">
              <w:rPr>
                <w:rFonts w:ascii="Century Gothic" w:hAnsi="Century Gothic"/>
                <w:b w:val="0"/>
                <w:szCs w:val="24"/>
              </w:rPr>
              <w:t>Stawka godzinowa wynagrodzenia pana Jana Kowalskiego wyniosła w listopadzie 201</w:t>
            </w:r>
            <w:r w:rsidR="003D4370">
              <w:rPr>
                <w:rFonts w:ascii="Century Gothic" w:hAnsi="Century Gothic"/>
                <w:b w:val="0"/>
                <w:szCs w:val="24"/>
              </w:rPr>
              <w:t>5</w:t>
            </w:r>
            <w:r w:rsidRPr="00EB2773">
              <w:rPr>
                <w:rFonts w:ascii="Century Gothic" w:hAnsi="Century Gothic"/>
                <w:b w:val="0"/>
                <w:szCs w:val="24"/>
              </w:rPr>
              <w:t xml:space="preserve"> roku 28,59 zł/h. (4.117,40 zł: 144 godzin roboczych w miesiącu = 28,59 zł/h)</w:t>
            </w:r>
          </w:p>
          <w:p w:rsidR="00EC4DF7" w:rsidRPr="00EB2773" w:rsidRDefault="00EC4DF7" w:rsidP="001F3372">
            <w:pPr>
              <w:pStyle w:val="Tekstpodstawowy"/>
              <w:jc w:val="both"/>
              <w:rPr>
                <w:rFonts w:ascii="Century Gothic" w:hAnsi="Century Gothic"/>
                <w:b w:val="0"/>
                <w:szCs w:val="24"/>
              </w:rPr>
            </w:pPr>
          </w:p>
          <w:p w:rsidR="00EC4DF7" w:rsidRPr="00EB2773" w:rsidRDefault="00EC4DF7" w:rsidP="001F3372">
            <w:pPr>
              <w:pStyle w:val="Tekstpodstawowy"/>
              <w:jc w:val="both"/>
              <w:rPr>
                <w:rFonts w:ascii="Century Gothic" w:hAnsi="Century Gothic"/>
                <w:b w:val="0"/>
                <w:szCs w:val="24"/>
              </w:rPr>
            </w:pPr>
            <w:r w:rsidRPr="00EB2773">
              <w:rPr>
                <w:rFonts w:ascii="Century Gothic" w:hAnsi="Century Gothic"/>
                <w:b w:val="0"/>
                <w:szCs w:val="24"/>
              </w:rPr>
              <w:t>W listopadzie 201</w:t>
            </w:r>
            <w:r w:rsidR="003D4370">
              <w:rPr>
                <w:rFonts w:ascii="Century Gothic" w:hAnsi="Century Gothic"/>
                <w:b w:val="0"/>
                <w:szCs w:val="24"/>
              </w:rPr>
              <w:t>5</w:t>
            </w:r>
            <w:r w:rsidRPr="00EB2773">
              <w:rPr>
                <w:rFonts w:ascii="Century Gothic" w:hAnsi="Century Gothic"/>
                <w:b w:val="0"/>
                <w:szCs w:val="24"/>
              </w:rPr>
              <w:t xml:space="preserve"> roku Pan Kowalski był 2 dni na urlopie i 3 dni na zwolnieniu chorobowym płatnym przez pracodawcę. W okresie sprawozdawczym październik - grudzień 201</w:t>
            </w:r>
            <w:r w:rsidR="003D4370">
              <w:rPr>
                <w:rFonts w:ascii="Century Gothic" w:hAnsi="Century Gothic"/>
                <w:b w:val="0"/>
                <w:szCs w:val="24"/>
              </w:rPr>
              <w:t>5</w:t>
            </w:r>
            <w:r w:rsidRPr="00EB2773">
              <w:rPr>
                <w:rFonts w:ascii="Century Gothic" w:hAnsi="Century Gothic"/>
                <w:b w:val="0"/>
                <w:szCs w:val="24"/>
              </w:rPr>
              <w:t xml:space="preserve"> (kwartalny okres sprawozdawczy) Pan Kowalski przepracował na rzecz projektu 120 godzin z 496 godzin roboczych czyli wskaźnik zaangażowania czasowego wyniósł 24,19%.</w:t>
            </w:r>
          </w:p>
          <w:p w:rsidR="00EC4DF7" w:rsidRPr="00EB2773" w:rsidRDefault="00EC4DF7" w:rsidP="001F3372">
            <w:pPr>
              <w:pStyle w:val="Tekstpodstawowy"/>
              <w:jc w:val="both"/>
              <w:rPr>
                <w:rFonts w:ascii="Century Gothic" w:hAnsi="Century Gothic"/>
                <w:b w:val="0"/>
                <w:szCs w:val="24"/>
              </w:rPr>
            </w:pPr>
          </w:p>
          <w:p w:rsidR="00EC4DF7" w:rsidRPr="00EB2773" w:rsidRDefault="00EC4DF7" w:rsidP="001F3372">
            <w:pPr>
              <w:pStyle w:val="Tekstpodstawowy"/>
              <w:jc w:val="both"/>
              <w:rPr>
                <w:rFonts w:ascii="Century Gothic" w:hAnsi="Century Gothic"/>
                <w:b w:val="0"/>
                <w:szCs w:val="24"/>
              </w:rPr>
            </w:pPr>
            <w:r w:rsidRPr="00EB2773">
              <w:rPr>
                <w:rFonts w:ascii="Century Gothic" w:hAnsi="Century Gothic"/>
                <w:b w:val="0"/>
                <w:szCs w:val="24"/>
              </w:rPr>
              <w:t>Zatem do projektu można alokować za czas urlopu oraz wynagrodzenia chorobowego niżej wyliczoną kwotę:</w:t>
            </w:r>
          </w:p>
          <w:p w:rsidR="00EC4DF7" w:rsidRPr="00EB2773" w:rsidRDefault="00EC4DF7" w:rsidP="0049641E">
            <w:pPr>
              <w:pStyle w:val="Tekstpodstawowy"/>
              <w:jc w:val="both"/>
            </w:pPr>
            <w:r w:rsidRPr="00EB2773">
              <w:rPr>
                <w:rFonts w:ascii="Century Gothic" w:hAnsi="Century Gothic"/>
                <w:szCs w:val="24"/>
              </w:rPr>
              <w:t>28,59/h zł x 5 dni x 8h dziennie x 24,19% = 276,64 zł.</w:t>
            </w:r>
          </w:p>
        </w:tc>
      </w:tr>
    </w:tbl>
    <w:p w:rsidR="00EC4DF7" w:rsidRPr="00EB2773" w:rsidRDefault="00EC4DF7" w:rsidP="00EC4DF7"/>
    <w:p w:rsidR="000F0543" w:rsidRPr="00EB2773" w:rsidRDefault="000F0543" w:rsidP="00F86B0A">
      <w:pPr>
        <w:spacing w:before="60"/>
        <w:jc w:val="both"/>
        <w:rPr>
          <w:rFonts w:ascii="Century Gothic" w:hAnsi="Century Gothic"/>
          <w:sz w:val="24"/>
          <w:szCs w:val="24"/>
          <w:u w:val="single"/>
        </w:rPr>
      </w:pPr>
    </w:p>
    <w:p w:rsidR="00060560" w:rsidRPr="00EB2773" w:rsidRDefault="002D4C2F">
      <w:pPr>
        <w:pStyle w:val="Nagwek3"/>
        <w:ind w:left="0"/>
        <w:jc w:val="left"/>
        <w:rPr>
          <w:rFonts w:ascii="Century Gothic" w:hAnsi="Century Gothic"/>
          <w:szCs w:val="24"/>
        </w:rPr>
      </w:pPr>
      <w:bookmarkStart w:id="40" w:name="_Toc434584872"/>
      <w:r w:rsidRPr="00EB2773">
        <w:rPr>
          <w:rFonts w:ascii="Century Gothic" w:hAnsi="Century Gothic"/>
          <w:szCs w:val="24"/>
        </w:rPr>
        <w:t>3</w:t>
      </w:r>
      <w:r w:rsidR="00060560" w:rsidRPr="00EB2773">
        <w:rPr>
          <w:rFonts w:ascii="Century Gothic" w:hAnsi="Century Gothic"/>
          <w:szCs w:val="24"/>
        </w:rPr>
        <w:t>.2.2 Warunki kwalifikowalności kosztów dotyczących osób zatrudnionych na podstawie stosunku cywilnoprawnego</w:t>
      </w:r>
      <w:bookmarkEnd w:id="40"/>
    </w:p>
    <w:p w:rsidR="00060560" w:rsidRPr="00EB2773" w:rsidRDefault="00060560" w:rsidP="00F86B0A">
      <w:pPr>
        <w:spacing w:before="60"/>
        <w:jc w:val="both"/>
        <w:rPr>
          <w:rFonts w:ascii="Century Gothic" w:hAnsi="Century Gothic"/>
          <w:sz w:val="24"/>
          <w:szCs w:val="24"/>
          <w:u w:val="single"/>
        </w:rPr>
      </w:pPr>
    </w:p>
    <w:p w:rsidR="00AE35D3" w:rsidRDefault="00301477" w:rsidP="00480CF9">
      <w:pPr>
        <w:pStyle w:val="Akapitzlist"/>
        <w:numPr>
          <w:ilvl w:val="0"/>
          <w:numId w:val="17"/>
        </w:numPr>
        <w:spacing w:before="60"/>
        <w:jc w:val="both"/>
        <w:rPr>
          <w:rFonts w:ascii="Century Gothic" w:hAnsi="Century Gothic"/>
          <w:sz w:val="24"/>
          <w:szCs w:val="24"/>
        </w:rPr>
      </w:pPr>
      <w:r w:rsidRPr="00EB2773">
        <w:rPr>
          <w:rFonts w:ascii="Century Gothic" w:hAnsi="Century Gothic"/>
          <w:sz w:val="24"/>
          <w:szCs w:val="24"/>
        </w:rPr>
        <w:t xml:space="preserve">Wydatki poniesione na wynagrodzenie personelu zaangażowanego na podstawie stosunku cywilnoprawnego są kwalifikowalne, z zastrzeżeniem </w:t>
      </w:r>
      <w:r w:rsidR="002F5FF6" w:rsidRPr="00EB2773">
        <w:rPr>
          <w:rFonts w:ascii="Century Gothic" w:hAnsi="Century Gothic"/>
          <w:sz w:val="24"/>
          <w:szCs w:val="24"/>
        </w:rPr>
        <w:t xml:space="preserve">zapisów niniejszego </w:t>
      </w:r>
      <w:r w:rsidR="001F3372" w:rsidRPr="00EB2773">
        <w:rPr>
          <w:rFonts w:ascii="Century Gothic" w:hAnsi="Century Gothic"/>
          <w:sz w:val="24"/>
          <w:szCs w:val="24"/>
        </w:rPr>
        <w:t>P</w:t>
      </w:r>
      <w:r w:rsidR="002F5FF6" w:rsidRPr="00EB2773">
        <w:rPr>
          <w:rFonts w:ascii="Century Gothic" w:hAnsi="Century Gothic"/>
          <w:sz w:val="24"/>
          <w:szCs w:val="24"/>
        </w:rPr>
        <w:t>odręcznika.</w:t>
      </w:r>
    </w:p>
    <w:p w:rsidR="00AE35D3" w:rsidRDefault="002F5FF6" w:rsidP="00480CF9">
      <w:pPr>
        <w:pStyle w:val="Akapitzlist"/>
        <w:numPr>
          <w:ilvl w:val="0"/>
          <w:numId w:val="17"/>
        </w:numPr>
        <w:spacing w:before="60"/>
        <w:jc w:val="both"/>
        <w:rPr>
          <w:rFonts w:ascii="Century Gothic" w:hAnsi="Century Gothic"/>
          <w:sz w:val="24"/>
          <w:szCs w:val="24"/>
        </w:rPr>
      </w:pPr>
      <w:r w:rsidRPr="00EB2773">
        <w:rPr>
          <w:rFonts w:ascii="Century Gothic" w:hAnsi="Century Gothic"/>
          <w:sz w:val="24"/>
          <w:szCs w:val="24"/>
        </w:rPr>
        <w:t>Kwalifikowanie wydatków poniesionych na wynagrodzenie osoby zaangażowanej do projektu na podstawie umowy cywilnoprawnej, która jest jednocześnie pracownikiem Beneficjenta zatrudnionym na podstawie stosunku pracy, jest możliwe wyłącznie w uzasadnionych przypadkach, w szczególności gdy charakter zadań wyklucza możliwość ich realizacji w ramach stosunku pracy, o ile spełnione są łącznie następujące warunki:</w:t>
      </w:r>
    </w:p>
    <w:p w:rsidR="00AE35D3" w:rsidRDefault="002F5FF6" w:rsidP="00480CF9">
      <w:pPr>
        <w:pStyle w:val="Akapitzlist"/>
        <w:numPr>
          <w:ilvl w:val="0"/>
          <w:numId w:val="20"/>
        </w:numPr>
        <w:spacing w:before="60"/>
        <w:ind w:left="1134"/>
        <w:jc w:val="both"/>
        <w:rPr>
          <w:rFonts w:ascii="Century Gothic" w:hAnsi="Century Gothic"/>
          <w:sz w:val="24"/>
          <w:szCs w:val="24"/>
        </w:rPr>
      </w:pPr>
      <w:r w:rsidRPr="00EB2773">
        <w:rPr>
          <w:rFonts w:ascii="Century Gothic" w:hAnsi="Century Gothic"/>
          <w:sz w:val="24"/>
          <w:szCs w:val="24"/>
        </w:rPr>
        <w:t>jest to zgodne z przepisami krajowymi</w:t>
      </w:r>
      <w:r w:rsidR="000A5BED" w:rsidRPr="00EB2773">
        <w:rPr>
          <w:rFonts w:ascii="Century Gothic" w:hAnsi="Century Gothic"/>
          <w:sz w:val="24"/>
          <w:szCs w:val="24"/>
        </w:rPr>
        <w:t>,</w:t>
      </w:r>
    </w:p>
    <w:p w:rsidR="00AE35D3" w:rsidRDefault="002F5FF6" w:rsidP="00480CF9">
      <w:pPr>
        <w:pStyle w:val="Akapitzlist"/>
        <w:numPr>
          <w:ilvl w:val="0"/>
          <w:numId w:val="20"/>
        </w:numPr>
        <w:spacing w:before="60"/>
        <w:ind w:left="1134"/>
        <w:jc w:val="both"/>
        <w:rPr>
          <w:rFonts w:ascii="Century Gothic" w:hAnsi="Century Gothic"/>
          <w:sz w:val="24"/>
          <w:szCs w:val="24"/>
        </w:rPr>
      </w:pPr>
      <w:r w:rsidRPr="00EB2773">
        <w:rPr>
          <w:rFonts w:ascii="Century Gothic" w:hAnsi="Century Gothic"/>
          <w:sz w:val="24"/>
          <w:szCs w:val="24"/>
        </w:rPr>
        <w:t xml:space="preserve">zakres zadań </w:t>
      </w:r>
      <w:r w:rsidR="008C1584" w:rsidRPr="00EB2773">
        <w:rPr>
          <w:rFonts w:ascii="Century Gothic" w:hAnsi="Century Gothic"/>
          <w:sz w:val="24"/>
          <w:szCs w:val="24"/>
        </w:rPr>
        <w:t>w ramach umowy cywilnoprawnej jest precyzyjnie określony</w:t>
      </w:r>
      <w:r w:rsidR="000A5BED" w:rsidRPr="00EB2773">
        <w:rPr>
          <w:rFonts w:ascii="Century Gothic" w:hAnsi="Century Gothic"/>
          <w:sz w:val="24"/>
          <w:szCs w:val="24"/>
        </w:rPr>
        <w:t>,</w:t>
      </w:r>
    </w:p>
    <w:p w:rsidR="00AE35D3" w:rsidRDefault="008C1584" w:rsidP="00480CF9">
      <w:pPr>
        <w:pStyle w:val="Akapitzlist"/>
        <w:numPr>
          <w:ilvl w:val="0"/>
          <w:numId w:val="20"/>
        </w:numPr>
        <w:spacing w:before="60"/>
        <w:ind w:left="1134"/>
        <w:jc w:val="both"/>
        <w:rPr>
          <w:rFonts w:ascii="Century Gothic" w:hAnsi="Century Gothic"/>
          <w:sz w:val="24"/>
          <w:szCs w:val="24"/>
        </w:rPr>
      </w:pPr>
      <w:r w:rsidRPr="00EB2773">
        <w:rPr>
          <w:rFonts w:ascii="Century Gothic" w:hAnsi="Century Gothic"/>
          <w:sz w:val="24"/>
          <w:szCs w:val="24"/>
        </w:rPr>
        <w:t>zaangażowanie w ramach stosunku pracy pozwala na efektywne wykonywanie zadań w ramach umowy cywilnoprawnej</w:t>
      </w:r>
      <w:r w:rsidR="000A5BED" w:rsidRPr="00EB2773">
        <w:rPr>
          <w:rFonts w:ascii="Century Gothic" w:hAnsi="Century Gothic"/>
          <w:sz w:val="24"/>
          <w:szCs w:val="24"/>
        </w:rPr>
        <w:t>,</w:t>
      </w:r>
    </w:p>
    <w:p w:rsidR="00AE35D3" w:rsidRPr="0046253E" w:rsidRDefault="00A5703D" w:rsidP="00480CF9">
      <w:pPr>
        <w:pStyle w:val="Akapitzlist"/>
        <w:numPr>
          <w:ilvl w:val="0"/>
          <w:numId w:val="20"/>
        </w:numPr>
        <w:spacing w:before="60"/>
        <w:ind w:left="1134"/>
        <w:jc w:val="both"/>
        <w:rPr>
          <w:rFonts w:ascii="Century Gothic" w:hAnsi="Century Gothic"/>
          <w:sz w:val="24"/>
          <w:szCs w:val="24"/>
        </w:rPr>
      </w:pPr>
      <w:r w:rsidRPr="0046253E">
        <w:rPr>
          <w:rFonts w:ascii="Century Gothic" w:hAnsi="Century Gothic"/>
          <w:sz w:val="24"/>
          <w:szCs w:val="24"/>
        </w:rPr>
        <w:t>w umowie</w:t>
      </w:r>
      <w:r w:rsidR="00E65422" w:rsidRPr="0046253E">
        <w:rPr>
          <w:rFonts w:ascii="Century Gothic" w:hAnsi="Century Gothic"/>
          <w:sz w:val="24"/>
          <w:szCs w:val="24"/>
        </w:rPr>
        <w:t xml:space="preserve"> </w:t>
      </w:r>
      <w:r w:rsidRPr="0046253E">
        <w:rPr>
          <w:rFonts w:ascii="Century Gothic" w:hAnsi="Century Gothic"/>
          <w:sz w:val="24"/>
          <w:szCs w:val="24"/>
        </w:rPr>
        <w:t xml:space="preserve">określony jest czas (liczba godzin) przeznaczony na realizację zadania i stawka za godzinę pracy </w:t>
      </w:r>
      <w:r w:rsidR="00FB1A0D" w:rsidRPr="00E83FED">
        <w:rPr>
          <w:rFonts w:ascii="Century Gothic" w:hAnsi="Century Gothic"/>
          <w:sz w:val="24"/>
          <w:szCs w:val="24"/>
        </w:rPr>
        <w:t>(dotyczy wyłącznie umowy zlecenie)</w:t>
      </w:r>
      <w:r w:rsidR="00FB1A0D" w:rsidRPr="0046253E">
        <w:rPr>
          <w:rFonts w:ascii="Century Gothic" w:hAnsi="Century Gothic"/>
          <w:sz w:val="24"/>
          <w:szCs w:val="24"/>
        </w:rPr>
        <w:t xml:space="preserve"> </w:t>
      </w:r>
      <w:r w:rsidRPr="0046253E">
        <w:rPr>
          <w:rFonts w:ascii="Century Gothic" w:hAnsi="Century Gothic"/>
          <w:sz w:val="24"/>
          <w:szCs w:val="24"/>
        </w:rPr>
        <w:t>albo inny sposób umożliwiający ocenę zasadności poniesienia wydatku.</w:t>
      </w:r>
    </w:p>
    <w:p w:rsidR="00AE35D3" w:rsidRPr="0046253E" w:rsidRDefault="008C1584" w:rsidP="00480CF9">
      <w:pPr>
        <w:pStyle w:val="Akapitzlist"/>
        <w:numPr>
          <w:ilvl w:val="0"/>
          <w:numId w:val="17"/>
        </w:numPr>
        <w:spacing w:before="60"/>
        <w:jc w:val="both"/>
        <w:rPr>
          <w:rFonts w:ascii="Century Gothic" w:hAnsi="Century Gothic"/>
          <w:sz w:val="24"/>
          <w:szCs w:val="24"/>
        </w:rPr>
      </w:pPr>
      <w:r w:rsidRPr="0046253E">
        <w:rPr>
          <w:rFonts w:ascii="Century Gothic" w:hAnsi="Century Gothic"/>
          <w:sz w:val="24"/>
          <w:szCs w:val="24"/>
        </w:rPr>
        <w:t>W przypadku zaangażowania osoby stanowiącej personel projektu na podstawie więcej niż jednej umowy cywilnoprawnej w ramach projektu, wydatki związane z wynagrodzeniem personelu są kwalifikowalne jeżeli:</w:t>
      </w:r>
    </w:p>
    <w:p w:rsidR="00AE35D3" w:rsidRPr="0046253E" w:rsidRDefault="008C1584" w:rsidP="00480CF9">
      <w:pPr>
        <w:pStyle w:val="Akapitzlist"/>
        <w:numPr>
          <w:ilvl w:val="0"/>
          <w:numId w:val="21"/>
        </w:numPr>
        <w:spacing w:before="60"/>
        <w:ind w:left="1134"/>
        <w:jc w:val="both"/>
        <w:rPr>
          <w:rFonts w:ascii="Century Gothic" w:hAnsi="Century Gothic"/>
          <w:sz w:val="24"/>
          <w:szCs w:val="24"/>
        </w:rPr>
      </w:pPr>
      <w:r w:rsidRPr="0046253E">
        <w:rPr>
          <w:rFonts w:ascii="Century Gothic" w:hAnsi="Century Gothic"/>
          <w:sz w:val="24"/>
          <w:szCs w:val="24"/>
        </w:rPr>
        <w:t>obciążenie wynikające z wykonywania wszystkich umów cywilnoprawnych nie wyklucza możliwości prawidłowej i efektywnej realizacji zadań w ramach projektu;</w:t>
      </w:r>
    </w:p>
    <w:p w:rsidR="003F3849" w:rsidRPr="00E83FED" w:rsidRDefault="00F6104B" w:rsidP="00480CF9">
      <w:pPr>
        <w:pStyle w:val="Akapitzlist"/>
        <w:numPr>
          <w:ilvl w:val="0"/>
          <w:numId w:val="21"/>
        </w:numPr>
        <w:spacing w:before="60"/>
        <w:ind w:left="1134"/>
        <w:jc w:val="both"/>
        <w:rPr>
          <w:rFonts w:ascii="Century Gothic" w:hAnsi="Century Gothic"/>
          <w:sz w:val="24"/>
          <w:szCs w:val="24"/>
        </w:rPr>
      </w:pPr>
      <w:r w:rsidRPr="00E83FED">
        <w:rPr>
          <w:rFonts w:ascii="Century Gothic" w:hAnsi="Century Gothic"/>
          <w:sz w:val="24"/>
          <w:szCs w:val="24"/>
        </w:rPr>
        <w:lastRenderedPageBreak/>
        <w:t xml:space="preserve">w umowie określony jest czas (liczba godzin) przeznaczony na realizację zadania i stawka za godzinę pracy </w:t>
      </w:r>
      <w:r w:rsidR="00FB1A0D" w:rsidRPr="00E83FED">
        <w:rPr>
          <w:rFonts w:ascii="Century Gothic" w:hAnsi="Century Gothic"/>
          <w:sz w:val="24"/>
          <w:szCs w:val="24"/>
        </w:rPr>
        <w:t xml:space="preserve">(dotyczy wyłącznie umowy zlecenie) </w:t>
      </w:r>
      <w:r w:rsidRPr="00E83FED">
        <w:rPr>
          <w:rFonts w:ascii="Century Gothic" w:hAnsi="Century Gothic"/>
          <w:sz w:val="24"/>
          <w:szCs w:val="24"/>
        </w:rPr>
        <w:t>albo inny sposób umożliwiający ocenę zasadności poniesienia wydatku;</w:t>
      </w:r>
    </w:p>
    <w:p w:rsidR="00AE35D3" w:rsidRDefault="008C1584" w:rsidP="00480CF9">
      <w:pPr>
        <w:pStyle w:val="Akapitzlist"/>
        <w:numPr>
          <w:ilvl w:val="0"/>
          <w:numId w:val="21"/>
        </w:numPr>
        <w:spacing w:before="60"/>
        <w:ind w:left="1134"/>
        <w:jc w:val="both"/>
        <w:rPr>
          <w:rFonts w:ascii="Century Gothic" w:hAnsi="Century Gothic"/>
          <w:sz w:val="24"/>
          <w:szCs w:val="24"/>
        </w:rPr>
      </w:pPr>
      <w:r w:rsidRPr="00EB2773">
        <w:rPr>
          <w:rFonts w:ascii="Century Gothic" w:hAnsi="Century Gothic"/>
          <w:sz w:val="24"/>
          <w:szCs w:val="24"/>
        </w:rPr>
        <w:t>rozliczenie umowy cywilnoprawnej następuje na podstawie protokołu odbioru wskazującego szczegółowy zakres wykonanych czynności oraz liczbę godzin dotyczących realizacji danej umowy.</w:t>
      </w:r>
    </w:p>
    <w:p w:rsidR="00AE35D3" w:rsidRDefault="008C1584" w:rsidP="00480CF9">
      <w:pPr>
        <w:pStyle w:val="Akapitzlist"/>
        <w:numPr>
          <w:ilvl w:val="0"/>
          <w:numId w:val="17"/>
        </w:numPr>
        <w:spacing w:before="60"/>
        <w:jc w:val="both"/>
        <w:rPr>
          <w:rFonts w:ascii="Century Gothic" w:hAnsi="Century Gothic"/>
          <w:sz w:val="24"/>
          <w:szCs w:val="24"/>
        </w:rPr>
      </w:pPr>
      <w:r w:rsidRPr="00EB2773">
        <w:rPr>
          <w:rFonts w:ascii="Century Gothic" w:hAnsi="Century Gothic"/>
          <w:sz w:val="24"/>
          <w:szCs w:val="24"/>
        </w:rPr>
        <w:t>Wydatki poniesione na wynagrodzenie personelu zaangażowanego na podstawie umowy o dzieło są kwalifikowalne</w:t>
      </w:r>
      <w:r w:rsidR="001B372F" w:rsidRPr="00EB2773">
        <w:rPr>
          <w:rFonts w:ascii="Century Gothic" w:hAnsi="Century Gothic"/>
          <w:sz w:val="24"/>
          <w:szCs w:val="24"/>
        </w:rPr>
        <w:t>, jeżeli:</w:t>
      </w:r>
    </w:p>
    <w:p w:rsidR="00AE35D3" w:rsidRDefault="001B372F" w:rsidP="00480CF9">
      <w:pPr>
        <w:pStyle w:val="Akapitzlist"/>
        <w:numPr>
          <w:ilvl w:val="0"/>
          <w:numId w:val="22"/>
        </w:numPr>
        <w:spacing w:before="60"/>
        <w:ind w:left="1134"/>
        <w:jc w:val="both"/>
        <w:rPr>
          <w:rFonts w:ascii="Century Gothic" w:hAnsi="Century Gothic"/>
          <w:sz w:val="24"/>
          <w:szCs w:val="24"/>
        </w:rPr>
      </w:pPr>
      <w:r w:rsidRPr="00EB2773">
        <w:rPr>
          <w:rFonts w:ascii="Century Gothic" w:hAnsi="Century Gothic"/>
          <w:sz w:val="24"/>
          <w:szCs w:val="24"/>
        </w:rPr>
        <w:t>Beneficjent wskaże rozliczanie wynagrodzenia na podstawie umowy o dzieło we wniosku o dofinansowanie projektu i wniosek w takiej formie zostanie zatwierdzony;</w:t>
      </w:r>
    </w:p>
    <w:p w:rsidR="00AE35D3" w:rsidRDefault="001B372F" w:rsidP="00480CF9">
      <w:pPr>
        <w:pStyle w:val="Akapitzlist"/>
        <w:numPr>
          <w:ilvl w:val="0"/>
          <w:numId w:val="22"/>
        </w:numPr>
        <w:spacing w:before="60"/>
        <w:ind w:left="1134"/>
        <w:jc w:val="both"/>
        <w:rPr>
          <w:rFonts w:ascii="Century Gothic" w:hAnsi="Century Gothic"/>
          <w:sz w:val="24"/>
          <w:szCs w:val="24"/>
        </w:rPr>
      </w:pPr>
      <w:r w:rsidRPr="00EB2773">
        <w:rPr>
          <w:rFonts w:ascii="Century Gothic" w:hAnsi="Century Gothic"/>
          <w:sz w:val="24"/>
          <w:szCs w:val="24"/>
        </w:rPr>
        <w:t>rozliczenie umowy o dzieło następuje na podstawie protokołu odbioru dzieła.</w:t>
      </w:r>
    </w:p>
    <w:p w:rsidR="00060560" w:rsidRPr="00EB2773" w:rsidRDefault="00060560" w:rsidP="00F86B0A">
      <w:pPr>
        <w:spacing w:before="60"/>
        <w:jc w:val="both"/>
        <w:rPr>
          <w:rFonts w:ascii="Century Gothic" w:hAnsi="Century Gothic"/>
          <w:sz w:val="24"/>
          <w:szCs w:val="24"/>
          <w:u w:val="single"/>
        </w:rPr>
      </w:pPr>
    </w:p>
    <w:p w:rsidR="00DB6B13" w:rsidRPr="00EB2773" w:rsidRDefault="00DB6B13" w:rsidP="00DB6B13">
      <w:pPr>
        <w:jc w:val="both"/>
        <w:rPr>
          <w:rFonts w:ascii="Century Gothic" w:hAnsi="Century Gothic"/>
          <w:i/>
          <w:sz w:val="24"/>
          <w:szCs w:val="24"/>
        </w:rPr>
      </w:pPr>
      <w:r w:rsidRPr="00EB2773">
        <w:rPr>
          <w:rFonts w:ascii="Century Gothic" w:hAnsi="Century Gothic"/>
          <w:i/>
          <w:sz w:val="24"/>
          <w:szCs w:val="24"/>
        </w:rPr>
        <w:t>Dokumentacja wydatków:</w:t>
      </w:r>
    </w:p>
    <w:p w:rsidR="00AE35D3" w:rsidRPr="00786524"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umowy zlecenia, u</w:t>
      </w:r>
      <w:r w:rsidR="00026353" w:rsidRPr="00EB2773">
        <w:rPr>
          <w:rFonts w:ascii="Century Gothic" w:hAnsi="Century Gothic"/>
          <w:sz w:val="24"/>
          <w:szCs w:val="24"/>
        </w:rPr>
        <w:t xml:space="preserve">mowy o dzieło </w:t>
      </w:r>
      <w:r w:rsidR="00B62350" w:rsidRPr="00EB2773">
        <w:rPr>
          <w:rFonts w:ascii="Century Gothic" w:hAnsi="Century Gothic"/>
          <w:sz w:val="24"/>
          <w:szCs w:val="24"/>
        </w:rPr>
        <w:t xml:space="preserve">lub inne </w:t>
      </w:r>
      <w:r w:rsidR="00026353" w:rsidRPr="00EB2773">
        <w:rPr>
          <w:rFonts w:ascii="Century Gothic" w:hAnsi="Century Gothic"/>
          <w:sz w:val="24"/>
          <w:szCs w:val="24"/>
        </w:rPr>
        <w:t>wraz z rachunkami oraz</w:t>
      </w:r>
      <w:r w:rsidRPr="00EB2773">
        <w:rPr>
          <w:rFonts w:ascii="Century Gothic" w:hAnsi="Century Gothic"/>
          <w:sz w:val="24"/>
          <w:szCs w:val="24"/>
        </w:rPr>
        <w:t xml:space="preserve"> wskazaniem sposobu </w:t>
      </w:r>
      <w:r w:rsidRPr="00786524">
        <w:rPr>
          <w:rFonts w:ascii="Century Gothic" w:hAnsi="Century Gothic"/>
          <w:sz w:val="24"/>
          <w:szCs w:val="24"/>
        </w:rPr>
        <w:t>wyliczenia wynagrodzenia</w:t>
      </w:r>
      <w:r w:rsidR="00561559" w:rsidRPr="00786524">
        <w:rPr>
          <w:rFonts w:ascii="Century Gothic" w:hAnsi="Century Gothic"/>
          <w:sz w:val="24"/>
          <w:szCs w:val="24"/>
        </w:rPr>
        <w:t xml:space="preserve"> (w treści umowy powinna znaleźć się informacja o udziale pracownika w projekcie oraz informacja o współfinansowaniu z </w:t>
      </w:r>
      <w:r w:rsidR="00B6212C" w:rsidRPr="00786524">
        <w:rPr>
          <w:rFonts w:ascii="Century Gothic" w:hAnsi="Century Gothic"/>
          <w:sz w:val="24"/>
          <w:szCs w:val="24"/>
        </w:rPr>
        <w:t xml:space="preserve">FAMI </w:t>
      </w:r>
      <w:r w:rsidR="00D33176" w:rsidRPr="00786524">
        <w:rPr>
          <w:rFonts w:ascii="Century Gothic" w:hAnsi="Century Gothic"/>
          <w:sz w:val="24"/>
          <w:szCs w:val="24"/>
        </w:rPr>
        <w:t xml:space="preserve">oraz </w:t>
      </w:r>
      <w:r w:rsidR="00337366" w:rsidRPr="00786524">
        <w:rPr>
          <w:rFonts w:ascii="Century Gothic" w:hAnsi="Century Gothic"/>
          <w:sz w:val="24"/>
          <w:szCs w:val="24"/>
        </w:rPr>
        <w:t>b</w:t>
      </w:r>
      <w:r w:rsidR="00BD67EE" w:rsidRPr="00786524">
        <w:rPr>
          <w:rFonts w:ascii="Century Gothic" w:hAnsi="Century Gothic"/>
          <w:sz w:val="24"/>
          <w:szCs w:val="24"/>
        </w:rPr>
        <w:t xml:space="preserve">udżetu </w:t>
      </w:r>
      <w:r w:rsidR="00337366" w:rsidRPr="00786524">
        <w:rPr>
          <w:rFonts w:ascii="Century Gothic" w:hAnsi="Century Gothic"/>
          <w:sz w:val="24"/>
          <w:szCs w:val="24"/>
        </w:rPr>
        <w:t>p</w:t>
      </w:r>
      <w:r w:rsidR="00D33176" w:rsidRPr="00786524">
        <w:rPr>
          <w:rFonts w:ascii="Century Gothic" w:hAnsi="Century Gothic"/>
          <w:sz w:val="24"/>
          <w:szCs w:val="24"/>
        </w:rPr>
        <w:t>aństwa</w:t>
      </w:r>
      <w:r w:rsidR="00561559" w:rsidRPr="00786524">
        <w:rPr>
          <w:rFonts w:ascii="Century Gothic" w:hAnsi="Century Gothic"/>
          <w:sz w:val="24"/>
          <w:szCs w:val="24"/>
        </w:rPr>
        <w:t>)</w:t>
      </w:r>
      <w:r w:rsidRPr="00786524">
        <w:rPr>
          <w:rFonts w:ascii="Century Gothic" w:hAnsi="Century Gothic"/>
          <w:sz w:val="24"/>
          <w:szCs w:val="24"/>
        </w:rPr>
        <w:t>,</w:t>
      </w:r>
    </w:p>
    <w:p w:rsidR="00AE35D3" w:rsidRPr="00786524" w:rsidRDefault="00F55D54" w:rsidP="00480CF9">
      <w:pPr>
        <w:numPr>
          <w:ilvl w:val="1"/>
          <w:numId w:val="3"/>
        </w:numPr>
        <w:tabs>
          <w:tab w:val="clear" w:pos="1440"/>
        </w:tabs>
        <w:ind w:left="709" w:hanging="426"/>
        <w:jc w:val="both"/>
        <w:rPr>
          <w:rFonts w:ascii="Century Gothic" w:hAnsi="Century Gothic"/>
          <w:sz w:val="24"/>
          <w:szCs w:val="24"/>
        </w:rPr>
      </w:pPr>
      <w:r w:rsidRPr="00786524">
        <w:rPr>
          <w:rFonts w:ascii="Century Gothic" w:hAnsi="Century Gothic"/>
          <w:sz w:val="24"/>
          <w:szCs w:val="24"/>
        </w:rPr>
        <w:t xml:space="preserve">deklaracja ZUS DRA </w:t>
      </w:r>
      <w:r w:rsidR="004A2291" w:rsidRPr="00786524">
        <w:rPr>
          <w:rFonts w:ascii="Century Gothic" w:hAnsi="Century Gothic"/>
          <w:sz w:val="24"/>
          <w:szCs w:val="24"/>
        </w:rPr>
        <w:t>oraz RCA</w:t>
      </w:r>
      <w:r w:rsidR="00FC41C1" w:rsidRPr="00786524">
        <w:rPr>
          <w:rFonts w:ascii="Century Gothic" w:hAnsi="Century Gothic"/>
          <w:sz w:val="24"/>
          <w:szCs w:val="24"/>
        </w:rPr>
        <w:t xml:space="preserve"> lub RMUA</w:t>
      </w:r>
      <w:r w:rsidR="004A2291" w:rsidRPr="00786524">
        <w:rPr>
          <w:rFonts w:ascii="Century Gothic" w:hAnsi="Century Gothic"/>
          <w:sz w:val="24"/>
          <w:szCs w:val="24"/>
        </w:rPr>
        <w:t xml:space="preserve"> </w:t>
      </w:r>
      <w:r w:rsidRPr="00786524">
        <w:rPr>
          <w:rFonts w:ascii="Century Gothic" w:hAnsi="Century Gothic"/>
          <w:sz w:val="24"/>
          <w:szCs w:val="24"/>
        </w:rPr>
        <w:t>(tylko w przypadku, gdy od umowy cywilno-prawnej były odprowadzane składki ZUS),</w:t>
      </w:r>
    </w:p>
    <w:p w:rsidR="00AE35D3" w:rsidRDefault="00F55D54" w:rsidP="00480CF9">
      <w:pPr>
        <w:numPr>
          <w:ilvl w:val="1"/>
          <w:numId w:val="3"/>
        </w:numPr>
        <w:tabs>
          <w:tab w:val="clear" w:pos="1440"/>
        </w:tabs>
        <w:ind w:left="709" w:hanging="426"/>
        <w:jc w:val="both"/>
        <w:rPr>
          <w:rFonts w:ascii="Century Gothic" w:hAnsi="Century Gothic"/>
          <w:sz w:val="24"/>
          <w:szCs w:val="24"/>
        </w:rPr>
      </w:pPr>
      <w:r w:rsidRPr="00786524">
        <w:rPr>
          <w:rFonts w:ascii="Century Gothic" w:hAnsi="Century Gothic"/>
          <w:sz w:val="24"/>
          <w:szCs w:val="24"/>
        </w:rPr>
        <w:t>dowody zapłaty potwierdzające zapłatę wynagrodzenia</w:t>
      </w:r>
      <w:r w:rsidRPr="00EB2773">
        <w:rPr>
          <w:rFonts w:ascii="Century Gothic" w:hAnsi="Century Gothic"/>
          <w:sz w:val="24"/>
          <w:szCs w:val="24"/>
        </w:rPr>
        <w:t xml:space="preserve"> z tytułu umowy cywilno-prawnej w tym kwoty netto, podatku dochodowego od osób fizycznych oraz składek ZUS (jeśli były odprowadzane od umowy),</w:t>
      </w:r>
    </w:p>
    <w:p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protokoły odbioru usług (jeśli poświadczenie odbioru usługi nie znajduje się na rachunku do umowy</w:t>
      </w:r>
      <w:r w:rsidR="007D123C" w:rsidRPr="00EB2773">
        <w:rPr>
          <w:rFonts w:ascii="Century Gothic" w:hAnsi="Century Gothic"/>
          <w:sz w:val="24"/>
          <w:szCs w:val="24"/>
        </w:rPr>
        <w:t xml:space="preserve"> - nie dotyczy umów o dzieło, dla których zawsze wymagany jest protokół</w:t>
      </w:r>
      <w:r w:rsidRPr="00EB2773">
        <w:rPr>
          <w:rFonts w:ascii="Century Gothic" w:hAnsi="Century Gothic"/>
          <w:sz w:val="24"/>
          <w:szCs w:val="24"/>
        </w:rPr>
        <w:t>),</w:t>
      </w:r>
    </w:p>
    <w:p w:rsidR="00AE35D3" w:rsidRDefault="007D123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w:t>
      </w:r>
      <w:r w:rsidR="009B28A8" w:rsidRPr="00EB2773">
        <w:rPr>
          <w:rFonts w:ascii="Century Gothic" w:hAnsi="Century Gothic"/>
          <w:sz w:val="24"/>
          <w:szCs w:val="24"/>
        </w:rPr>
        <w:t xml:space="preserve">padku osoby zaangażowanej, </w:t>
      </w:r>
      <w:r w:rsidRPr="00EB2773">
        <w:rPr>
          <w:rFonts w:ascii="Century Gothic" w:hAnsi="Century Gothic"/>
          <w:sz w:val="24"/>
          <w:szCs w:val="24"/>
        </w:rPr>
        <w:t xml:space="preserve">wykonującej zadania w więcej niż jednym projekcie - ewidencja godzin i zadań realizowanych w ramach wszystkich projektów FAMI </w:t>
      </w:r>
      <w:r w:rsidR="009B28A8" w:rsidRPr="00EB2773">
        <w:rPr>
          <w:rFonts w:ascii="Century Gothic" w:hAnsi="Century Gothic"/>
          <w:sz w:val="24"/>
          <w:szCs w:val="24"/>
        </w:rPr>
        <w:t>oraz działań finansowanych z innych źródeł</w:t>
      </w:r>
      <w:r w:rsidR="00337366" w:rsidRPr="00EB2773">
        <w:rPr>
          <w:rFonts w:ascii="Century Gothic" w:hAnsi="Century Gothic"/>
          <w:sz w:val="24"/>
          <w:szCs w:val="24"/>
        </w:rPr>
        <w:t>,</w:t>
      </w:r>
    </w:p>
    <w:p w:rsidR="00AE35D3" w:rsidRDefault="00965B99"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osoby zaangażowanej, wykonującej zadania w projekcie na podstawie więcej niż jednej umowy - ewidencja godzin i zadań realizowanych w ramach projektu,</w:t>
      </w:r>
    </w:p>
    <w:p w:rsidR="00AE35D3" w:rsidRDefault="00DB6B13" w:rsidP="00480CF9">
      <w:pPr>
        <w:numPr>
          <w:ilvl w:val="1"/>
          <w:numId w:val="3"/>
        </w:numPr>
        <w:tabs>
          <w:tab w:val="clear" w:pos="1440"/>
        </w:tabs>
        <w:ind w:left="709" w:hanging="426"/>
        <w:jc w:val="both"/>
        <w:rPr>
          <w:rFonts w:ascii="Century Gothic" w:hAnsi="Century Gothic"/>
          <w:sz w:val="24"/>
          <w:szCs w:val="24"/>
        </w:rPr>
      </w:pPr>
      <w:r w:rsidRPr="002C46FB">
        <w:rPr>
          <w:rFonts w:ascii="Century Gothic" w:hAnsi="Century Gothic"/>
          <w:sz w:val="24"/>
          <w:szCs w:val="24"/>
        </w:rPr>
        <w:t xml:space="preserve">w przypadku osoby zaangażowanej do projektu na podstawie umowy cywilnoprawnej, która jest jednocześnie pracownikiem Beneficjenta zatrudnionym na podstawie stosunku pracy </w:t>
      </w:r>
      <w:r w:rsidR="00E93E8C" w:rsidRPr="002C46FB">
        <w:rPr>
          <w:rFonts w:ascii="Century Gothic" w:hAnsi="Century Gothic"/>
          <w:sz w:val="24"/>
          <w:szCs w:val="24"/>
        </w:rPr>
        <w:t xml:space="preserve">- </w:t>
      </w:r>
      <w:r w:rsidR="007D123C" w:rsidRPr="002C46FB">
        <w:rPr>
          <w:rFonts w:ascii="Century Gothic" w:hAnsi="Century Gothic"/>
          <w:sz w:val="24"/>
          <w:szCs w:val="24"/>
        </w:rPr>
        <w:t>ewidencja godzin pracy zaangażowanych w realizację zadań w ramach umowy cywilnoprawnej</w:t>
      </w:r>
      <w:r w:rsidR="00337366" w:rsidRPr="002C46FB">
        <w:rPr>
          <w:rFonts w:ascii="Century Gothic" w:hAnsi="Century Gothic"/>
          <w:sz w:val="24"/>
          <w:szCs w:val="24"/>
        </w:rPr>
        <w:t>,</w:t>
      </w:r>
    </w:p>
    <w:p w:rsidR="00AE35D3" w:rsidRDefault="00DB6B1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osoby stanowiącej personel projektu na podstawie więcej niż jednej umowy cywilnoprawnej w ramach projektu - protokoły odbioru wskazujące szczegółowy zakres wykonanych czynności oraz liczbę godzin dotyczących realizacji danej umowy</w:t>
      </w:r>
      <w:r w:rsidR="007D123C" w:rsidRPr="00EB2773">
        <w:rPr>
          <w:rFonts w:ascii="Century Gothic" w:hAnsi="Century Gothic"/>
          <w:sz w:val="24"/>
          <w:szCs w:val="24"/>
        </w:rPr>
        <w:t>,</w:t>
      </w:r>
    </w:p>
    <w:p w:rsidR="00AE35D3" w:rsidRDefault="0002635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umów</w:t>
      </w:r>
      <w:r w:rsidR="007B6168" w:rsidRPr="00EB2773">
        <w:rPr>
          <w:rFonts w:ascii="Century Gothic" w:hAnsi="Century Gothic"/>
          <w:sz w:val="24"/>
          <w:szCs w:val="24"/>
        </w:rPr>
        <w:t xml:space="preserve"> </w:t>
      </w:r>
      <w:r w:rsidR="00400FBA" w:rsidRPr="00EB2773">
        <w:rPr>
          <w:rFonts w:ascii="Century Gothic" w:hAnsi="Century Gothic"/>
          <w:sz w:val="24"/>
          <w:szCs w:val="24"/>
        </w:rPr>
        <w:t>zlecenie/</w:t>
      </w:r>
      <w:r w:rsidRPr="00EB2773">
        <w:rPr>
          <w:rFonts w:ascii="Century Gothic" w:hAnsi="Century Gothic"/>
          <w:sz w:val="24"/>
          <w:szCs w:val="24"/>
        </w:rPr>
        <w:t xml:space="preserve">o dzieło – egzemplarz wykonanego i odebranego </w:t>
      </w:r>
      <w:r w:rsidR="00190154" w:rsidRPr="00EB2773">
        <w:rPr>
          <w:rFonts w:ascii="Century Gothic" w:hAnsi="Century Gothic"/>
          <w:sz w:val="24"/>
          <w:szCs w:val="24"/>
        </w:rPr>
        <w:t xml:space="preserve">efektu prac </w:t>
      </w:r>
      <w:r w:rsidR="00D2676B" w:rsidRPr="00EB2773">
        <w:rPr>
          <w:rFonts w:ascii="Century Gothic" w:hAnsi="Century Gothic"/>
          <w:sz w:val="24"/>
          <w:szCs w:val="24"/>
        </w:rPr>
        <w:t>wykonawcy</w:t>
      </w:r>
      <w:r w:rsidRPr="00EB2773">
        <w:rPr>
          <w:rFonts w:ascii="Century Gothic" w:hAnsi="Century Gothic"/>
          <w:sz w:val="24"/>
          <w:szCs w:val="24"/>
        </w:rPr>
        <w:t>,</w:t>
      </w:r>
    </w:p>
    <w:p w:rsidR="00AE35D3" w:rsidRPr="00786524" w:rsidRDefault="00F55D54" w:rsidP="00480CF9">
      <w:pPr>
        <w:numPr>
          <w:ilvl w:val="1"/>
          <w:numId w:val="3"/>
        </w:numPr>
        <w:tabs>
          <w:tab w:val="clear" w:pos="1440"/>
        </w:tabs>
        <w:ind w:left="709" w:hanging="426"/>
        <w:jc w:val="both"/>
        <w:rPr>
          <w:rFonts w:ascii="Century Gothic" w:hAnsi="Century Gothic"/>
          <w:sz w:val="24"/>
          <w:szCs w:val="24"/>
        </w:rPr>
      </w:pPr>
      <w:r w:rsidRPr="00786524">
        <w:rPr>
          <w:rFonts w:ascii="Century Gothic" w:hAnsi="Century Gothic"/>
          <w:sz w:val="24"/>
          <w:szCs w:val="24"/>
        </w:rPr>
        <w:lastRenderedPageBreak/>
        <w:t xml:space="preserve">dokumentacja z przeprowadzonego postępowania </w:t>
      </w:r>
      <w:r w:rsidR="00E34A60" w:rsidRPr="00786524">
        <w:rPr>
          <w:rFonts w:ascii="Century Gothic" w:hAnsi="Century Gothic"/>
          <w:sz w:val="24"/>
          <w:szCs w:val="24"/>
        </w:rPr>
        <w:t>o udzielenie zamówienia</w:t>
      </w:r>
      <w:r w:rsidR="00974149" w:rsidRPr="00786524">
        <w:rPr>
          <w:rFonts w:ascii="Century Gothic" w:hAnsi="Century Gothic"/>
          <w:sz w:val="24"/>
          <w:szCs w:val="24"/>
        </w:rPr>
        <w:t>, jeśli wymagane</w:t>
      </w:r>
      <w:r w:rsidR="009B28A8" w:rsidRPr="00786524">
        <w:rPr>
          <w:rFonts w:ascii="Century Gothic" w:hAnsi="Century Gothic"/>
          <w:sz w:val="24"/>
          <w:szCs w:val="24"/>
        </w:rPr>
        <w:t>.</w:t>
      </w:r>
    </w:p>
    <w:p w:rsidR="00DA29AF" w:rsidRPr="00786524" w:rsidRDefault="00DA29AF" w:rsidP="00DA29AF">
      <w:pPr>
        <w:ind w:left="360"/>
        <w:jc w:val="both"/>
        <w:rPr>
          <w:rFonts w:ascii="Century Gothic" w:hAnsi="Century Gothic"/>
          <w:i/>
          <w:sz w:val="24"/>
          <w:szCs w:val="24"/>
        </w:rPr>
      </w:pPr>
    </w:p>
    <w:p w:rsidR="00F837EB" w:rsidRPr="00786524" w:rsidRDefault="00F837EB" w:rsidP="00F837EB">
      <w:pPr>
        <w:jc w:val="both"/>
        <w:rPr>
          <w:rFonts w:ascii="Century Gothic" w:hAnsi="Century Gothic"/>
          <w:i/>
          <w:sz w:val="24"/>
          <w:szCs w:val="24"/>
        </w:rPr>
      </w:pPr>
      <w:r w:rsidRPr="00786524">
        <w:rPr>
          <w:rFonts w:ascii="Century Gothic" w:hAnsi="Century Gothic"/>
          <w:i/>
          <w:sz w:val="24"/>
          <w:szCs w:val="24"/>
        </w:rPr>
        <w:t>Wskazówki praktyczne:</w:t>
      </w:r>
    </w:p>
    <w:p w:rsidR="00AE35D3" w:rsidRPr="00786524" w:rsidRDefault="00F837EB" w:rsidP="00480CF9">
      <w:pPr>
        <w:numPr>
          <w:ilvl w:val="1"/>
          <w:numId w:val="3"/>
        </w:numPr>
        <w:tabs>
          <w:tab w:val="clear" w:pos="1440"/>
        </w:tabs>
        <w:ind w:left="709" w:hanging="426"/>
        <w:jc w:val="both"/>
        <w:rPr>
          <w:rFonts w:ascii="Century Gothic" w:hAnsi="Century Gothic"/>
          <w:sz w:val="24"/>
          <w:szCs w:val="24"/>
        </w:rPr>
      </w:pPr>
      <w:r w:rsidRPr="00786524">
        <w:rPr>
          <w:rFonts w:ascii="Century Gothic" w:hAnsi="Century Gothic"/>
          <w:sz w:val="24"/>
          <w:szCs w:val="24"/>
        </w:rPr>
        <w:t xml:space="preserve">w treści umów cywilno-prawnych zawieranych z osobami biorącymi udział w projekcie należy wprowadzić tytuł lub/i numer projektu oraz informację o współfinansowaniu ze środków </w:t>
      </w:r>
      <w:r w:rsidR="000F0543" w:rsidRPr="00786524">
        <w:rPr>
          <w:rFonts w:ascii="Century Gothic" w:hAnsi="Century Gothic"/>
          <w:sz w:val="24"/>
          <w:szCs w:val="24"/>
        </w:rPr>
        <w:t>FAMI</w:t>
      </w:r>
      <w:r w:rsidR="00BD67EE" w:rsidRPr="00786524">
        <w:rPr>
          <w:rFonts w:ascii="Century Gothic" w:hAnsi="Century Gothic"/>
          <w:sz w:val="24"/>
          <w:szCs w:val="24"/>
        </w:rPr>
        <w:t xml:space="preserve"> </w:t>
      </w:r>
      <w:r w:rsidR="00410009" w:rsidRPr="00786524">
        <w:rPr>
          <w:rFonts w:ascii="Century Gothic" w:hAnsi="Century Gothic"/>
          <w:sz w:val="24"/>
          <w:szCs w:val="24"/>
        </w:rPr>
        <w:t>oraz (opcjonalnie) z budżetu p</w:t>
      </w:r>
      <w:r w:rsidR="00BD67EE" w:rsidRPr="00786524">
        <w:rPr>
          <w:rFonts w:ascii="Century Gothic" w:hAnsi="Century Gothic"/>
          <w:sz w:val="24"/>
          <w:szCs w:val="24"/>
        </w:rPr>
        <w:t>aństwa</w:t>
      </w:r>
      <w:r w:rsidR="00334B84" w:rsidRPr="00786524">
        <w:rPr>
          <w:rFonts w:ascii="Century Gothic" w:hAnsi="Century Gothic"/>
          <w:sz w:val="24"/>
          <w:szCs w:val="24"/>
        </w:rPr>
        <w:t>,</w:t>
      </w:r>
    </w:p>
    <w:p w:rsidR="00AE35D3" w:rsidRPr="00786524" w:rsidRDefault="000F0543" w:rsidP="00480CF9">
      <w:pPr>
        <w:numPr>
          <w:ilvl w:val="1"/>
          <w:numId w:val="3"/>
        </w:numPr>
        <w:tabs>
          <w:tab w:val="clear" w:pos="1440"/>
        </w:tabs>
        <w:ind w:left="709" w:hanging="426"/>
        <w:jc w:val="both"/>
        <w:rPr>
          <w:rFonts w:ascii="Century Gothic" w:hAnsi="Century Gothic"/>
          <w:sz w:val="24"/>
          <w:szCs w:val="24"/>
        </w:rPr>
      </w:pPr>
      <w:r w:rsidRPr="00786524">
        <w:rPr>
          <w:rFonts w:ascii="Century Gothic" w:hAnsi="Century Gothic"/>
          <w:sz w:val="24"/>
          <w:szCs w:val="24"/>
        </w:rPr>
        <w:t>wszelkiego rodzaju zmiany w umowach cywilno-prawnych należy wprowadzać zgodnie z przepisami krajowymi,</w:t>
      </w:r>
    </w:p>
    <w:p w:rsidR="00671B9A" w:rsidRPr="00786524" w:rsidRDefault="00671B9A" w:rsidP="00480CF9">
      <w:pPr>
        <w:numPr>
          <w:ilvl w:val="1"/>
          <w:numId w:val="3"/>
        </w:numPr>
        <w:tabs>
          <w:tab w:val="clear" w:pos="1440"/>
        </w:tabs>
        <w:ind w:left="709" w:hanging="426"/>
        <w:jc w:val="both"/>
        <w:rPr>
          <w:rFonts w:ascii="Century Gothic" w:hAnsi="Century Gothic"/>
          <w:sz w:val="24"/>
          <w:szCs w:val="24"/>
        </w:rPr>
      </w:pPr>
      <w:r w:rsidRPr="00786524">
        <w:rPr>
          <w:rFonts w:ascii="Century Gothic" w:hAnsi="Century Gothic"/>
          <w:sz w:val="24"/>
          <w:szCs w:val="24"/>
        </w:rPr>
        <w:t xml:space="preserve">okres podróży w celu wykonania danego zlecenia lub dzieła nie jest dodatkowo płatny przez </w:t>
      </w:r>
      <w:r w:rsidR="009A40B0" w:rsidRPr="00786524">
        <w:rPr>
          <w:rFonts w:ascii="Century Gothic" w:hAnsi="Century Gothic"/>
          <w:sz w:val="24"/>
          <w:szCs w:val="24"/>
        </w:rPr>
        <w:t>B</w:t>
      </w:r>
      <w:r w:rsidRPr="00786524">
        <w:rPr>
          <w:rFonts w:ascii="Century Gothic" w:hAnsi="Century Gothic"/>
          <w:sz w:val="24"/>
          <w:szCs w:val="24"/>
        </w:rPr>
        <w:t>eneficjenta, w związku z tym nie ma obowiązku uwzględniania go w karcie czasu pracy.</w:t>
      </w:r>
    </w:p>
    <w:p w:rsidR="008A5118" w:rsidRPr="00EB2773" w:rsidRDefault="008A5118" w:rsidP="000063EB">
      <w:pPr>
        <w:jc w:val="both"/>
        <w:rPr>
          <w:rFonts w:ascii="Century Gothic" w:hAnsi="Century Gothic"/>
          <w:sz w:val="24"/>
          <w:szCs w:val="24"/>
          <w:u w:val="single"/>
        </w:rPr>
      </w:pPr>
    </w:p>
    <w:p w:rsidR="00A212DF" w:rsidRPr="00EB2773" w:rsidRDefault="00A212DF" w:rsidP="000063EB">
      <w:pPr>
        <w:jc w:val="both"/>
        <w:rPr>
          <w:rFonts w:ascii="Century Gothic" w:hAnsi="Century Gothic"/>
          <w:sz w:val="24"/>
          <w:szCs w:val="24"/>
          <w:u w:val="single"/>
        </w:rPr>
      </w:pPr>
    </w:p>
    <w:p w:rsidR="00F6175E" w:rsidRPr="00EB2773" w:rsidRDefault="002D4C2F" w:rsidP="0049641E">
      <w:pPr>
        <w:pStyle w:val="Nagwek2"/>
        <w:jc w:val="left"/>
        <w:rPr>
          <w:rFonts w:ascii="Century Gothic" w:hAnsi="Century Gothic"/>
          <w:szCs w:val="24"/>
        </w:rPr>
      </w:pPr>
      <w:bookmarkStart w:id="41" w:name="_Toc434584873"/>
      <w:r w:rsidRPr="00EB2773">
        <w:rPr>
          <w:rFonts w:ascii="Century Gothic" w:hAnsi="Century Gothic"/>
          <w:color w:val="auto"/>
          <w:szCs w:val="24"/>
        </w:rPr>
        <w:t>3</w:t>
      </w:r>
      <w:r w:rsidR="006E6A65" w:rsidRPr="00EB2773">
        <w:rPr>
          <w:rFonts w:ascii="Century Gothic" w:hAnsi="Century Gothic"/>
          <w:color w:val="auto"/>
          <w:szCs w:val="24"/>
        </w:rPr>
        <w:t>.</w:t>
      </w:r>
      <w:r w:rsidR="00DC5BBB">
        <w:rPr>
          <w:rFonts w:ascii="Century Gothic" w:hAnsi="Century Gothic"/>
          <w:color w:val="auto"/>
          <w:szCs w:val="24"/>
        </w:rPr>
        <w:t>3</w:t>
      </w:r>
      <w:r w:rsidR="006E6A65" w:rsidRPr="00EB2773">
        <w:rPr>
          <w:rFonts w:ascii="Century Gothic" w:hAnsi="Century Gothic"/>
          <w:color w:val="auto"/>
          <w:szCs w:val="24"/>
        </w:rPr>
        <w:t xml:space="preserve"> </w:t>
      </w:r>
      <w:r w:rsidR="000F0543" w:rsidRPr="00EB2773">
        <w:rPr>
          <w:rFonts w:ascii="Century Gothic" w:hAnsi="Century Gothic"/>
          <w:color w:val="auto"/>
          <w:szCs w:val="24"/>
        </w:rPr>
        <w:t>Koszty transportu, p</w:t>
      </w:r>
      <w:r w:rsidR="00C407C4" w:rsidRPr="00EB2773">
        <w:rPr>
          <w:rFonts w:ascii="Century Gothic" w:hAnsi="Century Gothic"/>
          <w:color w:val="auto"/>
          <w:szCs w:val="24"/>
        </w:rPr>
        <w:t>odróż</w:t>
      </w:r>
      <w:r w:rsidR="000F0543" w:rsidRPr="00EB2773">
        <w:rPr>
          <w:rFonts w:ascii="Century Gothic" w:hAnsi="Century Gothic"/>
          <w:color w:val="auto"/>
          <w:szCs w:val="24"/>
        </w:rPr>
        <w:t>y</w:t>
      </w:r>
      <w:r w:rsidR="00C407C4" w:rsidRPr="00EB2773">
        <w:rPr>
          <w:rFonts w:ascii="Century Gothic" w:hAnsi="Century Gothic"/>
          <w:color w:val="auto"/>
          <w:szCs w:val="24"/>
        </w:rPr>
        <w:t xml:space="preserve"> i utrzymani</w:t>
      </w:r>
      <w:r w:rsidR="00D052FE" w:rsidRPr="00EB2773">
        <w:rPr>
          <w:rFonts w:ascii="Century Gothic" w:hAnsi="Century Gothic"/>
          <w:color w:val="auto"/>
          <w:szCs w:val="24"/>
        </w:rPr>
        <w:t>a</w:t>
      </w:r>
      <w:bookmarkEnd w:id="41"/>
    </w:p>
    <w:p w:rsidR="00FE317C" w:rsidRPr="00EB2773" w:rsidRDefault="00FE317C" w:rsidP="000063EB">
      <w:pPr>
        <w:jc w:val="both"/>
        <w:rPr>
          <w:rFonts w:ascii="Century Gothic" w:hAnsi="Century Gothic"/>
          <w:i/>
          <w:sz w:val="24"/>
          <w:szCs w:val="24"/>
        </w:rPr>
      </w:pPr>
    </w:p>
    <w:p w:rsidR="00D320C8" w:rsidRPr="00EB2773" w:rsidRDefault="00D320C8" w:rsidP="000063EB">
      <w:pPr>
        <w:jc w:val="both"/>
        <w:rPr>
          <w:rFonts w:ascii="Century Gothic" w:hAnsi="Century Gothic"/>
          <w:i/>
          <w:sz w:val="24"/>
          <w:szCs w:val="24"/>
        </w:rPr>
      </w:pPr>
      <w:r w:rsidRPr="00EB2773">
        <w:rPr>
          <w:rFonts w:ascii="Century Gothic" w:hAnsi="Century Gothic"/>
          <w:i/>
          <w:sz w:val="24"/>
          <w:szCs w:val="24"/>
        </w:rPr>
        <w:t>Opis:</w:t>
      </w:r>
    </w:p>
    <w:p w:rsidR="00AE35D3" w:rsidRDefault="00337366"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w:t>
      </w:r>
      <w:r w:rsidR="00D052FE" w:rsidRPr="00EB2773">
        <w:rPr>
          <w:rFonts w:ascii="Century Gothic" w:hAnsi="Century Gothic"/>
          <w:sz w:val="24"/>
          <w:szCs w:val="24"/>
        </w:rPr>
        <w:t>ategoria wydatków</w:t>
      </w:r>
      <w:r w:rsidR="00D320C8" w:rsidRPr="00EB2773">
        <w:rPr>
          <w:rFonts w:ascii="Century Gothic" w:hAnsi="Century Gothic"/>
          <w:sz w:val="24"/>
          <w:szCs w:val="24"/>
        </w:rPr>
        <w:t xml:space="preserve"> przeznaczona do ewidencji wydatków związanych z </w:t>
      </w:r>
      <w:r w:rsidR="000F0543" w:rsidRPr="00EB2773">
        <w:rPr>
          <w:rFonts w:ascii="Century Gothic" w:hAnsi="Century Gothic"/>
          <w:sz w:val="24"/>
          <w:szCs w:val="24"/>
        </w:rPr>
        <w:t xml:space="preserve">transportem, </w:t>
      </w:r>
      <w:r w:rsidR="00D320C8" w:rsidRPr="00EB2773">
        <w:rPr>
          <w:rFonts w:ascii="Century Gothic" w:hAnsi="Century Gothic"/>
          <w:sz w:val="24"/>
          <w:szCs w:val="24"/>
        </w:rPr>
        <w:t>podróżami i zakwaterowaniem</w:t>
      </w:r>
      <w:r w:rsidR="005C19E0" w:rsidRPr="00EB2773">
        <w:rPr>
          <w:rFonts w:ascii="Century Gothic" w:hAnsi="Century Gothic"/>
          <w:sz w:val="24"/>
          <w:szCs w:val="24"/>
        </w:rPr>
        <w:t xml:space="preserve"> </w:t>
      </w:r>
      <w:r w:rsidR="00D72947" w:rsidRPr="00EB2773">
        <w:rPr>
          <w:rFonts w:ascii="Century Gothic" w:hAnsi="Century Gothic"/>
          <w:sz w:val="24"/>
          <w:szCs w:val="24"/>
        </w:rPr>
        <w:t>osób bezpośrednio zaanga</w:t>
      </w:r>
      <w:r w:rsidR="00CD1470" w:rsidRPr="00EB2773">
        <w:rPr>
          <w:rFonts w:ascii="Century Gothic" w:hAnsi="Century Gothic"/>
          <w:sz w:val="24"/>
          <w:szCs w:val="24"/>
        </w:rPr>
        <w:t>ż</w:t>
      </w:r>
      <w:r w:rsidR="00D72947" w:rsidRPr="00EB2773">
        <w:rPr>
          <w:rFonts w:ascii="Century Gothic" w:hAnsi="Century Gothic"/>
          <w:sz w:val="24"/>
          <w:szCs w:val="24"/>
        </w:rPr>
        <w:t>o</w:t>
      </w:r>
      <w:r w:rsidR="00CD1470" w:rsidRPr="00EB2773">
        <w:rPr>
          <w:rFonts w:ascii="Century Gothic" w:hAnsi="Century Gothic"/>
          <w:sz w:val="24"/>
          <w:szCs w:val="24"/>
        </w:rPr>
        <w:t>w</w:t>
      </w:r>
      <w:r w:rsidR="00D72947" w:rsidRPr="00EB2773">
        <w:rPr>
          <w:rFonts w:ascii="Century Gothic" w:hAnsi="Century Gothic"/>
          <w:sz w:val="24"/>
          <w:szCs w:val="24"/>
        </w:rPr>
        <w:t xml:space="preserve">anych w realizację projektu oraz </w:t>
      </w:r>
      <w:r w:rsidR="00CD1470" w:rsidRPr="00EB2773">
        <w:rPr>
          <w:rFonts w:ascii="Century Gothic" w:hAnsi="Century Gothic"/>
          <w:sz w:val="24"/>
          <w:szCs w:val="24"/>
        </w:rPr>
        <w:t>innych osób biorących udział w projekci</w:t>
      </w:r>
      <w:r w:rsidR="000829C9" w:rsidRPr="00EB2773">
        <w:rPr>
          <w:rFonts w:ascii="Century Gothic" w:hAnsi="Century Gothic"/>
          <w:sz w:val="24"/>
          <w:szCs w:val="24"/>
        </w:rPr>
        <w:t>e</w:t>
      </w:r>
      <w:r w:rsidR="000F0543" w:rsidRPr="00EB2773">
        <w:rPr>
          <w:rFonts w:ascii="Century Gothic" w:hAnsi="Century Gothic"/>
          <w:sz w:val="24"/>
          <w:szCs w:val="24"/>
        </w:rPr>
        <w:t xml:space="preserve"> (np. członkowie grupy docelowej, uczestnicy konferencji</w:t>
      </w:r>
      <w:r w:rsidR="00284ECB" w:rsidRPr="00EB2773">
        <w:rPr>
          <w:rFonts w:ascii="Century Gothic" w:hAnsi="Century Gothic"/>
          <w:sz w:val="24"/>
          <w:szCs w:val="24"/>
        </w:rPr>
        <w:t>)</w:t>
      </w:r>
      <w:r w:rsidR="000829C9" w:rsidRPr="00EB2773">
        <w:rPr>
          <w:rFonts w:ascii="Century Gothic" w:hAnsi="Century Gothic"/>
          <w:sz w:val="24"/>
          <w:szCs w:val="24"/>
        </w:rPr>
        <w:t>, których podróż była niezbędna w celu jego realizacji</w:t>
      </w:r>
      <w:r w:rsidR="007B18D8" w:rsidRPr="00EB2773">
        <w:rPr>
          <w:rFonts w:ascii="Century Gothic" w:hAnsi="Century Gothic"/>
          <w:sz w:val="24"/>
          <w:szCs w:val="24"/>
        </w:rPr>
        <w:t>.</w:t>
      </w:r>
    </w:p>
    <w:p w:rsidR="00AE35D3" w:rsidRDefault="007B18D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w:t>
      </w:r>
      <w:r w:rsidR="00AC06BB" w:rsidRPr="00EB2773">
        <w:rPr>
          <w:rFonts w:ascii="Century Gothic" w:hAnsi="Century Gothic"/>
          <w:sz w:val="24"/>
          <w:szCs w:val="24"/>
        </w:rPr>
        <w:t>oszty podróży są kwalifikowane na podstawie rzeczywistych oraz poniesionych kosztów.</w:t>
      </w:r>
    </w:p>
    <w:p w:rsidR="00AE35D3" w:rsidRDefault="00AC06B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Stawki zwrotu kosztów muszą bazować na naj</w:t>
      </w:r>
      <w:r w:rsidR="000F0543" w:rsidRPr="00EB2773">
        <w:rPr>
          <w:rFonts w:ascii="Century Gothic" w:hAnsi="Century Gothic"/>
          <w:sz w:val="24"/>
          <w:szCs w:val="24"/>
        </w:rPr>
        <w:t>bardziej ekonomiczn</w:t>
      </w:r>
      <w:r w:rsidR="006C18B7" w:rsidRPr="00EB2773">
        <w:rPr>
          <w:rFonts w:ascii="Century Gothic" w:hAnsi="Century Gothic"/>
          <w:sz w:val="24"/>
          <w:szCs w:val="24"/>
        </w:rPr>
        <w:t>ym środku</w:t>
      </w:r>
      <w:r w:rsidRPr="00EB2773">
        <w:rPr>
          <w:rFonts w:ascii="Century Gothic" w:hAnsi="Century Gothic"/>
          <w:sz w:val="24"/>
          <w:szCs w:val="24"/>
        </w:rPr>
        <w:t xml:space="preserve"> transportu publicznego</w:t>
      </w:r>
      <w:r w:rsidR="00284ECB" w:rsidRPr="00EB2773">
        <w:rPr>
          <w:rFonts w:ascii="Century Gothic" w:hAnsi="Century Gothic"/>
          <w:sz w:val="24"/>
          <w:szCs w:val="24"/>
        </w:rPr>
        <w:t>.</w:t>
      </w:r>
    </w:p>
    <w:p w:rsidR="00AE35D3" w:rsidRDefault="00284EC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w:t>
      </w:r>
      <w:r w:rsidR="00AC06BB" w:rsidRPr="00EB2773">
        <w:rPr>
          <w:rFonts w:ascii="Century Gothic" w:hAnsi="Century Gothic"/>
          <w:sz w:val="24"/>
          <w:szCs w:val="24"/>
        </w:rPr>
        <w:t xml:space="preserve">rzeloty </w:t>
      </w:r>
      <w:r w:rsidRPr="00EB2773">
        <w:rPr>
          <w:rFonts w:ascii="Century Gothic" w:hAnsi="Century Gothic"/>
          <w:sz w:val="24"/>
          <w:szCs w:val="24"/>
        </w:rPr>
        <w:t xml:space="preserve">samolotem </w:t>
      </w:r>
      <w:r w:rsidR="00AC06BB" w:rsidRPr="00EB2773">
        <w:rPr>
          <w:rFonts w:ascii="Century Gothic" w:hAnsi="Century Gothic"/>
          <w:sz w:val="24"/>
          <w:szCs w:val="24"/>
        </w:rPr>
        <w:t xml:space="preserve">co do zasady są dopuszczalne tylko w przypadku podróży </w:t>
      </w:r>
      <w:r w:rsidR="000F0543" w:rsidRPr="00EB2773">
        <w:rPr>
          <w:rFonts w:ascii="Century Gothic" w:hAnsi="Century Gothic"/>
          <w:sz w:val="24"/>
          <w:szCs w:val="24"/>
        </w:rPr>
        <w:t>zagranicznych</w:t>
      </w:r>
      <w:r w:rsidR="00D052FE" w:rsidRPr="00EB2773">
        <w:rPr>
          <w:rFonts w:ascii="Century Gothic" w:hAnsi="Century Gothic"/>
          <w:sz w:val="24"/>
          <w:szCs w:val="24"/>
        </w:rPr>
        <w:t>. W</w:t>
      </w:r>
      <w:r w:rsidR="006C18B7" w:rsidRPr="00EB2773">
        <w:rPr>
          <w:rFonts w:ascii="Century Gothic" w:hAnsi="Century Gothic"/>
          <w:sz w:val="24"/>
          <w:szCs w:val="24"/>
        </w:rPr>
        <w:t xml:space="preserve"> należycie uzasadnionych sytuacjach </w:t>
      </w:r>
      <w:r w:rsidR="00D052FE" w:rsidRPr="00EB2773">
        <w:rPr>
          <w:rFonts w:ascii="Century Gothic" w:hAnsi="Century Gothic"/>
          <w:sz w:val="24"/>
          <w:szCs w:val="24"/>
        </w:rPr>
        <w:t xml:space="preserve">możliwy jest przelot w podróży krajowej, gdy </w:t>
      </w:r>
      <w:r w:rsidR="006C18B7" w:rsidRPr="00EB2773">
        <w:rPr>
          <w:rFonts w:ascii="Century Gothic" w:hAnsi="Century Gothic"/>
          <w:sz w:val="24"/>
          <w:szCs w:val="24"/>
        </w:rPr>
        <w:t xml:space="preserve">był </w:t>
      </w:r>
      <w:r w:rsidR="00D052FE" w:rsidRPr="00EB2773">
        <w:rPr>
          <w:rFonts w:ascii="Century Gothic" w:hAnsi="Century Gothic"/>
          <w:sz w:val="24"/>
          <w:szCs w:val="24"/>
        </w:rPr>
        <w:t xml:space="preserve">on </w:t>
      </w:r>
      <w:r w:rsidR="006C18B7" w:rsidRPr="00EB2773">
        <w:rPr>
          <w:rFonts w:ascii="Century Gothic" w:hAnsi="Century Gothic"/>
          <w:sz w:val="24"/>
          <w:szCs w:val="24"/>
        </w:rPr>
        <w:t>najbardziej ekonomicznym rozwiązaniem.</w:t>
      </w:r>
      <w:r w:rsidR="000F0543" w:rsidRPr="00EB2773">
        <w:rPr>
          <w:rFonts w:ascii="Century Gothic" w:hAnsi="Century Gothic"/>
          <w:sz w:val="24"/>
          <w:szCs w:val="24"/>
        </w:rPr>
        <w:t xml:space="preserve"> W przypadku odbycia przelotu na trasie krajowej Beneficjent może zostać wezwany do wykazania, iż przelot </w:t>
      </w:r>
      <w:r w:rsidR="009B28A8" w:rsidRPr="00EB2773">
        <w:rPr>
          <w:rFonts w:ascii="Century Gothic" w:hAnsi="Century Gothic"/>
          <w:sz w:val="24"/>
          <w:szCs w:val="24"/>
        </w:rPr>
        <w:t>spełnił wyżej wymieniony warunek</w:t>
      </w:r>
      <w:r w:rsidR="000F0543" w:rsidRPr="00EB2773">
        <w:rPr>
          <w:rFonts w:ascii="Century Gothic" w:hAnsi="Century Gothic"/>
          <w:sz w:val="24"/>
          <w:szCs w:val="24"/>
        </w:rPr>
        <w:t>.</w:t>
      </w:r>
    </w:p>
    <w:p w:rsidR="00AE35D3" w:rsidRDefault="0073353E"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Przy korzystaniu z prywatnego samochodu zwrot ma miejsce z reg</w:t>
      </w:r>
      <w:r w:rsidR="00234567" w:rsidRPr="00EB2773">
        <w:rPr>
          <w:rFonts w:ascii="Century Gothic" w:hAnsi="Century Gothic"/>
          <w:sz w:val="24"/>
          <w:szCs w:val="24"/>
        </w:rPr>
        <w:t>u</w:t>
      </w:r>
      <w:r w:rsidRPr="00EB2773">
        <w:rPr>
          <w:rFonts w:ascii="Century Gothic" w:hAnsi="Century Gothic"/>
          <w:sz w:val="24"/>
          <w:szCs w:val="24"/>
        </w:rPr>
        <w:t xml:space="preserve">ły na podstawie kosztu transportu publicznego lub stawki kilometrowej, zgodnie z </w:t>
      </w:r>
      <w:r w:rsidR="00D052FE" w:rsidRPr="00EB2773">
        <w:rPr>
          <w:rFonts w:ascii="Century Gothic" w:hAnsi="Century Gothic"/>
          <w:sz w:val="24"/>
          <w:szCs w:val="24"/>
        </w:rPr>
        <w:t xml:space="preserve">przepisami </w:t>
      </w:r>
      <w:r w:rsidRPr="00EB2773">
        <w:rPr>
          <w:rFonts w:ascii="Century Gothic" w:hAnsi="Century Gothic"/>
          <w:sz w:val="24"/>
          <w:szCs w:val="24"/>
        </w:rPr>
        <w:t xml:space="preserve">opublikowanymi w tym zakresie lub stosowanymi przez </w:t>
      </w:r>
      <w:r w:rsidR="00284ECB" w:rsidRPr="00EB2773">
        <w:rPr>
          <w:rFonts w:ascii="Century Gothic" w:hAnsi="Century Gothic"/>
          <w:sz w:val="24"/>
          <w:szCs w:val="24"/>
        </w:rPr>
        <w:t>B</w:t>
      </w:r>
      <w:r w:rsidRPr="00EB2773">
        <w:rPr>
          <w:rFonts w:ascii="Century Gothic" w:hAnsi="Century Gothic"/>
          <w:sz w:val="24"/>
          <w:szCs w:val="24"/>
        </w:rPr>
        <w:t>eneficjenta</w:t>
      </w:r>
      <w:r w:rsidR="00234567" w:rsidRPr="00EB2773">
        <w:rPr>
          <w:rFonts w:ascii="Century Gothic" w:hAnsi="Century Gothic"/>
          <w:sz w:val="24"/>
          <w:szCs w:val="24"/>
        </w:rPr>
        <w:t>, jeżeli nie przekraczają limitów krajowych</w:t>
      </w:r>
      <w:r w:rsidR="00284ECB" w:rsidRPr="00EB2773">
        <w:rPr>
          <w:rFonts w:ascii="Century Gothic" w:hAnsi="Century Gothic"/>
          <w:sz w:val="24"/>
          <w:szCs w:val="24"/>
        </w:rPr>
        <w:t>.</w:t>
      </w:r>
    </w:p>
    <w:p w:rsidR="00AE35D3" w:rsidRDefault="00284EC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w:t>
      </w:r>
      <w:r w:rsidR="003A68AA" w:rsidRPr="00EB2773">
        <w:rPr>
          <w:rFonts w:ascii="Century Gothic" w:hAnsi="Century Gothic"/>
          <w:sz w:val="24"/>
          <w:szCs w:val="24"/>
        </w:rPr>
        <w:t xml:space="preserve">oszty utrzymania </w:t>
      </w:r>
      <w:r w:rsidRPr="00EB2773">
        <w:rPr>
          <w:rFonts w:ascii="Century Gothic" w:hAnsi="Century Gothic"/>
          <w:sz w:val="24"/>
          <w:szCs w:val="24"/>
        </w:rPr>
        <w:t xml:space="preserve">w czasie podróży </w:t>
      </w:r>
      <w:r w:rsidR="003A68AA" w:rsidRPr="00EB2773">
        <w:rPr>
          <w:rFonts w:ascii="Century Gothic" w:hAnsi="Century Gothic"/>
          <w:sz w:val="24"/>
          <w:szCs w:val="24"/>
        </w:rPr>
        <w:t xml:space="preserve">są kwalifikowane na podstawie rzeczywistych kosztów lub diety. </w:t>
      </w:r>
      <w:r w:rsidR="00AF758D" w:rsidRPr="00EB2773">
        <w:rPr>
          <w:rFonts w:ascii="Century Gothic" w:hAnsi="Century Gothic"/>
          <w:sz w:val="24"/>
          <w:szCs w:val="24"/>
        </w:rPr>
        <w:t xml:space="preserve">W przypadku personelu projektu rzeczywiste koszty są kwalifikowalne do wysokości diet. </w:t>
      </w:r>
      <w:r w:rsidR="003A68AA" w:rsidRPr="00EB2773">
        <w:rPr>
          <w:rFonts w:ascii="Century Gothic" w:hAnsi="Century Gothic"/>
          <w:sz w:val="24"/>
          <w:szCs w:val="24"/>
        </w:rPr>
        <w:t>Jeżeli organizacja posiada własne stawki dzienne (dodatek z tytułu kosztów</w:t>
      </w:r>
      <w:r w:rsidR="00DF0C32" w:rsidRPr="00EB2773">
        <w:rPr>
          <w:rFonts w:ascii="Century Gothic" w:hAnsi="Century Gothic"/>
          <w:sz w:val="24"/>
          <w:szCs w:val="24"/>
        </w:rPr>
        <w:t xml:space="preserve"> utrzymania), stosuje się je do limitów określonych </w:t>
      </w:r>
      <w:r w:rsidRPr="00EB2773">
        <w:rPr>
          <w:rFonts w:ascii="Century Gothic" w:hAnsi="Century Gothic"/>
          <w:sz w:val="24"/>
          <w:szCs w:val="24"/>
        </w:rPr>
        <w:t>w Rozporządzeniu Ministra Pracy i Polityki Społecznej z dnia 29 stycznia 2013 r. w sprawie należności przysługujących pracownikowi zatrudnionemu w państwowej lub samorządowej jednostce sfery budżetowej z tytułu podróży służbowej.</w:t>
      </w:r>
    </w:p>
    <w:p w:rsidR="00AE35D3" w:rsidRDefault="00E82AC5"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 xml:space="preserve">W przypadku organizacji międzynarodowych dopuszcza się stosowanie własnych </w:t>
      </w:r>
      <w:r w:rsidR="001D28A8" w:rsidRPr="00EB2773">
        <w:rPr>
          <w:rFonts w:ascii="Century Gothic" w:hAnsi="Century Gothic"/>
          <w:sz w:val="24"/>
          <w:szCs w:val="24"/>
        </w:rPr>
        <w:t>przepisów</w:t>
      </w:r>
      <w:r w:rsidRPr="00EB2773">
        <w:rPr>
          <w:rFonts w:ascii="Century Gothic" w:hAnsi="Century Gothic"/>
          <w:sz w:val="24"/>
          <w:szCs w:val="24"/>
        </w:rPr>
        <w:t xml:space="preserve"> warunkujących stawki diet dziennych, o ile nie przekraczają one stawek stosowanych przez Komisję Europejską</w:t>
      </w:r>
      <w:r w:rsidR="00FD4384" w:rsidRPr="00EB2773">
        <w:rPr>
          <w:rFonts w:ascii="Century Gothic" w:hAnsi="Century Gothic"/>
          <w:sz w:val="24"/>
          <w:szCs w:val="24"/>
        </w:rPr>
        <w:t>, bez uszczerbku dla zasad określonych w rozdziale 3 pkt 2 niniejszego Podręcznika</w:t>
      </w:r>
      <w:r w:rsidRPr="00EB2773">
        <w:rPr>
          <w:rFonts w:ascii="Century Gothic" w:hAnsi="Century Gothic"/>
          <w:sz w:val="24"/>
          <w:szCs w:val="24"/>
        </w:rPr>
        <w:t>.</w:t>
      </w:r>
      <w:r w:rsidR="00284ECB" w:rsidRPr="00EB2773">
        <w:rPr>
          <w:rFonts w:ascii="Century Gothic" w:hAnsi="Century Gothic"/>
          <w:sz w:val="24"/>
          <w:szCs w:val="24"/>
        </w:rPr>
        <w:t xml:space="preserve"> </w:t>
      </w:r>
      <w:r w:rsidR="00DF0C32" w:rsidRPr="00EB2773">
        <w:rPr>
          <w:rFonts w:ascii="Century Gothic" w:hAnsi="Century Gothic"/>
          <w:sz w:val="24"/>
          <w:szCs w:val="24"/>
        </w:rPr>
        <w:t>Dodatek z tytułu kosztów utrzymania obejmuje koszty transportu lokalnego (w tym</w:t>
      </w:r>
      <w:r w:rsidR="00B62350" w:rsidRPr="00EB2773">
        <w:rPr>
          <w:rFonts w:ascii="Century Gothic" w:hAnsi="Century Gothic"/>
          <w:sz w:val="24"/>
          <w:szCs w:val="24"/>
        </w:rPr>
        <w:t xml:space="preserve"> w uzasadnionych przypadkach</w:t>
      </w:r>
      <w:r w:rsidR="00DF0C32" w:rsidRPr="00EB2773">
        <w:rPr>
          <w:rFonts w:ascii="Century Gothic" w:hAnsi="Century Gothic"/>
          <w:sz w:val="24"/>
          <w:szCs w:val="24"/>
        </w:rPr>
        <w:t xml:space="preserve"> taksówek), zakwaterowanie, posiłki, lokalne rozmowy telefoniczne oraz wydatki różne (np. </w:t>
      </w:r>
      <w:r w:rsidR="00196ADA" w:rsidRPr="00EB2773">
        <w:rPr>
          <w:rFonts w:ascii="Century Gothic" w:hAnsi="Century Gothic"/>
          <w:sz w:val="24"/>
          <w:szCs w:val="24"/>
        </w:rPr>
        <w:t>koszty parkingu)</w:t>
      </w:r>
      <w:r w:rsidR="00531CAF" w:rsidRPr="00EB2773">
        <w:rPr>
          <w:rFonts w:ascii="Century Gothic" w:hAnsi="Century Gothic"/>
          <w:sz w:val="24"/>
          <w:szCs w:val="24"/>
        </w:rPr>
        <w:t>.</w:t>
      </w:r>
    </w:p>
    <w:p w:rsidR="00AE35D3" w:rsidRDefault="00531CAF"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w:t>
      </w:r>
      <w:r w:rsidR="00D320C8" w:rsidRPr="00EB2773">
        <w:rPr>
          <w:rFonts w:ascii="Century Gothic" w:hAnsi="Century Gothic"/>
          <w:sz w:val="24"/>
          <w:szCs w:val="24"/>
        </w:rPr>
        <w:t xml:space="preserve">szelkie </w:t>
      </w:r>
      <w:r w:rsidR="00284ECB" w:rsidRPr="00EB2773">
        <w:rPr>
          <w:rFonts w:ascii="Century Gothic" w:hAnsi="Century Gothic"/>
          <w:sz w:val="24"/>
          <w:szCs w:val="24"/>
        </w:rPr>
        <w:t>podróże</w:t>
      </w:r>
      <w:r w:rsidR="00D320C8" w:rsidRPr="00EB2773">
        <w:rPr>
          <w:rFonts w:ascii="Century Gothic" w:hAnsi="Century Gothic"/>
          <w:sz w:val="24"/>
          <w:szCs w:val="24"/>
        </w:rPr>
        <w:t xml:space="preserve"> muszą być wyraźnie motywowane działaniami projektu i muszą być niezbędne dla</w:t>
      </w:r>
      <w:r w:rsidR="002810C1" w:rsidRPr="00EB2773">
        <w:rPr>
          <w:rFonts w:ascii="Century Gothic" w:hAnsi="Century Gothic"/>
          <w:sz w:val="24"/>
          <w:szCs w:val="24"/>
        </w:rPr>
        <w:t xml:space="preserve"> skutecznego wdrażania projektu</w:t>
      </w:r>
      <w:r w:rsidR="00196ADA" w:rsidRPr="00EB2773">
        <w:rPr>
          <w:rFonts w:ascii="Century Gothic" w:hAnsi="Century Gothic"/>
          <w:sz w:val="24"/>
          <w:szCs w:val="24"/>
        </w:rPr>
        <w:t>.</w:t>
      </w:r>
    </w:p>
    <w:p w:rsidR="00FE317C" w:rsidRPr="00EB2773" w:rsidRDefault="00FE317C" w:rsidP="00FE317C">
      <w:pPr>
        <w:pStyle w:val="Tekstpodstawowywcity"/>
        <w:spacing w:line="360" w:lineRule="auto"/>
        <w:ind w:left="0" w:right="-2"/>
        <w:rPr>
          <w:rFonts w:ascii="Century Gothic" w:hAnsi="Century Gothic"/>
          <w:szCs w:val="24"/>
        </w:rPr>
      </w:pPr>
    </w:p>
    <w:p w:rsidR="00931F64" w:rsidRPr="00EB2773" w:rsidRDefault="00931F64" w:rsidP="00931F64">
      <w:pPr>
        <w:jc w:val="both"/>
        <w:rPr>
          <w:rFonts w:ascii="Century Gothic" w:hAnsi="Century Gothic"/>
          <w:i/>
          <w:sz w:val="24"/>
          <w:szCs w:val="24"/>
        </w:rPr>
      </w:pPr>
      <w:r w:rsidRPr="00EB2773">
        <w:rPr>
          <w:rFonts w:ascii="Century Gothic" w:hAnsi="Century Gothic"/>
          <w:i/>
          <w:sz w:val="24"/>
          <w:szCs w:val="24"/>
        </w:rPr>
        <w:t>Przykładowe wydatki kwalifikowalne:</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diety krajowe i zagraniczne według przepisów krajowych</w:t>
      </w:r>
      <w:r w:rsidR="00912D67" w:rsidRPr="00EB2773">
        <w:rPr>
          <w:rFonts w:ascii="Century Gothic" w:hAnsi="Century Gothic"/>
          <w:sz w:val="24"/>
          <w:szCs w:val="24"/>
        </w:rPr>
        <w:t xml:space="preserve"> do limitów </w:t>
      </w:r>
      <w:r w:rsidR="00284ECB" w:rsidRPr="00EB2773">
        <w:rPr>
          <w:rFonts w:ascii="Century Gothic" w:hAnsi="Century Gothic"/>
          <w:sz w:val="24"/>
          <w:szCs w:val="24"/>
        </w:rPr>
        <w:t>określonych w Rozporządzeniu Ministra Pracy i Polityki Społecznej z dnia 29 stycznia 2013 r. w sprawie należności przysługujących pracownikowi zatrudnionemu w państwowej lub samorządowej jednostce sfery budżetowej z tytułu podróży służbowej,</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ryczałty przysługujące w trakcie podróży służbowych według </w:t>
      </w:r>
      <w:r w:rsidR="00284ECB" w:rsidRPr="00EB2773">
        <w:rPr>
          <w:rFonts w:ascii="Century Gothic" w:hAnsi="Century Gothic"/>
          <w:sz w:val="24"/>
          <w:szCs w:val="24"/>
        </w:rPr>
        <w:t>Rozporządzenia Ministra Pracy i Polityki Społecznej z dnia 29 stycznia 2013 r. w sprawie należności przysługujących pracownikowi zatrudnionemu w państwowej lub samorządowej jednostce sfery budżetowej z tytułu podróży służbowej</w:t>
      </w:r>
      <w:r w:rsidRPr="00EB2773">
        <w:rPr>
          <w:rFonts w:ascii="Century Gothic" w:hAnsi="Century Gothic"/>
          <w:sz w:val="24"/>
          <w:szCs w:val="24"/>
        </w:rPr>
        <w:t>,</w:t>
      </w:r>
    </w:p>
    <w:p w:rsidR="00AE35D3" w:rsidRDefault="003D2DD3"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 xml:space="preserve">koszty zakwaterowania i wyżywienia (nie ustalono limitu kosztów zakwaterowania, zaleca się jednak przyjęcie ceny </w:t>
      </w:r>
      <w:r w:rsidR="00157DCC" w:rsidRPr="00EB2773">
        <w:rPr>
          <w:rFonts w:ascii="Century Gothic" w:hAnsi="Century Gothic"/>
          <w:sz w:val="24"/>
          <w:szCs w:val="24"/>
        </w:rPr>
        <w:t xml:space="preserve">noclegu w </w:t>
      </w:r>
      <w:r w:rsidRPr="00EB2773">
        <w:rPr>
          <w:rFonts w:ascii="Century Gothic" w:hAnsi="Century Gothic"/>
          <w:sz w:val="24"/>
          <w:szCs w:val="24"/>
        </w:rPr>
        <w:t xml:space="preserve">hotelu do wysokości 300 PLN za dobę. Nie należy przy tym traktować tej kwoty jako ostatecznego limitu. Przekroczenia będą jednak poddane weryfikacji ze względu na racjonalność wydatku i porównanie z ceną rynkową), </w:t>
      </w:r>
    </w:p>
    <w:p w:rsidR="00AE35D3" w:rsidRDefault="00884E1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koszty transportu personelu projektu oraz innych osób uczestniczących w projekcie (w tym zwrot kosztów podróży) na podstawie </w:t>
      </w:r>
      <w:r w:rsidR="00931F64" w:rsidRPr="00EB2773">
        <w:rPr>
          <w:rFonts w:ascii="Century Gothic" w:hAnsi="Century Gothic"/>
          <w:sz w:val="24"/>
          <w:szCs w:val="24"/>
        </w:rPr>
        <w:t>bilet</w:t>
      </w:r>
      <w:r w:rsidRPr="00EB2773">
        <w:rPr>
          <w:rFonts w:ascii="Century Gothic" w:hAnsi="Century Gothic"/>
          <w:sz w:val="24"/>
          <w:szCs w:val="24"/>
        </w:rPr>
        <w:t>ów</w:t>
      </w:r>
      <w:r w:rsidR="00931F64" w:rsidRPr="00EB2773">
        <w:rPr>
          <w:rFonts w:ascii="Century Gothic" w:hAnsi="Century Gothic"/>
          <w:sz w:val="24"/>
          <w:szCs w:val="24"/>
        </w:rPr>
        <w:t xml:space="preserve"> autobusow</w:t>
      </w:r>
      <w:r w:rsidRPr="00EB2773">
        <w:rPr>
          <w:rFonts w:ascii="Century Gothic" w:hAnsi="Century Gothic"/>
          <w:sz w:val="24"/>
          <w:szCs w:val="24"/>
        </w:rPr>
        <w:t xml:space="preserve">ych, </w:t>
      </w:r>
      <w:r w:rsidR="00931F64" w:rsidRPr="00EB2773">
        <w:rPr>
          <w:rFonts w:ascii="Century Gothic" w:hAnsi="Century Gothic"/>
          <w:sz w:val="24"/>
          <w:szCs w:val="24"/>
        </w:rPr>
        <w:t>bilet</w:t>
      </w:r>
      <w:r w:rsidRPr="00EB2773">
        <w:rPr>
          <w:rFonts w:ascii="Century Gothic" w:hAnsi="Century Gothic"/>
          <w:sz w:val="24"/>
          <w:szCs w:val="24"/>
        </w:rPr>
        <w:t>ów</w:t>
      </w:r>
      <w:r w:rsidR="00931F64" w:rsidRPr="00EB2773">
        <w:rPr>
          <w:rFonts w:ascii="Century Gothic" w:hAnsi="Century Gothic"/>
          <w:sz w:val="24"/>
          <w:szCs w:val="24"/>
        </w:rPr>
        <w:t xml:space="preserve"> kolejow</w:t>
      </w:r>
      <w:r w:rsidRPr="00EB2773">
        <w:rPr>
          <w:rFonts w:ascii="Century Gothic" w:hAnsi="Century Gothic"/>
          <w:sz w:val="24"/>
          <w:szCs w:val="24"/>
        </w:rPr>
        <w:t>ych</w:t>
      </w:r>
      <w:r w:rsidR="00931F64" w:rsidRPr="00EB2773">
        <w:rPr>
          <w:rFonts w:ascii="Century Gothic" w:hAnsi="Century Gothic"/>
          <w:sz w:val="24"/>
          <w:szCs w:val="24"/>
        </w:rPr>
        <w:t xml:space="preserve"> w II klasie,</w:t>
      </w:r>
      <w:r w:rsidRPr="00EB2773">
        <w:rPr>
          <w:rFonts w:ascii="Century Gothic" w:hAnsi="Century Gothic"/>
          <w:sz w:val="24"/>
          <w:szCs w:val="24"/>
        </w:rPr>
        <w:t xml:space="preserve"> </w:t>
      </w:r>
      <w:r w:rsidR="00931F64" w:rsidRPr="00EB2773">
        <w:rPr>
          <w:rFonts w:ascii="Century Gothic" w:hAnsi="Century Gothic"/>
          <w:sz w:val="24"/>
          <w:szCs w:val="24"/>
        </w:rPr>
        <w:t>bilet</w:t>
      </w:r>
      <w:r w:rsidRPr="00EB2773">
        <w:rPr>
          <w:rFonts w:ascii="Century Gothic" w:hAnsi="Century Gothic"/>
          <w:sz w:val="24"/>
          <w:szCs w:val="24"/>
        </w:rPr>
        <w:t>ów</w:t>
      </w:r>
      <w:r w:rsidR="00931F64" w:rsidRPr="00EB2773">
        <w:rPr>
          <w:rFonts w:ascii="Century Gothic" w:hAnsi="Century Gothic"/>
          <w:sz w:val="24"/>
          <w:szCs w:val="24"/>
        </w:rPr>
        <w:t xml:space="preserve"> promow</w:t>
      </w:r>
      <w:r w:rsidRPr="00EB2773">
        <w:rPr>
          <w:rFonts w:ascii="Century Gothic" w:hAnsi="Century Gothic"/>
          <w:sz w:val="24"/>
          <w:szCs w:val="24"/>
        </w:rPr>
        <w:t>ych</w:t>
      </w:r>
      <w:r w:rsidR="00931F64" w:rsidRPr="00EB2773">
        <w:rPr>
          <w:rFonts w:ascii="Century Gothic" w:hAnsi="Century Gothic"/>
          <w:sz w:val="24"/>
          <w:szCs w:val="24"/>
        </w:rPr>
        <w:t>,</w:t>
      </w:r>
      <w:r w:rsidRPr="00EB2773">
        <w:rPr>
          <w:rFonts w:ascii="Century Gothic" w:hAnsi="Century Gothic"/>
          <w:sz w:val="24"/>
          <w:szCs w:val="24"/>
        </w:rPr>
        <w:t xml:space="preserve"> </w:t>
      </w:r>
      <w:r w:rsidR="00931F64" w:rsidRPr="00EB2773">
        <w:rPr>
          <w:rFonts w:ascii="Century Gothic" w:hAnsi="Century Gothic"/>
          <w:sz w:val="24"/>
          <w:szCs w:val="24"/>
        </w:rPr>
        <w:t>bilet</w:t>
      </w:r>
      <w:r w:rsidRPr="00EB2773">
        <w:rPr>
          <w:rFonts w:ascii="Century Gothic" w:hAnsi="Century Gothic"/>
          <w:sz w:val="24"/>
          <w:szCs w:val="24"/>
        </w:rPr>
        <w:t>ów</w:t>
      </w:r>
      <w:r w:rsidR="00931F64" w:rsidRPr="00EB2773">
        <w:rPr>
          <w:rFonts w:ascii="Century Gothic" w:hAnsi="Century Gothic"/>
          <w:sz w:val="24"/>
          <w:szCs w:val="24"/>
        </w:rPr>
        <w:t xml:space="preserve"> lotnicz</w:t>
      </w:r>
      <w:r w:rsidRPr="00EB2773">
        <w:rPr>
          <w:rFonts w:ascii="Century Gothic" w:hAnsi="Century Gothic"/>
          <w:sz w:val="24"/>
          <w:szCs w:val="24"/>
        </w:rPr>
        <w:t>ych</w:t>
      </w:r>
      <w:r w:rsidR="00931F64" w:rsidRPr="00EB2773">
        <w:rPr>
          <w:rFonts w:ascii="Century Gothic" w:hAnsi="Century Gothic"/>
          <w:sz w:val="24"/>
          <w:szCs w:val="24"/>
        </w:rPr>
        <w:t xml:space="preserve"> w klasie ekonomicznej</w:t>
      </w:r>
      <w:r w:rsidRPr="00EB2773">
        <w:rPr>
          <w:rFonts w:ascii="Century Gothic" w:hAnsi="Century Gothic"/>
          <w:sz w:val="24"/>
          <w:szCs w:val="24"/>
        </w:rPr>
        <w:t>,</w:t>
      </w:r>
      <w:r w:rsidR="00931F64" w:rsidRPr="00EB2773">
        <w:rPr>
          <w:rFonts w:ascii="Century Gothic" w:hAnsi="Century Gothic"/>
          <w:sz w:val="24"/>
          <w:szCs w:val="24"/>
        </w:rPr>
        <w:t xml:space="preserve"> opłat lotniskow</w:t>
      </w:r>
      <w:r w:rsidRPr="00EB2773">
        <w:rPr>
          <w:rFonts w:ascii="Century Gothic" w:hAnsi="Century Gothic"/>
          <w:sz w:val="24"/>
          <w:szCs w:val="24"/>
        </w:rPr>
        <w:t>ych</w:t>
      </w:r>
      <w:r w:rsidR="00284ECB" w:rsidRPr="00EB2773">
        <w:rPr>
          <w:rFonts w:ascii="Century Gothic" w:hAnsi="Century Gothic"/>
          <w:sz w:val="24"/>
          <w:szCs w:val="24"/>
        </w:rPr>
        <w:t>,</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wynajem środka transportu, jeśli jest to najbardziej ekonomiczny środek transportu,</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paliwa do samochodu służbowego</w:t>
      </w:r>
      <w:r w:rsidR="00D05A8C" w:rsidRPr="00EB2773">
        <w:rPr>
          <w:rFonts w:ascii="Century Gothic" w:hAnsi="Century Gothic"/>
          <w:sz w:val="24"/>
          <w:szCs w:val="24"/>
        </w:rPr>
        <w:t xml:space="preserve"> rozliczanego wg karty drogowej</w:t>
      </w:r>
      <w:r w:rsidR="00B62350" w:rsidRPr="00EB2773">
        <w:rPr>
          <w:rFonts w:ascii="Century Gothic" w:hAnsi="Century Gothic"/>
          <w:sz w:val="24"/>
          <w:szCs w:val="24"/>
        </w:rPr>
        <w:t xml:space="preserve"> lub kalkulacji</w:t>
      </w:r>
      <w:r w:rsidRPr="00EB2773">
        <w:rPr>
          <w:rFonts w:ascii="Century Gothic" w:hAnsi="Century Gothic"/>
          <w:sz w:val="24"/>
          <w:szCs w:val="24"/>
        </w:rPr>
        <w:t>, jeśli podróż samochodem służbowym jest najbardziej ekonomicznym środkiem transportu,</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ubezpieczenie na czas podróży,</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uzasadnionych przypadkach zwrot kosztów używania samochodu prywatnego do celów służbowych według obowiązujących stawek </w:t>
      </w:r>
      <w:r w:rsidR="00445162" w:rsidRPr="00EB2773">
        <w:rPr>
          <w:rFonts w:ascii="Century Gothic" w:hAnsi="Century Gothic"/>
          <w:sz w:val="24"/>
          <w:szCs w:val="24"/>
        </w:rPr>
        <w:t xml:space="preserve">za 1 km odbytej podróży służbowej związanej z realizacją projektu określonych w </w:t>
      </w:r>
      <w:hyperlink r:id="rId16" w:tgtFrame="_self" w:tooltip="Rozporządzenie Ministra Infrastruktury z dnia 25 marca 2002 r. w sprawie warunków ustalania oraz sposobu dokonywania zwrotu kosztów używania do celów służbowych samochodów osobowych, motocykli i motorowerów niebędących własnością pracodawcy (Dz.U. z 2002 r. nr" w:history="1">
        <w:r w:rsidR="00445162" w:rsidRPr="00EB2773">
          <w:rPr>
            <w:rFonts w:ascii="Century Gothic" w:hAnsi="Century Gothic"/>
            <w:sz w:val="24"/>
            <w:szCs w:val="24"/>
          </w:rPr>
          <w:t>rozporządzeniu Ministra Infrastruktury z 25 marca 2002 r.</w:t>
        </w:r>
        <w:r w:rsidR="00400FBA" w:rsidRPr="00EB2773">
          <w:rPr>
            <w:rFonts w:ascii="Century Gothic" w:hAnsi="Century Gothic"/>
            <w:sz w:val="24"/>
            <w:szCs w:val="24"/>
          </w:rPr>
          <w:t xml:space="preserve"> w sprawie warunków ustalania oraz sposobu dokonywania zwrotu kosztów używania do celów służbowych samochodów osobowych, motocykli i motorowerów niebędących własnością pracodawcy</w:t>
        </w:r>
        <w:r w:rsidR="00445162" w:rsidRPr="00EB2773">
          <w:rPr>
            <w:rFonts w:ascii="Century Gothic" w:hAnsi="Century Gothic"/>
            <w:sz w:val="24"/>
            <w:szCs w:val="24"/>
          </w:rPr>
          <w:t xml:space="preserve"> (Dz.</w:t>
        </w:r>
        <w:r w:rsidR="002319B5">
          <w:rPr>
            <w:rFonts w:ascii="Century Gothic" w:hAnsi="Century Gothic"/>
            <w:sz w:val="24"/>
            <w:szCs w:val="24"/>
          </w:rPr>
          <w:t xml:space="preserve"> </w:t>
        </w:r>
        <w:r w:rsidR="00445162" w:rsidRPr="00EB2773">
          <w:rPr>
            <w:rFonts w:ascii="Century Gothic" w:hAnsi="Century Gothic"/>
            <w:sz w:val="24"/>
            <w:szCs w:val="24"/>
          </w:rPr>
          <w:t xml:space="preserve">U. </w:t>
        </w:r>
        <w:r w:rsidR="002319B5">
          <w:rPr>
            <w:rFonts w:ascii="Century Gothic" w:hAnsi="Century Gothic"/>
            <w:sz w:val="24"/>
            <w:szCs w:val="24"/>
          </w:rPr>
          <w:t>N</w:t>
        </w:r>
        <w:r w:rsidR="00445162" w:rsidRPr="00EB2773">
          <w:rPr>
            <w:rFonts w:ascii="Century Gothic" w:hAnsi="Century Gothic"/>
            <w:sz w:val="24"/>
            <w:szCs w:val="24"/>
          </w:rPr>
          <w:t xml:space="preserve">r 27, poz. 271 </w:t>
        </w:r>
        <w:r w:rsidR="002319B5">
          <w:rPr>
            <w:rFonts w:ascii="Century Gothic" w:hAnsi="Century Gothic"/>
            <w:sz w:val="24"/>
            <w:szCs w:val="24"/>
          </w:rPr>
          <w:t xml:space="preserve">z </w:t>
        </w:r>
        <w:r w:rsidR="00445162" w:rsidRPr="00EB2773">
          <w:rPr>
            <w:rFonts w:ascii="Century Gothic" w:hAnsi="Century Gothic"/>
            <w:sz w:val="24"/>
            <w:szCs w:val="24"/>
          </w:rPr>
          <w:t>późn. zm.)</w:t>
        </w:r>
      </w:hyperlink>
      <w:r w:rsidR="00445162" w:rsidRPr="00EB2773">
        <w:rPr>
          <w:rFonts w:ascii="Century Gothic" w:hAnsi="Century Gothic"/>
          <w:sz w:val="24"/>
          <w:szCs w:val="24"/>
        </w:rPr>
        <w:t xml:space="preserve"> lub </w:t>
      </w:r>
      <w:r w:rsidR="00912D67" w:rsidRPr="00EB2773">
        <w:rPr>
          <w:rFonts w:ascii="Century Gothic" w:hAnsi="Century Gothic"/>
          <w:sz w:val="24"/>
          <w:szCs w:val="24"/>
        </w:rPr>
        <w:t xml:space="preserve">według kosztów transportu publicznego na danej </w:t>
      </w:r>
      <w:r w:rsidR="00912D67" w:rsidRPr="00EB2773">
        <w:rPr>
          <w:rFonts w:ascii="Century Gothic" w:hAnsi="Century Gothic"/>
          <w:sz w:val="24"/>
          <w:szCs w:val="24"/>
        </w:rPr>
        <w:lastRenderedPageBreak/>
        <w:t>trasie</w:t>
      </w:r>
      <w:r w:rsidR="003D2DD3" w:rsidRPr="00EB2773">
        <w:rPr>
          <w:rFonts w:ascii="Century Gothic" w:hAnsi="Century Gothic"/>
          <w:sz w:val="24"/>
          <w:szCs w:val="24"/>
        </w:rPr>
        <w:t xml:space="preserve"> lub według stawek ryczałtu obowiązujących u Beneficjenta</w:t>
      </w:r>
      <w:r w:rsidR="00445162" w:rsidRPr="00EB2773">
        <w:rPr>
          <w:rFonts w:ascii="Century Gothic" w:hAnsi="Century Gothic"/>
          <w:sz w:val="24"/>
          <w:szCs w:val="24"/>
        </w:rPr>
        <w:t>, lecz nie wyższych niż stawki określone w ww. rozporządzeniu</w:t>
      </w:r>
      <w:r w:rsidR="00531CAF" w:rsidRPr="00EB2773">
        <w:rPr>
          <w:rFonts w:ascii="Century Gothic" w:hAnsi="Century Gothic"/>
          <w:sz w:val="24"/>
          <w:szCs w:val="24"/>
        </w:rPr>
        <w:t>,</w:t>
      </w:r>
    </w:p>
    <w:p w:rsidR="00883D96" w:rsidRDefault="00445162"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wyjątkowych i uzasadnionych  </w:t>
      </w:r>
      <w:r w:rsidR="00931F64" w:rsidRPr="00EB2773">
        <w:rPr>
          <w:rFonts w:ascii="Century Gothic" w:hAnsi="Century Gothic"/>
          <w:sz w:val="24"/>
          <w:szCs w:val="24"/>
        </w:rPr>
        <w:t>przypadkach użycie taksówki dla celów projektu,</w:t>
      </w:r>
    </w:p>
    <w:p w:rsidR="00AE35D3" w:rsidRDefault="000222B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pozostałe koszty związane z </w:t>
      </w:r>
      <w:r w:rsidR="006C18B7" w:rsidRPr="00EB2773">
        <w:rPr>
          <w:rFonts w:ascii="Century Gothic" w:hAnsi="Century Gothic"/>
          <w:sz w:val="24"/>
          <w:szCs w:val="24"/>
        </w:rPr>
        <w:t>podróżą</w:t>
      </w:r>
      <w:r w:rsidR="002319B5">
        <w:rPr>
          <w:rFonts w:ascii="Century Gothic" w:hAnsi="Century Gothic"/>
          <w:sz w:val="24"/>
          <w:szCs w:val="24"/>
        </w:rPr>
        <w:t>,</w:t>
      </w:r>
      <w:r w:rsidRPr="00EB2773">
        <w:rPr>
          <w:rFonts w:ascii="Century Gothic" w:hAnsi="Century Gothic"/>
          <w:sz w:val="24"/>
          <w:szCs w:val="24"/>
        </w:rPr>
        <w:t xml:space="preserve"> tj. środki komunikacji </w:t>
      </w:r>
      <w:r w:rsidR="006C18B7" w:rsidRPr="00EB2773">
        <w:rPr>
          <w:rFonts w:ascii="Century Gothic" w:hAnsi="Century Gothic"/>
          <w:sz w:val="24"/>
          <w:szCs w:val="24"/>
        </w:rPr>
        <w:t>miejscowej</w:t>
      </w:r>
      <w:r w:rsidRPr="00EB2773">
        <w:rPr>
          <w:rFonts w:ascii="Century Gothic" w:hAnsi="Century Gothic"/>
          <w:sz w:val="24"/>
          <w:szCs w:val="24"/>
        </w:rPr>
        <w:t>, telefon lokalny, koszt użytkowania dróg (</w:t>
      </w:r>
      <w:r w:rsidR="00AA666C" w:rsidRPr="00EB2773">
        <w:rPr>
          <w:rFonts w:ascii="Century Gothic" w:hAnsi="Century Gothic"/>
          <w:sz w:val="24"/>
          <w:szCs w:val="24"/>
        </w:rPr>
        <w:t>opłaty autostradowe</w:t>
      </w:r>
      <w:r w:rsidRPr="00EB2773">
        <w:rPr>
          <w:rFonts w:ascii="Century Gothic" w:hAnsi="Century Gothic"/>
          <w:sz w:val="24"/>
          <w:szCs w:val="24"/>
        </w:rPr>
        <w:t>, paragon za parking itp.)</w:t>
      </w:r>
      <w:r w:rsidR="00531CAF" w:rsidRPr="00EB2773">
        <w:rPr>
          <w:rFonts w:ascii="Century Gothic" w:hAnsi="Century Gothic"/>
          <w:sz w:val="24"/>
          <w:szCs w:val="24"/>
        </w:rPr>
        <w:t>,</w:t>
      </w:r>
    </w:p>
    <w:p w:rsidR="00AE35D3" w:rsidRDefault="003D2DD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wyjątkowych i uzasadnionych przypadkach wydatek związany ze zmianą biletu lotniczego (data, godzina wylotu, osoba podróżująca itp.),</w:t>
      </w:r>
    </w:p>
    <w:p w:rsidR="00AE35D3" w:rsidRDefault="00700DB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(np. przelotu, hotelu) związane ze zmianą terminu podróży</w:t>
      </w:r>
      <w:r w:rsidR="005C054C" w:rsidRPr="00EB2773">
        <w:rPr>
          <w:rFonts w:ascii="Century Gothic" w:hAnsi="Century Gothic"/>
          <w:sz w:val="24"/>
          <w:szCs w:val="24"/>
        </w:rPr>
        <w:t xml:space="preserve"> są</w:t>
      </w:r>
      <w:r w:rsidRPr="00EB2773">
        <w:rPr>
          <w:rFonts w:ascii="Century Gothic" w:hAnsi="Century Gothic"/>
          <w:sz w:val="24"/>
          <w:szCs w:val="24"/>
        </w:rPr>
        <w:t xml:space="preserve"> kwalifikowane tylko i wyłącznie w uzasadnionych</w:t>
      </w:r>
      <w:r w:rsidR="005A0FA9" w:rsidRPr="00EB2773">
        <w:rPr>
          <w:rFonts w:ascii="Century Gothic" w:hAnsi="Century Gothic"/>
          <w:sz w:val="24"/>
          <w:szCs w:val="24"/>
        </w:rPr>
        <w:t xml:space="preserve"> i niezawinionych przez </w:t>
      </w:r>
      <w:r w:rsidR="006C18B7" w:rsidRPr="00EB2773">
        <w:rPr>
          <w:rFonts w:ascii="Century Gothic" w:hAnsi="Century Gothic"/>
          <w:sz w:val="24"/>
          <w:szCs w:val="24"/>
        </w:rPr>
        <w:t>B</w:t>
      </w:r>
      <w:r w:rsidR="005A0FA9" w:rsidRPr="00EB2773">
        <w:rPr>
          <w:rFonts w:ascii="Century Gothic" w:hAnsi="Century Gothic"/>
          <w:sz w:val="24"/>
          <w:szCs w:val="24"/>
        </w:rPr>
        <w:t>eneficjenta</w:t>
      </w:r>
      <w:r w:rsidRPr="00EB2773">
        <w:rPr>
          <w:rFonts w:ascii="Century Gothic" w:hAnsi="Century Gothic"/>
          <w:sz w:val="24"/>
          <w:szCs w:val="24"/>
        </w:rPr>
        <w:t xml:space="preserve"> wypadkach np. z</w:t>
      </w:r>
      <w:r w:rsidR="00BE218B" w:rsidRPr="00EB2773">
        <w:rPr>
          <w:rFonts w:ascii="Century Gothic" w:hAnsi="Century Gothic"/>
          <w:sz w:val="24"/>
          <w:szCs w:val="24"/>
        </w:rPr>
        <w:t xml:space="preserve"> udokumentowanej</w:t>
      </w:r>
      <w:r w:rsidRPr="00EB2773">
        <w:rPr>
          <w:rFonts w:ascii="Century Gothic" w:hAnsi="Century Gothic"/>
          <w:sz w:val="24"/>
          <w:szCs w:val="24"/>
        </w:rPr>
        <w:t xml:space="preserve"> winy organizatora</w:t>
      </w:r>
      <w:r w:rsidR="00126F83" w:rsidRPr="00EB2773">
        <w:rPr>
          <w:rFonts w:ascii="Century Gothic" w:hAnsi="Century Gothic"/>
          <w:sz w:val="24"/>
          <w:szCs w:val="24"/>
        </w:rPr>
        <w:t xml:space="preserve"> lub siły wyższej</w:t>
      </w:r>
      <w:r w:rsidRPr="00EB2773">
        <w:rPr>
          <w:rFonts w:ascii="Century Gothic" w:hAnsi="Century Gothic"/>
          <w:sz w:val="24"/>
          <w:szCs w:val="24"/>
        </w:rPr>
        <w:t xml:space="preserve">. </w:t>
      </w:r>
    </w:p>
    <w:p w:rsidR="00931F64" w:rsidRPr="00EB2773" w:rsidRDefault="00931F64" w:rsidP="00931F64">
      <w:pPr>
        <w:jc w:val="both"/>
        <w:rPr>
          <w:rFonts w:ascii="Century Gothic" w:hAnsi="Century Gothic"/>
          <w:bCs/>
          <w:sz w:val="24"/>
          <w:szCs w:val="24"/>
        </w:rPr>
      </w:pPr>
    </w:p>
    <w:p w:rsidR="00931F64" w:rsidRPr="00EB2773" w:rsidRDefault="00931F64" w:rsidP="00931F64">
      <w:pPr>
        <w:jc w:val="both"/>
        <w:rPr>
          <w:rFonts w:ascii="Century Gothic" w:hAnsi="Century Gothic"/>
          <w:i/>
          <w:sz w:val="24"/>
          <w:szCs w:val="24"/>
        </w:rPr>
      </w:pPr>
      <w:r w:rsidRPr="00EB2773">
        <w:rPr>
          <w:rFonts w:ascii="Century Gothic" w:hAnsi="Century Gothic"/>
          <w:i/>
          <w:sz w:val="24"/>
          <w:szCs w:val="24"/>
        </w:rPr>
        <w:t>Przykładowe wydatki niekwalifikowalne:</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bilety lotnicze w pierwszej klasie lub klasie business</w:t>
      </w:r>
      <w:r w:rsidR="002B456F" w:rsidRPr="00EB2773">
        <w:rPr>
          <w:rFonts w:ascii="Century Gothic" w:hAnsi="Century Gothic"/>
          <w:sz w:val="24"/>
          <w:szCs w:val="24"/>
        </w:rPr>
        <w:t xml:space="preserve"> (dotyczy każdej podróży samolotem),</w:t>
      </w:r>
    </w:p>
    <w:p w:rsidR="00963A22" w:rsidRDefault="00157DC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bilety kolejowe w pierwszej klasie,</w:t>
      </w:r>
    </w:p>
    <w:p w:rsidR="00AE35D3" w:rsidRDefault="002B456F"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bilety lotnicze w klasie ekonomicznej oraz opłaty lotniskowe przy podróży </w:t>
      </w:r>
      <w:r w:rsidR="006C18B7" w:rsidRPr="00EB2773">
        <w:rPr>
          <w:rFonts w:ascii="Century Gothic" w:hAnsi="Century Gothic"/>
          <w:sz w:val="24"/>
          <w:szCs w:val="24"/>
        </w:rPr>
        <w:t>krajowej, gdy Beneficjent nie wykazał, że przelot był najbardziej ekonomicznym rozwiązaniem,</w:t>
      </w:r>
    </w:p>
    <w:p w:rsidR="00AE35D3" w:rsidRDefault="00C54D1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diet wykraczające ponad stawki określone Rozporządzeniem Ministra Pracy i Polityki Społecznej z dnia 29 stycznia 2013 r. w sprawie należności przysługujących pracownikowi zatrudnionemu w państwowej lub samorządowej jednostce sfery budżetowej z tytułu podróży służbowej,</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diety w pełnej wysokości w przypadkach, gdy organizator spotkania/seminarium/konferencji zapewniał częściowo lub całościowo wyżywienie uczestnikom – zgodnie z </w:t>
      </w:r>
      <w:r w:rsidR="006C18B7" w:rsidRPr="00EB2773">
        <w:rPr>
          <w:rFonts w:ascii="Century Gothic" w:hAnsi="Century Gothic"/>
          <w:sz w:val="24"/>
          <w:szCs w:val="24"/>
        </w:rPr>
        <w:t>Rozporządzeniem Ministra Pracy i Polityki Społecznej z dnia 29 stycznia 2013 r. w sprawie należności przysługujących pracownikowi zatrudnionemu w państwowej lub samorządowej jednostce sfery budżetowej z tytułu podróży służbowej,</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ryczałt na nocleg w przypadkach, gdy organizator spotkania/seminarium/ konferencji zapewniał nocleg uczestnikom</w:t>
      </w:r>
      <w:r w:rsidR="006C18B7" w:rsidRPr="00EB2773">
        <w:rPr>
          <w:rFonts w:ascii="Century Gothic" w:hAnsi="Century Gothic"/>
          <w:sz w:val="24"/>
          <w:szCs w:val="24"/>
        </w:rPr>
        <w:t xml:space="preserve"> – zgodnie z Rozporządzeniem Ministra Pracy i Polityki Społecznej z dnia 29 stycznia 2013 r. w sprawie należności przysługujących pracownikowi zatrudnionemu w państwowej lub samorządowej jednostce sfery budżetowej z tytułu podróży służbowej</w:t>
      </w:r>
      <w:r w:rsidR="00963A22">
        <w:rPr>
          <w:rFonts w:ascii="Century Gothic" w:hAnsi="Century Gothic"/>
          <w:sz w:val="24"/>
          <w:szCs w:val="24"/>
        </w:rPr>
        <w:t>,</w:t>
      </w:r>
    </w:p>
    <w:p w:rsidR="00AE35D3" w:rsidRDefault="00B4577D"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podróży służbowych personelu projektu zatrudnionego na innej podstawie niż umowa o pracę, w przypadku, jeżeli umowa zawarta z taką osobą nie zobowiązuje Beneficjenta do pokrywania kosztów podróży służbowych takiej osoby.</w:t>
      </w:r>
    </w:p>
    <w:p w:rsidR="00931F64" w:rsidRPr="00EB2773" w:rsidRDefault="00931F64" w:rsidP="00931F64">
      <w:pPr>
        <w:jc w:val="both"/>
        <w:rPr>
          <w:rFonts w:ascii="Century Gothic" w:hAnsi="Century Gothic"/>
          <w:i/>
          <w:sz w:val="24"/>
          <w:szCs w:val="24"/>
        </w:rPr>
      </w:pPr>
    </w:p>
    <w:p w:rsidR="00931F64" w:rsidRPr="00EB2773" w:rsidRDefault="00931F64" w:rsidP="00931F64">
      <w:pPr>
        <w:jc w:val="both"/>
        <w:rPr>
          <w:rFonts w:ascii="Century Gothic" w:hAnsi="Century Gothic"/>
          <w:i/>
          <w:sz w:val="24"/>
          <w:szCs w:val="24"/>
        </w:rPr>
      </w:pPr>
      <w:r w:rsidRPr="00EB2773">
        <w:rPr>
          <w:rFonts w:ascii="Century Gothic" w:hAnsi="Century Gothic"/>
          <w:i/>
          <w:sz w:val="24"/>
          <w:szCs w:val="24"/>
        </w:rPr>
        <w:t>Dokumentacja wydatków:</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wypełniony i zatwierdzony wniosek na delegację służbową krajową lub zagraniczną,</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rozliczenie delegacji służbowej krajowej lub zagranicznej,</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dowody zapłaty kwot związanych z </w:t>
      </w:r>
      <w:r w:rsidR="006C18B7" w:rsidRPr="00EB2773">
        <w:rPr>
          <w:rFonts w:ascii="Century Gothic" w:hAnsi="Century Gothic"/>
          <w:sz w:val="24"/>
          <w:szCs w:val="24"/>
        </w:rPr>
        <w:t>podróżą</w:t>
      </w:r>
      <w:r w:rsidRPr="00EB2773">
        <w:rPr>
          <w:rFonts w:ascii="Century Gothic" w:hAnsi="Century Gothic"/>
          <w:sz w:val="24"/>
          <w:szCs w:val="24"/>
        </w:rPr>
        <w:t>, w tym dowody wypłaty zaliczek,</w:t>
      </w:r>
      <w:r w:rsidR="00B832F8" w:rsidRPr="00EB2773">
        <w:rPr>
          <w:rFonts w:ascii="Century Gothic" w:hAnsi="Century Gothic"/>
          <w:sz w:val="24"/>
          <w:szCs w:val="24"/>
        </w:rPr>
        <w:t xml:space="preserve"> </w:t>
      </w:r>
      <w:r w:rsidR="00B62896" w:rsidRPr="00EB2773">
        <w:rPr>
          <w:rFonts w:ascii="Century Gothic" w:hAnsi="Century Gothic"/>
          <w:sz w:val="24"/>
          <w:szCs w:val="24"/>
        </w:rPr>
        <w:t>zwrotu niewykorzystanej kwoty przez pracownika lub</w:t>
      </w:r>
      <w:r w:rsidR="00774F97" w:rsidRPr="00EB2773">
        <w:rPr>
          <w:rFonts w:ascii="Century Gothic" w:hAnsi="Century Gothic"/>
          <w:sz w:val="24"/>
          <w:szCs w:val="24"/>
        </w:rPr>
        <w:t xml:space="preserve"> wypłatę pracownikowi różnicy między kwotą wydatkowaną a wypłaconą zaliczką,</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wypłat w walucie obcej także dowód zakupu dewiz, na którym określony będzie kurs </w:t>
      </w:r>
      <w:r w:rsidR="00126F83" w:rsidRPr="00EB2773">
        <w:rPr>
          <w:rFonts w:ascii="Century Gothic" w:hAnsi="Century Gothic"/>
          <w:sz w:val="24"/>
          <w:szCs w:val="24"/>
        </w:rPr>
        <w:t xml:space="preserve">ich </w:t>
      </w:r>
      <w:r w:rsidRPr="00EB2773">
        <w:rPr>
          <w:rFonts w:ascii="Century Gothic" w:hAnsi="Century Gothic"/>
          <w:sz w:val="24"/>
          <w:szCs w:val="24"/>
        </w:rPr>
        <w:t>zakupu,</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faktury/rachunki za </w:t>
      </w:r>
      <w:r w:rsidR="009D6E3A" w:rsidRPr="00EB2773">
        <w:rPr>
          <w:rFonts w:ascii="Century Gothic" w:hAnsi="Century Gothic"/>
          <w:sz w:val="24"/>
          <w:szCs w:val="24"/>
        </w:rPr>
        <w:t>zakwaterowanie</w:t>
      </w:r>
      <w:r w:rsidR="003D2DD3" w:rsidRPr="00EB2773">
        <w:rPr>
          <w:rFonts w:ascii="Century Gothic" w:hAnsi="Century Gothic"/>
          <w:sz w:val="24"/>
          <w:szCs w:val="24"/>
        </w:rPr>
        <w:t>, transport, wyżywienie</w:t>
      </w:r>
      <w:r w:rsidRPr="00EB2773">
        <w:rPr>
          <w:rFonts w:ascii="Century Gothic" w:hAnsi="Century Gothic"/>
          <w:sz w:val="24"/>
          <w:szCs w:val="24"/>
        </w:rPr>
        <w:t>,</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bilety lotnicze – tradycyjne lub elektroniczn</w:t>
      </w:r>
      <w:r w:rsidR="00F06B36" w:rsidRPr="00EB2773">
        <w:rPr>
          <w:rFonts w:ascii="Century Gothic" w:hAnsi="Century Gothic"/>
          <w:sz w:val="24"/>
          <w:szCs w:val="24"/>
        </w:rPr>
        <w:t>e</w:t>
      </w:r>
      <w:r w:rsidRPr="00EB2773">
        <w:rPr>
          <w:rFonts w:ascii="Century Gothic" w:hAnsi="Century Gothic"/>
          <w:sz w:val="24"/>
          <w:szCs w:val="24"/>
        </w:rPr>
        <w:t>,</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bilety kolejowe, autobusowe, promowe i inne,</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jeśli ww. bilety były kupowane na podstawie faktury należy również załączyć fakturę wraz z dowodem zapłaty za nią,</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agenda spotkania/seminarium/konferencji oraz ewentualnie zaproszenie na nie (jeśli </w:t>
      </w:r>
      <w:r w:rsidR="006C18B7" w:rsidRPr="00EB2773">
        <w:rPr>
          <w:rFonts w:ascii="Century Gothic" w:hAnsi="Century Gothic"/>
          <w:sz w:val="24"/>
          <w:szCs w:val="24"/>
        </w:rPr>
        <w:t>B</w:t>
      </w:r>
      <w:r w:rsidR="00234567" w:rsidRPr="00EB2773">
        <w:rPr>
          <w:rFonts w:ascii="Century Gothic" w:hAnsi="Century Gothic"/>
          <w:sz w:val="24"/>
          <w:szCs w:val="24"/>
        </w:rPr>
        <w:t>eneficjent</w:t>
      </w:r>
      <w:r w:rsidRPr="00EB2773">
        <w:rPr>
          <w:rFonts w:ascii="Century Gothic" w:hAnsi="Century Gothic"/>
          <w:sz w:val="24"/>
          <w:szCs w:val="24"/>
        </w:rPr>
        <w:t xml:space="preserve"> otrzymał zaproszenie),</w:t>
      </w:r>
    </w:p>
    <w:p w:rsidR="00AE35D3" w:rsidRDefault="009D6E3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dokumenty uwierzytelniające uczestnictwo w konferencji lub spotkaniu krajowym oraz zagranicznym (np. lista obecności lub program spotkania, zaproszenie do wzięcia udziału w spotkaniu),</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rozliczania ubezpieczenia na czas podróży należy przedstawić</w:t>
      </w:r>
      <w:r w:rsidR="003143C7" w:rsidRPr="00EB2773">
        <w:rPr>
          <w:rFonts w:ascii="Century Gothic" w:hAnsi="Century Gothic"/>
          <w:sz w:val="24"/>
          <w:szCs w:val="24"/>
        </w:rPr>
        <w:t xml:space="preserve"> fakturę oraz</w:t>
      </w:r>
      <w:r w:rsidRPr="00EB2773">
        <w:rPr>
          <w:rFonts w:ascii="Century Gothic" w:hAnsi="Century Gothic"/>
          <w:sz w:val="24"/>
          <w:szCs w:val="24"/>
        </w:rPr>
        <w:t xml:space="preserve"> polisę ubezpieczeniową wraz z dowodem zapłaty za nią,</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rozliczania paliwa do samochodu służbowego należy przedstawić kartę drogową pojazdu, faktury  za paliwo wraz z dowodami zapłaty za nie oraz kalkulację </w:t>
      </w:r>
      <w:r w:rsidR="009D6E3A" w:rsidRPr="00EB2773">
        <w:rPr>
          <w:rFonts w:ascii="Century Gothic" w:hAnsi="Century Gothic"/>
          <w:sz w:val="24"/>
          <w:szCs w:val="24"/>
        </w:rPr>
        <w:t xml:space="preserve">ilości paliwa </w:t>
      </w:r>
      <w:r w:rsidRPr="00EB2773">
        <w:rPr>
          <w:rFonts w:ascii="Century Gothic" w:hAnsi="Century Gothic"/>
          <w:sz w:val="24"/>
          <w:szCs w:val="24"/>
        </w:rPr>
        <w:t>zużytego w trakcie podróży,</w:t>
      </w:r>
    </w:p>
    <w:p w:rsidR="00AE35D3" w:rsidRDefault="006E2912"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tylko w przypadku używania samochodu prywatnego - umow</w:t>
      </w:r>
      <w:r w:rsidR="00234567" w:rsidRPr="00EB2773">
        <w:rPr>
          <w:rFonts w:ascii="Century Gothic" w:hAnsi="Century Gothic"/>
          <w:sz w:val="24"/>
          <w:szCs w:val="24"/>
        </w:rPr>
        <w:t>a</w:t>
      </w:r>
      <w:r w:rsidRPr="00EB2773">
        <w:rPr>
          <w:rFonts w:ascii="Century Gothic" w:hAnsi="Century Gothic"/>
          <w:sz w:val="24"/>
          <w:szCs w:val="24"/>
        </w:rPr>
        <w:t xml:space="preserve"> o użyciu tego samochodu w celach służbowych/zgod</w:t>
      </w:r>
      <w:r w:rsidR="00234567" w:rsidRPr="00EB2773">
        <w:rPr>
          <w:rFonts w:ascii="Century Gothic" w:hAnsi="Century Gothic"/>
          <w:sz w:val="24"/>
          <w:szCs w:val="24"/>
        </w:rPr>
        <w:t>a</w:t>
      </w:r>
      <w:r w:rsidRPr="00EB2773">
        <w:rPr>
          <w:rFonts w:ascii="Century Gothic" w:hAnsi="Century Gothic"/>
          <w:sz w:val="24"/>
          <w:szCs w:val="24"/>
        </w:rPr>
        <w:t xml:space="preserve"> kierownika jednostki na używanie tego pojazdu,</w:t>
      </w:r>
    </w:p>
    <w:p w:rsidR="00AE35D3" w:rsidRDefault="003D2DD3"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w przypadku użycia samochodu prywatnego w projekcie, możliwe jest wyliczenie kwoty kwalifikowanej na podstawie:</w:t>
      </w:r>
    </w:p>
    <w:p w:rsidR="00AE35D3" w:rsidRDefault="003D2DD3" w:rsidP="00480CF9">
      <w:pPr>
        <w:numPr>
          <w:ilvl w:val="1"/>
          <w:numId w:val="26"/>
        </w:numPr>
        <w:jc w:val="both"/>
        <w:rPr>
          <w:rFonts w:ascii="Century Gothic" w:hAnsi="Century Gothic"/>
          <w:szCs w:val="24"/>
        </w:rPr>
      </w:pPr>
      <w:r w:rsidRPr="00EB2773">
        <w:rPr>
          <w:rFonts w:ascii="Century Gothic" w:hAnsi="Century Gothic"/>
          <w:sz w:val="24"/>
          <w:szCs w:val="24"/>
        </w:rPr>
        <w:t>rzeczywistych kosztów podróży środkami transportu publicznego na danej trasie, lub</w:t>
      </w:r>
    </w:p>
    <w:p w:rsidR="00AE35D3" w:rsidRDefault="003D2DD3" w:rsidP="00480CF9">
      <w:pPr>
        <w:numPr>
          <w:ilvl w:val="1"/>
          <w:numId w:val="26"/>
        </w:numPr>
        <w:jc w:val="both"/>
        <w:rPr>
          <w:rFonts w:ascii="Century Gothic" w:hAnsi="Century Gothic"/>
          <w:szCs w:val="24"/>
        </w:rPr>
      </w:pPr>
      <w:r w:rsidRPr="00EB2773">
        <w:rPr>
          <w:rFonts w:ascii="Century Gothic" w:hAnsi="Century Gothic"/>
          <w:sz w:val="24"/>
          <w:szCs w:val="24"/>
        </w:rPr>
        <w:t>kalkulacji na podstawie tzw. „kilometrówki”, wskazanej w rozporządzeniu Ministra Transportu, lub</w:t>
      </w:r>
    </w:p>
    <w:p w:rsidR="00AE35D3" w:rsidRDefault="003D2DD3" w:rsidP="00480CF9">
      <w:pPr>
        <w:numPr>
          <w:ilvl w:val="1"/>
          <w:numId w:val="26"/>
        </w:numPr>
        <w:jc w:val="both"/>
        <w:rPr>
          <w:rFonts w:ascii="Century Gothic" w:hAnsi="Century Gothic"/>
          <w:szCs w:val="24"/>
        </w:rPr>
      </w:pPr>
      <w:r w:rsidRPr="00EB2773">
        <w:rPr>
          <w:rFonts w:ascii="Century Gothic" w:hAnsi="Century Gothic"/>
          <w:sz w:val="24"/>
          <w:szCs w:val="24"/>
        </w:rPr>
        <w:t xml:space="preserve">zastosowania kalkulacji na podstawie ryczałtu używanego przez </w:t>
      </w:r>
      <w:r w:rsidR="0076126C" w:rsidRPr="00EB2773">
        <w:rPr>
          <w:rFonts w:ascii="Century Gothic" w:hAnsi="Century Gothic"/>
          <w:sz w:val="24"/>
          <w:szCs w:val="24"/>
        </w:rPr>
        <w:t>B</w:t>
      </w:r>
      <w:r w:rsidRPr="00EB2773">
        <w:rPr>
          <w:rFonts w:ascii="Century Gothic" w:hAnsi="Century Gothic"/>
          <w:sz w:val="24"/>
          <w:szCs w:val="24"/>
        </w:rPr>
        <w:t>eneficjenta (zmiana stawki ryczałtu powinna zostać w takim przypadku ustalona w rozporządzeniu dyrektora/prezesa organizacji),</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przekroczenia limitu hotelowego</w:t>
      </w:r>
      <w:r w:rsidR="00487C17" w:rsidRPr="00EB2773">
        <w:rPr>
          <w:rFonts w:ascii="Century Gothic" w:hAnsi="Century Gothic"/>
          <w:sz w:val="24"/>
          <w:szCs w:val="24"/>
        </w:rPr>
        <w:t xml:space="preserve"> w trakcie delegacji zagranicznej</w:t>
      </w:r>
      <w:r w:rsidRPr="00EB2773">
        <w:rPr>
          <w:rFonts w:ascii="Century Gothic" w:hAnsi="Century Gothic"/>
          <w:sz w:val="24"/>
          <w:szCs w:val="24"/>
        </w:rPr>
        <w:t xml:space="preserve"> – dokument przedstawiający zgodę kierownika jednostki na przekroczenie tego limitu</w:t>
      </w:r>
      <w:r w:rsidR="009D6E3A" w:rsidRPr="00EB2773">
        <w:rPr>
          <w:rFonts w:ascii="Century Gothic" w:hAnsi="Century Gothic"/>
          <w:sz w:val="24"/>
          <w:szCs w:val="24"/>
        </w:rPr>
        <w:t>,</w:t>
      </w:r>
    </w:p>
    <w:p w:rsidR="00AE35D3" w:rsidRDefault="00632D25"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osób zatrudnionych na</w:t>
      </w:r>
      <w:r w:rsidR="00B17C97" w:rsidRPr="00EB2773">
        <w:rPr>
          <w:rFonts w:ascii="Century Gothic" w:hAnsi="Century Gothic"/>
          <w:sz w:val="24"/>
          <w:szCs w:val="24"/>
        </w:rPr>
        <w:t xml:space="preserve"> podstawie</w:t>
      </w:r>
      <w:r w:rsidRPr="00EB2773">
        <w:rPr>
          <w:rFonts w:ascii="Century Gothic" w:hAnsi="Century Gothic"/>
          <w:sz w:val="24"/>
          <w:szCs w:val="24"/>
        </w:rPr>
        <w:t xml:space="preserve"> umowy cywilnoprawne</w:t>
      </w:r>
      <w:r w:rsidR="00460B28" w:rsidRPr="00EB2773">
        <w:rPr>
          <w:rFonts w:ascii="Century Gothic" w:hAnsi="Century Gothic"/>
          <w:sz w:val="24"/>
          <w:szCs w:val="24"/>
        </w:rPr>
        <w:t>j</w:t>
      </w:r>
      <w:r w:rsidR="00B6577D" w:rsidRPr="00EB2773">
        <w:rPr>
          <w:rFonts w:ascii="Century Gothic" w:hAnsi="Century Gothic"/>
          <w:sz w:val="24"/>
          <w:szCs w:val="24"/>
        </w:rPr>
        <w:t xml:space="preserve"> </w:t>
      </w:r>
      <w:r w:rsidR="00413348" w:rsidRPr="00EB2773">
        <w:rPr>
          <w:rFonts w:ascii="Century Gothic" w:hAnsi="Century Gothic"/>
          <w:sz w:val="24"/>
          <w:szCs w:val="24"/>
        </w:rPr>
        <w:t xml:space="preserve">w treści umowy powinna znaleźć się informacja o </w:t>
      </w:r>
      <w:r w:rsidR="00E0308E" w:rsidRPr="00EB2773">
        <w:rPr>
          <w:rFonts w:ascii="Century Gothic" w:hAnsi="Century Gothic"/>
          <w:sz w:val="24"/>
          <w:szCs w:val="24"/>
        </w:rPr>
        <w:t xml:space="preserve">możliwości uregulowania należności </w:t>
      </w:r>
      <w:r w:rsidR="00E71018" w:rsidRPr="00EB2773">
        <w:rPr>
          <w:rFonts w:ascii="Century Gothic" w:hAnsi="Century Gothic"/>
          <w:sz w:val="24"/>
          <w:szCs w:val="24"/>
        </w:rPr>
        <w:t>z</w:t>
      </w:r>
      <w:r w:rsidR="00E0308E" w:rsidRPr="00EB2773">
        <w:rPr>
          <w:rFonts w:ascii="Century Gothic" w:hAnsi="Century Gothic"/>
          <w:sz w:val="24"/>
          <w:szCs w:val="24"/>
        </w:rPr>
        <w:t>a podróż służbową.</w:t>
      </w:r>
      <w:r w:rsidR="009D6E3A" w:rsidRPr="00EB2773">
        <w:rPr>
          <w:rFonts w:ascii="Century Gothic" w:hAnsi="Century Gothic"/>
          <w:sz w:val="24"/>
          <w:szCs w:val="24"/>
        </w:rPr>
        <w:t xml:space="preserve"> W przeciwnym wypadku domniemuje się, że koszt podróży został uwzględniony w uzgodnionym wynagrodzeniu.</w:t>
      </w:r>
    </w:p>
    <w:p w:rsidR="00931F64" w:rsidRPr="00EB2773" w:rsidRDefault="00931F64" w:rsidP="00931F64">
      <w:pPr>
        <w:jc w:val="both"/>
        <w:rPr>
          <w:rFonts w:ascii="Century Gothic" w:hAnsi="Century Gothic"/>
          <w:i/>
          <w:sz w:val="24"/>
          <w:szCs w:val="24"/>
        </w:rPr>
      </w:pPr>
    </w:p>
    <w:p w:rsidR="00451ABA" w:rsidRPr="00EB2773" w:rsidRDefault="00996EDB" w:rsidP="00996EDB">
      <w:pPr>
        <w:jc w:val="both"/>
        <w:rPr>
          <w:rFonts w:ascii="Century Gothic" w:hAnsi="Century Gothic"/>
          <w:i/>
          <w:sz w:val="24"/>
          <w:szCs w:val="24"/>
        </w:rPr>
      </w:pPr>
      <w:r w:rsidRPr="00EB2773">
        <w:rPr>
          <w:rFonts w:ascii="Century Gothic" w:hAnsi="Century Gothic"/>
          <w:i/>
          <w:sz w:val="24"/>
          <w:szCs w:val="24"/>
        </w:rPr>
        <w:t>Wskazówki praktyczne:</w:t>
      </w:r>
    </w:p>
    <w:p w:rsidR="00AE35D3" w:rsidRDefault="00B60BC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wszystkie bilety dotyczące podróży muszą być bezwzględnie gromadzone i zachowywane dla celów kontroli - brak zachowanego biletu powoduje </w:t>
      </w:r>
      <w:r w:rsidR="00234567" w:rsidRPr="00EB2773">
        <w:rPr>
          <w:rFonts w:ascii="Century Gothic" w:hAnsi="Century Gothic"/>
          <w:sz w:val="24"/>
          <w:szCs w:val="24"/>
        </w:rPr>
        <w:t>konieczność zgromadzenia innych dokumentów potwierdzających odbycie podróży</w:t>
      </w:r>
      <w:r w:rsidRPr="00EB2773">
        <w:rPr>
          <w:rFonts w:ascii="Century Gothic" w:hAnsi="Century Gothic"/>
          <w:sz w:val="24"/>
          <w:szCs w:val="24"/>
        </w:rPr>
        <w:t xml:space="preserve"> – przed </w:t>
      </w:r>
      <w:r w:rsidR="00884E1B" w:rsidRPr="00EB2773">
        <w:rPr>
          <w:rFonts w:ascii="Century Gothic" w:hAnsi="Century Gothic"/>
          <w:sz w:val="24"/>
          <w:szCs w:val="24"/>
        </w:rPr>
        <w:t>odbyciem podróży</w:t>
      </w:r>
      <w:r w:rsidRPr="00EB2773">
        <w:rPr>
          <w:rFonts w:ascii="Century Gothic" w:hAnsi="Century Gothic"/>
          <w:sz w:val="24"/>
          <w:szCs w:val="24"/>
        </w:rPr>
        <w:t xml:space="preserve"> należy powiadomić </w:t>
      </w:r>
      <w:r w:rsidR="00884E1B" w:rsidRPr="00EB2773">
        <w:rPr>
          <w:rFonts w:ascii="Century Gothic" w:hAnsi="Century Gothic"/>
          <w:sz w:val="24"/>
          <w:szCs w:val="24"/>
        </w:rPr>
        <w:t xml:space="preserve">personel projektu oraz innych uczestników </w:t>
      </w:r>
      <w:r w:rsidRPr="00EB2773">
        <w:rPr>
          <w:rFonts w:ascii="Century Gothic" w:hAnsi="Century Gothic"/>
          <w:sz w:val="24"/>
          <w:szCs w:val="24"/>
        </w:rPr>
        <w:t>o bezwzględnej konieczności zachowywania wszystkich biletów dla celów kontroli,</w:t>
      </w:r>
    </w:p>
    <w:p w:rsidR="00AE35D3" w:rsidRDefault="008A5118"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opis na wniosku na delegację służbową (druk delegacji służbowej krajowej lub zagranicznej) oraz na dokumentach finansowych załączanych do rozliczenia delegacji win</w:t>
      </w:r>
      <w:r w:rsidR="00884E1B" w:rsidRPr="00EB2773">
        <w:rPr>
          <w:rFonts w:ascii="Century Gothic" w:hAnsi="Century Gothic"/>
          <w:sz w:val="24"/>
          <w:szCs w:val="24"/>
        </w:rPr>
        <w:t>ie</w:t>
      </w:r>
      <w:r w:rsidRPr="00EB2773">
        <w:rPr>
          <w:rFonts w:ascii="Century Gothic" w:hAnsi="Century Gothic"/>
          <w:sz w:val="24"/>
          <w:szCs w:val="24"/>
        </w:rPr>
        <w:t>n wskazywać na związek podróży służbowej z realizowanym projektem,</w:t>
      </w:r>
    </w:p>
    <w:p w:rsidR="00AE35D3" w:rsidRDefault="0060075B"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w przypadku rozliczania kosztów podróży osób nie będących pracownikami organizacji, należy sporządzać dokument zwrotu kosztów podróży</w:t>
      </w:r>
      <w:r w:rsidR="006058C7" w:rsidRPr="00EB2773">
        <w:rPr>
          <w:rFonts w:ascii="Century Gothic" w:hAnsi="Century Gothic"/>
          <w:sz w:val="24"/>
          <w:szCs w:val="24"/>
        </w:rPr>
        <w:t>/rozliczenia podróży</w:t>
      </w:r>
      <w:r w:rsidR="0044567A" w:rsidRPr="00EB2773">
        <w:rPr>
          <w:rFonts w:ascii="Century Gothic" w:hAnsi="Century Gothic"/>
          <w:sz w:val="24"/>
          <w:szCs w:val="24"/>
        </w:rPr>
        <w:t>,</w:t>
      </w:r>
      <w:r w:rsidR="006058C7" w:rsidRPr="00EB2773">
        <w:rPr>
          <w:rFonts w:ascii="Century Gothic" w:hAnsi="Century Gothic"/>
          <w:sz w:val="24"/>
          <w:szCs w:val="24"/>
        </w:rPr>
        <w:t xml:space="preserve"> w którym ujęte powinny być wszelkie informacje dotyczące wyjazdu związanego z projektem,</w:t>
      </w:r>
    </w:p>
    <w:p w:rsidR="00AE35D3" w:rsidRDefault="00C44DB8"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w przypadku, gdy na ewidencji przebiegu pojazdu brak jest wskazanej pojemności silnika samochodu prywatnego, należy dostarczyć kserokopie dowodu rejestracyjnego w celu weryfikacji zastosowania poprawnej wartości tzw. „kilometrówki”,</w:t>
      </w:r>
    </w:p>
    <w:p w:rsidR="00AE35D3" w:rsidRDefault="00E232C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podróży samolotem </w:t>
      </w:r>
      <w:r w:rsidR="002040F1" w:rsidRPr="00EB2773">
        <w:rPr>
          <w:rFonts w:ascii="Century Gothic" w:hAnsi="Century Gothic"/>
          <w:sz w:val="24"/>
          <w:szCs w:val="24"/>
        </w:rPr>
        <w:t xml:space="preserve">wypełniając druki delegacji należy </w:t>
      </w:r>
      <w:r w:rsidRPr="00EB2773">
        <w:rPr>
          <w:rFonts w:ascii="Century Gothic" w:hAnsi="Century Gothic"/>
          <w:sz w:val="24"/>
          <w:szCs w:val="24"/>
        </w:rPr>
        <w:t xml:space="preserve">sprawdzić czy godziny wyjazdu/przyjazdu są zgodne z godzinami podanymi na </w:t>
      </w:r>
      <w:r w:rsidR="00ED285B" w:rsidRPr="00EB2773">
        <w:rPr>
          <w:rFonts w:ascii="Century Gothic" w:hAnsi="Century Gothic"/>
          <w:sz w:val="24"/>
          <w:szCs w:val="24"/>
        </w:rPr>
        <w:t>bilecie lotniczym</w:t>
      </w:r>
      <w:r w:rsidR="00C668AD" w:rsidRPr="00EB2773">
        <w:rPr>
          <w:rFonts w:ascii="Century Gothic" w:hAnsi="Century Gothic"/>
          <w:sz w:val="24"/>
          <w:szCs w:val="24"/>
        </w:rPr>
        <w:t>,</w:t>
      </w:r>
    </w:p>
    <w:p w:rsidR="00AE35D3" w:rsidRDefault="008460B6"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wypełniając karty czasu pracy za miesiące</w:t>
      </w:r>
      <w:r w:rsidR="00E310F5" w:rsidRPr="00EB2773">
        <w:rPr>
          <w:rFonts w:ascii="Century Gothic" w:hAnsi="Century Gothic"/>
          <w:sz w:val="24"/>
          <w:szCs w:val="24"/>
        </w:rPr>
        <w:t>,</w:t>
      </w:r>
      <w:r w:rsidRPr="00EB2773">
        <w:rPr>
          <w:rFonts w:ascii="Century Gothic" w:hAnsi="Century Gothic"/>
          <w:sz w:val="24"/>
          <w:szCs w:val="24"/>
        </w:rPr>
        <w:t xml:space="preserve"> w których miały miejsce delegacje służbowe zarówno krajowe</w:t>
      </w:r>
      <w:r w:rsidR="00B91D12">
        <w:rPr>
          <w:rFonts w:ascii="Century Gothic" w:hAnsi="Century Gothic"/>
          <w:sz w:val="24"/>
          <w:szCs w:val="24"/>
        </w:rPr>
        <w:t>,</w:t>
      </w:r>
      <w:r w:rsidRPr="00EB2773">
        <w:rPr>
          <w:rFonts w:ascii="Century Gothic" w:hAnsi="Century Gothic"/>
          <w:sz w:val="24"/>
          <w:szCs w:val="24"/>
        </w:rPr>
        <w:t xml:space="preserve"> jak i zagraniczne</w:t>
      </w:r>
      <w:r w:rsidR="00E310F5" w:rsidRPr="00EB2773">
        <w:rPr>
          <w:rFonts w:ascii="Century Gothic" w:hAnsi="Century Gothic"/>
          <w:sz w:val="24"/>
          <w:szCs w:val="24"/>
        </w:rPr>
        <w:t>,</w:t>
      </w:r>
      <w:r w:rsidRPr="00EB2773">
        <w:rPr>
          <w:rFonts w:ascii="Century Gothic" w:hAnsi="Century Gothic"/>
          <w:sz w:val="24"/>
          <w:szCs w:val="24"/>
        </w:rPr>
        <w:t xml:space="preserve"> należy sprawdzić czy godziny poświęcone na delegacje zostały prawidłowo zaewidencjonowane w kartach czasu pracy</w:t>
      </w:r>
      <w:r w:rsidR="008A5118" w:rsidRPr="00EB2773">
        <w:rPr>
          <w:rFonts w:ascii="Century Gothic" w:hAnsi="Century Gothic"/>
          <w:sz w:val="24"/>
          <w:szCs w:val="24"/>
        </w:rPr>
        <w:t>,</w:t>
      </w:r>
    </w:p>
    <w:p w:rsidR="00AE35D3" w:rsidRDefault="008A511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ramy czasowe odbywanej podróży powinny odpowiadać terminom celu delegacji (dzień przed/po spotkaniu, seminarium, konferencji), wyjątek od zasady stanowią te przypadki, w których udowodniono, że dodatkowe koszty związane z przedłużeniem trwania delegacji (np. koszty dodatkowego zakwaterowania) nie przekraczają związanych z nim oszczędności (np. obniżone koszty przelotu),</w:t>
      </w:r>
    </w:p>
    <w:p w:rsidR="00AE35D3" w:rsidRDefault="008A511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wydatki muszą zostać poniesione przez </w:t>
      </w:r>
      <w:r w:rsidR="00884E1B" w:rsidRPr="00EB2773">
        <w:rPr>
          <w:rFonts w:ascii="Century Gothic" w:hAnsi="Century Gothic"/>
          <w:sz w:val="24"/>
          <w:szCs w:val="24"/>
        </w:rPr>
        <w:t>B</w:t>
      </w:r>
      <w:r w:rsidR="00CE1FE2" w:rsidRPr="00EB2773">
        <w:rPr>
          <w:rFonts w:ascii="Century Gothic" w:hAnsi="Century Gothic"/>
          <w:sz w:val="24"/>
          <w:szCs w:val="24"/>
        </w:rPr>
        <w:t>eneficjenta</w:t>
      </w:r>
      <w:r w:rsidRPr="00EB2773">
        <w:rPr>
          <w:rFonts w:ascii="Century Gothic" w:hAnsi="Century Gothic"/>
          <w:sz w:val="24"/>
          <w:szCs w:val="24"/>
        </w:rPr>
        <w:t xml:space="preserve"> projektu – bezpośrednia zapłata przez pracownika instytucji jest niewystarczająca - w przypadku zapłaty dokonanej przez pracownika, wydatek</w:t>
      </w:r>
      <w:r w:rsidR="00E310F5" w:rsidRPr="00EB2773">
        <w:rPr>
          <w:rFonts w:ascii="Century Gothic" w:hAnsi="Century Gothic"/>
          <w:sz w:val="24"/>
          <w:szCs w:val="24"/>
        </w:rPr>
        <w:t>,</w:t>
      </w:r>
      <w:r w:rsidRPr="00EB2773">
        <w:rPr>
          <w:rFonts w:ascii="Century Gothic" w:hAnsi="Century Gothic"/>
          <w:sz w:val="24"/>
          <w:szCs w:val="24"/>
        </w:rPr>
        <w:t xml:space="preserve"> aby być kwalifikowalny</w:t>
      </w:r>
      <w:r w:rsidR="00E310F5" w:rsidRPr="00EB2773">
        <w:rPr>
          <w:rFonts w:ascii="Century Gothic" w:hAnsi="Century Gothic"/>
          <w:sz w:val="24"/>
          <w:szCs w:val="24"/>
        </w:rPr>
        <w:t>,</w:t>
      </w:r>
      <w:r w:rsidRPr="00EB2773">
        <w:rPr>
          <w:rFonts w:ascii="Century Gothic" w:hAnsi="Century Gothic"/>
          <w:sz w:val="24"/>
          <w:szCs w:val="24"/>
        </w:rPr>
        <w:t xml:space="preserve"> musi zostać zrefundowany ze środków </w:t>
      </w:r>
      <w:r w:rsidR="00234567" w:rsidRPr="00EB2773">
        <w:rPr>
          <w:rFonts w:ascii="Century Gothic" w:hAnsi="Century Gothic"/>
          <w:sz w:val="24"/>
          <w:szCs w:val="24"/>
        </w:rPr>
        <w:t>organizacji</w:t>
      </w:r>
      <w:r w:rsidRPr="00EB2773">
        <w:rPr>
          <w:rFonts w:ascii="Century Gothic" w:hAnsi="Century Gothic"/>
          <w:sz w:val="24"/>
          <w:szCs w:val="24"/>
        </w:rPr>
        <w:t>,</w:t>
      </w:r>
    </w:p>
    <w:p w:rsidR="00AE35D3" w:rsidRDefault="008A511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gdy instytucja będąca organizatorem spotkania/seminarium/ konferencji pokrywa część kosztów pobytu (np. poprzez zapewnienie posiłków), należy odpowiednio pomniejszyć przysługujące pracownikowi diety – </w:t>
      </w:r>
      <w:r w:rsidR="00884E1B" w:rsidRPr="00EB2773">
        <w:rPr>
          <w:rFonts w:ascii="Century Gothic" w:hAnsi="Century Gothic"/>
          <w:sz w:val="24"/>
          <w:szCs w:val="24"/>
        </w:rPr>
        <w:t>zgodnie z Rozporządzeniem Ministra Pracy i Polityki Społecznej z dnia 29 stycznia 2013 r. w sprawie należności przysługujących pracownikowi zatrudnionemu w państwowej lub samorządowej jednostce sfery budżetowej z tytułu podróży służbowej,</w:t>
      </w:r>
    </w:p>
    <w:p w:rsidR="00AE35D3" w:rsidRDefault="000222B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rzeczywiste koszty utrzymania lub koszty </w:t>
      </w:r>
      <w:r w:rsidR="00884E1B" w:rsidRPr="00EB2773">
        <w:rPr>
          <w:rFonts w:ascii="Century Gothic" w:hAnsi="Century Gothic"/>
          <w:sz w:val="24"/>
          <w:szCs w:val="24"/>
        </w:rPr>
        <w:t xml:space="preserve">podróży </w:t>
      </w:r>
      <w:r w:rsidR="00234567" w:rsidRPr="00EB2773">
        <w:rPr>
          <w:rFonts w:ascii="Century Gothic" w:hAnsi="Century Gothic"/>
          <w:sz w:val="24"/>
          <w:szCs w:val="24"/>
        </w:rPr>
        <w:t xml:space="preserve">należy </w:t>
      </w:r>
      <w:r w:rsidRPr="00EB2773">
        <w:rPr>
          <w:rFonts w:ascii="Century Gothic" w:hAnsi="Century Gothic"/>
          <w:sz w:val="24"/>
          <w:szCs w:val="24"/>
        </w:rPr>
        <w:t>rozlicz</w:t>
      </w:r>
      <w:r w:rsidR="00234567" w:rsidRPr="00EB2773">
        <w:rPr>
          <w:rFonts w:ascii="Century Gothic" w:hAnsi="Century Gothic"/>
          <w:sz w:val="24"/>
          <w:szCs w:val="24"/>
        </w:rPr>
        <w:t>yć</w:t>
      </w:r>
      <w:r w:rsidRPr="00EB2773">
        <w:rPr>
          <w:rFonts w:ascii="Century Gothic" w:hAnsi="Century Gothic"/>
          <w:sz w:val="24"/>
          <w:szCs w:val="24"/>
        </w:rPr>
        <w:t xml:space="preserve"> na podstawie diet krajowych, zagranicznych oraz ryczałtów według </w:t>
      </w:r>
      <w:r w:rsidRPr="00EB2773">
        <w:rPr>
          <w:rFonts w:ascii="Century Gothic" w:hAnsi="Century Gothic"/>
          <w:sz w:val="24"/>
          <w:szCs w:val="24"/>
        </w:rPr>
        <w:lastRenderedPageBreak/>
        <w:t>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EB2773">
        <w:rPr>
          <w:rFonts w:ascii="Century Gothic" w:hAnsi="Century Gothic"/>
          <w:sz w:val="24"/>
          <w:szCs w:val="24"/>
        </w:rPr>
        <w:t>,</w:t>
      </w:r>
    </w:p>
    <w:p w:rsidR="00AE35D3" w:rsidRDefault="00487C1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w:t>
      </w:r>
      <w:r w:rsidR="00D236E9" w:rsidRPr="00EB2773">
        <w:rPr>
          <w:rFonts w:ascii="Century Gothic" w:hAnsi="Century Gothic"/>
          <w:sz w:val="24"/>
          <w:szCs w:val="24"/>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EB2773">
        <w:rPr>
          <w:rFonts w:ascii="Century Gothic" w:hAnsi="Century Gothic"/>
          <w:sz w:val="24"/>
          <w:szCs w:val="24"/>
        </w:rPr>
        <w:t>,</w:t>
      </w:r>
    </w:p>
    <w:p w:rsidR="00AE35D3" w:rsidRDefault="00487C1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w:t>
      </w:r>
      <w:r w:rsidR="00D236E9" w:rsidRPr="00EB2773">
        <w:rPr>
          <w:rFonts w:ascii="Century Gothic" w:hAnsi="Century Gothic"/>
          <w:sz w:val="24"/>
          <w:szCs w:val="24"/>
        </w:rPr>
        <w:t xml:space="preserve">ypłata pracownikowi kwoty wynikającej z delegacji (diety, ryczałty, hotel, przejazd itp.) może mieć formę gotówkową, w takim przypadku </w:t>
      </w:r>
      <w:r w:rsidR="00884E1B" w:rsidRPr="00EB2773">
        <w:rPr>
          <w:rFonts w:ascii="Century Gothic" w:hAnsi="Century Gothic"/>
          <w:sz w:val="24"/>
          <w:szCs w:val="24"/>
        </w:rPr>
        <w:t>B</w:t>
      </w:r>
      <w:r w:rsidR="00D236E9" w:rsidRPr="00EB2773">
        <w:rPr>
          <w:rFonts w:ascii="Century Gothic" w:hAnsi="Century Gothic"/>
          <w:sz w:val="24"/>
          <w:szCs w:val="24"/>
        </w:rPr>
        <w:t>eneficjent zobowiązany jest do dostarczenia dokumentu wydania gotówki z kasy (KW) oraz raportu kasowego, lub w przypadku druku delegacji służbowej potwierdzenie pisemne pracownika otrzymania kwoty wynikające</w:t>
      </w:r>
      <w:r w:rsidR="00D05A8C" w:rsidRPr="00EB2773">
        <w:rPr>
          <w:rFonts w:ascii="Century Gothic" w:hAnsi="Century Gothic"/>
          <w:sz w:val="24"/>
          <w:szCs w:val="24"/>
        </w:rPr>
        <w:t>j</w:t>
      </w:r>
      <w:r w:rsidR="00D236E9" w:rsidRPr="00EB2773">
        <w:rPr>
          <w:rFonts w:ascii="Century Gothic" w:hAnsi="Century Gothic"/>
          <w:sz w:val="24"/>
          <w:szCs w:val="24"/>
        </w:rPr>
        <w:t xml:space="preserve"> z rozliczenia kosztów delegacji oraz raportu kasowego</w:t>
      </w:r>
      <w:r w:rsidR="007B18D8" w:rsidRPr="00EB2773">
        <w:rPr>
          <w:rFonts w:ascii="Century Gothic" w:hAnsi="Century Gothic"/>
          <w:sz w:val="24"/>
          <w:szCs w:val="24"/>
        </w:rPr>
        <w:t>,</w:t>
      </w:r>
    </w:p>
    <w:p w:rsidR="00AE35D3" w:rsidRDefault="00CF208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w:t>
      </w:r>
      <w:r w:rsidR="00D236E9" w:rsidRPr="00EB2773">
        <w:rPr>
          <w:rFonts w:ascii="Century Gothic" w:hAnsi="Century Gothic"/>
          <w:sz w:val="24"/>
          <w:szCs w:val="24"/>
        </w:rPr>
        <w:t xml:space="preserve"> przypadku wypłaty w formie bezgotówkowej niezbędne jest dostarczenie potwierdzenia przelewu na konto pracownika kwoty wynikającej z delegacji.</w:t>
      </w:r>
    </w:p>
    <w:p w:rsidR="00296877" w:rsidRPr="00EB2773" w:rsidRDefault="00296877" w:rsidP="0049641E">
      <w:pPr>
        <w:ind w:left="1134"/>
        <w:jc w:val="both"/>
        <w:rPr>
          <w:rFonts w:ascii="Century Gothic" w:hAnsi="Century Gothic"/>
          <w:sz w:val="24"/>
          <w:szCs w:val="24"/>
        </w:rPr>
      </w:pPr>
    </w:p>
    <w:p w:rsidR="00DD7C3F" w:rsidRPr="00EB2773" w:rsidRDefault="002D4C2F" w:rsidP="0049641E">
      <w:pPr>
        <w:pStyle w:val="Nagwek2"/>
        <w:jc w:val="left"/>
        <w:rPr>
          <w:rFonts w:ascii="Century Gothic" w:hAnsi="Century Gothic"/>
          <w:szCs w:val="24"/>
        </w:rPr>
      </w:pPr>
      <w:bookmarkStart w:id="42" w:name="_Toc434584874"/>
      <w:r w:rsidRPr="00EB2773">
        <w:rPr>
          <w:rFonts w:ascii="Century Gothic" w:hAnsi="Century Gothic"/>
          <w:color w:val="auto"/>
          <w:szCs w:val="24"/>
        </w:rPr>
        <w:t>3</w:t>
      </w:r>
      <w:r w:rsidR="00EC2292" w:rsidRPr="00EB2773">
        <w:rPr>
          <w:rFonts w:ascii="Century Gothic" w:hAnsi="Century Gothic"/>
          <w:color w:val="auto"/>
          <w:szCs w:val="24"/>
        </w:rPr>
        <w:t>.</w:t>
      </w:r>
      <w:r w:rsidR="00DC5BBB">
        <w:rPr>
          <w:rFonts w:ascii="Century Gothic" w:hAnsi="Century Gothic"/>
          <w:color w:val="auto"/>
          <w:szCs w:val="24"/>
        </w:rPr>
        <w:t>4</w:t>
      </w:r>
      <w:r w:rsidR="00EC2292" w:rsidRPr="00EB2773">
        <w:rPr>
          <w:rFonts w:ascii="Century Gothic" w:hAnsi="Century Gothic"/>
          <w:color w:val="auto"/>
          <w:szCs w:val="24"/>
        </w:rPr>
        <w:t xml:space="preserve"> </w:t>
      </w:r>
      <w:r w:rsidR="00DD7C3F" w:rsidRPr="00EB2773">
        <w:rPr>
          <w:rFonts w:ascii="Century Gothic" w:hAnsi="Century Gothic"/>
          <w:color w:val="auto"/>
          <w:szCs w:val="24"/>
        </w:rPr>
        <w:t>Sprzęt</w:t>
      </w:r>
      <w:r w:rsidR="00C963A6" w:rsidRPr="00EB2773">
        <w:rPr>
          <w:rFonts w:ascii="Century Gothic" w:hAnsi="Century Gothic"/>
          <w:color w:val="auto"/>
          <w:szCs w:val="24"/>
        </w:rPr>
        <w:t>, oprogramowanie</w:t>
      </w:r>
      <w:r w:rsidR="00BB1975" w:rsidRPr="00EB2773">
        <w:rPr>
          <w:rFonts w:ascii="Century Gothic" w:hAnsi="Century Gothic"/>
          <w:color w:val="auto"/>
          <w:szCs w:val="24"/>
        </w:rPr>
        <w:t xml:space="preserve"> i wyposażenie</w:t>
      </w:r>
      <w:bookmarkEnd w:id="42"/>
    </w:p>
    <w:p w:rsidR="00912D67" w:rsidRPr="00EB2773" w:rsidRDefault="00912D67" w:rsidP="00DD7C3F">
      <w:pPr>
        <w:jc w:val="both"/>
        <w:rPr>
          <w:rFonts w:ascii="Century Gothic" w:hAnsi="Century Gothic"/>
          <w:sz w:val="24"/>
          <w:szCs w:val="24"/>
          <w:u w:val="single"/>
        </w:rPr>
      </w:pPr>
    </w:p>
    <w:p w:rsidR="00912D67" w:rsidRPr="00EB2773" w:rsidRDefault="00912D67" w:rsidP="00DD7C3F">
      <w:pPr>
        <w:jc w:val="both"/>
        <w:rPr>
          <w:rFonts w:ascii="Century Gothic" w:hAnsi="Century Gothic"/>
          <w:i/>
          <w:sz w:val="24"/>
          <w:szCs w:val="24"/>
        </w:rPr>
      </w:pPr>
      <w:r w:rsidRPr="00EB2773">
        <w:rPr>
          <w:rFonts w:ascii="Century Gothic" w:hAnsi="Century Gothic"/>
          <w:i/>
          <w:sz w:val="24"/>
          <w:szCs w:val="24"/>
        </w:rPr>
        <w:t>Opis:</w:t>
      </w:r>
    </w:p>
    <w:p w:rsidR="00AE35D3" w:rsidRDefault="000C515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związane z nabyciem sprzętu</w:t>
      </w:r>
      <w:r w:rsidR="00C963A6" w:rsidRPr="00EB2773">
        <w:rPr>
          <w:rFonts w:ascii="Century Gothic" w:hAnsi="Century Gothic"/>
          <w:sz w:val="24"/>
          <w:szCs w:val="24"/>
        </w:rPr>
        <w:t xml:space="preserve">, </w:t>
      </w:r>
      <w:r w:rsidR="00400FBA" w:rsidRPr="00EB2773">
        <w:rPr>
          <w:rFonts w:ascii="Century Gothic" w:hAnsi="Century Gothic"/>
          <w:sz w:val="24"/>
          <w:szCs w:val="24"/>
        </w:rPr>
        <w:t>oprogramowania</w:t>
      </w:r>
      <w:r w:rsidRPr="00EB2773">
        <w:rPr>
          <w:rFonts w:ascii="Century Gothic" w:hAnsi="Century Gothic"/>
          <w:sz w:val="24"/>
          <w:szCs w:val="24"/>
        </w:rPr>
        <w:t xml:space="preserve"> </w:t>
      </w:r>
      <w:r w:rsidR="0033417E" w:rsidRPr="00EB2773">
        <w:rPr>
          <w:rFonts w:ascii="Century Gothic" w:hAnsi="Century Gothic"/>
          <w:sz w:val="24"/>
          <w:szCs w:val="24"/>
        </w:rPr>
        <w:t xml:space="preserve">i </w:t>
      </w:r>
      <w:r w:rsidR="00BB1975" w:rsidRPr="00EB2773">
        <w:rPr>
          <w:rFonts w:ascii="Century Gothic" w:hAnsi="Century Gothic"/>
          <w:sz w:val="24"/>
          <w:szCs w:val="24"/>
        </w:rPr>
        <w:t>wyposażenia</w:t>
      </w:r>
      <w:r w:rsidR="0033417E" w:rsidRPr="00EB2773">
        <w:rPr>
          <w:rFonts w:ascii="Century Gothic" w:hAnsi="Century Gothic"/>
          <w:sz w:val="24"/>
          <w:szCs w:val="24"/>
        </w:rPr>
        <w:t xml:space="preserve"> </w:t>
      </w:r>
      <w:r w:rsidRPr="00EB2773">
        <w:rPr>
          <w:rFonts w:ascii="Century Gothic" w:hAnsi="Century Gothic"/>
          <w:sz w:val="24"/>
          <w:szCs w:val="24"/>
        </w:rPr>
        <w:t xml:space="preserve">są kwalifikowalne tylko, jeżeli są </w:t>
      </w:r>
      <w:r w:rsidR="00BB1975" w:rsidRPr="00EB2773">
        <w:rPr>
          <w:rFonts w:ascii="Century Gothic" w:hAnsi="Century Gothic"/>
          <w:sz w:val="24"/>
          <w:szCs w:val="24"/>
        </w:rPr>
        <w:t xml:space="preserve">one </w:t>
      </w:r>
      <w:r w:rsidRPr="00EB2773">
        <w:rPr>
          <w:rFonts w:ascii="Century Gothic" w:hAnsi="Century Gothic"/>
          <w:sz w:val="24"/>
          <w:szCs w:val="24"/>
        </w:rPr>
        <w:t>konieczne do realizacji projektu,</w:t>
      </w:r>
    </w:p>
    <w:p w:rsidR="00AE35D3" w:rsidRDefault="00B36AA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beneficjent</w:t>
      </w:r>
      <w:r w:rsidR="00912D67" w:rsidRPr="00EB2773">
        <w:rPr>
          <w:rFonts w:ascii="Century Gothic" w:hAnsi="Century Gothic"/>
          <w:sz w:val="24"/>
          <w:szCs w:val="24"/>
        </w:rPr>
        <w:t xml:space="preserve"> może pozyskać</w:t>
      </w:r>
      <w:r w:rsidR="00E96C64" w:rsidRPr="00EB2773">
        <w:rPr>
          <w:rFonts w:ascii="Century Gothic" w:hAnsi="Century Gothic"/>
          <w:sz w:val="24"/>
          <w:szCs w:val="24"/>
        </w:rPr>
        <w:t xml:space="preserve"> sprzęt</w:t>
      </w:r>
      <w:r w:rsidR="00C963A6" w:rsidRPr="00EB2773">
        <w:rPr>
          <w:rFonts w:ascii="Century Gothic" w:hAnsi="Century Gothic"/>
          <w:sz w:val="24"/>
          <w:szCs w:val="24"/>
        </w:rPr>
        <w:t>, oprogramowanie</w:t>
      </w:r>
      <w:r w:rsidR="00E96C64" w:rsidRPr="00EB2773">
        <w:rPr>
          <w:rFonts w:ascii="Century Gothic" w:hAnsi="Century Gothic"/>
          <w:sz w:val="24"/>
          <w:szCs w:val="24"/>
        </w:rPr>
        <w:t xml:space="preserve"> i </w:t>
      </w:r>
      <w:r w:rsidR="0088137B" w:rsidRPr="00EB2773">
        <w:rPr>
          <w:rFonts w:ascii="Century Gothic" w:hAnsi="Century Gothic"/>
          <w:sz w:val="24"/>
          <w:szCs w:val="24"/>
        </w:rPr>
        <w:t>wyposażenie</w:t>
      </w:r>
      <w:r w:rsidR="00E96C64" w:rsidRPr="00EB2773">
        <w:rPr>
          <w:rFonts w:ascii="Century Gothic" w:hAnsi="Century Gothic"/>
          <w:sz w:val="24"/>
          <w:szCs w:val="24"/>
        </w:rPr>
        <w:t xml:space="preserve"> poprzez ich</w:t>
      </w:r>
      <w:r w:rsidR="00912D67" w:rsidRPr="00EB2773">
        <w:rPr>
          <w:rFonts w:ascii="Century Gothic" w:hAnsi="Century Gothic"/>
          <w:sz w:val="24"/>
          <w:szCs w:val="24"/>
        </w:rPr>
        <w:t>:</w:t>
      </w:r>
    </w:p>
    <w:p w:rsidR="00AE35D3" w:rsidRDefault="00E96C64" w:rsidP="00480CF9">
      <w:pPr>
        <w:pStyle w:val="Akapitzlist"/>
        <w:numPr>
          <w:ilvl w:val="1"/>
          <w:numId w:val="27"/>
        </w:numPr>
        <w:jc w:val="both"/>
        <w:rPr>
          <w:rFonts w:ascii="Century Gothic" w:hAnsi="Century Gothic"/>
          <w:szCs w:val="24"/>
        </w:rPr>
      </w:pPr>
      <w:r w:rsidRPr="00EB2773">
        <w:rPr>
          <w:rFonts w:ascii="Century Gothic" w:hAnsi="Century Gothic"/>
          <w:sz w:val="24"/>
          <w:szCs w:val="24"/>
        </w:rPr>
        <w:t xml:space="preserve"> </w:t>
      </w:r>
      <w:r w:rsidR="00912D67" w:rsidRPr="00EB2773">
        <w:rPr>
          <w:rFonts w:ascii="Century Gothic" w:hAnsi="Century Gothic"/>
          <w:sz w:val="24"/>
          <w:szCs w:val="24"/>
        </w:rPr>
        <w:t>zakup</w:t>
      </w:r>
      <w:r w:rsidRPr="00EB2773">
        <w:rPr>
          <w:rFonts w:ascii="Century Gothic" w:hAnsi="Century Gothic"/>
          <w:sz w:val="24"/>
          <w:szCs w:val="24"/>
        </w:rPr>
        <w:t>,</w:t>
      </w:r>
      <w:r w:rsidR="00912D67" w:rsidRPr="00EB2773">
        <w:rPr>
          <w:rFonts w:ascii="Century Gothic" w:hAnsi="Century Gothic"/>
          <w:sz w:val="24"/>
          <w:szCs w:val="24"/>
        </w:rPr>
        <w:t xml:space="preserve"> </w:t>
      </w:r>
    </w:p>
    <w:p w:rsidR="00AE35D3" w:rsidRDefault="00E96C64" w:rsidP="00480CF9">
      <w:pPr>
        <w:pStyle w:val="Akapitzlist"/>
        <w:numPr>
          <w:ilvl w:val="1"/>
          <w:numId w:val="27"/>
        </w:numPr>
        <w:jc w:val="both"/>
        <w:rPr>
          <w:rFonts w:ascii="Century Gothic" w:hAnsi="Century Gothic"/>
          <w:szCs w:val="24"/>
        </w:rPr>
      </w:pPr>
      <w:r w:rsidRPr="00EB2773">
        <w:rPr>
          <w:rFonts w:ascii="Century Gothic" w:hAnsi="Century Gothic"/>
          <w:sz w:val="24"/>
          <w:szCs w:val="24"/>
        </w:rPr>
        <w:t>dzierżawę</w:t>
      </w:r>
      <w:r w:rsidR="00912D67" w:rsidRPr="00EB2773">
        <w:rPr>
          <w:rFonts w:ascii="Century Gothic" w:hAnsi="Century Gothic"/>
          <w:sz w:val="24"/>
          <w:szCs w:val="24"/>
        </w:rPr>
        <w:t>,</w:t>
      </w:r>
    </w:p>
    <w:p w:rsidR="00AE35D3" w:rsidRDefault="00E96C64" w:rsidP="00480CF9">
      <w:pPr>
        <w:pStyle w:val="Akapitzlist"/>
        <w:numPr>
          <w:ilvl w:val="1"/>
          <w:numId w:val="27"/>
        </w:numPr>
        <w:jc w:val="both"/>
        <w:rPr>
          <w:rFonts w:ascii="Century Gothic" w:hAnsi="Century Gothic"/>
          <w:szCs w:val="24"/>
        </w:rPr>
      </w:pPr>
      <w:r w:rsidRPr="00EB2773">
        <w:rPr>
          <w:rFonts w:ascii="Century Gothic" w:hAnsi="Century Gothic"/>
          <w:sz w:val="24"/>
          <w:szCs w:val="24"/>
        </w:rPr>
        <w:t>leasing</w:t>
      </w:r>
      <w:r w:rsidR="000C5153" w:rsidRPr="00EB2773">
        <w:rPr>
          <w:rFonts w:ascii="Century Gothic" w:hAnsi="Century Gothic"/>
          <w:sz w:val="24"/>
          <w:szCs w:val="24"/>
        </w:rPr>
        <w:t>,</w:t>
      </w:r>
    </w:p>
    <w:p w:rsidR="00AE35D3" w:rsidRDefault="00FC5DD1"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wybór między leasingiem, dzierżawą a zakupem zawsze musi się opierać na zasadzie wyboru </w:t>
      </w:r>
      <w:r w:rsidR="00126F83" w:rsidRPr="00EB2773">
        <w:rPr>
          <w:rFonts w:ascii="Century Gothic" w:hAnsi="Century Gothic"/>
          <w:sz w:val="24"/>
          <w:szCs w:val="24"/>
        </w:rPr>
        <w:t xml:space="preserve">opcji </w:t>
      </w:r>
      <w:r w:rsidRPr="00EB2773">
        <w:rPr>
          <w:rFonts w:ascii="Century Gothic" w:hAnsi="Century Gothic"/>
          <w:sz w:val="24"/>
          <w:szCs w:val="24"/>
        </w:rPr>
        <w:t>naj</w:t>
      </w:r>
      <w:r w:rsidR="00126F83" w:rsidRPr="00EB2773">
        <w:rPr>
          <w:rFonts w:ascii="Century Gothic" w:hAnsi="Century Gothic"/>
          <w:sz w:val="24"/>
          <w:szCs w:val="24"/>
        </w:rPr>
        <w:t>bardziej uzasadnionej ekonomicznie dla projektu</w:t>
      </w:r>
      <w:r w:rsidRPr="00EB2773">
        <w:rPr>
          <w:rFonts w:ascii="Century Gothic" w:hAnsi="Century Gothic"/>
          <w:sz w:val="24"/>
          <w:szCs w:val="24"/>
        </w:rPr>
        <w:t>. Niemniej jednak dopuszcza się zakup, jeśli leasing lub wynajem nie jest możliwy ze względu na krótki okres trwania projektu lub szybki spadek wartości sprzętu</w:t>
      </w:r>
      <w:r w:rsidR="00C963A6" w:rsidRPr="00EB2773">
        <w:rPr>
          <w:rFonts w:ascii="Century Gothic" w:hAnsi="Century Gothic"/>
          <w:sz w:val="24"/>
          <w:szCs w:val="24"/>
        </w:rPr>
        <w:t>, oprogramowania</w:t>
      </w:r>
      <w:r w:rsidR="0088137B" w:rsidRPr="00EB2773">
        <w:rPr>
          <w:rFonts w:ascii="Century Gothic" w:hAnsi="Century Gothic"/>
          <w:sz w:val="24"/>
          <w:szCs w:val="24"/>
        </w:rPr>
        <w:t xml:space="preserve"> lub wyposażenia</w:t>
      </w:r>
      <w:r w:rsidRPr="00EB2773">
        <w:rPr>
          <w:rFonts w:ascii="Century Gothic" w:hAnsi="Century Gothic"/>
          <w:sz w:val="24"/>
          <w:szCs w:val="24"/>
        </w:rPr>
        <w:t>,</w:t>
      </w:r>
    </w:p>
    <w:p w:rsidR="00AE35D3" w:rsidRDefault="00565EE2"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wydatki związane z dzierżawą i leasingiem są kwalifikowane do współfinansowania zgodnie z </w:t>
      </w:r>
      <w:r w:rsidR="0088137B" w:rsidRPr="00EB2773">
        <w:rPr>
          <w:rFonts w:ascii="Century Gothic" w:hAnsi="Century Gothic"/>
          <w:sz w:val="24"/>
          <w:szCs w:val="24"/>
        </w:rPr>
        <w:t>zapisami niniejsz</w:t>
      </w:r>
      <w:r w:rsidR="000D4F71" w:rsidRPr="00EB2773">
        <w:rPr>
          <w:rFonts w:ascii="Century Gothic" w:hAnsi="Century Gothic"/>
          <w:sz w:val="24"/>
          <w:szCs w:val="24"/>
        </w:rPr>
        <w:t>ego Podręcznika</w:t>
      </w:r>
      <w:r w:rsidR="00BD6181" w:rsidRPr="00EB2773">
        <w:rPr>
          <w:rFonts w:ascii="Century Gothic" w:hAnsi="Century Gothic"/>
          <w:sz w:val="24"/>
          <w:szCs w:val="24"/>
        </w:rPr>
        <w:t>,</w:t>
      </w:r>
    </w:p>
    <w:p w:rsidR="00AE35D3" w:rsidRDefault="00FB1E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jeżeli zakup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A5298B" w:rsidRPr="00EB2773">
        <w:rPr>
          <w:rFonts w:ascii="Century Gothic" w:hAnsi="Century Gothic"/>
          <w:sz w:val="24"/>
          <w:szCs w:val="24"/>
        </w:rPr>
        <w:t xml:space="preserve">lub wyposażenia </w:t>
      </w:r>
      <w:r w:rsidRPr="00EB2773">
        <w:rPr>
          <w:rFonts w:ascii="Century Gothic" w:hAnsi="Century Gothic"/>
          <w:sz w:val="24"/>
          <w:szCs w:val="24"/>
        </w:rPr>
        <w:t>odbywa się w trakcie trwania projektu, w budżecie należy wskazać, czy finansowanie obejmuje pełen koszt, czy jedynie t</w:t>
      </w:r>
      <w:r w:rsidR="00BD6181" w:rsidRPr="00EB2773">
        <w:rPr>
          <w:rFonts w:ascii="Century Gothic" w:hAnsi="Century Gothic"/>
          <w:sz w:val="24"/>
          <w:szCs w:val="24"/>
        </w:rPr>
        <w:t>ę</w:t>
      </w:r>
      <w:r w:rsidR="00C963A6" w:rsidRPr="00EB2773">
        <w:rPr>
          <w:rFonts w:ascii="Century Gothic" w:hAnsi="Century Gothic"/>
          <w:sz w:val="24"/>
          <w:szCs w:val="24"/>
        </w:rPr>
        <w:t xml:space="preserve"> część amortyzacji</w:t>
      </w:r>
      <w:r w:rsidRPr="00EB2773">
        <w:rPr>
          <w:rFonts w:ascii="Century Gothic" w:hAnsi="Century Gothic"/>
          <w:sz w:val="24"/>
          <w:szCs w:val="24"/>
        </w:rPr>
        <w:t xml:space="preserve">, która odpowiada okresowi użycia na potrzeby projektu oraz stawce rzeczywistego zużycia w ramach projektu. W drugim przypadku obliczeń dokonuje się zgodnie z mającymi zastosowanie przepisami </w:t>
      </w:r>
      <w:r w:rsidR="00BD6181" w:rsidRPr="00EB2773">
        <w:rPr>
          <w:rFonts w:ascii="Century Gothic" w:hAnsi="Century Gothic"/>
          <w:sz w:val="24"/>
          <w:szCs w:val="24"/>
        </w:rPr>
        <w:t>polskimi</w:t>
      </w:r>
      <w:r w:rsidRPr="00EB2773">
        <w:rPr>
          <w:rFonts w:ascii="Century Gothic" w:hAnsi="Century Gothic"/>
          <w:sz w:val="24"/>
          <w:szCs w:val="24"/>
        </w:rPr>
        <w:t>,</w:t>
      </w:r>
    </w:p>
    <w:p w:rsidR="00AE35D3" w:rsidRDefault="00FB1E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A5298B" w:rsidRPr="00EB2773">
        <w:rPr>
          <w:rFonts w:ascii="Century Gothic" w:hAnsi="Century Gothic"/>
          <w:sz w:val="24"/>
          <w:szCs w:val="24"/>
        </w:rPr>
        <w:t xml:space="preserve">lub wyposażenia </w:t>
      </w:r>
      <w:r w:rsidRPr="00EB2773">
        <w:rPr>
          <w:rFonts w:ascii="Century Gothic" w:hAnsi="Century Gothic"/>
          <w:sz w:val="24"/>
          <w:szCs w:val="24"/>
        </w:rPr>
        <w:t>nabytego prze</w:t>
      </w:r>
      <w:r w:rsidR="00157DCC" w:rsidRPr="00EB2773">
        <w:rPr>
          <w:rFonts w:ascii="Century Gothic" w:hAnsi="Century Gothic"/>
          <w:sz w:val="24"/>
          <w:szCs w:val="24"/>
        </w:rPr>
        <w:t>d</w:t>
      </w:r>
      <w:r w:rsidRPr="00EB2773">
        <w:rPr>
          <w:rFonts w:ascii="Century Gothic" w:hAnsi="Century Gothic"/>
          <w:sz w:val="24"/>
          <w:szCs w:val="24"/>
        </w:rPr>
        <w:t xml:space="preserve"> rozpoczęciem projektu, lecz użytkowanego na potrzeby projektu, są kwalifikowalne w wysokości naliczonej amortyzacji. Koszty te nie są </w:t>
      </w:r>
      <w:r w:rsidRPr="00EB2773">
        <w:rPr>
          <w:rFonts w:ascii="Century Gothic" w:hAnsi="Century Gothic"/>
          <w:sz w:val="24"/>
          <w:szCs w:val="24"/>
        </w:rPr>
        <w:lastRenderedPageBreak/>
        <w:t>jednak kwalifikowalne jeśli sprzęt</w:t>
      </w:r>
      <w:r w:rsidR="00C963A6" w:rsidRPr="00EB2773">
        <w:rPr>
          <w:rFonts w:ascii="Century Gothic" w:hAnsi="Century Gothic"/>
          <w:sz w:val="24"/>
          <w:szCs w:val="24"/>
        </w:rPr>
        <w:t>, oprogramowanie</w:t>
      </w:r>
      <w:r w:rsidRPr="00EB2773">
        <w:rPr>
          <w:rFonts w:ascii="Century Gothic" w:hAnsi="Century Gothic"/>
          <w:sz w:val="24"/>
          <w:szCs w:val="24"/>
        </w:rPr>
        <w:t xml:space="preserve"> </w:t>
      </w:r>
      <w:r w:rsidR="00DB7AA6" w:rsidRPr="00EB2773">
        <w:rPr>
          <w:rFonts w:ascii="Century Gothic" w:hAnsi="Century Gothic"/>
          <w:sz w:val="24"/>
          <w:szCs w:val="24"/>
        </w:rPr>
        <w:t>lub wyposażenie</w:t>
      </w:r>
      <w:r w:rsidR="00A5298B" w:rsidRPr="00EB2773">
        <w:rPr>
          <w:rFonts w:ascii="Century Gothic" w:hAnsi="Century Gothic"/>
          <w:sz w:val="24"/>
          <w:szCs w:val="24"/>
        </w:rPr>
        <w:t xml:space="preserve"> </w:t>
      </w:r>
      <w:r w:rsidRPr="00EB2773">
        <w:rPr>
          <w:rFonts w:ascii="Century Gothic" w:hAnsi="Century Gothic"/>
          <w:sz w:val="24"/>
          <w:szCs w:val="24"/>
        </w:rPr>
        <w:t>został</w:t>
      </w:r>
      <w:r w:rsidR="00A5298B" w:rsidRPr="00EB2773">
        <w:rPr>
          <w:rFonts w:ascii="Century Gothic" w:hAnsi="Century Gothic"/>
          <w:sz w:val="24"/>
          <w:szCs w:val="24"/>
        </w:rPr>
        <w:t>y</w:t>
      </w:r>
      <w:r w:rsidRPr="00EB2773">
        <w:rPr>
          <w:rFonts w:ascii="Century Gothic" w:hAnsi="Century Gothic"/>
          <w:sz w:val="24"/>
          <w:szCs w:val="24"/>
        </w:rPr>
        <w:t xml:space="preserve"> zakupion</w:t>
      </w:r>
      <w:r w:rsidR="00A5298B" w:rsidRPr="00EB2773">
        <w:rPr>
          <w:rFonts w:ascii="Century Gothic" w:hAnsi="Century Gothic"/>
          <w:sz w:val="24"/>
          <w:szCs w:val="24"/>
        </w:rPr>
        <w:t>e</w:t>
      </w:r>
      <w:r w:rsidRPr="00EB2773">
        <w:rPr>
          <w:rFonts w:ascii="Century Gothic" w:hAnsi="Century Gothic"/>
          <w:sz w:val="24"/>
          <w:szCs w:val="24"/>
        </w:rPr>
        <w:t xml:space="preserve"> z dotacji</w:t>
      </w:r>
      <w:r w:rsidR="00F30791" w:rsidRPr="00EB2773">
        <w:rPr>
          <w:rFonts w:ascii="Century Gothic" w:hAnsi="Century Gothic"/>
          <w:sz w:val="24"/>
          <w:szCs w:val="24"/>
        </w:rPr>
        <w:t xml:space="preserve"> </w:t>
      </w:r>
      <w:r w:rsidRPr="00EB2773">
        <w:rPr>
          <w:rFonts w:ascii="Century Gothic" w:hAnsi="Century Gothic"/>
          <w:sz w:val="24"/>
          <w:szCs w:val="24"/>
        </w:rPr>
        <w:t>,</w:t>
      </w:r>
    </w:p>
    <w:p w:rsidR="00AE35D3" w:rsidRDefault="0093087E"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zakupów sprzętu</w:t>
      </w:r>
      <w:r w:rsidR="00C963A6" w:rsidRPr="00EB2773">
        <w:rPr>
          <w:rFonts w:ascii="Century Gothic" w:hAnsi="Century Gothic"/>
          <w:sz w:val="24"/>
          <w:szCs w:val="24"/>
        </w:rPr>
        <w:t>, oprogramowania</w:t>
      </w:r>
      <w:r w:rsidR="00A5298B" w:rsidRPr="00EB2773">
        <w:rPr>
          <w:rFonts w:ascii="Century Gothic" w:hAnsi="Century Gothic"/>
          <w:sz w:val="24"/>
          <w:szCs w:val="24"/>
        </w:rPr>
        <w:t xml:space="preserve"> lub wyposażenia</w:t>
      </w:r>
      <w:r w:rsidRPr="00EB2773">
        <w:rPr>
          <w:rFonts w:ascii="Century Gothic" w:hAnsi="Century Gothic"/>
          <w:sz w:val="24"/>
          <w:szCs w:val="24"/>
        </w:rPr>
        <w:t xml:space="preserve">, których </w:t>
      </w:r>
      <w:r w:rsidR="00A5298B" w:rsidRPr="00EB2773">
        <w:rPr>
          <w:rFonts w:ascii="Century Gothic" w:hAnsi="Century Gothic"/>
          <w:sz w:val="24"/>
          <w:szCs w:val="24"/>
        </w:rPr>
        <w:t xml:space="preserve">sumaryczny </w:t>
      </w:r>
      <w:r w:rsidRPr="00EB2773">
        <w:rPr>
          <w:rFonts w:ascii="Century Gothic" w:hAnsi="Century Gothic"/>
          <w:sz w:val="24"/>
          <w:szCs w:val="24"/>
        </w:rPr>
        <w:t xml:space="preserve">koszt jest niższy niż </w:t>
      </w:r>
      <w:r w:rsidR="00A5298B" w:rsidRPr="00EB2773">
        <w:rPr>
          <w:rFonts w:ascii="Century Gothic" w:hAnsi="Century Gothic"/>
          <w:sz w:val="24"/>
          <w:szCs w:val="24"/>
        </w:rPr>
        <w:t>50 000 PLN</w:t>
      </w:r>
      <w:r w:rsidRPr="00EB2773">
        <w:rPr>
          <w:rFonts w:ascii="Century Gothic" w:hAnsi="Century Gothic"/>
          <w:sz w:val="24"/>
          <w:szCs w:val="24"/>
        </w:rPr>
        <w:t xml:space="preserve"> kwalifikowalny jest całkowity koszt nabycia, pod warunkiem, że sprzęt</w:t>
      </w:r>
      <w:r w:rsidR="00C963A6" w:rsidRPr="00EB2773">
        <w:rPr>
          <w:rFonts w:ascii="Century Gothic" w:hAnsi="Century Gothic"/>
          <w:sz w:val="24"/>
          <w:szCs w:val="24"/>
        </w:rPr>
        <w:t>, oprogramowanie</w:t>
      </w:r>
      <w:r w:rsidRPr="00EB2773">
        <w:rPr>
          <w:rFonts w:ascii="Century Gothic" w:hAnsi="Century Gothic"/>
          <w:sz w:val="24"/>
          <w:szCs w:val="24"/>
        </w:rPr>
        <w:t xml:space="preserve"> </w:t>
      </w:r>
      <w:r w:rsidR="00A5298B" w:rsidRPr="00EB2773">
        <w:rPr>
          <w:rFonts w:ascii="Century Gothic" w:hAnsi="Century Gothic"/>
          <w:sz w:val="24"/>
          <w:szCs w:val="24"/>
        </w:rPr>
        <w:t xml:space="preserve">lub wyposażenie </w:t>
      </w:r>
      <w:r w:rsidRPr="00EB2773">
        <w:rPr>
          <w:rFonts w:ascii="Century Gothic" w:hAnsi="Century Gothic"/>
          <w:sz w:val="24"/>
          <w:szCs w:val="24"/>
        </w:rPr>
        <w:t>został</w:t>
      </w:r>
      <w:r w:rsidR="00A5298B" w:rsidRPr="00EB2773">
        <w:rPr>
          <w:rFonts w:ascii="Century Gothic" w:hAnsi="Century Gothic"/>
          <w:sz w:val="24"/>
          <w:szCs w:val="24"/>
        </w:rPr>
        <w:t>o</w:t>
      </w:r>
      <w:r w:rsidRPr="00EB2773">
        <w:rPr>
          <w:rFonts w:ascii="Century Gothic" w:hAnsi="Century Gothic"/>
          <w:sz w:val="24"/>
          <w:szCs w:val="24"/>
        </w:rPr>
        <w:t xml:space="preserve"> zakupion</w:t>
      </w:r>
      <w:r w:rsidR="00A5298B" w:rsidRPr="00EB2773">
        <w:rPr>
          <w:rFonts w:ascii="Century Gothic" w:hAnsi="Century Gothic"/>
          <w:sz w:val="24"/>
          <w:szCs w:val="24"/>
        </w:rPr>
        <w:t>e</w:t>
      </w:r>
      <w:r w:rsidRPr="00EB2773">
        <w:rPr>
          <w:rFonts w:ascii="Century Gothic" w:hAnsi="Century Gothic"/>
          <w:sz w:val="24"/>
          <w:szCs w:val="24"/>
        </w:rPr>
        <w:t xml:space="preserve"> </w:t>
      </w:r>
      <w:r w:rsidR="00A5298B" w:rsidRPr="00EB2773">
        <w:rPr>
          <w:rFonts w:ascii="Century Gothic" w:hAnsi="Century Gothic"/>
          <w:sz w:val="24"/>
          <w:szCs w:val="24"/>
        </w:rPr>
        <w:t xml:space="preserve">w okresie pierwszych 6 </w:t>
      </w:r>
      <w:r w:rsidRPr="00EB2773">
        <w:rPr>
          <w:rFonts w:ascii="Century Gothic" w:hAnsi="Century Gothic"/>
          <w:sz w:val="24"/>
          <w:szCs w:val="24"/>
        </w:rPr>
        <w:t>miesi</w:t>
      </w:r>
      <w:r w:rsidR="00A5298B" w:rsidRPr="00EB2773">
        <w:rPr>
          <w:rFonts w:ascii="Century Gothic" w:hAnsi="Century Gothic"/>
          <w:sz w:val="24"/>
          <w:szCs w:val="24"/>
        </w:rPr>
        <w:t>ęcy</w:t>
      </w:r>
      <w:r w:rsidRPr="00EB2773">
        <w:rPr>
          <w:rFonts w:ascii="Century Gothic" w:hAnsi="Century Gothic"/>
          <w:sz w:val="24"/>
          <w:szCs w:val="24"/>
        </w:rPr>
        <w:t xml:space="preserve"> realizacji projektu</w:t>
      </w:r>
      <w:r w:rsidR="00A5298B" w:rsidRPr="00EB2773">
        <w:rPr>
          <w:rFonts w:ascii="Century Gothic" w:hAnsi="Century Gothic"/>
          <w:sz w:val="24"/>
          <w:szCs w:val="24"/>
        </w:rPr>
        <w:t xml:space="preserve"> lub w </w:t>
      </w:r>
      <w:r w:rsidR="002C3E76" w:rsidRPr="00EB2773">
        <w:rPr>
          <w:rFonts w:ascii="Century Gothic" w:hAnsi="Century Gothic"/>
          <w:sz w:val="24"/>
          <w:szCs w:val="24"/>
        </w:rPr>
        <w:t>3</w:t>
      </w:r>
      <w:r w:rsidR="00A5298B" w:rsidRPr="00EB2773">
        <w:rPr>
          <w:rFonts w:ascii="Century Gothic" w:hAnsi="Century Gothic"/>
          <w:sz w:val="24"/>
          <w:szCs w:val="24"/>
        </w:rPr>
        <w:t xml:space="preserve"> miesi</w:t>
      </w:r>
      <w:r w:rsidR="002C3E76" w:rsidRPr="00EB2773">
        <w:rPr>
          <w:rFonts w:ascii="Century Gothic" w:hAnsi="Century Gothic"/>
          <w:sz w:val="24"/>
          <w:szCs w:val="24"/>
        </w:rPr>
        <w:t>ą</w:t>
      </w:r>
      <w:r w:rsidR="00A5298B" w:rsidRPr="00EB2773">
        <w:rPr>
          <w:rFonts w:ascii="Century Gothic" w:hAnsi="Century Gothic"/>
          <w:sz w:val="24"/>
          <w:szCs w:val="24"/>
        </w:rPr>
        <w:t>c</w:t>
      </w:r>
      <w:r w:rsidR="002C3E76" w:rsidRPr="00EB2773">
        <w:rPr>
          <w:rFonts w:ascii="Century Gothic" w:hAnsi="Century Gothic"/>
          <w:sz w:val="24"/>
          <w:szCs w:val="24"/>
        </w:rPr>
        <w:t>e</w:t>
      </w:r>
      <w:r w:rsidR="00A5298B" w:rsidRPr="00EB2773">
        <w:rPr>
          <w:rFonts w:ascii="Century Gothic" w:hAnsi="Century Gothic"/>
          <w:sz w:val="24"/>
          <w:szCs w:val="24"/>
        </w:rPr>
        <w:t xml:space="preserve"> od zawarcia umowy finansowej, w zależności o tego, który termin upływa później</w:t>
      </w:r>
      <w:r w:rsidRPr="00EB2773">
        <w:rPr>
          <w:rFonts w:ascii="Century Gothic" w:hAnsi="Century Gothic"/>
          <w:sz w:val="24"/>
          <w:szCs w:val="24"/>
        </w:rPr>
        <w:t xml:space="preserve">. </w:t>
      </w:r>
      <w:r w:rsidR="00DB7AA6" w:rsidRPr="00EB2773">
        <w:rPr>
          <w:rFonts w:ascii="Century Gothic" w:hAnsi="Century Gothic"/>
          <w:sz w:val="24"/>
          <w:szCs w:val="24"/>
        </w:rPr>
        <w:t>Z</w:t>
      </w:r>
      <w:r w:rsidRPr="00EB2773">
        <w:rPr>
          <w:rFonts w:ascii="Century Gothic" w:hAnsi="Century Gothic"/>
          <w:sz w:val="24"/>
          <w:szCs w:val="24"/>
        </w:rPr>
        <w:t>akupy sprzętu</w:t>
      </w:r>
      <w:r w:rsidR="00C963A6" w:rsidRPr="00EB2773">
        <w:rPr>
          <w:rFonts w:ascii="Century Gothic" w:hAnsi="Century Gothic"/>
          <w:sz w:val="24"/>
          <w:szCs w:val="24"/>
        </w:rPr>
        <w:t>, oprogramowania</w:t>
      </w:r>
      <w:r w:rsidR="00DB7AA6" w:rsidRPr="00EB2773">
        <w:rPr>
          <w:rFonts w:ascii="Century Gothic" w:hAnsi="Century Gothic"/>
          <w:sz w:val="24"/>
          <w:szCs w:val="24"/>
        </w:rPr>
        <w:t xml:space="preserve"> i wyposażenia</w:t>
      </w:r>
      <w:r w:rsidRPr="00EB2773">
        <w:rPr>
          <w:rFonts w:ascii="Century Gothic" w:hAnsi="Century Gothic"/>
          <w:sz w:val="24"/>
          <w:szCs w:val="24"/>
        </w:rPr>
        <w:t xml:space="preserve">, których koszt jest równy lub wyższy niż </w:t>
      </w:r>
      <w:r w:rsidR="00DB7AA6" w:rsidRPr="00EB2773">
        <w:rPr>
          <w:rFonts w:ascii="Century Gothic" w:hAnsi="Century Gothic"/>
          <w:sz w:val="24"/>
          <w:szCs w:val="24"/>
        </w:rPr>
        <w:t>50 000 PLN lub dokonane po ww. terminie</w:t>
      </w:r>
      <w:r w:rsidRPr="00EB2773">
        <w:rPr>
          <w:rFonts w:ascii="Century Gothic" w:hAnsi="Century Gothic"/>
          <w:sz w:val="24"/>
          <w:szCs w:val="24"/>
        </w:rPr>
        <w:t xml:space="preserve"> kwalifikowalne są jedynie w oparciu o koszty amortyzacji</w:t>
      </w:r>
      <w:r w:rsidR="00DB7AA6" w:rsidRPr="00EB2773">
        <w:rPr>
          <w:rFonts w:ascii="Century Gothic" w:hAnsi="Century Gothic"/>
          <w:sz w:val="24"/>
          <w:szCs w:val="24"/>
        </w:rPr>
        <w:t xml:space="preserve">. Niniejszy punkt nie dotyczy projektów, których </w:t>
      </w:r>
      <w:r w:rsidR="00445162" w:rsidRPr="00EB2773">
        <w:rPr>
          <w:rFonts w:ascii="Century Gothic" w:hAnsi="Century Gothic"/>
          <w:sz w:val="24"/>
          <w:szCs w:val="24"/>
        </w:rPr>
        <w:t xml:space="preserve">głównym </w:t>
      </w:r>
      <w:r w:rsidR="00AA666C" w:rsidRPr="00EB2773">
        <w:rPr>
          <w:rFonts w:ascii="Century Gothic" w:hAnsi="Century Gothic"/>
          <w:sz w:val="24"/>
          <w:szCs w:val="24"/>
        </w:rPr>
        <w:t>przedmiotem</w:t>
      </w:r>
      <w:r w:rsidR="00DB7AA6" w:rsidRPr="00EB2773">
        <w:rPr>
          <w:rFonts w:ascii="Century Gothic" w:hAnsi="Century Gothic"/>
          <w:sz w:val="24"/>
          <w:szCs w:val="24"/>
        </w:rPr>
        <w:t xml:space="preserve"> jest pozyskanie </w:t>
      </w:r>
      <w:r w:rsidR="00445162" w:rsidRPr="00EB2773">
        <w:rPr>
          <w:rFonts w:ascii="Century Gothic" w:hAnsi="Century Gothic"/>
          <w:sz w:val="24"/>
          <w:szCs w:val="24"/>
        </w:rPr>
        <w:t xml:space="preserve">przez </w:t>
      </w:r>
      <w:r w:rsidR="00DB7AA6" w:rsidRPr="00EB2773">
        <w:rPr>
          <w:rFonts w:ascii="Century Gothic" w:hAnsi="Century Gothic"/>
          <w:sz w:val="24"/>
          <w:szCs w:val="24"/>
        </w:rPr>
        <w:t>Beneficjenta sprzętu</w:t>
      </w:r>
      <w:r w:rsidR="001A34CD" w:rsidRPr="00EB2773">
        <w:rPr>
          <w:rFonts w:ascii="Century Gothic" w:hAnsi="Century Gothic"/>
          <w:sz w:val="24"/>
          <w:szCs w:val="24"/>
        </w:rPr>
        <w:t>, oprogramowania</w:t>
      </w:r>
      <w:r w:rsidR="00DB7AA6" w:rsidRPr="00EB2773">
        <w:rPr>
          <w:rFonts w:ascii="Century Gothic" w:hAnsi="Century Gothic"/>
          <w:sz w:val="24"/>
          <w:szCs w:val="24"/>
        </w:rPr>
        <w:t xml:space="preserve"> lub wyposażenia,</w:t>
      </w:r>
    </w:p>
    <w:p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sprzęt</w:t>
      </w:r>
      <w:r w:rsidR="00C963A6" w:rsidRPr="00EB2773">
        <w:rPr>
          <w:rFonts w:ascii="Century Gothic" w:hAnsi="Century Gothic"/>
          <w:sz w:val="24"/>
          <w:szCs w:val="24"/>
        </w:rPr>
        <w:t>, oprogramowanie</w:t>
      </w:r>
      <w:r w:rsidRPr="00EB2773">
        <w:rPr>
          <w:rFonts w:ascii="Century Gothic" w:hAnsi="Century Gothic"/>
          <w:sz w:val="24"/>
          <w:szCs w:val="24"/>
        </w:rPr>
        <w:t xml:space="preserve"> </w:t>
      </w:r>
      <w:r w:rsidR="00E96C64" w:rsidRPr="00EB2773">
        <w:rPr>
          <w:rFonts w:ascii="Century Gothic" w:hAnsi="Century Gothic"/>
          <w:sz w:val="24"/>
          <w:szCs w:val="24"/>
        </w:rPr>
        <w:t xml:space="preserve">i </w:t>
      </w:r>
      <w:r w:rsidR="00DB7AA6" w:rsidRPr="00EB2773">
        <w:rPr>
          <w:rFonts w:ascii="Century Gothic" w:hAnsi="Century Gothic"/>
          <w:sz w:val="24"/>
          <w:szCs w:val="24"/>
        </w:rPr>
        <w:t>wyposażenie</w:t>
      </w:r>
      <w:r w:rsidR="00E96C64" w:rsidRPr="00EB2773">
        <w:rPr>
          <w:rFonts w:ascii="Century Gothic" w:hAnsi="Century Gothic"/>
          <w:sz w:val="24"/>
          <w:szCs w:val="24"/>
        </w:rPr>
        <w:t xml:space="preserve"> mogą</w:t>
      </w:r>
      <w:r w:rsidRPr="00EB2773">
        <w:rPr>
          <w:rFonts w:ascii="Century Gothic" w:hAnsi="Century Gothic"/>
          <w:sz w:val="24"/>
          <w:szCs w:val="24"/>
        </w:rPr>
        <w:t xml:space="preserve"> być fabrycznie now</w:t>
      </w:r>
      <w:r w:rsidR="00E96C64" w:rsidRPr="00EB2773">
        <w:rPr>
          <w:rFonts w:ascii="Century Gothic" w:hAnsi="Century Gothic"/>
          <w:sz w:val="24"/>
          <w:szCs w:val="24"/>
        </w:rPr>
        <w:t>e</w:t>
      </w:r>
      <w:r w:rsidRPr="00EB2773">
        <w:rPr>
          <w:rFonts w:ascii="Century Gothic" w:hAnsi="Century Gothic"/>
          <w:sz w:val="24"/>
          <w:szCs w:val="24"/>
        </w:rPr>
        <w:t xml:space="preserve"> lub używan</w:t>
      </w:r>
      <w:r w:rsidR="00E96C64" w:rsidRPr="00EB2773">
        <w:rPr>
          <w:rFonts w:ascii="Century Gothic" w:hAnsi="Century Gothic"/>
          <w:sz w:val="24"/>
          <w:szCs w:val="24"/>
        </w:rPr>
        <w:t>e</w:t>
      </w:r>
      <w:r w:rsidR="0038014C" w:rsidRPr="00EB2773">
        <w:rPr>
          <w:rFonts w:ascii="Century Gothic" w:hAnsi="Century Gothic"/>
          <w:sz w:val="24"/>
          <w:szCs w:val="24"/>
        </w:rPr>
        <w:t>,</w:t>
      </w:r>
    </w:p>
    <w:p w:rsidR="00AE35D3" w:rsidRDefault="00962576"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wyposażenia używanego jest kwalifikowalny pod trzema warunkami</w:t>
      </w:r>
      <w:r w:rsidR="00126F83" w:rsidRPr="00EB2773">
        <w:rPr>
          <w:rFonts w:ascii="Century Gothic" w:hAnsi="Century Gothic"/>
          <w:sz w:val="24"/>
          <w:szCs w:val="24"/>
        </w:rPr>
        <w:t xml:space="preserve"> łącznie</w:t>
      </w:r>
      <w:r w:rsidRPr="00EB2773">
        <w:rPr>
          <w:rFonts w:ascii="Century Gothic" w:hAnsi="Century Gothic"/>
          <w:sz w:val="24"/>
          <w:szCs w:val="24"/>
        </w:rPr>
        <w:t>:</w:t>
      </w:r>
    </w:p>
    <w:p w:rsidR="00AE35D3" w:rsidRDefault="00962576" w:rsidP="00480CF9">
      <w:pPr>
        <w:numPr>
          <w:ilvl w:val="0"/>
          <w:numId w:val="4"/>
        </w:numPr>
        <w:ind w:left="1134"/>
        <w:jc w:val="both"/>
        <w:rPr>
          <w:rFonts w:ascii="Century Gothic" w:hAnsi="Century Gothic"/>
          <w:sz w:val="24"/>
          <w:szCs w:val="24"/>
        </w:rPr>
      </w:pPr>
      <w:r w:rsidRPr="00EB2773">
        <w:rPr>
          <w:rFonts w:ascii="Century Gothic" w:hAnsi="Century Gothic"/>
          <w:sz w:val="24"/>
          <w:szCs w:val="24"/>
        </w:rPr>
        <w:t>sprzedawca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wyposażenia przedstawi oświadczenie podające pochodzenie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wyposażenia i potwierdzi, że w żadnym razie nie został</w:t>
      </w:r>
      <w:r w:rsidR="00C963A6" w:rsidRPr="00EB2773">
        <w:rPr>
          <w:rFonts w:ascii="Century Gothic" w:hAnsi="Century Gothic"/>
          <w:sz w:val="24"/>
          <w:szCs w:val="24"/>
        </w:rPr>
        <w:t>y</w:t>
      </w:r>
      <w:r w:rsidRPr="00EB2773">
        <w:rPr>
          <w:rFonts w:ascii="Century Gothic" w:hAnsi="Century Gothic"/>
          <w:sz w:val="24"/>
          <w:szCs w:val="24"/>
        </w:rPr>
        <w:t xml:space="preserve"> on</w:t>
      </w:r>
      <w:r w:rsidR="00C963A6" w:rsidRPr="00EB2773">
        <w:rPr>
          <w:rFonts w:ascii="Century Gothic" w:hAnsi="Century Gothic"/>
          <w:sz w:val="24"/>
          <w:szCs w:val="24"/>
        </w:rPr>
        <w:t>e</w:t>
      </w:r>
      <w:r w:rsidRPr="00EB2773">
        <w:rPr>
          <w:rFonts w:ascii="Century Gothic" w:hAnsi="Century Gothic"/>
          <w:sz w:val="24"/>
          <w:szCs w:val="24"/>
        </w:rPr>
        <w:t xml:space="preserve"> nabyt</w:t>
      </w:r>
      <w:r w:rsidR="00C963A6" w:rsidRPr="00EB2773">
        <w:rPr>
          <w:rFonts w:ascii="Century Gothic" w:hAnsi="Century Gothic"/>
          <w:sz w:val="24"/>
          <w:szCs w:val="24"/>
        </w:rPr>
        <w:t>e</w:t>
      </w:r>
      <w:r w:rsidRPr="00EB2773">
        <w:rPr>
          <w:rFonts w:ascii="Century Gothic" w:hAnsi="Century Gothic"/>
          <w:sz w:val="24"/>
          <w:szCs w:val="24"/>
        </w:rPr>
        <w:t xml:space="preserve"> z wykorzystaniem dotacji,</w:t>
      </w:r>
    </w:p>
    <w:p w:rsidR="00AE35D3" w:rsidRDefault="00962576" w:rsidP="00480CF9">
      <w:pPr>
        <w:numPr>
          <w:ilvl w:val="0"/>
          <w:numId w:val="4"/>
        </w:numPr>
        <w:ind w:left="1134"/>
        <w:jc w:val="both"/>
        <w:rPr>
          <w:rFonts w:ascii="Century Gothic" w:hAnsi="Century Gothic"/>
          <w:sz w:val="24"/>
          <w:szCs w:val="24"/>
        </w:rPr>
      </w:pPr>
      <w:r w:rsidRPr="00EB2773">
        <w:rPr>
          <w:rFonts w:ascii="Century Gothic" w:hAnsi="Century Gothic"/>
          <w:sz w:val="24"/>
          <w:szCs w:val="24"/>
        </w:rPr>
        <w:t>cena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wyposażenia nie przekracza jego wartości rynkowej, zważywszy na jego zmniejszony techniczny i ekonomiczny czas życia, i jest niższa od ceny podobnego nowego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wyposażenia, oraz </w:t>
      </w:r>
    </w:p>
    <w:p w:rsidR="00AE35D3" w:rsidRDefault="00962576" w:rsidP="00480CF9">
      <w:pPr>
        <w:numPr>
          <w:ilvl w:val="0"/>
          <w:numId w:val="4"/>
        </w:numPr>
        <w:ind w:left="1134"/>
        <w:jc w:val="both"/>
        <w:rPr>
          <w:rFonts w:ascii="Century Gothic" w:hAnsi="Century Gothic"/>
          <w:sz w:val="24"/>
          <w:szCs w:val="24"/>
        </w:rPr>
      </w:pPr>
      <w:r w:rsidRPr="00EB2773">
        <w:rPr>
          <w:rFonts w:ascii="Century Gothic" w:hAnsi="Century Gothic"/>
          <w:sz w:val="24"/>
          <w:szCs w:val="24"/>
        </w:rPr>
        <w:t>sprzęt</w:t>
      </w:r>
      <w:r w:rsidR="00C963A6" w:rsidRPr="00EB2773">
        <w:rPr>
          <w:rFonts w:ascii="Century Gothic" w:hAnsi="Century Gothic"/>
          <w:sz w:val="24"/>
          <w:szCs w:val="24"/>
        </w:rPr>
        <w:t>, oprogramowanie</w:t>
      </w:r>
      <w:r w:rsidRPr="00EB2773">
        <w:rPr>
          <w:rFonts w:ascii="Century Gothic" w:hAnsi="Century Gothic"/>
          <w:sz w:val="24"/>
          <w:szCs w:val="24"/>
        </w:rPr>
        <w:t xml:space="preserve"> lub wyposażenie posiada właściwości techniczne niezbędne dla realizacji przedsięwzięcia i spełnia obowiązujące normy i standardy.</w:t>
      </w:r>
    </w:p>
    <w:p w:rsidR="00912D67" w:rsidRPr="00EB2773" w:rsidRDefault="00912D67" w:rsidP="00171D60">
      <w:pPr>
        <w:pStyle w:val="Tekstpodstawowywcity"/>
        <w:tabs>
          <w:tab w:val="left" w:pos="284"/>
        </w:tabs>
        <w:ind w:left="709"/>
        <w:jc w:val="both"/>
        <w:rPr>
          <w:rFonts w:ascii="Century Gothic" w:hAnsi="Century Gothic"/>
          <w:szCs w:val="24"/>
        </w:rPr>
      </w:pPr>
    </w:p>
    <w:p w:rsidR="00912D67" w:rsidRPr="00EB2773" w:rsidRDefault="00912D67" w:rsidP="00E96C64">
      <w:pPr>
        <w:jc w:val="both"/>
        <w:rPr>
          <w:rFonts w:ascii="Century Gothic" w:hAnsi="Century Gothic"/>
          <w:i/>
          <w:sz w:val="24"/>
          <w:szCs w:val="24"/>
        </w:rPr>
      </w:pPr>
      <w:r w:rsidRPr="00EB2773">
        <w:rPr>
          <w:rFonts w:ascii="Century Gothic" w:hAnsi="Century Gothic"/>
          <w:i/>
          <w:sz w:val="24"/>
          <w:szCs w:val="24"/>
        </w:rPr>
        <w:t>Przykładowe wydatki/koszty kwalifikowalne:</w:t>
      </w:r>
    </w:p>
    <w:p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w:t>
      </w:r>
      <w:r w:rsidR="003A7D90" w:rsidRPr="00EB2773">
        <w:rPr>
          <w:rFonts w:ascii="Century Gothic" w:hAnsi="Century Gothic"/>
          <w:sz w:val="24"/>
          <w:szCs w:val="24"/>
        </w:rPr>
        <w:t>, dzierżawa, leasing</w:t>
      </w:r>
      <w:r w:rsidRPr="00EB2773">
        <w:rPr>
          <w:rFonts w:ascii="Century Gothic" w:hAnsi="Century Gothic"/>
          <w:sz w:val="24"/>
          <w:szCs w:val="24"/>
        </w:rPr>
        <w:t xml:space="preserve">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3A7D90" w:rsidRPr="00EB2773">
        <w:rPr>
          <w:rFonts w:ascii="Century Gothic" w:hAnsi="Century Gothic"/>
          <w:sz w:val="24"/>
          <w:szCs w:val="24"/>
        </w:rPr>
        <w:t xml:space="preserve">i </w:t>
      </w:r>
      <w:r w:rsidR="00B7700C" w:rsidRPr="00EB2773">
        <w:rPr>
          <w:rFonts w:ascii="Century Gothic" w:hAnsi="Century Gothic"/>
          <w:sz w:val="24"/>
          <w:szCs w:val="24"/>
        </w:rPr>
        <w:t>wyposażenia</w:t>
      </w:r>
      <w:r w:rsidR="003A7D90" w:rsidRPr="00EB2773">
        <w:rPr>
          <w:rFonts w:ascii="Century Gothic" w:hAnsi="Century Gothic"/>
          <w:sz w:val="24"/>
          <w:szCs w:val="24"/>
        </w:rPr>
        <w:t xml:space="preserve"> niezbędnych </w:t>
      </w:r>
      <w:r w:rsidRPr="00EB2773">
        <w:rPr>
          <w:rFonts w:ascii="Century Gothic" w:hAnsi="Century Gothic"/>
          <w:sz w:val="24"/>
          <w:szCs w:val="24"/>
        </w:rPr>
        <w:t>do realizacji projektu</w:t>
      </w:r>
      <w:r w:rsidR="003A7D90" w:rsidRPr="00EB2773">
        <w:rPr>
          <w:rFonts w:ascii="Century Gothic" w:hAnsi="Century Gothic"/>
          <w:sz w:val="24"/>
          <w:szCs w:val="24"/>
        </w:rPr>
        <w:t>,</w:t>
      </w:r>
    </w:p>
    <w:p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amortyzacja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3A7D90" w:rsidRPr="00EB2773">
        <w:rPr>
          <w:rFonts w:ascii="Century Gothic" w:hAnsi="Century Gothic"/>
          <w:sz w:val="24"/>
          <w:szCs w:val="24"/>
        </w:rPr>
        <w:t xml:space="preserve">i </w:t>
      </w:r>
      <w:r w:rsidR="00DB7AA6" w:rsidRPr="00EB2773">
        <w:rPr>
          <w:rFonts w:ascii="Century Gothic" w:hAnsi="Century Gothic"/>
          <w:sz w:val="24"/>
          <w:szCs w:val="24"/>
        </w:rPr>
        <w:t>wyposażenia</w:t>
      </w:r>
      <w:r w:rsidR="003A7D90" w:rsidRPr="00EB2773">
        <w:rPr>
          <w:rFonts w:ascii="Century Gothic" w:hAnsi="Century Gothic"/>
          <w:sz w:val="24"/>
          <w:szCs w:val="24"/>
        </w:rPr>
        <w:t xml:space="preserve"> niezbędnych do realizacji projektu.</w:t>
      </w:r>
    </w:p>
    <w:p w:rsidR="003A7D90" w:rsidRPr="00EB2773" w:rsidRDefault="003A7D90" w:rsidP="003A7D90">
      <w:pPr>
        <w:ind w:left="360"/>
        <w:jc w:val="both"/>
        <w:rPr>
          <w:rFonts w:ascii="Century Gothic" w:hAnsi="Century Gothic"/>
          <w:i/>
          <w:sz w:val="24"/>
          <w:szCs w:val="24"/>
        </w:rPr>
      </w:pPr>
    </w:p>
    <w:p w:rsidR="00912D67" w:rsidRPr="00EB2773" w:rsidRDefault="00912D67" w:rsidP="00E96C64">
      <w:pPr>
        <w:jc w:val="both"/>
        <w:rPr>
          <w:rFonts w:ascii="Century Gothic" w:hAnsi="Century Gothic"/>
          <w:i/>
          <w:sz w:val="24"/>
          <w:szCs w:val="24"/>
        </w:rPr>
      </w:pPr>
      <w:r w:rsidRPr="00EB2773">
        <w:rPr>
          <w:rFonts w:ascii="Century Gothic" w:hAnsi="Century Gothic"/>
          <w:i/>
          <w:sz w:val="24"/>
          <w:szCs w:val="24"/>
        </w:rPr>
        <w:t>Przykładowe wydatki niekwalifikowalne:</w:t>
      </w:r>
    </w:p>
    <w:p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sprzętu</w:t>
      </w:r>
      <w:r w:rsidR="00C963A6" w:rsidRPr="00EB2773">
        <w:rPr>
          <w:rFonts w:ascii="Century Gothic" w:hAnsi="Century Gothic"/>
          <w:sz w:val="24"/>
          <w:szCs w:val="24"/>
        </w:rPr>
        <w:t>, oprogramowania</w:t>
      </w:r>
      <w:r w:rsidR="00DB7AA6" w:rsidRPr="00EB2773">
        <w:rPr>
          <w:rFonts w:ascii="Century Gothic" w:hAnsi="Century Gothic"/>
          <w:sz w:val="24"/>
          <w:szCs w:val="24"/>
        </w:rPr>
        <w:t xml:space="preserve"> lub wyposażenia</w:t>
      </w:r>
      <w:r w:rsidR="003A7D90" w:rsidRPr="00EB2773">
        <w:rPr>
          <w:rFonts w:ascii="Century Gothic" w:hAnsi="Century Gothic"/>
          <w:sz w:val="24"/>
          <w:szCs w:val="24"/>
        </w:rPr>
        <w:t>, któr</w:t>
      </w:r>
      <w:r w:rsidR="00B7700C" w:rsidRPr="00EB2773">
        <w:rPr>
          <w:rFonts w:ascii="Century Gothic" w:hAnsi="Century Gothic"/>
          <w:sz w:val="24"/>
          <w:szCs w:val="24"/>
        </w:rPr>
        <w:t>e</w:t>
      </w:r>
      <w:r w:rsidR="003A7D90" w:rsidRPr="00EB2773">
        <w:rPr>
          <w:rFonts w:ascii="Century Gothic" w:hAnsi="Century Gothic"/>
          <w:sz w:val="24"/>
          <w:szCs w:val="24"/>
        </w:rPr>
        <w:t xml:space="preserve"> nie </w:t>
      </w:r>
      <w:r w:rsidR="00B7700C" w:rsidRPr="00EB2773">
        <w:rPr>
          <w:rFonts w:ascii="Century Gothic" w:hAnsi="Century Gothic"/>
          <w:sz w:val="24"/>
          <w:szCs w:val="24"/>
        </w:rPr>
        <w:t>są</w:t>
      </w:r>
      <w:r w:rsidR="003A7D90" w:rsidRPr="00EB2773">
        <w:rPr>
          <w:rFonts w:ascii="Century Gothic" w:hAnsi="Century Gothic"/>
          <w:sz w:val="24"/>
          <w:szCs w:val="24"/>
        </w:rPr>
        <w:t xml:space="preserve"> niezbędn</w:t>
      </w:r>
      <w:r w:rsidR="00B7700C" w:rsidRPr="00EB2773">
        <w:rPr>
          <w:rFonts w:ascii="Century Gothic" w:hAnsi="Century Gothic"/>
          <w:sz w:val="24"/>
          <w:szCs w:val="24"/>
        </w:rPr>
        <w:t>e</w:t>
      </w:r>
      <w:r w:rsidR="003A7D90" w:rsidRPr="00EB2773">
        <w:rPr>
          <w:rFonts w:ascii="Century Gothic" w:hAnsi="Century Gothic"/>
          <w:sz w:val="24"/>
          <w:szCs w:val="24"/>
        </w:rPr>
        <w:t xml:space="preserve"> do realizacji projektu,</w:t>
      </w:r>
    </w:p>
    <w:p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DB7AA6" w:rsidRPr="00EB2773">
        <w:rPr>
          <w:rFonts w:ascii="Century Gothic" w:hAnsi="Century Gothic"/>
          <w:sz w:val="24"/>
          <w:szCs w:val="24"/>
        </w:rPr>
        <w:t xml:space="preserve">lub wyposażenia </w:t>
      </w:r>
      <w:r w:rsidRPr="00EB2773">
        <w:rPr>
          <w:rFonts w:ascii="Century Gothic" w:hAnsi="Century Gothic"/>
          <w:sz w:val="24"/>
          <w:szCs w:val="24"/>
        </w:rPr>
        <w:t xml:space="preserve">w ilościach przekraczających ilości </w:t>
      </w:r>
      <w:r w:rsidR="003A7D90" w:rsidRPr="00EB2773">
        <w:rPr>
          <w:rFonts w:ascii="Century Gothic" w:hAnsi="Century Gothic"/>
          <w:sz w:val="24"/>
          <w:szCs w:val="24"/>
        </w:rPr>
        <w:t>niezbędne do realizacji projektu,</w:t>
      </w:r>
    </w:p>
    <w:p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sprzętu</w:t>
      </w:r>
      <w:r w:rsidR="00C963A6" w:rsidRPr="00EB2773">
        <w:rPr>
          <w:rFonts w:ascii="Century Gothic" w:hAnsi="Century Gothic"/>
          <w:sz w:val="24"/>
          <w:szCs w:val="24"/>
        </w:rPr>
        <w:t>, oprogramowania</w:t>
      </w:r>
      <w:r w:rsidR="00DB7AA6" w:rsidRPr="00EB2773">
        <w:rPr>
          <w:rFonts w:ascii="Century Gothic" w:hAnsi="Century Gothic"/>
          <w:sz w:val="24"/>
          <w:szCs w:val="24"/>
        </w:rPr>
        <w:t xml:space="preserve"> lub wyposażenia</w:t>
      </w:r>
      <w:r w:rsidRPr="00EB2773">
        <w:rPr>
          <w:rFonts w:ascii="Century Gothic" w:hAnsi="Century Gothic"/>
          <w:sz w:val="24"/>
          <w:szCs w:val="24"/>
        </w:rPr>
        <w:t xml:space="preserve"> dokonan</w:t>
      </w:r>
      <w:r w:rsidR="00DB7AA6" w:rsidRPr="00EB2773">
        <w:rPr>
          <w:rFonts w:ascii="Century Gothic" w:hAnsi="Century Gothic"/>
          <w:sz w:val="24"/>
          <w:szCs w:val="24"/>
        </w:rPr>
        <w:t>y</w:t>
      </w:r>
      <w:r w:rsidRPr="00EB2773">
        <w:rPr>
          <w:rFonts w:ascii="Century Gothic" w:hAnsi="Century Gothic"/>
          <w:sz w:val="24"/>
          <w:szCs w:val="24"/>
        </w:rPr>
        <w:t xml:space="preserve"> bez zastosowania</w:t>
      </w:r>
      <w:r w:rsidR="008548B2" w:rsidRPr="00EB2773">
        <w:rPr>
          <w:rFonts w:ascii="Century Gothic" w:hAnsi="Century Gothic"/>
          <w:sz w:val="24"/>
          <w:szCs w:val="24"/>
        </w:rPr>
        <w:t xml:space="preserve"> odpowiednich procedur dokonywania </w:t>
      </w:r>
      <w:r w:rsidR="00B7700C" w:rsidRPr="00EB2773">
        <w:rPr>
          <w:rFonts w:ascii="Century Gothic" w:hAnsi="Century Gothic"/>
          <w:sz w:val="24"/>
          <w:szCs w:val="24"/>
        </w:rPr>
        <w:t xml:space="preserve">zakupów w projekcie </w:t>
      </w:r>
      <w:r w:rsidRPr="00EB2773">
        <w:rPr>
          <w:rFonts w:ascii="Century Gothic" w:hAnsi="Century Gothic"/>
          <w:sz w:val="24"/>
          <w:szCs w:val="24"/>
        </w:rPr>
        <w:t xml:space="preserve">lub z naruszeniem </w:t>
      </w:r>
      <w:r w:rsidR="00F40E0F" w:rsidRPr="00EB2773">
        <w:rPr>
          <w:rFonts w:ascii="Century Gothic" w:hAnsi="Century Gothic"/>
          <w:sz w:val="24"/>
          <w:szCs w:val="24"/>
        </w:rPr>
        <w:t xml:space="preserve">tych zasad </w:t>
      </w:r>
      <w:r w:rsidRPr="00EB2773">
        <w:rPr>
          <w:rFonts w:ascii="Century Gothic" w:hAnsi="Century Gothic"/>
          <w:sz w:val="24"/>
          <w:szCs w:val="24"/>
        </w:rPr>
        <w:t>(niekwalifikowalność całkowita lub częściowa w zależności od rodzaju naruszenia)</w:t>
      </w:r>
      <w:r w:rsidR="0038014C" w:rsidRPr="00EB2773">
        <w:rPr>
          <w:rFonts w:ascii="Century Gothic" w:hAnsi="Century Gothic"/>
          <w:sz w:val="24"/>
          <w:szCs w:val="24"/>
        </w:rPr>
        <w:t>,</w:t>
      </w:r>
    </w:p>
    <w:p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B7700C" w:rsidRPr="00EB2773">
        <w:rPr>
          <w:rFonts w:ascii="Century Gothic" w:hAnsi="Century Gothic"/>
          <w:sz w:val="24"/>
          <w:szCs w:val="24"/>
        </w:rPr>
        <w:t xml:space="preserve">lub wyposażenia </w:t>
      </w:r>
      <w:r w:rsidRPr="00EB2773">
        <w:rPr>
          <w:rFonts w:ascii="Century Gothic" w:hAnsi="Century Gothic"/>
          <w:sz w:val="24"/>
          <w:szCs w:val="24"/>
        </w:rPr>
        <w:t>używanego („z drugiej ręki”), któr</w:t>
      </w:r>
      <w:r w:rsidR="00B7700C" w:rsidRPr="00EB2773">
        <w:rPr>
          <w:rFonts w:ascii="Century Gothic" w:hAnsi="Century Gothic"/>
          <w:sz w:val="24"/>
          <w:szCs w:val="24"/>
        </w:rPr>
        <w:t>e</w:t>
      </w:r>
      <w:r w:rsidRPr="00EB2773">
        <w:rPr>
          <w:rFonts w:ascii="Century Gothic" w:hAnsi="Century Gothic"/>
          <w:sz w:val="24"/>
          <w:szCs w:val="24"/>
        </w:rPr>
        <w:t xml:space="preserve"> został</w:t>
      </w:r>
      <w:r w:rsidR="00B7700C" w:rsidRPr="00EB2773">
        <w:rPr>
          <w:rFonts w:ascii="Century Gothic" w:hAnsi="Century Gothic"/>
          <w:sz w:val="24"/>
          <w:szCs w:val="24"/>
        </w:rPr>
        <w:t>y</w:t>
      </w:r>
      <w:r w:rsidRPr="00EB2773">
        <w:rPr>
          <w:rFonts w:ascii="Century Gothic" w:hAnsi="Century Gothic"/>
          <w:sz w:val="24"/>
          <w:szCs w:val="24"/>
        </w:rPr>
        <w:t xml:space="preserve"> w ciągu ostatnich 7 lat sfinansowan</w:t>
      </w:r>
      <w:r w:rsidR="00B7700C" w:rsidRPr="00EB2773">
        <w:rPr>
          <w:rFonts w:ascii="Century Gothic" w:hAnsi="Century Gothic"/>
          <w:sz w:val="24"/>
          <w:szCs w:val="24"/>
        </w:rPr>
        <w:t>e</w:t>
      </w:r>
      <w:r w:rsidRPr="00EB2773">
        <w:rPr>
          <w:rFonts w:ascii="Century Gothic" w:hAnsi="Century Gothic"/>
          <w:sz w:val="24"/>
          <w:szCs w:val="24"/>
        </w:rPr>
        <w:t xml:space="preserve"> z innych </w:t>
      </w:r>
      <w:r w:rsidR="00B7700C" w:rsidRPr="00EB2773">
        <w:rPr>
          <w:rFonts w:ascii="Century Gothic" w:hAnsi="Century Gothic"/>
          <w:sz w:val="24"/>
          <w:szCs w:val="24"/>
        </w:rPr>
        <w:t>dotacji ( w tym pochodzących z Unii Europejskiej)</w:t>
      </w:r>
      <w:r w:rsidR="003A7D90" w:rsidRPr="00EB2773">
        <w:rPr>
          <w:rFonts w:ascii="Century Gothic" w:hAnsi="Century Gothic"/>
          <w:sz w:val="24"/>
          <w:szCs w:val="24"/>
        </w:rPr>
        <w:t>,</w:t>
      </w:r>
    </w:p>
    <w:p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amortyzacja sprzętu</w:t>
      </w:r>
      <w:r w:rsidR="00C963A6" w:rsidRPr="00EB2773">
        <w:rPr>
          <w:rFonts w:ascii="Century Gothic" w:hAnsi="Century Gothic"/>
          <w:sz w:val="24"/>
          <w:szCs w:val="24"/>
        </w:rPr>
        <w:t>, oprogramowania</w:t>
      </w:r>
      <w:r w:rsidR="00B7700C" w:rsidRPr="00EB2773">
        <w:rPr>
          <w:rFonts w:ascii="Century Gothic" w:hAnsi="Century Gothic"/>
          <w:sz w:val="24"/>
          <w:szCs w:val="24"/>
        </w:rPr>
        <w:t xml:space="preserve"> lub wyposażenia</w:t>
      </w:r>
      <w:r w:rsidRPr="00EB2773">
        <w:rPr>
          <w:rFonts w:ascii="Century Gothic" w:hAnsi="Century Gothic"/>
          <w:sz w:val="24"/>
          <w:szCs w:val="24"/>
        </w:rPr>
        <w:t>, którego wartość uległa całkowitej amortyzacji</w:t>
      </w:r>
      <w:r w:rsidR="002574AC" w:rsidRPr="00EB2773">
        <w:rPr>
          <w:rFonts w:ascii="Century Gothic" w:hAnsi="Century Gothic"/>
          <w:sz w:val="24"/>
          <w:szCs w:val="24"/>
        </w:rPr>
        <w:t>,</w:t>
      </w:r>
    </w:p>
    <w:p w:rsidR="00AE35D3" w:rsidRDefault="002574A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amortyzacji sprzętu</w:t>
      </w:r>
      <w:r w:rsidR="00C963A6" w:rsidRPr="00EB2773">
        <w:rPr>
          <w:rFonts w:ascii="Century Gothic" w:hAnsi="Century Gothic"/>
          <w:sz w:val="24"/>
          <w:szCs w:val="24"/>
        </w:rPr>
        <w:t>,</w:t>
      </w:r>
      <w:r w:rsidRPr="00EB2773">
        <w:rPr>
          <w:rFonts w:ascii="Century Gothic" w:hAnsi="Century Gothic"/>
          <w:sz w:val="24"/>
          <w:szCs w:val="24"/>
        </w:rPr>
        <w:t xml:space="preserve"> </w:t>
      </w:r>
      <w:r w:rsidR="00C963A6" w:rsidRPr="00EB2773">
        <w:rPr>
          <w:rFonts w:ascii="Century Gothic" w:hAnsi="Century Gothic"/>
          <w:sz w:val="24"/>
          <w:szCs w:val="24"/>
        </w:rPr>
        <w:t xml:space="preserve">oprogramowania lub wyposażenia </w:t>
      </w:r>
      <w:r w:rsidR="0059731F" w:rsidRPr="00EB2773">
        <w:rPr>
          <w:rFonts w:ascii="Century Gothic" w:hAnsi="Century Gothic"/>
          <w:sz w:val="24"/>
          <w:szCs w:val="24"/>
        </w:rPr>
        <w:t xml:space="preserve">zakupionego ze środków </w:t>
      </w:r>
      <w:r w:rsidR="00B7700C" w:rsidRPr="00EB2773">
        <w:rPr>
          <w:rFonts w:ascii="Century Gothic" w:hAnsi="Century Gothic"/>
          <w:sz w:val="24"/>
          <w:szCs w:val="24"/>
        </w:rPr>
        <w:t xml:space="preserve">dotacji (w tym pochodzących z </w:t>
      </w:r>
      <w:r w:rsidR="0059731F" w:rsidRPr="00EB2773">
        <w:rPr>
          <w:rFonts w:ascii="Century Gothic" w:hAnsi="Century Gothic"/>
          <w:sz w:val="24"/>
          <w:szCs w:val="24"/>
        </w:rPr>
        <w:t>Un</w:t>
      </w:r>
      <w:r w:rsidR="00DD78DF" w:rsidRPr="00EB2773">
        <w:rPr>
          <w:rFonts w:ascii="Century Gothic" w:hAnsi="Century Gothic"/>
          <w:sz w:val="24"/>
          <w:szCs w:val="24"/>
        </w:rPr>
        <w:t>ii Europejskiej</w:t>
      </w:r>
      <w:r w:rsidR="00B7700C" w:rsidRPr="00EB2773">
        <w:rPr>
          <w:rFonts w:ascii="Century Gothic" w:hAnsi="Century Gothic"/>
          <w:sz w:val="24"/>
          <w:szCs w:val="24"/>
        </w:rPr>
        <w:t>)</w:t>
      </w:r>
      <w:r w:rsidR="00DD78DF" w:rsidRPr="00EB2773">
        <w:rPr>
          <w:rFonts w:ascii="Century Gothic" w:hAnsi="Century Gothic"/>
          <w:sz w:val="24"/>
          <w:szCs w:val="24"/>
        </w:rPr>
        <w:t>,</w:t>
      </w:r>
    </w:p>
    <w:p w:rsidR="00AE35D3" w:rsidRDefault="00DD78DF"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związane z umową leasingową, a zwłaszcza podatek, marża leasingodawcy, koszty refinansowania odsetek, koszty ogólne, opłaty ubezpieczeniowe.</w:t>
      </w:r>
    </w:p>
    <w:p w:rsidR="00912D67" w:rsidRPr="00EB2773" w:rsidRDefault="00912D67" w:rsidP="00912D67">
      <w:pPr>
        <w:jc w:val="both"/>
        <w:rPr>
          <w:rFonts w:ascii="Century Gothic" w:hAnsi="Century Gothic"/>
          <w:i/>
          <w:sz w:val="24"/>
          <w:szCs w:val="24"/>
        </w:rPr>
      </w:pPr>
    </w:p>
    <w:p w:rsidR="00912D67" w:rsidRPr="00EB2773" w:rsidRDefault="00912D67" w:rsidP="00912D67">
      <w:pPr>
        <w:jc w:val="both"/>
        <w:rPr>
          <w:rFonts w:ascii="Century Gothic" w:hAnsi="Century Gothic"/>
          <w:i/>
          <w:sz w:val="24"/>
          <w:szCs w:val="24"/>
        </w:rPr>
      </w:pPr>
      <w:r w:rsidRPr="00EB2773">
        <w:rPr>
          <w:rFonts w:ascii="Century Gothic" w:hAnsi="Century Gothic"/>
          <w:i/>
          <w:sz w:val="24"/>
          <w:szCs w:val="24"/>
        </w:rPr>
        <w:t>Dokumentacja wydatków/kosztów:</w:t>
      </w:r>
    </w:p>
    <w:p w:rsidR="00AE35D3" w:rsidRDefault="00E96C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faktura dotycząca zakupionego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t>
      </w:r>
      <w:r w:rsidR="00AA75BA" w:rsidRPr="00EB2773">
        <w:rPr>
          <w:rFonts w:ascii="Century Gothic" w:hAnsi="Century Gothic"/>
          <w:sz w:val="24"/>
          <w:szCs w:val="24"/>
        </w:rPr>
        <w:t>wyposażenia</w:t>
      </w:r>
      <w:r w:rsidRPr="00EB2773">
        <w:rPr>
          <w:rFonts w:ascii="Century Gothic" w:hAnsi="Century Gothic"/>
          <w:sz w:val="24"/>
          <w:szCs w:val="24"/>
        </w:rPr>
        <w:t xml:space="preserve"> wraz z dowodem zapłaty, </w:t>
      </w:r>
    </w:p>
    <w:p w:rsidR="00AE35D3" w:rsidRPr="00E83FED"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protokoły odbioru dostaw</w:t>
      </w:r>
      <w:r w:rsidR="00E310F5" w:rsidRPr="00EB2773">
        <w:rPr>
          <w:rFonts w:ascii="Century Gothic" w:hAnsi="Century Gothic"/>
          <w:sz w:val="24"/>
          <w:szCs w:val="24"/>
        </w:rPr>
        <w:t>,</w:t>
      </w:r>
      <w:r w:rsidRPr="00EB2773">
        <w:rPr>
          <w:rFonts w:ascii="Century Gothic" w:hAnsi="Century Gothic"/>
          <w:sz w:val="24"/>
          <w:szCs w:val="24"/>
        </w:rPr>
        <w:t xml:space="preserve"> w przypadku zakupów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E96C64" w:rsidRPr="00EB2773">
        <w:rPr>
          <w:rFonts w:ascii="Century Gothic" w:hAnsi="Century Gothic"/>
          <w:sz w:val="24"/>
          <w:szCs w:val="24"/>
        </w:rPr>
        <w:t xml:space="preserve">lub </w:t>
      </w:r>
      <w:r w:rsidR="00AA75BA" w:rsidRPr="00EB2773">
        <w:rPr>
          <w:rFonts w:ascii="Century Gothic" w:hAnsi="Century Gothic"/>
          <w:sz w:val="24"/>
          <w:szCs w:val="24"/>
        </w:rPr>
        <w:t>wyposażenia</w:t>
      </w:r>
      <w:r w:rsidR="003A690A" w:rsidRPr="00EB2773">
        <w:rPr>
          <w:rFonts w:ascii="Century Gothic" w:hAnsi="Century Gothic"/>
          <w:sz w:val="24"/>
          <w:szCs w:val="24"/>
        </w:rPr>
        <w:t xml:space="preserve"> (jeśli </w:t>
      </w:r>
      <w:r w:rsidR="003A690A" w:rsidRPr="00E83FED">
        <w:rPr>
          <w:rFonts w:ascii="Century Gothic" w:hAnsi="Century Gothic"/>
          <w:sz w:val="24"/>
          <w:szCs w:val="24"/>
        </w:rPr>
        <w:t>wystawiono)</w:t>
      </w:r>
      <w:r w:rsidR="00F221FD" w:rsidRPr="00E83FED">
        <w:rPr>
          <w:rFonts w:ascii="Century Gothic" w:hAnsi="Century Gothic"/>
          <w:sz w:val="24"/>
          <w:szCs w:val="24"/>
        </w:rPr>
        <w:t xml:space="preserve"> lub potwierdzenie odbioru towaru na fakturze,</w:t>
      </w:r>
    </w:p>
    <w:p w:rsidR="00AE35D3" w:rsidRDefault="003A690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dokumentacja </w:t>
      </w:r>
      <w:r w:rsidR="00F40E0F" w:rsidRPr="00EB2773">
        <w:rPr>
          <w:rFonts w:ascii="Century Gothic" w:hAnsi="Century Gothic"/>
          <w:sz w:val="24"/>
          <w:szCs w:val="24"/>
        </w:rPr>
        <w:t>udzielenia zamówienia na dostawę sprzętu</w:t>
      </w:r>
      <w:r w:rsidR="00051383" w:rsidRPr="00EB2773">
        <w:rPr>
          <w:rFonts w:ascii="Century Gothic" w:hAnsi="Century Gothic"/>
          <w:sz w:val="24"/>
          <w:szCs w:val="24"/>
        </w:rPr>
        <w:t>, oprogramowania</w:t>
      </w:r>
      <w:r w:rsidRPr="00EB2773">
        <w:rPr>
          <w:rFonts w:ascii="Century Gothic" w:hAnsi="Century Gothic"/>
          <w:sz w:val="24"/>
          <w:szCs w:val="24"/>
        </w:rPr>
        <w:t xml:space="preserve"> </w:t>
      </w:r>
      <w:r w:rsidR="00AA75BA" w:rsidRPr="00EB2773">
        <w:rPr>
          <w:rFonts w:ascii="Century Gothic" w:hAnsi="Century Gothic"/>
          <w:sz w:val="24"/>
          <w:szCs w:val="24"/>
        </w:rPr>
        <w:t xml:space="preserve">lub wyposażenia </w:t>
      </w:r>
      <w:r w:rsidRPr="00EB2773">
        <w:rPr>
          <w:rFonts w:ascii="Century Gothic" w:hAnsi="Century Gothic"/>
          <w:sz w:val="24"/>
          <w:szCs w:val="24"/>
        </w:rPr>
        <w:t xml:space="preserve">(zgodnie </w:t>
      </w:r>
      <w:r w:rsidR="00AA75BA" w:rsidRPr="00EB2773">
        <w:rPr>
          <w:rFonts w:ascii="Century Gothic" w:hAnsi="Century Gothic"/>
          <w:sz w:val="24"/>
          <w:szCs w:val="24"/>
        </w:rPr>
        <w:t xml:space="preserve">zapisami niniejszego podręcznika i </w:t>
      </w:r>
      <w:r w:rsidRPr="00EB2773">
        <w:rPr>
          <w:rFonts w:ascii="Century Gothic" w:hAnsi="Century Gothic"/>
          <w:sz w:val="24"/>
          <w:szCs w:val="24"/>
        </w:rPr>
        <w:t>umowy finansowej</w:t>
      </w:r>
      <w:r w:rsidR="00133707" w:rsidRPr="00EB2773">
        <w:rPr>
          <w:rFonts w:ascii="Century Gothic" w:hAnsi="Century Gothic"/>
          <w:sz w:val="24"/>
          <w:szCs w:val="24"/>
        </w:rPr>
        <w:t>),</w:t>
      </w:r>
    </w:p>
    <w:p w:rsidR="00AE35D3" w:rsidRDefault="00912D6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 przypadku zakupu używanego sprzętu</w:t>
      </w:r>
      <w:r w:rsidR="00051383" w:rsidRPr="00EB2773">
        <w:rPr>
          <w:rFonts w:ascii="Century Gothic" w:hAnsi="Century Gothic"/>
          <w:sz w:val="24"/>
          <w:szCs w:val="24"/>
        </w:rPr>
        <w:t>, oprogramowania</w:t>
      </w:r>
      <w:r w:rsidR="00AA75BA" w:rsidRPr="00EB2773">
        <w:rPr>
          <w:rFonts w:ascii="Century Gothic" w:hAnsi="Century Gothic"/>
          <w:sz w:val="24"/>
          <w:szCs w:val="24"/>
        </w:rPr>
        <w:t xml:space="preserve"> lub wyposażenia</w:t>
      </w:r>
      <w:r w:rsidRPr="00EB2773">
        <w:rPr>
          <w:rFonts w:ascii="Century Gothic" w:hAnsi="Century Gothic"/>
          <w:sz w:val="24"/>
          <w:szCs w:val="24"/>
        </w:rPr>
        <w:t xml:space="preserve"> oświadczenie sprzedawcy używanego sprzętu</w:t>
      </w:r>
      <w:r w:rsidR="00051383" w:rsidRPr="00EB2773">
        <w:rPr>
          <w:rFonts w:ascii="Century Gothic" w:hAnsi="Century Gothic"/>
          <w:sz w:val="24"/>
          <w:szCs w:val="24"/>
        </w:rPr>
        <w:t>, oprogramowania</w:t>
      </w:r>
      <w:r w:rsidRPr="00EB2773">
        <w:rPr>
          <w:rFonts w:ascii="Century Gothic" w:hAnsi="Century Gothic"/>
          <w:sz w:val="24"/>
          <w:szCs w:val="24"/>
        </w:rPr>
        <w:t xml:space="preserve"> </w:t>
      </w:r>
      <w:r w:rsidR="0022432F" w:rsidRPr="00EB2773">
        <w:rPr>
          <w:rFonts w:ascii="Century Gothic" w:hAnsi="Century Gothic"/>
          <w:sz w:val="24"/>
          <w:szCs w:val="24"/>
        </w:rPr>
        <w:t xml:space="preserve">lub wyposażenia </w:t>
      </w:r>
      <w:r w:rsidRPr="00EB2773">
        <w:rPr>
          <w:rFonts w:ascii="Century Gothic" w:hAnsi="Century Gothic"/>
          <w:sz w:val="24"/>
          <w:szCs w:val="24"/>
        </w:rPr>
        <w:t xml:space="preserve">dotyczące </w:t>
      </w:r>
      <w:r w:rsidR="0022432F" w:rsidRPr="00EB2773">
        <w:rPr>
          <w:rFonts w:ascii="Century Gothic" w:hAnsi="Century Gothic"/>
          <w:sz w:val="24"/>
          <w:szCs w:val="24"/>
        </w:rPr>
        <w:t xml:space="preserve">jego </w:t>
      </w:r>
      <w:r w:rsidRPr="00EB2773">
        <w:rPr>
          <w:rFonts w:ascii="Century Gothic" w:hAnsi="Century Gothic"/>
          <w:sz w:val="24"/>
          <w:szCs w:val="24"/>
        </w:rPr>
        <w:t>pochodzenia i potwierdzenie, że</w:t>
      </w:r>
      <w:r w:rsidR="00051383" w:rsidRPr="00EB2773">
        <w:rPr>
          <w:rFonts w:ascii="Century Gothic" w:hAnsi="Century Gothic"/>
          <w:sz w:val="24"/>
          <w:szCs w:val="24"/>
        </w:rPr>
        <w:t xml:space="preserve"> w ciągu ostatnich 7 lat </w:t>
      </w:r>
      <w:r w:rsidRPr="00EB2773">
        <w:rPr>
          <w:rFonts w:ascii="Century Gothic" w:hAnsi="Century Gothic"/>
          <w:sz w:val="24"/>
          <w:szCs w:val="24"/>
        </w:rPr>
        <w:t>nie został</w:t>
      </w:r>
      <w:r w:rsidR="00051383" w:rsidRPr="00EB2773">
        <w:rPr>
          <w:rFonts w:ascii="Century Gothic" w:hAnsi="Century Gothic"/>
          <w:sz w:val="24"/>
          <w:szCs w:val="24"/>
        </w:rPr>
        <w:t>y nabyte</w:t>
      </w:r>
      <w:r w:rsidRPr="00EB2773">
        <w:rPr>
          <w:rFonts w:ascii="Century Gothic" w:hAnsi="Century Gothic"/>
          <w:sz w:val="24"/>
          <w:szCs w:val="24"/>
        </w:rPr>
        <w:t xml:space="preserve"> z wykorzystaniem dotacji</w:t>
      </w:r>
      <w:r w:rsidR="003A7D90" w:rsidRPr="00EB2773">
        <w:rPr>
          <w:rFonts w:ascii="Century Gothic" w:hAnsi="Century Gothic"/>
          <w:sz w:val="24"/>
          <w:szCs w:val="24"/>
        </w:rPr>
        <w:t>,</w:t>
      </w:r>
      <w:r w:rsidRPr="00EB2773">
        <w:rPr>
          <w:rFonts w:ascii="Century Gothic" w:hAnsi="Century Gothic"/>
          <w:sz w:val="24"/>
          <w:szCs w:val="24"/>
        </w:rPr>
        <w:t xml:space="preserve"> </w:t>
      </w:r>
    </w:p>
    <w:p w:rsidR="00AE35D3" w:rsidRDefault="00912D6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wydruki z ewidencji księgowej środków trwałych</w:t>
      </w:r>
      <w:r w:rsidR="003A7D90" w:rsidRPr="00EB2773">
        <w:rPr>
          <w:rFonts w:ascii="Century Gothic" w:hAnsi="Century Gothic"/>
          <w:sz w:val="24"/>
          <w:szCs w:val="24"/>
        </w:rPr>
        <w:t xml:space="preserve"> lub środków trwałych niskocennych </w:t>
      </w:r>
      <w:r w:rsidR="00126F83" w:rsidRPr="00EB2773">
        <w:rPr>
          <w:rFonts w:ascii="Century Gothic" w:hAnsi="Century Gothic"/>
          <w:sz w:val="24"/>
          <w:szCs w:val="24"/>
        </w:rPr>
        <w:t xml:space="preserve">wraz z tabelą </w:t>
      </w:r>
      <w:r w:rsidR="0038014C" w:rsidRPr="00EB2773">
        <w:rPr>
          <w:rFonts w:ascii="Century Gothic" w:hAnsi="Century Gothic"/>
          <w:sz w:val="24"/>
          <w:szCs w:val="24"/>
        </w:rPr>
        <w:t>amortyzacyjną</w:t>
      </w:r>
      <w:r w:rsidRPr="00EB2773">
        <w:rPr>
          <w:rFonts w:ascii="Century Gothic" w:hAnsi="Century Gothic"/>
          <w:sz w:val="24"/>
          <w:szCs w:val="24"/>
        </w:rPr>
        <w:t>– w przypadku ich zakupu w ramach projektu oraz w przypadku raportowania w ramach projektu amortyzacji środków trwałych</w:t>
      </w:r>
      <w:r w:rsidR="003A7D90" w:rsidRPr="00EB2773">
        <w:rPr>
          <w:rFonts w:ascii="Century Gothic" w:hAnsi="Century Gothic"/>
          <w:sz w:val="24"/>
          <w:szCs w:val="24"/>
        </w:rPr>
        <w:t>,</w:t>
      </w:r>
    </w:p>
    <w:p w:rsidR="00E83FED" w:rsidRPr="00E83FED" w:rsidRDefault="00912D67" w:rsidP="00480CF9">
      <w:pPr>
        <w:numPr>
          <w:ilvl w:val="1"/>
          <w:numId w:val="3"/>
        </w:numPr>
        <w:tabs>
          <w:tab w:val="clear" w:pos="1440"/>
        </w:tabs>
        <w:ind w:left="708" w:hanging="426"/>
        <w:jc w:val="both"/>
        <w:rPr>
          <w:rFonts w:ascii="Century Gothic" w:hAnsi="Century Gothic"/>
          <w:sz w:val="24"/>
          <w:szCs w:val="24"/>
        </w:rPr>
      </w:pPr>
      <w:r w:rsidRPr="00E83FED">
        <w:rPr>
          <w:rFonts w:ascii="Century Gothic" w:hAnsi="Century Gothic"/>
          <w:sz w:val="24"/>
          <w:szCs w:val="24"/>
        </w:rPr>
        <w:t xml:space="preserve">zdjęcia </w:t>
      </w:r>
      <w:r w:rsidR="003A7D90" w:rsidRPr="00E83FED">
        <w:rPr>
          <w:rFonts w:ascii="Century Gothic" w:hAnsi="Century Gothic"/>
          <w:sz w:val="24"/>
          <w:szCs w:val="24"/>
        </w:rPr>
        <w:t>sprzętu</w:t>
      </w:r>
      <w:r w:rsidR="00051383" w:rsidRPr="00E83FED">
        <w:rPr>
          <w:rFonts w:ascii="Century Gothic" w:hAnsi="Century Gothic"/>
          <w:sz w:val="24"/>
          <w:szCs w:val="24"/>
        </w:rPr>
        <w:t>, oprogramowania</w:t>
      </w:r>
      <w:r w:rsidR="003A7D90" w:rsidRPr="00E83FED">
        <w:rPr>
          <w:rFonts w:ascii="Century Gothic" w:hAnsi="Century Gothic"/>
          <w:sz w:val="24"/>
          <w:szCs w:val="24"/>
        </w:rPr>
        <w:t xml:space="preserve"> i </w:t>
      </w:r>
      <w:r w:rsidR="0022432F" w:rsidRPr="00E83FED">
        <w:rPr>
          <w:rFonts w:ascii="Century Gothic" w:hAnsi="Century Gothic"/>
          <w:sz w:val="24"/>
          <w:szCs w:val="24"/>
        </w:rPr>
        <w:t>wyposażenia</w:t>
      </w:r>
      <w:r w:rsidRPr="00E83FED">
        <w:rPr>
          <w:rFonts w:ascii="Century Gothic" w:hAnsi="Century Gothic"/>
          <w:sz w:val="24"/>
          <w:szCs w:val="24"/>
        </w:rPr>
        <w:t xml:space="preserve"> z widocznym oznakowaniem </w:t>
      </w:r>
      <w:r w:rsidR="00126F83" w:rsidRPr="00E83FED">
        <w:rPr>
          <w:rFonts w:ascii="Century Gothic" w:hAnsi="Century Gothic"/>
          <w:sz w:val="24"/>
          <w:szCs w:val="24"/>
        </w:rPr>
        <w:t xml:space="preserve">dofinansowanie FAMI (oraz budżetu państwa jeżeli dotyczy) </w:t>
      </w:r>
      <w:r w:rsidRPr="00E83FED">
        <w:rPr>
          <w:rFonts w:ascii="Century Gothic" w:hAnsi="Century Gothic"/>
          <w:sz w:val="24"/>
          <w:szCs w:val="24"/>
        </w:rPr>
        <w:t>zgodnym z wytycznymi programowymi w tym zakresie</w:t>
      </w:r>
      <w:r w:rsidR="003A7D90" w:rsidRPr="00E83FED">
        <w:rPr>
          <w:rFonts w:ascii="Century Gothic" w:hAnsi="Century Gothic"/>
          <w:sz w:val="24"/>
          <w:szCs w:val="24"/>
        </w:rPr>
        <w:t>,</w:t>
      </w:r>
    </w:p>
    <w:p w:rsidR="00AE35D3" w:rsidRPr="00E83FED" w:rsidRDefault="00912D67" w:rsidP="00480CF9">
      <w:pPr>
        <w:numPr>
          <w:ilvl w:val="1"/>
          <w:numId w:val="3"/>
        </w:numPr>
        <w:tabs>
          <w:tab w:val="clear" w:pos="1440"/>
        </w:tabs>
        <w:ind w:left="708" w:hanging="426"/>
        <w:jc w:val="both"/>
        <w:rPr>
          <w:rFonts w:ascii="Century Gothic" w:hAnsi="Century Gothic"/>
          <w:sz w:val="24"/>
          <w:szCs w:val="24"/>
        </w:rPr>
      </w:pPr>
      <w:r w:rsidRPr="00E83FED">
        <w:rPr>
          <w:rFonts w:ascii="Century Gothic" w:hAnsi="Century Gothic"/>
          <w:sz w:val="24"/>
          <w:szCs w:val="24"/>
        </w:rPr>
        <w:t xml:space="preserve">w przypadku rozliczenia amortyzacji – oświadczenie </w:t>
      </w:r>
      <w:r w:rsidR="00AB3229" w:rsidRPr="00E83FED">
        <w:rPr>
          <w:rFonts w:ascii="Century Gothic" w:hAnsi="Century Gothic"/>
          <w:sz w:val="24"/>
          <w:szCs w:val="24"/>
        </w:rPr>
        <w:t>B</w:t>
      </w:r>
      <w:r w:rsidR="00A47584" w:rsidRPr="00E83FED">
        <w:rPr>
          <w:rFonts w:ascii="Century Gothic" w:hAnsi="Century Gothic"/>
          <w:sz w:val="24"/>
          <w:szCs w:val="24"/>
        </w:rPr>
        <w:t>eneficjenta</w:t>
      </w:r>
      <w:r w:rsidRPr="00E83FED">
        <w:rPr>
          <w:rFonts w:ascii="Century Gothic" w:hAnsi="Century Gothic"/>
          <w:sz w:val="24"/>
          <w:szCs w:val="24"/>
        </w:rPr>
        <w:t>, że koszty amortyzacji sprzętu</w:t>
      </w:r>
      <w:r w:rsidR="00051383" w:rsidRPr="00E83FED">
        <w:rPr>
          <w:rFonts w:ascii="Century Gothic" w:hAnsi="Century Gothic"/>
          <w:sz w:val="24"/>
          <w:szCs w:val="24"/>
        </w:rPr>
        <w:t>, oprogramowania</w:t>
      </w:r>
      <w:r w:rsidRPr="00E83FED">
        <w:rPr>
          <w:rFonts w:ascii="Century Gothic" w:hAnsi="Century Gothic"/>
          <w:sz w:val="24"/>
          <w:szCs w:val="24"/>
        </w:rPr>
        <w:t xml:space="preserve"> </w:t>
      </w:r>
      <w:r w:rsidR="0022432F" w:rsidRPr="00E83FED">
        <w:rPr>
          <w:rFonts w:ascii="Century Gothic" w:hAnsi="Century Gothic"/>
          <w:sz w:val="24"/>
          <w:szCs w:val="24"/>
        </w:rPr>
        <w:t xml:space="preserve">lub wyposażenia </w:t>
      </w:r>
      <w:r w:rsidRPr="00E83FED">
        <w:rPr>
          <w:rFonts w:ascii="Century Gothic" w:hAnsi="Century Gothic"/>
          <w:sz w:val="24"/>
          <w:szCs w:val="24"/>
        </w:rPr>
        <w:t>uwzględnione w kosztach kwalifikowalnych dotyczą tylko i wyłącznie zakupów, które nie zostały sfinansowane z wykorzystaniem dotacji</w:t>
      </w:r>
      <w:r w:rsidR="00A47584" w:rsidRPr="00E83FED">
        <w:rPr>
          <w:rFonts w:ascii="Century Gothic" w:hAnsi="Century Gothic"/>
          <w:sz w:val="24"/>
          <w:szCs w:val="24"/>
        </w:rPr>
        <w:t>.</w:t>
      </w:r>
    </w:p>
    <w:p w:rsidR="00202726" w:rsidRPr="00EB2773" w:rsidRDefault="00202726" w:rsidP="00202726">
      <w:pPr>
        <w:ind w:left="720"/>
        <w:jc w:val="both"/>
        <w:rPr>
          <w:rFonts w:ascii="Century Gothic" w:hAnsi="Century Gothic"/>
          <w:i/>
          <w:sz w:val="24"/>
          <w:szCs w:val="24"/>
        </w:rPr>
      </w:pPr>
    </w:p>
    <w:p w:rsidR="00202726" w:rsidRPr="00EB2773" w:rsidRDefault="00202726" w:rsidP="00202726">
      <w:pPr>
        <w:jc w:val="both"/>
        <w:rPr>
          <w:rFonts w:ascii="Century Gothic" w:hAnsi="Century Gothic"/>
          <w:i/>
          <w:sz w:val="24"/>
          <w:szCs w:val="24"/>
        </w:rPr>
      </w:pPr>
      <w:r w:rsidRPr="00EB2773">
        <w:rPr>
          <w:rFonts w:ascii="Century Gothic" w:hAnsi="Century Gothic"/>
          <w:i/>
          <w:sz w:val="24"/>
          <w:szCs w:val="24"/>
        </w:rPr>
        <w:t>Wskazówki praktyczne w przypadku korzystania z leasingu:</w:t>
      </w:r>
    </w:p>
    <w:p w:rsidR="00AE35D3" w:rsidRDefault="00912329"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w:t>
      </w:r>
      <w:r w:rsidR="00627872" w:rsidRPr="00EB2773">
        <w:rPr>
          <w:rFonts w:ascii="Century Gothic" w:hAnsi="Century Gothic"/>
          <w:sz w:val="24"/>
          <w:szCs w:val="24"/>
        </w:rPr>
        <w:t xml:space="preserve"> przypadku opłacenia czynszu inicjalnego,  fakturę należy rozliczyć w wartości proporcjonalnej </w:t>
      </w:r>
      <w:r w:rsidR="00C54D14" w:rsidRPr="00EB2773">
        <w:rPr>
          <w:rFonts w:ascii="Century Gothic" w:hAnsi="Century Gothic"/>
          <w:sz w:val="24"/>
          <w:szCs w:val="24"/>
        </w:rPr>
        <w:t xml:space="preserve">za </w:t>
      </w:r>
      <w:r w:rsidR="00627872" w:rsidRPr="00EB2773">
        <w:rPr>
          <w:rFonts w:ascii="Century Gothic" w:hAnsi="Century Gothic"/>
          <w:sz w:val="24"/>
          <w:szCs w:val="24"/>
        </w:rPr>
        <w:t>okres użytkowania aktyw</w:t>
      </w:r>
      <w:r w:rsidR="00D05A8C" w:rsidRPr="00EB2773">
        <w:rPr>
          <w:rFonts w:ascii="Century Gothic" w:hAnsi="Century Gothic"/>
          <w:sz w:val="24"/>
          <w:szCs w:val="24"/>
        </w:rPr>
        <w:t>a</w:t>
      </w:r>
      <w:r w:rsidR="00627872" w:rsidRPr="00EB2773">
        <w:rPr>
          <w:rFonts w:ascii="Century Gothic" w:hAnsi="Century Gothic"/>
          <w:sz w:val="24"/>
          <w:szCs w:val="24"/>
        </w:rPr>
        <w:t xml:space="preserve"> na rzecz projektu.  </w:t>
      </w:r>
    </w:p>
    <w:p w:rsidR="00AE35D3" w:rsidRDefault="00DF59C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wszelkie dodatkowo wykupione opcje, służące do m.in. monitorowania leasingu są wydatkami niekwalifikowanymi.</w:t>
      </w:r>
    </w:p>
    <w:p w:rsidR="00912D67" w:rsidRPr="00EB2773" w:rsidRDefault="00912D67" w:rsidP="00202726">
      <w:pPr>
        <w:jc w:val="both"/>
        <w:rPr>
          <w:rFonts w:ascii="Century Gothic" w:hAnsi="Century Gothic"/>
          <w:i/>
          <w:sz w:val="24"/>
          <w:szCs w:val="24"/>
        </w:rPr>
      </w:pPr>
    </w:p>
    <w:p w:rsidR="00910A6E" w:rsidRPr="00EB2773" w:rsidRDefault="00912D67" w:rsidP="00912D67">
      <w:pPr>
        <w:jc w:val="both"/>
        <w:rPr>
          <w:rFonts w:ascii="Century Gothic" w:hAnsi="Century Gothic"/>
          <w:i/>
          <w:sz w:val="24"/>
          <w:szCs w:val="24"/>
        </w:rPr>
      </w:pPr>
      <w:r w:rsidRPr="00EB2773">
        <w:rPr>
          <w:rFonts w:ascii="Century Gothic" w:hAnsi="Century Gothic"/>
          <w:i/>
          <w:sz w:val="24"/>
          <w:szCs w:val="24"/>
        </w:rPr>
        <w:t>Wskazówki praktyczne</w:t>
      </w:r>
      <w:r w:rsidR="00110CC9" w:rsidRPr="00EB2773">
        <w:rPr>
          <w:rFonts w:ascii="Century Gothic" w:hAnsi="Century Gothic"/>
          <w:i/>
          <w:sz w:val="24"/>
          <w:szCs w:val="24"/>
        </w:rPr>
        <w:t xml:space="preserve"> </w:t>
      </w:r>
      <w:r w:rsidR="00910A6E" w:rsidRPr="00EB2773">
        <w:rPr>
          <w:rFonts w:ascii="Century Gothic" w:hAnsi="Century Gothic"/>
          <w:i/>
          <w:sz w:val="24"/>
          <w:szCs w:val="24"/>
        </w:rPr>
        <w:t>w przypadku rozliczania</w:t>
      </w:r>
      <w:r w:rsidR="00110CC9" w:rsidRPr="00EB2773">
        <w:rPr>
          <w:rFonts w:ascii="Century Gothic" w:hAnsi="Century Gothic"/>
          <w:i/>
          <w:sz w:val="24"/>
          <w:szCs w:val="24"/>
        </w:rPr>
        <w:t xml:space="preserve"> amortyzacji</w:t>
      </w:r>
      <w:r w:rsidRPr="00EB2773">
        <w:rPr>
          <w:rFonts w:ascii="Century Gothic" w:hAnsi="Century Gothic"/>
          <w:i/>
          <w:sz w:val="24"/>
          <w:szCs w:val="24"/>
        </w:rPr>
        <w:t>:</w:t>
      </w:r>
      <w:r w:rsidR="00E031D2" w:rsidRPr="00EB2773">
        <w:rPr>
          <w:rFonts w:ascii="Century Gothic" w:hAnsi="Century Gothic"/>
          <w:i/>
          <w:sz w:val="24"/>
          <w:szCs w:val="24"/>
        </w:rPr>
        <w:t xml:space="preserve"> </w:t>
      </w:r>
    </w:p>
    <w:p w:rsidR="00AE35D3" w:rsidRDefault="00E23CEF"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przypadku rozliczania kosztów amortyzacji </w:t>
      </w:r>
      <w:r w:rsidR="00057632" w:rsidRPr="00EB2773">
        <w:rPr>
          <w:rFonts w:ascii="Century Gothic" w:hAnsi="Century Gothic"/>
          <w:sz w:val="24"/>
          <w:szCs w:val="24"/>
        </w:rPr>
        <w:t>jako datę zapłaty w zestawieniu należy wpisać datę dokonania odpisu amortyzacyjnego,</w:t>
      </w:r>
    </w:p>
    <w:p w:rsidR="00AE35D3" w:rsidRDefault="00912D6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 przypadku sprzętu</w:t>
      </w:r>
      <w:r w:rsidR="00051383" w:rsidRPr="00EB2773">
        <w:rPr>
          <w:rFonts w:ascii="Century Gothic" w:hAnsi="Century Gothic"/>
          <w:sz w:val="24"/>
          <w:szCs w:val="24"/>
        </w:rPr>
        <w:t>, oprogramowania</w:t>
      </w:r>
      <w:r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wyposażenia </w:t>
      </w:r>
      <w:r w:rsidR="00126F83" w:rsidRPr="00EB2773">
        <w:rPr>
          <w:rFonts w:ascii="Century Gothic" w:hAnsi="Century Gothic"/>
          <w:sz w:val="24"/>
          <w:szCs w:val="24"/>
        </w:rPr>
        <w:t xml:space="preserve">nabytego </w:t>
      </w:r>
      <w:r w:rsidR="003A7D90" w:rsidRPr="00EB2773">
        <w:rPr>
          <w:rFonts w:ascii="Century Gothic" w:hAnsi="Century Gothic"/>
          <w:sz w:val="24"/>
          <w:szCs w:val="24"/>
        </w:rPr>
        <w:t xml:space="preserve">przed rozpoczęciem </w:t>
      </w:r>
      <w:r w:rsidR="009C5377" w:rsidRPr="00EB2773">
        <w:rPr>
          <w:rFonts w:ascii="Century Gothic" w:hAnsi="Century Gothic"/>
          <w:sz w:val="24"/>
          <w:szCs w:val="24"/>
        </w:rPr>
        <w:t xml:space="preserve">realizacji </w:t>
      </w:r>
      <w:r w:rsidR="0022670E" w:rsidRPr="00EB2773">
        <w:rPr>
          <w:rFonts w:ascii="Century Gothic" w:hAnsi="Century Gothic"/>
          <w:sz w:val="24"/>
          <w:szCs w:val="24"/>
        </w:rPr>
        <w:t xml:space="preserve"> </w:t>
      </w:r>
      <w:r w:rsidR="009C5377" w:rsidRPr="00EB2773">
        <w:rPr>
          <w:rFonts w:ascii="Century Gothic" w:hAnsi="Century Gothic"/>
          <w:sz w:val="24"/>
          <w:szCs w:val="24"/>
        </w:rPr>
        <w:t xml:space="preserve">projektu, </w:t>
      </w:r>
      <w:r w:rsidRPr="00EB2773">
        <w:rPr>
          <w:rFonts w:ascii="Century Gothic" w:hAnsi="Century Gothic"/>
          <w:sz w:val="24"/>
          <w:szCs w:val="24"/>
        </w:rPr>
        <w:t xml:space="preserve">jako koszt kwalifikowalny należy </w:t>
      </w:r>
      <w:r w:rsidRPr="00EB2773">
        <w:rPr>
          <w:rFonts w:ascii="Century Gothic" w:hAnsi="Century Gothic"/>
          <w:sz w:val="24"/>
          <w:szCs w:val="24"/>
        </w:rPr>
        <w:lastRenderedPageBreak/>
        <w:t xml:space="preserve">rozliczyć jedynie odpisy amortyzacyjne za okres </w:t>
      </w:r>
      <w:r w:rsidR="009C5377" w:rsidRPr="00EB2773">
        <w:rPr>
          <w:rFonts w:ascii="Century Gothic" w:hAnsi="Century Gothic"/>
          <w:sz w:val="24"/>
          <w:szCs w:val="24"/>
        </w:rPr>
        <w:t>używania sprzętu</w:t>
      </w:r>
      <w:r w:rsidR="00051383" w:rsidRPr="00EB2773">
        <w:rPr>
          <w:rFonts w:ascii="Century Gothic" w:hAnsi="Century Gothic"/>
          <w:sz w:val="24"/>
          <w:szCs w:val="24"/>
        </w:rPr>
        <w:t>, oprogramowania</w:t>
      </w:r>
      <w:r w:rsidR="009C5377"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wyposażenia </w:t>
      </w:r>
      <w:r w:rsidR="009C5377" w:rsidRPr="00EB2773">
        <w:rPr>
          <w:rFonts w:ascii="Century Gothic" w:hAnsi="Century Gothic"/>
          <w:sz w:val="24"/>
          <w:szCs w:val="24"/>
        </w:rPr>
        <w:t>dla celów projektu i jedynie w takim stopniu</w:t>
      </w:r>
      <w:r w:rsidR="00E310F5" w:rsidRPr="00EB2773">
        <w:rPr>
          <w:rFonts w:ascii="Century Gothic" w:hAnsi="Century Gothic"/>
          <w:sz w:val="24"/>
          <w:szCs w:val="24"/>
        </w:rPr>
        <w:t>,</w:t>
      </w:r>
      <w:r w:rsidR="009C5377" w:rsidRPr="00EB2773">
        <w:rPr>
          <w:rFonts w:ascii="Century Gothic" w:hAnsi="Century Gothic"/>
          <w:sz w:val="24"/>
          <w:szCs w:val="24"/>
        </w:rPr>
        <w:t xml:space="preserve"> w jakim sprzęt</w:t>
      </w:r>
      <w:r w:rsidR="00417163">
        <w:rPr>
          <w:rFonts w:ascii="Century Gothic" w:hAnsi="Century Gothic"/>
          <w:sz w:val="24"/>
          <w:szCs w:val="24"/>
        </w:rPr>
        <w:t>, oprogramowani</w:t>
      </w:r>
      <w:r w:rsidR="00417163" w:rsidRPr="00E83FED">
        <w:rPr>
          <w:rFonts w:ascii="Century Gothic" w:hAnsi="Century Gothic"/>
          <w:sz w:val="24"/>
          <w:szCs w:val="24"/>
        </w:rPr>
        <w:t>e</w:t>
      </w:r>
      <w:r w:rsidR="009C5377"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wyposażenie </w:t>
      </w:r>
      <w:r w:rsidR="009C5377" w:rsidRPr="00EB2773">
        <w:rPr>
          <w:rFonts w:ascii="Century Gothic" w:hAnsi="Century Gothic"/>
          <w:sz w:val="24"/>
          <w:szCs w:val="24"/>
        </w:rPr>
        <w:t>jest używan</w:t>
      </w:r>
      <w:r w:rsidR="00962576" w:rsidRPr="00EB2773">
        <w:rPr>
          <w:rFonts w:ascii="Century Gothic" w:hAnsi="Century Gothic"/>
          <w:sz w:val="24"/>
          <w:szCs w:val="24"/>
        </w:rPr>
        <w:t>e</w:t>
      </w:r>
      <w:r w:rsidR="009C5377" w:rsidRPr="00EB2773">
        <w:rPr>
          <w:rFonts w:ascii="Century Gothic" w:hAnsi="Century Gothic"/>
          <w:sz w:val="24"/>
          <w:szCs w:val="24"/>
        </w:rPr>
        <w:t xml:space="preserve"> dla celów projektu,</w:t>
      </w:r>
    </w:p>
    <w:p w:rsidR="00AE35D3" w:rsidRDefault="00912D6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jeśli zgodnie z przyjętymi w jednostce zasadami amortyzacja sprzętu</w:t>
      </w:r>
      <w:r w:rsidR="00051383" w:rsidRPr="00EB2773">
        <w:rPr>
          <w:rFonts w:ascii="Century Gothic" w:hAnsi="Century Gothic"/>
          <w:sz w:val="24"/>
          <w:szCs w:val="24"/>
        </w:rPr>
        <w:t>, oprogramowania</w:t>
      </w:r>
      <w:r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wyposażenia </w:t>
      </w:r>
      <w:r w:rsidRPr="00EB2773">
        <w:rPr>
          <w:rFonts w:ascii="Century Gothic" w:hAnsi="Century Gothic"/>
          <w:sz w:val="24"/>
          <w:szCs w:val="24"/>
        </w:rPr>
        <w:t>wykorzystywanego w projekcie jest naliczana i księgowana w koszty raz w roku (z dołu), koszt amortyzacji tego sprzętu</w:t>
      </w:r>
      <w:r w:rsidR="00051383" w:rsidRPr="00EB2773">
        <w:rPr>
          <w:rFonts w:ascii="Century Gothic" w:hAnsi="Century Gothic"/>
          <w:sz w:val="24"/>
          <w:szCs w:val="24"/>
        </w:rPr>
        <w:t>, oprogramowania</w:t>
      </w:r>
      <w:r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wyposażenia </w:t>
      </w:r>
      <w:r w:rsidRPr="00EB2773">
        <w:rPr>
          <w:rFonts w:ascii="Century Gothic" w:hAnsi="Century Gothic"/>
          <w:sz w:val="24"/>
          <w:szCs w:val="24"/>
        </w:rPr>
        <w:t xml:space="preserve">należy zaraportować w tym okresie rozliczeniowym, w którym została ona zaksięgowana w koszty jednostki – np. amortyzacja za </w:t>
      </w:r>
      <w:r w:rsidR="009C5377" w:rsidRPr="00EB2773">
        <w:rPr>
          <w:rFonts w:ascii="Century Gothic" w:hAnsi="Century Gothic"/>
          <w:sz w:val="24"/>
          <w:szCs w:val="24"/>
        </w:rPr>
        <w:t>20</w:t>
      </w:r>
      <w:r w:rsidR="00C42AD2" w:rsidRPr="00EB2773">
        <w:rPr>
          <w:rFonts w:ascii="Century Gothic" w:hAnsi="Century Gothic"/>
          <w:sz w:val="24"/>
          <w:szCs w:val="24"/>
        </w:rPr>
        <w:t>1</w:t>
      </w:r>
      <w:r w:rsidR="00A23CA8">
        <w:rPr>
          <w:rFonts w:ascii="Century Gothic" w:hAnsi="Century Gothic"/>
          <w:sz w:val="24"/>
          <w:szCs w:val="24"/>
        </w:rPr>
        <w:t>5</w:t>
      </w:r>
      <w:r w:rsidR="009C5377" w:rsidRPr="00EB2773">
        <w:rPr>
          <w:rFonts w:ascii="Century Gothic" w:hAnsi="Century Gothic"/>
          <w:sz w:val="24"/>
          <w:szCs w:val="24"/>
        </w:rPr>
        <w:t xml:space="preserve"> </w:t>
      </w:r>
      <w:r w:rsidRPr="00EB2773">
        <w:rPr>
          <w:rFonts w:ascii="Century Gothic" w:hAnsi="Century Gothic"/>
          <w:sz w:val="24"/>
          <w:szCs w:val="24"/>
        </w:rPr>
        <w:t xml:space="preserve">rok jest naliczana w koszty jednostki na dzień 31 grudnia </w:t>
      </w:r>
      <w:r w:rsidR="009C5377" w:rsidRPr="00EB2773">
        <w:rPr>
          <w:rFonts w:ascii="Century Gothic" w:hAnsi="Century Gothic"/>
          <w:sz w:val="24"/>
          <w:szCs w:val="24"/>
        </w:rPr>
        <w:t>20</w:t>
      </w:r>
      <w:r w:rsidR="00C42AD2" w:rsidRPr="00EB2773">
        <w:rPr>
          <w:rFonts w:ascii="Century Gothic" w:hAnsi="Century Gothic"/>
          <w:sz w:val="24"/>
          <w:szCs w:val="24"/>
        </w:rPr>
        <w:t>1</w:t>
      </w:r>
      <w:r w:rsidR="00A23CA8">
        <w:rPr>
          <w:rFonts w:ascii="Century Gothic" w:hAnsi="Century Gothic"/>
          <w:sz w:val="24"/>
          <w:szCs w:val="24"/>
        </w:rPr>
        <w:t>5</w:t>
      </w:r>
      <w:r w:rsidR="009C5377" w:rsidRPr="00EB2773">
        <w:rPr>
          <w:rFonts w:ascii="Century Gothic" w:hAnsi="Century Gothic"/>
          <w:sz w:val="24"/>
          <w:szCs w:val="24"/>
        </w:rPr>
        <w:t xml:space="preserve"> </w:t>
      </w:r>
      <w:r w:rsidRPr="00EB2773">
        <w:rPr>
          <w:rFonts w:ascii="Century Gothic" w:hAnsi="Century Gothic"/>
          <w:sz w:val="24"/>
          <w:szCs w:val="24"/>
        </w:rPr>
        <w:t xml:space="preserve">roku – </w:t>
      </w:r>
      <w:r w:rsidR="00090AA3" w:rsidRPr="00EB2773">
        <w:rPr>
          <w:rFonts w:ascii="Century Gothic" w:hAnsi="Century Gothic"/>
          <w:sz w:val="24"/>
          <w:szCs w:val="24"/>
        </w:rPr>
        <w:t xml:space="preserve">wykazujemy </w:t>
      </w:r>
      <w:r w:rsidRPr="00EB2773">
        <w:rPr>
          <w:rFonts w:ascii="Century Gothic" w:hAnsi="Century Gothic"/>
          <w:sz w:val="24"/>
          <w:szCs w:val="24"/>
        </w:rPr>
        <w:t xml:space="preserve">ją w raporcie za okres </w:t>
      </w:r>
      <w:r w:rsidR="009C5377" w:rsidRPr="00EB2773">
        <w:rPr>
          <w:rFonts w:ascii="Century Gothic" w:hAnsi="Century Gothic"/>
          <w:sz w:val="24"/>
          <w:szCs w:val="24"/>
        </w:rPr>
        <w:t>obejmujący miesiąc grudzień 20</w:t>
      </w:r>
      <w:r w:rsidR="00C42AD2" w:rsidRPr="00EB2773">
        <w:rPr>
          <w:rFonts w:ascii="Century Gothic" w:hAnsi="Century Gothic"/>
          <w:sz w:val="24"/>
          <w:szCs w:val="24"/>
        </w:rPr>
        <w:t>1</w:t>
      </w:r>
      <w:r w:rsidR="00A23CA8">
        <w:rPr>
          <w:rFonts w:ascii="Century Gothic" w:hAnsi="Century Gothic"/>
          <w:sz w:val="24"/>
          <w:szCs w:val="24"/>
        </w:rPr>
        <w:t>5</w:t>
      </w:r>
      <w:r w:rsidR="009C5377" w:rsidRPr="00EB2773">
        <w:rPr>
          <w:rFonts w:ascii="Century Gothic" w:hAnsi="Century Gothic"/>
          <w:sz w:val="24"/>
          <w:szCs w:val="24"/>
        </w:rPr>
        <w:t xml:space="preserve"> roku,</w:t>
      </w:r>
    </w:p>
    <w:p w:rsidR="00AE35D3" w:rsidRDefault="00912D6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jeśli w wyżej opisanym przypadku naliczania amortyzacji raz do roku, sprzęt</w:t>
      </w:r>
      <w:r w:rsidR="00051383" w:rsidRPr="00EB2773">
        <w:rPr>
          <w:rFonts w:ascii="Century Gothic" w:hAnsi="Century Gothic"/>
          <w:sz w:val="24"/>
          <w:szCs w:val="24"/>
        </w:rPr>
        <w:t>, oprogramowanie</w:t>
      </w:r>
      <w:r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wyposażenie </w:t>
      </w:r>
      <w:r w:rsidRPr="00EB2773">
        <w:rPr>
          <w:rFonts w:ascii="Century Gothic" w:hAnsi="Century Gothic"/>
          <w:sz w:val="24"/>
          <w:szCs w:val="24"/>
        </w:rPr>
        <w:t>nie jest wykorzystywan</w:t>
      </w:r>
      <w:r w:rsidR="00962576" w:rsidRPr="00EB2773">
        <w:rPr>
          <w:rFonts w:ascii="Century Gothic" w:hAnsi="Century Gothic"/>
          <w:sz w:val="24"/>
          <w:szCs w:val="24"/>
        </w:rPr>
        <w:t>e</w:t>
      </w:r>
      <w:r w:rsidRPr="00EB2773">
        <w:rPr>
          <w:rFonts w:ascii="Century Gothic" w:hAnsi="Century Gothic"/>
          <w:sz w:val="24"/>
          <w:szCs w:val="24"/>
        </w:rPr>
        <w:t xml:space="preserve"> wyłącznie dla celów projektu, wówczas należy skalkulować amortyzację przypadającą na projekt w oparciu o czas </w:t>
      </w:r>
      <w:r w:rsidR="009C5377" w:rsidRPr="00EB2773">
        <w:rPr>
          <w:rFonts w:ascii="Century Gothic" w:hAnsi="Century Gothic"/>
          <w:sz w:val="24"/>
          <w:szCs w:val="24"/>
        </w:rPr>
        <w:t>wykorzystywania sprzętu</w:t>
      </w:r>
      <w:r w:rsidR="00051383" w:rsidRPr="00EB2773">
        <w:rPr>
          <w:rFonts w:ascii="Century Gothic" w:hAnsi="Century Gothic"/>
          <w:sz w:val="24"/>
          <w:szCs w:val="24"/>
        </w:rPr>
        <w:t>, oprogramowania</w:t>
      </w:r>
      <w:r w:rsidR="009C5377" w:rsidRPr="00EB2773">
        <w:rPr>
          <w:rFonts w:ascii="Century Gothic" w:hAnsi="Century Gothic"/>
          <w:sz w:val="24"/>
          <w:szCs w:val="24"/>
        </w:rPr>
        <w:t xml:space="preserve"> </w:t>
      </w:r>
      <w:r w:rsidR="00962576" w:rsidRPr="00EB2773">
        <w:rPr>
          <w:rFonts w:ascii="Century Gothic" w:hAnsi="Century Gothic"/>
          <w:sz w:val="24"/>
          <w:szCs w:val="24"/>
        </w:rPr>
        <w:t>lub wyposażeni</w:t>
      </w:r>
      <w:r w:rsidR="004C661A" w:rsidRPr="00EB2773">
        <w:rPr>
          <w:rFonts w:ascii="Century Gothic" w:hAnsi="Century Gothic"/>
          <w:sz w:val="24"/>
          <w:szCs w:val="24"/>
        </w:rPr>
        <w:t>a</w:t>
      </w:r>
      <w:r w:rsidR="00962576" w:rsidRPr="00EB2773">
        <w:rPr>
          <w:rFonts w:ascii="Century Gothic" w:hAnsi="Century Gothic"/>
          <w:sz w:val="24"/>
          <w:szCs w:val="24"/>
        </w:rPr>
        <w:t xml:space="preserve"> </w:t>
      </w:r>
      <w:r w:rsidR="009C5377" w:rsidRPr="00EB2773">
        <w:rPr>
          <w:rFonts w:ascii="Century Gothic" w:hAnsi="Century Gothic"/>
          <w:sz w:val="24"/>
          <w:szCs w:val="24"/>
        </w:rPr>
        <w:t xml:space="preserve">dla celów projektu - w takim wypadku należy prowadzić ewidencję czasową wykorzystywania sprzętu </w:t>
      </w:r>
      <w:r w:rsidR="00962576" w:rsidRPr="00EB2773">
        <w:rPr>
          <w:rFonts w:ascii="Century Gothic" w:hAnsi="Century Gothic"/>
          <w:sz w:val="24"/>
          <w:szCs w:val="24"/>
        </w:rPr>
        <w:t xml:space="preserve">lub wyposażenia </w:t>
      </w:r>
      <w:r w:rsidR="009C5377" w:rsidRPr="00EB2773">
        <w:rPr>
          <w:rFonts w:ascii="Century Gothic" w:hAnsi="Century Gothic"/>
          <w:sz w:val="24"/>
          <w:szCs w:val="24"/>
        </w:rPr>
        <w:t>na rzecz projektu i rozliczyć koszt proporcjonalnie do ilości godzin roboczych, jakie obowiązywały w miesiącu, w którym sprzęt</w:t>
      </w:r>
      <w:r w:rsidR="00051383" w:rsidRPr="00EB2773">
        <w:rPr>
          <w:rFonts w:ascii="Century Gothic" w:hAnsi="Century Gothic"/>
          <w:sz w:val="24"/>
          <w:szCs w:val="24"/>
        </w:rPr>
        <w:t>, oprogramowania</w:t>
      </w:r>
      <w:r w:rsidR="009C5377"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wyposażenie </w:t>
      </w:r>
      <w:r w:rsidR="009C5377" w:rsidRPr="00EB2773">
        <w:rPr>
          <w:rFonts w:ascii="Century Gothic" w:hAnsi="Century Gothic"/>
          <w:sz w:val="24"/>
          <w:szCs w:val="24"/>
        </w:rPr>
        <w:t>był</w:t>
      </w:r>
      <w:r w:rsidR="00962576" w:rsidRPr="00EB2773">
        <w:rPr>
          <w:rFonts w:ascii="Century Gothic" w:hAnsi="Century Gothic"/>
          <w:sz w:val="24"/>
          <w:szCs w:val="24"/>
        </w:rPr>
        <w:t>o</w:t>
      </w:r>
      <w:r w:rsidR="009C5377" w:rsidRPr="00EB2773">
        <w:rPr>
          <w:rFonts w:ascii="Century Gothic" w:hAnsi="Century Gothic"/>
          <w:sz w:val="24"/>
          <w:szCs w:val="24"/>
        </w:rPr>
        <w:t xml:space="preserve"> używan</w:t>
      </w:r>
      <w:r w:rsidR="00962576" w:rsidRPr="00EB2773">
        <w:rPr>
          <w:rFonts w:ascii="Century Gothic" w:hAnsi="Century Gothic"/>
          <w:sz w:val="24"/>
          <w:szCs w:val="24"/>
        </w:rPr>
        <w:t>e</w:t>
      </w:r>
      <w:r w:rsidR="009C5377" w:rsidRPr="00EB2773">
        <w:rPr>
          <w:rFonts w:ascii="Century Gothic" w:hAnsi="Century Gothic"/>
          <w:sz w:val="24"/>
          <w:szCs w:val="24"/>
        </w:rPr>
        <w:t xml:space="preserve"> dla celów projektu</w:t>
      </w:r>
      <w:r w:rsidR="00962576" w:rsidRPr="00EB2773">
        <w:rPr>
          <w:rFonts w:ascii="Century Gothic" w:hAnsi="Century Gothic"/>
          <w:sz w:val="24"/>
          <w:szCs w:val="24"/>
        </w:rPr>
        <w:t>.</w:t>
      </w:r>
    </w:p>
    <w:p w:rsidR="00BE4E4F" w:rsidRPr="00EB2773" w:rsidRDefault="00BE4E4F" w:rsidP="00BE4E4F">
      <w:pPr>
        <w:jc w:val="both"/>
        <w:rPr>
          <w:rFonts w:ascii="Century Gothic" w:hAnsi="Century Gothic"/>
          <w:i/>
          <w:sz w:val="24"/>
          <w:szCs w:val="24"/>
        </w:rPr>
      </w:pPr>
    </w:p>
    <w:p w:rsidR="00DD7C3F" w:rsidRPr="00EB2773" w:rsidRDefault="002D4C2F" w:rsidP="0049641E">
      <w:pPr>
        <w:pStyle w:val="Nagwek2"/>
        <w:jc w:val="left"/>
        <w:rPr>
          <w:rFonts w:ascii="Century Gothic" w:hAnsi="Century Gothic"/>
          <w:szCs w:val="24"/>
        </w:rPr>
      </w:pPr>
      <w:bookmarkStart w:id="43" w:name="_Toc434584875"/>
      <w:r w:rsidRPr="00EB2773">
        <w:rPr>
          <w:rFonts w:ascii="Century Gothic" w:hAnsi="Century Gothic"/>
          <w:color w:val="auto"/>
          <w:szCs w:val="24"/>
        </w:rPr>
        <w:t>3</w:t>
      </w:r>
      <w:r w:rsidR="006E34E3" w:rsidRPr="00EB2773">
        <w:rPr>
          <w:rFonts w:ascii="Century Gothic" w:hAnsi="Century Gothic"/>
          <w:color w:val="auto"/>
          <w:szCs w:val="24"/>
        </w:rPr>
        <w:t>.</w:t>
      </w:r>
      <w:r w:rsidR="00DC5BBB">
        <w:rPr>
          <w:rFonts w:ascii="Century Gothic" w:hAnsi="Century Gothic"/>
          <w:color w:val="auto"/>
          <w:szCs w:val="24"/>
        </w:rPr>
        <w:t>5</w:t>
      </w:r>
      <w:r w:rsidR="006E34E3" w:rsidRPr="00EB2773">
        <w:rPr>
          <w:rFonts w:ascii="Century Gothic" w:hAnsi="Century Gothic"/>
          <w:color w:val="auto"/>
          <w:szCs w:val="24"/>
        </w:rPr>
        <w:t xml:space="preserve"> </w:t>
      </w:r>
      <w:r w:rsidR="00DD7C3F" w:rsidRPr="00EB2773">
        <w:rPr>
          <w:rFonts w:ascii="Century Gothic" w:hAnsi="Century Gothic"/>
          <w:color w:val="auto"/>
          <w:szCs w:val="24"/>
        </w:rPr>
        <w:t>Nieruchomości (zakup, budowa, remont, najem</w:t>
      </w:r>
      <w:r w:rsidR="00962576" w:rsidRPr="00EB2773">
        <w:rPr>
          <w:rFonts w:ascii="Century Gothic" w:hAnsi="Century Gothic"/>
          <w:color w:val="auto"/>
          <w:szCs w:val="24"/>
        </w:rPr>
        <w:t>, usługi ogólne</w:t>
      </w:r>
      <w:r w:rsidR="00DD7C3F" w:rsidRPr="00EB2773">
        <w:rPr>
          <w:rFonts w:ascii="Century Gothic" w:hAnsi="Century Gothic"/>
          <w:color w:val="auto"/>
          <w:szCs w:val="24"/>
        </w:rPr>
        <w:t>)</w:t>
      </w:r>
      <w:bookmarkEnd w:id="43"/>
    </w:p>
    <w:p w:rsidR="0088140D" w:rsidRPr="00EB2773" w:rsidRDefault="0088140D" w:rsidP="0088140D">
      <w:pPr>
        <w:jc w:val="both"/>
        <w:rPr>
          <w:rFonts w:ascii="Century Gothic" w:hAnsi="Century Gothic"/>
          <w:i/>
          <w:sz w:val="24"/>
          <w:szCs w:val="24"/>
        </w:rPr>
      </w:pPr>
    </w:p>
    <w:p w:rsidR="0088140D" w:rsidRPr="00EB2773" w:rsidRDefault="0088140D" w:rsidP="0088140D">
      <w:pPr>
        <w:jc w:val="both"/>
        <w:rPr>
          <w:rFonts w:ascii="Century Gothic" w:hAnsi="Century Gothic"/>
          <w:i/>
          <w:sz w:val="24"/>
          <w:szCs w:val="24"/>
        </w:rPr>
      </w:pPr>
      <w:r w:rsidRPr="00EB2773">
        <w:rPr>
          <w:rFonts w:ascii="Century Gothic" w:hAnsi="Century Gothic"/>
          <w:i/>
          <w:sz w:val="24"/>
          <w:szCs w:val="24"/>
        </w:rPr>
        <w:t>Opis:</w:t>
      </w:r>
    </w:p>
    <w:p w:rsidR="00AE35D3" w:rsidRDefault="00962576"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kategoria </w:t>
      </w:r>
      <w:r w:rsidR="0088140D" w:rsidRPr="00EB2773">
        <w:rPr>
          <w:rFonts w:ascii="Century Gothic" w:hAnsi="Century Gothic"/>
          <w:sz w:val="24"/>
          <w:szCs w:val="24"/>
        </w:rPr>
        <w:t xml:space="preserve">przeznaczona do ewidencji </w:t>
      </w:r>
      <w:r w:rsidR="009E47EA" w:rsidRPr="00EB2773">
        <w:rPr>
          <w:rFonts w:ascii="Century Gothic" w:hAnsi="Century Gothic"/>
          <w:sz w:val="24"/>
          <w:szCs w:val="24"/>
        </w:rPr>
        <w:t xml:space="preserve">wydatków dotyczących </w:t>
      </w:r>
      <w:r w:rsidR="0088140D" w:rsidRPr="00EB2773">
        <w:rPr>
          <w:rFonts w:ascii="Century Gothic" w:hAnsi="Century Gothic"/>
          <w:sz w:val="24"/>
          <w:szCs w:val="24"/>
        </w:rPr>
        <w:t>zakupu, budowy, remontu</w:t>
      </w:r>
      <w:r w:rsidR="009E47EA" w:rsidRPr="00EB2773">
        <w:rPr>
          <w:rFonts w:ascii="Century Gothic" w:hAnsi="Century Gothic"/>
          <w:sz w:val="24"/>
          <w:szCs w:val="24"/>
        </w:rPr>
        <w:t>, modernizacji</w:t>
      </w:r>
      <w:r w:rsidR="00107562" w:rsidRPr="00EB2773">
        <w:rPr>
          <w:rFonts w:ascii="Century Gothic" w:hAnsi="Century Gothic"/>
          <w:sz w:val="24"/>
          <w:szCs w:val="24"/>
        </w:rPr>
        <w:t xml:space="preserve"> </w:t>
      </w:r>
      <w:r w:rsidR="0088140D" w:rsidRPr="00EB2773">
        <w:rPr>
          <w:rFonts w:ascii="Century Gothic" w:hAnsi="Century Gothic"/>
          <w:sz w:val="24"/>
          <w:szCs w:val="24"/>
        </w:rPr>
        <w:t>lub najmu nieruchomości</w:t>
      </w:r>
      <w:r w:rsidRPr="00EB2773">
        <w:rPr>
          <w:rFonts w:ascii="Century Gothic" w:hAnsi="Century Gothic"/>
          <w:sz w:val="24"/>
          <w:szCs w:val="24"/>
        </w:rPr>
        <w:t>, a także kosztów ich eksploatacji,</w:t>
      </w:r>
    </w:p>
    <w:p w:rsidR="00AE35D3" w:rsidRDefault="00D2324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przypadku najmu </w:t>
      </w:r>
      <w:r w:rsidR="00FE5C5F" w:rsidRPr="00EB2773">
        <w:rPr>
          <w:rFonts w:ascii="Century Gothic" w:hAnsi="Century Gothic"/>
          <w:sz w:val="24"/>
          <w:szCs w:val="24"/>
        </w:rPr>
        <w:t xml:space="preserve">i eksploatacji </w:t>
      </w:r>
      <w:r w:rsidRPr="00EB2773">
        <w:rPr>
          <w:rFonts w:ascii="Century Gothic" w:hAnsi="Century Gothic"/>
          <w:sz w:val="24"/>
          <w:szCs w:val="24"/>
        </w:rPr>
        <w:t>kwalifikowa</w:t>
      </w:r>
      <w:r w:rsidR="00FE5C5F" w:rsidRPr="00EB2773">
        <w:rPr>
          <w:rFonts w:ascii="Century Gothic" w:hAnsi="Century Gothic"/>
          <w:sz w:val="24"/>
          <w:szCs w:val="24"/>
        </w:rPr>
        <w:t>l</w:t>
      </w:r>
      <w:r w:rsidRPr="00EB2773">
        <w:rPr>
          <w:rFonts w:ascii="Century Gothic" w:hAnsi="Century Gothic"/>
          <w:sz w:val="24"/>
          <w:szCs w:val="24"/>
        </w:rPr>
        <w:t>ne są jedynie koszt</w:t>
      </w:r>
      <w:r w:rsidR="00F30791" w:rsidRPr="00EB2773">
        <w:rPr>
          <w:rFonts w:ascii="Century Gothic" w:hAnsi="Century Gothic"/>
          <w:sz w:val="24"/>
          <w:szCs w:val="24"/>
        </w:rPr>
        <w:t>y</w:t>
      </w:r>
      <w:r w:rsidRPr="00EB2773">
        <w:rPr>
          <w:rFonts w:ascii="Century Gothic" w:hAnsi="Century Gothic"/>
          <w:sz w:val="24"/>
          <w:szCs w:val="24"/>
        </w:rPr>
        <w:t xml:space="preserve"> powierzchni wykorzystywan</w:t>
      </w:r>
      <w:r w:rsidR="00FE5C5F" w:rsidRPr="00EB2773">
        <w:rPr>
          <w:rFonts w:ascii="Century Gothic" w:hAnsi="Century Gothic"/>
          <w:sz w:val="24"/>
          <w:szCs w:val="24"/>
        </w:rPr>
        <w:t>ej</w:t>
      </w:r>
      <w:r w:rsidRPr="00EB2773">
        <w:rPr>
          <w:rFonts w:ascii="Century Gothic" w:hAnsi="Century Gothic"/>
          <w:sz w:val="24"/>
          <w:szCs w:val="24"/>
        </w:rPr>
        <w:t xml:space="preserve"> do </w:t>
      </w:r>
      <w:r w:rsidR="00FE5C5F" w:rsidRPr="00EB2773">
        <w:rPr>
          <w:rFonts w:ascii="Century Gothic" w:hAnsi="Century Gothic"/>
          <w:sz w:val="24"/>
          <w:szCs w:val="24"/>
        </w:rPr>
        <w:t xml:space="preserve">realizacji </w:t>
      </w:r>
      <w:r w:rsidRPr="00EB2773">
        <w:rPr>
          <w:rFonts w:ascii="Century Gothic" w:hAnsi="Century Gothic"/>
          <w:sz w:val="24"/>
          <w:szCs w:val="24"/>
        </w:rPr>
        <w:t>działań merytorycznych w projekcie</w:t>
      </w:r>
      <w:r w:rsidR="00D608FA" w:rsidRPr="00EB2773">
        <w:rPr>
          <w:rFonts w:ascii="Century Gothic" w:hAnsi="Century Gothic"/>
          <w:sz w:val="24"/>
          <w:szCs w:val="24"/>
        </w:rPr>
        <w:t>; koszty powierzchni koniecznej do zarządzania projektem należy uwzględnić w kosztach pośrednich,</w:t>
      </w:r>
    </w:p>
    <w:p w:rsidR="00AE35D3" w:rsidRDefault="009E47E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na zakup gruntów niezabudowanych są niekwalifikowalne,</w:t>
      </w:r>
    </w:p>
    <w:p w:rsidR="00AE35D3" w:rsidRDefault="009E47E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na zakup gruntów zabudowanych są kwalifikowalne wyłącznie w przypadku, gdy grunty te są niezbędne do realizacji projektu, a koszt ich zakupu nie przekracza 10% łącznych wydatków kwalifikowalnych projektu,</w:t>
      </w:r>
    </w:p>
    <w:p w:rsidR="00AE35D3" w:rsidRPr="00786524" w:rsidRDefault="00D608F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wydatki </w:t>
      </w:r>
      <w:r w:rsidR="00962576" w:rsidRPr="00EB2773">
        <w:rPr>
          <w:rFonts w:ascii="Century Gothic" w:hAnsi="Century Gothic"/>
          <w:sz w:val="24"/>
          <w:szCs w:val="24"/>
        </w:rPr>
        <w:t>na budowę, remont</w:t>
      </w:r>
      <w:r w:rsidRPr="00EB2773">
        <w:rPr>
          <w:rFonts w:ascii="Century Gothic" w:hAnsi="Century Gothic"/>
          <w:sz w:val="24"/>
          <w:szCs w:val="24"/>
        </w:rPr>
        <w:t xml:space="preserve"> lub modernizację nieruchomości</w:t>
      </w:r>
      <w:r w:rsidR="00962576" w:rsidRPr="00EB2773">
        <w:rPr>
          <w:rFonts w:ascii="Century Gothic" w:hAnsi="Century Gothic"/>
          <w:sz w:val="24"/>
          <w:szCs w:val="24"/>
        </w:rPr>
        <w:t xml:space="preserve"> </w:t>
      </w:r>
      <w:r w:rsidRPr="00EB2773">
        <w:rPr>
          <w:rFonts w:ascii="Century Gothic" w:hAnsi="Century Gothic"/>
          <w:sz w:val="24"/>
          <w:szCs w:val="24"/>
        </w:rPr>
        <w:t xml:space="preserve">kwalifikowalne są </w:t>
      </w:r>
      <w:r w:rsidR="00962576" w:rsidRPr="00EB2773">
        <w:rPr>
          <w:rFonts w:ascii="Century Gothic" w:hAnsi="Century Gothic"/>
          <w:sz w:val="24"/>
          <w:szCs w:val="24"/>
        </w:rPr>
        <w:t>pod warunkiem</w:t>
      </w:r>
      <w:r w:rsidRPr="00EB2773">
        <w:rPr>
          <w:rFonts w:ascii="Century Gothic" w:hAnsi="Century Gothic"/>
          <w:sz w:val="24"/>
          <w:szCs w:val="24"/>
        </w:rPr>
        <w:t>,</w:t>
      </w:r>
      <w:r w:rsidR="00962576" w:rsidRPr="00EB2773">
        <w:rPr>
          <w:rFonts w:ascii="Century Gothic" w:hAnsi="Century Gothic"/>
          <w:sz w:val="24"/>
          <w:szCs w:val="24"/>
        </w:rPr>
        <w:t xml:space="preserve"> że nieruchomość będzie </w:t>
      </w:r>
      <w:r w:rsidR="00962576" w:rsidRPr="00786524">
        <w:rPr>
          <w:rFonts w:ascii="Century Gothic" w:hAnsi="Century Gothic"/>
          <w:sz w:val="24"/>
          <w:szCs w:val="24"/>
        </w:rPr>
        <w:t>wykorzystywana jedynie do celów określonych w proje</w:t>
      </w:r>
      <w:r w:rsidRPr="00786524">
        <w:rPr>
          <w:rFonts w:ascii="Century Gothic" w:hAnsi="Century Gothic"/>
          <w:sz w:val="24"/>
          <w:szCs w:val="24"/>
        </w:rPr>
        <w:t>kcie przez okres minimum 10 lat; przed zawarciem umowy finansowej Beneficjent musi wykazać, że warunek ten zostanie spełniony, np. w przypadku państwowych jednostek budżetowych poprzez wskazanie swoich ustawowych zadań uzasadniających taką inwestycję,</w:t>
      </w:r>
    </w:p>
    <w:p w:rsidR="00AE35D3" w:rsidRDefault="004C661A" w:rsidP="00480CF9">
      <w:pPr>
        <w:numPr>
          <w:ilvl w:val="1"/>
          <w:numId w:val="3"/>
        </w:numPr>
        <w:tabs>
          <w:tab w:val="clear" w:pos="1440"/>
        </w:tabs>
        <w:ind w:left="708" w:hanging="426"/>
        <w:jc w:val="both"/>
        <w:rPr>
          <w:rFonts w:ascii="Century Gothic" w:hAnsi="Century Gothic"/>
          <w:sz w:val="24"/>
          <w:szCs w:val="24"/>
        </w:rPr>
      </w:pPr>
      <w:r w:rsidRPr="00786524">
        <w:rPr>
          <w:rFonts w:ascii="Century Gothic" w:hAnsi="Century Gothic"/>
          <w:sz w:val="24"/>
          <w:szCs w:val="24"/>
        </w:rPr>
        <w:lastRenderedPageBreak/>
        <w:t xml:space="preserve">wydatki na drobne prace modernizacyjne lub remontowe </w:t>
      </w:r>
      <w:r w:rsidR="001700FC" w:rsidRPr="00786524">
        <w:rPr>
          <w:rFonts w:ascii="Century Gothic" w:hAnsi="Century Gothic"/>
          <w:sz w:val="24"/>
          <w:szCs w:val="24"/>
        </w:rPr>
        <w:t xml:space="preserve">o wartości do 20 000 PLN </w:t>
      </w:r>
      <w:r w:rsidR="004B5270" w:rsidRPr="00786524">
        <w:rPr>
          <w:rFonts w:ascii="Century Gothic" w:hAnsi="Century Gothic"/>
          <w:sz w:val="24"/>
          <w:szCs w:val="24"/>
        </w:rPr>
        <w:t>netto</w:t>
      </w:r>
      <w:r w:rsidR="004B5270" w:rsidRPr="00786524">
        <w:rPr>
          <w:rStyle w:val="Odwoanieprzypisudolnego"/>
          <w:rFonts w:ascii="Century Gothic" w:hAnsi="Century Gothic"/>
          <w:sz w:val="24"/>
          <w:szCs w:val="24"/>
        </w:rPr>
        <w:footnoteReference w:id="7"/>
      </w:r>
      <w:r w:rsidR="001700FC" w:rsidRPr="00786524">
        <w:rPr>
          <w:rFonts w:ascii="Century Gothic" w:hAnsi="Century Gothic"/>
          <w:sz w:val="24"/>
          <w:szCs w:val="24"/>
        </w:rPr>
        <w:t xml:space="preserve"> </w:t>
      </w:r>
      <w:r w:rsidRPr="00786524">
        <w:rPr>
          <w:rFonts w:ascii="Century Gothic" w:hAnsi="Century Gothic"/>
          <w:sz w:val="24"/>
          <w:szCs w:val="24"/>
        </w:rPr>
        <w:t>w pomieszczeniach</w:t>
      </w:r>
      <w:r w:rsidRPr="00EB2773">
        <w:rPr>
          <w:rFonts w:ascii="Century Gothic" w:hAnsi="Century Gothic"/>
          <w:sz w:val="24"/>
          <w:szCs w:val="24"/>
        </w:rPr>
        <w:t>, którymi dysponuje Beneficjent są kwalifikowane z pominięciem warunku, by nieruchomość była wykorzystywana jedynie do celów określonych w projekcie przez okres minimum 10 lat,</w:t>
      </w:r>
    </w:p>
    <w:p w:rsidR="00AE35D3" w:rsidRDefault="008D3B3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jako usługi ogólne należy rozumieć usługi związane z funkcjonowaniem pomieszczeń wykorzystywanych do celów realizacji projektu, niebędących jednocześnie ogólnymi pomieszczeniami biurowymi wykorzystywanymi do celów administrowania projektem, których to utrzymanie rozliczane jest w kategorii wydatków pośrednich. Należy jednak pamiętać o tym, że kwalifikowane są wyłącznie wydatki bezpośrednio związane z realizowanym projektem,</w:t>
      </w:r>
    </w:p>
    <w:p w:rsidR="00AE35D3" w:rsidRDefault="009E47E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parametry techniczne nieruchomości powinny odpowiadać celom projektu oraz spełniać odpowiednie normy i standardy.</w:t>
      </w:r>
    </w:p>
    <w:p w:rsidR="00325314" w:rsidRPr="00EB2773" w:rsidRDefault="00325314" w:rsidP="00325314">
      <w:pPr>
        <w:ind w:left="720"/>
        <w:jc w:val="both"/>
        <w:rPr>
          <w:rFonts w:ascii="Century Gothic" w:hAnsi="Century Gothic"/>
          <w:sz w:val="24"/>
          <w:szCs w:val="24"/>
        </w:rPr>
      </w:pPr>
    </w:p>
    <w:p w:rsidR="0088140D" w:rsidRPr="00786524" w:rsidRDefault="0088140D" w:rsidP="0088140D">
      <w:pPr>
        <w:jc w:val="both"/>
        <w:rPr>
          <w:rFonts w:ascii="Century Gothic" w:hAnsi="Century Gothic"/>
          <w:i/>
          <w:sz w:val="24"/>
          <w:szCs w:val="24"/>
        </w:rPr>
      </w:pPr>
      <w:r w:rsidRPr="00786524">
        <w:rPr>
          <w:rFonts w:ascii="Century Gothic" w:hAnsi="Century Gothic"/>
          <w:i/>
          <w:sz w:val="24"/>
          <w:szCs w:val="24"/>
        </w:rPr>
        <w:t>Przykładowe wydatki kwalifikowalne:</w:t>
      </w:r>
    </w:p>
    <w:p w:rsidR="00AE35D3" w:rsidRPr="00786524" w:rsidRDefault="00D2324C" w:rsidP="00480CF9">
      <w:pPr>
        <w:numPr>
          <w:ilvl w:val="1"/>
          <w:numId w:val="3"/>
        </w:numPr>
        <w:tabs>
          <w:tab w:val="clear" w:pos="1440"/>
        </w:tabs>
        <w:ind w:left="708" w:hanging="426"/>
        <w:jc w:val="both"/>
        <w:rPr>
          <w:rFonts w:ascii="Century Gothic" w:hAnsi="Century Gothic"/>
          <w:sz w:val="24"/>
          <w:szCs w:val="24"/>
        </w:rPr>
      </w:pPr>
      <w:r w:rsidRPr="00786524">
        <w:rPr>
          <w:rFonts w:ascii="Century Gothic" w:hAnsi="Century Gothic"/>
          <w:sz w:val="24"/>
          <w:szCs w:val="24"/>
        </w:rPr>
        <w:t xml:space="preserve">drobne prace modernizacyjne lub remontowe </w:t>
      </w:r>
      <w:r w:rsidR="001700FC" w:rsidRPr="00786524">
        <w:rPr>
          <w:rFonts w:ascii="Century Gothic" w:hAnsi="Century Gothic"/>
          <w:sz w:val="24"/>
          <w:szCs w:val="24"/>
        </w:rPr>
        <w:t xml:space="preserve">o wartości do 20 000 PLN </w:t>
      </w:r>
      <w:r w:rsidR="00E047C6" w:rsidRPr="00786524">
        <w:rPr>
          <w:rFonts w:ascii="Century Gothic" w:hAnsi="Century Gothic"/>
          <w:sz w:val="24"/>
          <w:szCs w:val="24"/>
        </w:rPr>
        <w:t>netto</w:t>
      </w:r>
      <w:r w:rsidR="001700FC" w:rsidRPr="00786524">
        <w:rPr>
          <w:rFonts w:ascii="Century Gothic" w:hAnsi="Century Gothic"/>
          <w:sz w:val="24"/>
          <w:szCs w:val="24"/>
        </w:rPr>
        <w:t xml:space="preserve"> </w:t>
      </w:r>
      <w:r w:rsidRPr="00786524">
        <w:rPr>
          <w:rFonts w:ascii="Century Gothic" w:hAnsi="Century Gothic"/>
          <w:sz w:val="24"/>
          <w:szCs w:val="24"/>
        </w:rPr>
        <w:t>w nieruchomości, którą dysponuje Beneficjent</w:t>
      </w:r>
      <w:r w:rsidR="004C661A" w:rsidRPr="00786524">
        <w:rPr>
          <w:rFonts w:ascii="Century Gothic" w:hAnsi="Century Gothic"/>
          <w:sz w:val="24"/>
          <w:szCs w:val="24"/>
        </w:rPr>
        <w:t xml:space="preserve"> i które są konieczne do realizacji projektu oraz w sposób oczywisty prace te są związane z celami projektu. Nie są kwalifikowalne koszty takich prac w nieruchomościach,</w:t>
      </w:r>
      <w:r w:rsidRPr="00786524">
        <w:rPr>
          <w:rFonts w:ascii="Century Gothic" w:hAnsi="Century Gothic"/>
          <w:sz w:val="24"/>
          <w:szCs w:val="24"/>
        </w:rPr>
        <w:t xml:space="preserve"> któr</w:t>
      </w:r>
      <w:r w:rsidR="004C661A" w:rsidRPr="00786524">
        <w:rPr>
          <w:rFonts w:ascii="Century Gothic" w:hAnsi="Century Gothic"/>
          <w:sz w:val="24"/>
          <w:szCs w:val="24"/>
        </w:rPr>
        <w:t>e</w:t>
      </w:r>
      <w:r w:rsidRPr="00786524">
        <w:rPr>
          <w:rFonts w:ascii="Century Gothic" w:hAnsi="Century Gothic"/>
          <w:sz w:val="24"/>
          <w:szCs w:val="24"/>
        </w:rPr>
        <w:t xml:space="preserve"> został</w:t>
      </w:r>
      <w:r w:rsidR="004C661A" w:rsidRPr="00786524">
        <w:rPr>
          <w:rFonts w:ascii="Century Gothic" w:hAnsi="Century Gothic"/>
          <w:sz w:val="24"/>
          <w:szCs w:val="24"/>
        </w:rPr>
        <w:t>y</w:t>
      </w:r>
      <w:r w:rsidRPr="00786524">
        <w:rPr>
          <w:rFonts w:ascii="Century Gothic" w:hAnsi="Century Gothic"/>
          <w:sz w:val="24"/>
          <w:szCs w:val="24"/>
        </w:rPr>
        <w:t xml:space="preserve"> wynajęt</w:t>
      </w:r>
      <w:r w:rsidR="004C661A" w:rsidRPr="00786524">
        <w:rPr>
          <w:rFonts w:ascii="Century Gothic" w:hAnsi="Century Gothic"/>
          <w:sz w:val="24"/>
          <w:szCs w:val="24"/>
        </w:rPr>
        <w:t>e</w:t>
      </w:r>
      <w:r w:rsidRPr="00786524">
        <w:rPr>
          <w:rFonts w:ascii="Century Gothic" w:hAnsi="Century Gothic"/>
          <w:sz w:val="24"/>
          <w:szCs w:val="24"/>
        </w:rPr>
        <w:t xml:space="preserve"> wyłącznie dla celów realizacji projektu</w:t>
      </w:r>
      <w:r w:rsidR="004C661A" w:rsidRPr="00786524">
        <w:rPr>
          <w:rFonts w:ascii="Century Gothic" w:hAnsi="Century Gothic"/>
          <w:sz w:val="24"/>
          <w:szCs w:val="24"/>
        </w:rPr>
        <w:t>,</w:t>
      </w:r>
    </w:p>
    <w:p w:rsidR="00AE35D3" w:rsidRDefault="00CC330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najem </w:t>
      </w:r>
      <w:r w:rsidR="00D2324C" w:rsidRPr="00EB2773">
        <w:rPr>
          <w:rFonts w:ascii="Century Gothic" w:hAnsi="Century Gothic"/>
          <w:sz w:val="24"/>
          <w:szCs w:val="24"/>
        </w:rPr>
        <w:t>i koszty eksploatacji (np. prąd, ogrzewanie, woda i odprowadz</w:t>
      </w:r>
      <w:r w:rsidR="00FE5C5F" w:rsidRPr="00EB2773">
        <w:rPr>
          <w:rFonts w:ascii="Century Gothic" w:hAnsi="Century Gothic"/>
          <w:sz w:val="24"/>
          <w:szCs w:val="24"/>
        </w:rPr>
        <w:t>a</w:t>
      </w:r>
      <w:r w:rsidR="00D2324C" w:rsidRPr="00EB2773">
        <w:rPr>
          <w:rFonts w:ascii="Century Gothic" w:hAnsi="Century Gothic"/>
          <w:sz w:val="24"/>
          <w:szCs w:val="24"/>
        </w:rPr>
        <w:t>nie ścieków, ubezpieczenie, ochrona, sprzątanie</w:t>
      </w:r>
      <w:r w:rsidR="00FE5C5F" w:rsidRPr="00EB2773">
        <w:rPr>
          <w:rFonts w:ascii="Century Gothic" w:hAnsi="Century Gothic"/>
          <w:sz w:val="24"/>
          <w:szCs w:val="24"/>
        </w:rPr>
        <w:t>)</w:t>
      </w:r>
      <w:r w:rsidR="00D2324C" w:rsidRPr="00EB2773">
        <w:rPr>
          <w:rFonts w:ascii="Century Gothic" w:hAnsi="Century Gothic"/>
          <w:sz w:val="24"/>
          <w:szCs w:val="24"/>
        </w:rPr>
        <w:t xml:space="preserve"> </w:t>
      </w:r>
      <w:r w:rsidRPr="00EB2773">
        <w:rPr>
          <w:rFonts w:ascii="Century Gothic" w:hAnsi="Century Gothic"/>
          <w:sz w:val="24"/>
          <w:szCs w:val="24"/>
        </w:rPr>
        <w:t xml:space="preserve">nieruchomości </w:t>
      </w:r>
      <w:r w:rsidR="00D2324C" w:rsidRPr="00EB2773">
        <w:rPr>
          <w:rFonts w:ascii="Century Gothic" w:hAnsi="Century Gothic"/>
          <w:sz w:val="24"/>
          <w:szCs w:val="24"/>
        </w:rPr>
        <w:t>wykorzystywanych do realizacji</w:t>
      </w:r>
      <w:r w:rsidRPr="00EB2773">
        <w:rPr>
          <w:rFonts w:ascii="Century Gothic" w:hAnsi="Century Gothic"/>
          <w:sz w:val="24"/>
          <w:szCs w:val="24"/>
        </w:rPr>
        <w:t xml:space="preserve"> projektu pod warunkiem spełnienia poniższych warunków:</w:t>
      </w:r>
    </w:p>
    <w:p w:rsidR="00CC3303" w:rsidRPr="00EB2773" w:rsidRDefault="00CC3303" w:rsidP="0038014C">
      <w:pPr>
        <w:ind w:left="993" w:hanging="142"/>
        <w:jc w:val="both"/>
        <w:rPr>
          <w:rFonts w:ascii="Century Gothic" w:hAnsi="Century Gothic"/>
          <w:sz w:val="24"/>
          <w:szCs w:val="24"/>
        </w:rPr>
      </w:pPr>
      <w:r w:rsidRPr="00EB2773">
        <w:rPr>
          <w:rFonts w:ascii="Century Gothic" w:hAnsi="Century Gothic"/>
          <w:sz w:val="24"/>
          <w:szCs w:val="24"/>
        </w:rPr>
        <w:t>-</w:t>
      </w:r>
      <w:r w:rsidR="006212AD" w:rsidRPr="00EB2773">
        <w:rPr>
          <w:rFonts w:ascii="Century Gothic" w:hAnsi="Century Gothic"/>
          <w:sz w:val="24"/>
          <w:szCs w:val="24"/>
        </w:rPr>
        <w:t xml:space="preserve"> </w:t>
      </w:r>
      <w:r w:rsidRPr="00EB2773">
        <w:rPr>
          <w:rFonts w:ascii="Century Gothic" w:hAnsi="Century Gothic"/>
          <w:sz w:val="24"/>
          <w:szCs w:val="24"/>
        </w:rPr>
        <w:t xml:space="preserve">właściciel nieruchomości nie zakupił jej ze środków </w:t>
      </w:r>
      <w:r w:rsidR="007250B5" w:rsidRPr="00EB2773">
        <w:rPr>
          <w:rFonts w:ascii="Century Gothic" w:hAnsi="Century Gothic"/>
          <w:sz w:val="24"/>
          <w:szCs w:val="24"/>
        </w:rPr>
        <w:t>unijn</w:t>
      </w:r>
      <w:r w:rsidRPr="00EB2773">
        <w:rPr>
          <w:rFonts w:ascii="Century Gothic" w:hAnsi="Century Gothic"/>
          <w:sz w:val="24"/>
          <w:szCs w:val="24"/>
        </w:rPr>
        <w:t>ych,</w:t>
      </w:r>
    </w:p>
    <w:p w:rsidR="00D2324C" w:rsidRPr="00EB2773" w:rsidRDefault="00CC3303" w:rsidP="0038014C">
      <w:pPr>
        <w:pStyle w:val="Tekstpodstawowywcity"/>
        <w:ind w:left="993" w:right="-2" w:hanging="142"/>
        <w:jc w:val="both"/>
        <w:rPr>
          <w:rFonts w:ascii="Century Gothic" w:hAnsi="Century Gothic"/>
          <w:szCs w:val="24"/>
        </w:rPr>
      </w:pPr>
      <w:r w:rsidRPr="00EB2773">
        <w:rPr>
          <w:rFonts w:ascii="Century Gothic" w:hAnsi="Century Gothic"/>
          <w:szCs w:val="24"/>
        </w:rPr>
        <w:t>-</w:t>
      </w:r>
      <w:r w:rsidR="006212AD" w:rsidRPr="00EB2773">
        <w:rPr>
          <w:rFonts w:ascii="Century Gothic" w:hAnsi="Century Gothic"/>
          <w:szCs w:val="24"/>
        </w:rPr>
        <w:t xml:space="preserve"> </w:t>
      </w:r>
      <w:r w:rsidRPr="00EB2773">
        <w:rPr>
          <w:rFonts w:ascii="Century Gothic" w:hAnsi="Century Gothic"/>
          <w:szCs w:val="24"/>
        </w:rPr>
        <w:t xml:space="preserve">nieruchomość </w:t>
      </w:r>
      <w:r w:rsidR="00D2324C" w:rsidRPr="00EB2773">
        <w:rPr>
          <w:rFonts w:ascii="Century Gothic" w:hAnsi="Century Gothic"/>
          <w:szCs w:val="24"/>
        </w:rPr>
        <w:t>jest</w:t>
      </w:r>
      <w:r w:rsidRPr="00EB2773">
        <w:rPr>
          <w:rFonts w:ascii="Century Gothic" w:hAnsi="Century Gothic"/>
          <w:szCs w:val="24"/>
        </w:rPr>
        <w:t xml:space="preserve"> wykorzystywana jedynie dla celów projektu, w przeciwnym wypadku do rozliczenia w projekcie kwalifikuje się wyłącznie część odpowiadająca użytkowaniu na rzecz projektu</w:t>
      </w:r>
      <w:r w:rsidR="0038014C" w:rsidRPr="00EB2773">
        <w:rPr>
          <w:rFonts w:ascii="Century Gothic" w:hAnsi="Century Gothic"/>
          <w:szCs w:val="24"/>
        </w:rPr>
        <w:t>.</w:t>
      </w:r>
    </w:p>
    <w:p w:rsidR="0088140D" w:rsidRPr="00EB2773" w:rsidRDefault="0088140D" w:rsidP="0088140D">
      <w:pPr>
        <w:jc w:val="both"/>
        <w:rPr>
          <w:rFonts w:ascii="Century Gothic" w:hAnsi="Century Gothic"/>
          <w:i/>
          <w:sz w:val="24"/>
          <w:szCs w:val="24"/>
        </w:rPr>
      </w:pPr>
    </w:p>
    <w:p w:rsidR="0088140D" w:rsidRPr="00EB2773" w:rsidRDefault="0088140D" w:rsidP="0088140D">
      <w:pPr>
        <w:jc w:val="both"/>
        <w:rPr>
          <w:rFonts w:ascii="Century Gothic" w:hAnsi="Century Gothic"/>
          <w:i/>
          <w:sz w:val="24"/>
          <w:szCs w:val="24"/>
        </w:rPr>
      </w:pPr>
      <w:r w:rsidRPr="00EB2773">
        <w:rPr>
          <w:rFonts w:ascii="Century Gothic" w:hAnsi="Century Gothic"/>
          <w:i/>
          <w:sz w:val="24"/>
          <w:szCs w:val="24"/>
        </w:rPr>
        <w:t>Przykładowe wydatki niekwalifikowalne:</w:t>
      </w:r>
    </w:p>
    <w:p w:rsidR="00AE35D3" w:rsidRDefault="00FE5C5F"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wszelkie koszty</w:t>
      </w:r>
      <w:r w:rsidR="00AB7993" w:rsidRPr="00EB2773">
        <w:rPr>
          <w:rFonts w:ascii="Century Gothic" w:hAnsi="Century Gothic"/>
          <w:sz w:val="24"/>
          <w:szCs w:val="24"/>
        </w:rPr>
        <w:t xml:space="preserve"> pomieszczeń lub budynków służących jako biura </w:t>
      </w:r>
      <w:r w:rsidR="000358EA" w:rsidRPr="00EB2773">
        <w:rPr>
          <w:rFonts w:ascii="Century Gothic" w:hAnsi="Century Gothic"/>
          <w:sz w:val="24"/>
          <w:szCs w:val="24"/>
        </w:rPr>
        <w:t>wykorzystywane do administr</w:t>
      </w:r>
      <w:r w:rsidR="008D3B3C" w:rsidRPr="00EB2773">
        <w:rPr>
          <w:rFonts w:ascii="Century Gothic" w:hAnsi="Century Gothic"/>
          <w:sz w:val="24"/>
          <w:szCs w:val="24"/>
        </w:rPr>
        <w:t>owania</w:t>
      </w:r>
      <w:r w:rsidR="000358EA" w:rsidRPr="00EB2773">
        <w:rPr>
          <w:rFonts w:ascii="Century Gothic" w:hAnsi="Century Gothic"/>
          <w:sz w:val="24"/>
          <w:szCs w:val="24"/>
        </w:rPr>
        <w:t xml:space="preserve"> projek</w:t>
      </w:r>
      <w:r w:rsidR="008D3B3C" w:rsidRPr="00EB2773">
        <w:rPr>
          <w:rFonts w:ascii="Century Gothic" w:hAnsi="Century Gothic"/>
          <w:sz w:val="24"/>
          <w:szCs w:val="24"/>
        </w:rPr>
        <w:t>tem</w:t>
      </w:r>
      <w:r w:rsidR="00436528" w:rsidRPr="00EB2773">
        <w:rPr>
          <w:rFonts w:ascii="Century Gothic" w:hAnsi="Century Gothic"/>
          <w:sz w:val="24"/>
          <w:szCs w:val="24"/>
        </w:rPr>
        <w:t>,</w:t>
      </w:r>
      <w:r w:rsidR="00AB7993" w:rsidRPr="00EB2773">
        <w:rPr>
          <w:rFonts w:ascii="Century Gothic" w:hAnsi="Century Gothic"/>
          <w:sz w:val="24"/>
          <w:szCs w:val="24"/>
        </w:rPr>
        <w:t xml:space="preserve"> </w:t>
      </w:r>
    </w:p>
    <w:p w:rsidR="00AE35D3" w:rsidRDefault="00AB799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zakup nieruchomości wcześniej nabytej z wykorzystaniem dotacji </w:t>
      </w:r>
      <w:r w:rsidR="007250B5" w:rsidRPr="00EB2773">
        <w:rPr>
          <w:rFonts w:ascii="Century Gothic" w:hAnsi="Century Gothic"/>
          <w:sz w:val="24"/>
          <w:szCs w:val="24"/>
        </w:rPr>
        <w:t>unijn</w:t>
      </w:r>
      <w:r w:rsidRPr="00EB2773">
        <w:rPr>
          <w:rFonts w:ascii="Century Gothic" w:hAnsi="Century Gothic"/>
          <w:sz w:val="24"/>
          <w:szCs w:val="24"/>
        </w:rPr>
        <w:t>ej</w:t>
      </w:r>
      <w:r w:rsidR="00D05A8C" w:rsidRPr="00EB2773">
        <w:rPr>
          <w:rFonts w:ascii="Century Gothic" w:hAnsi="Century Gothic"/>
          <w:sz w:val="24"/>
          <w:szCs w:val="24"/>
        </w:rPr>
        <w:t xml:space="preserve"> lub krajowej,</w:t>
      </w:r>
    </w:p>
    <w:p w:rsidR="00AE35D3" w:rsidRDefault="00BD6865"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na zakup gruntów niezabudowanych,</w:t>
      </w:r>
    </w:p>
    <w:p w:rsidR="00AE35D3" w:rsidRDefault="00BD6865"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na zakup gruntów zabudowanych, w przypadku gdy grunty te są niezbędne do realizacji projektu, w kwocie przekraczającej 10% łącznych wydatków kwalifikowalnych danego projektu,</w:t>
      </w:r>
    </w:p>
    <w:p w:rsidR="00AE35D3" w:rsidRDefault="00BD6865"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na budowę, remont lub modernizację nieruchomości, z wyjątkiem</w:t>
      </w:r>
      <w:r w:rsidR="00BF6803" w:rsidRPr="00EB2773">
        <w:rPr>
          <w:rFonts w:ascii="Century Gothic" w:hAnsi="Century Gothic"/>
          <w:sz w:val="24"/>
          <w:szCs w:val="24"/>
        </w:rPr>
        <w:t>:</w:t>
      </w:r>
    </w:p>
    <w:p w:rsidR="00BF6803" w:rsidRPr="00E83FED" w:rsidRDefault="00BF6803" w:rsidP="00EB2773">
      <w:pPr>
        <w:ind w:left="708"/>
        <w:jc w:val="both"/>
        <w:rPr>
          <w:rFonts w:ascii="Century Gothic" w:hAnsi="Century Gothic"/>
          <w:sz w:val="24"/>
          <w:szCs w:val="24"/>
        </w:rPr>
      </w:pPr>
      <w:r w:rsidRPr="00786524">
        <w:rPr>
          <w:rFonts w:ascii="Century Gothic" w:hAnsi="Century Gothic"/>
          <w:sz w:val="24"/>
          <w:szCs w:val="24"/>
        </w:rPr>
        <w:lastRenderedPageBreak/>
        <w:t>a)</w:t>
      </w:r>
      <w:r w:rsidR="00BD6865" w:rsidRPr="00786524">
        <w:rPr>
          <w:rFonts w:ascii="Century Gothic" w:hAnsi="Century Gothic"/>
          <w:sz w:val="24"/>
          <w:szCs w:val="24"/>
        </w:rPr>
        <w:t xml:space="preserve"> drobnych prac modernizacyjnych lub remontowych </w:t>
      </w:r>
      <w:r w:rsidR="001700FC" w:rsidRPr="00786524">
        <w:rPr>
          <w:rFonts w:ascii="Century Gothic" w:hAnsi="Century Gothic"/>
          <w:sz w:val="24"/>
          <w:szCs w:val="24"/>
        </w:rPr>
        <w:t xml:space="preserve">o wartości do 20 000 </w:t>
      </w:r>
      <w:r w:rsidR="007569E2" w:rsidRPr="00786524">
        <w:rPr>
          <w:rFonts w:ascii="Century Gothic" w:hAnsi="Century Gothic"/>
          <w:sz w:val="24"/>
          <w:szCs w:val="24"/>
        </w:rPr>
        <w:t>PLN netto</w:t>
      </w:r>
      <w:r w:rsidR="001700FC" w:rsidRPr="00786524">
        <w:rPr>
          <w:rFonts w:ascii="Century Gothic" w:hAnsi="Century Gothic"/>
          <w:sz w:val="24"/>
          <w:szCs w:val="24"/>
        </w:rPr>
        <w:t xml:space="preserve"> </w:t>
      </w:r>
      <w:r w:rsidR="00BD6865" w:rsidRPr="00786524">
        <w:rPr>
          <w:rFonts w:ascii="Century Gothic" w:hAnsi="Century Gothic"/>
          <w:sz w:val="24"/>
          <w:szCs w:val="24"/>
        </w:rPr>
        <w:t>w pomieszczeniach</w:t>
      </w:r>
      <w:r w:rsidR="00BD6865" w:rsidRPr="00EB2773">
        <w:rPr>
          <w:rFonts w:ascii="Century Gothic" w:hAnsi="Century Gothic"/>
          <w:sz w:val="24"/>
          <w:szCs w:val="24"/>
        </w:rPr>
        <w:t xml:space="preserve">, którymi dysponuje </w:t>
      </w:r>
      <w:r w:rsidR="00AB3229" w:rsidRPr="00EB2773">
        <w:rPr>
          <w:rFonts w:ascii="Century Gothic" w:hAnsi="Century Gothic"/>
          <w:sz w:val="24"/>
          <w:szCs w:val="24"/>
        </w:rPr>
        <w:t>B</w:t>
      </w:r>
      <w:r w:rsidR="00BD6865" w:rsidRPr="00EB2773">
        <w:rPr>
          <w:rFonts w:ascii="Century Gothic" w:hAnsi="Century Gothic"/>
          <w:sz w:val="24"/>
          <w:szCs w:val="24"/>
        </w:rPr>
        <w:t>eneficjent</w:t>
      </w:r>
      <w:r w:rsidRPr="00EB2773">
        <w:rPr>
          <w:rFonts w:ascii="Century Gothic" w:hAnsi="Century Gothic"/>
          <w:sz w:val="24"/>
          <w:szCs w:val="24"/>
        </w:rPr>
        <w:t xml:space="preserve"> i które są konieczne do realizacji projektu oraz w sposób oczywisty prace te są związane z celami projektu. </w:t>
      </w:r>
      <w:r w:rsidRPr="00E83FED">
        <w:rPr>
          <w:rFonts w:ascii="Century Gothic" w:hAnsi="Century Gothic"/>
          <w:sz w:val="24"/>
          <w:szCs w:val="24"/>
        </w:rPr>
        <w:t>Nie są kwalifikowalne koszt</w:t>
      </w:r>
      <w:r w:rsidR="0002148A" w:rsidRPr="00E83FED">
        <w:rPr>
          <w:rFonts w:ascii="Century Gothic" w:hAnsi="Century Gothic"/>
          <w:sz w:val="24"/>
          <w:szCs w:val="24"/>
        </w:rPr>
        <w:t>y</w:t>
      </w:r>
      <w:r w:rsidRPr="00E83FED">
        <w:rPr>
          <w:rFonts w:ascii="Century Gothic" w:hAnsi="Century Gothic"/>
          <w:sz w:val="24"/>
          <w:szCs w:val="24"/>
        </w:rPr>
        <w:t xml:space="preserve"> takich prac w nieruch</w:t>
      </w:r>
      <w:r w:rsidR="00733BE2" w:rsidRPr="00E83FED">
        <w:rPr>
          <w:rFonts w:ascii="Century Gothic" w:hAnsi="Century Gothic"/>
          <w:sz w:val="24"/>
          <w:szCs w:val="24"/>
        </w:rPr>
        <w:t>o</w:t>
      </w:r>
      <w:r w:rsidRPr="00E83FED">
        <w:rPr>
          <w:rFonts w:ascii="Century Gothic" w:hAnsi="Century Gothic"/>
          <w:sz w:val="24"/>
          <w:szCs w:val="24"/>
        </w:rPr>
        <w:t>mościach,</w:t>
      </w:r>
      <w:r w:rsidR="00BD6865" w:rsidRPr="00E83FED">
        <w:rPr>
          <w:rFonts w:ascii="Century Gothic" w:hAnsi="Century Gothic"/>
          <w:sz w:val="24"/>
          <w:szCs w:val="24"/>
        </w:rPr>
        <w:t xml:space="preserve"> które zostały wynajęte wyłącznie dla celów realizacji </w:t>
      </w:r>
      <w:r w:rsidR="0002148A" w:rsidRPr="00E83FED">
        <w:rPr>
          <w:rFonts w:ascii="Century Gothic" w:hAnsi="Century Gothic"/>
          <w:sz w:val="24"/>
          <w:szCs w:val="24"/>
        </w:rPr>
        <w:t>projektu,</w:t>
      </w:r>
    </w:p>
    <w:p w:rsidR="00BD6865" w:rsidRPr="00EB2773" w:rsidRDefault="00BF6803" w:rsidP="00EB2773">
      <w:pPr>
        <w:ind w:left="708"/>
        <w:jc w:val="both"/>
        <w:rPr>
          <w:rFonts w:ascii="Century Gothic" w:hAnsi="Century Gothic"/>
          <w:sz w:val="24"/>
          <w:szCs w:val="24"/>
        </w:rPr>
      </w:pPr>
      <w:r w:rsidRPr="00E83FED">
        <w:rPr>
          <w:rFonts w:ascii="Century Gothic" w:hAnsi="Century Gothic"/>
          <w:sz w:val="24"/>
          <w:szCs w:val="24"/>
        </w:rPr>
        <w:t>b)</w:t>
      </w:r>
      <w:r w:rsidR="00D608FA" w:rsidRPr="00E83FED">
        <w:rPr>
          <w:rFonts w:ascii="Century Gothic" w:hAnsi="Century Gothic"/>
          <w:sz w:val="24"/>
          <w:szCs w:val="24"/>
        </w:rPr>
        <w:t>nieruchomoś</w:t>
      </w:r>
      <w:r w:rsidRPr="00E83FED">
        <w:rPr>
          <w:rFonts w:ascii="Century Gothic" w:hAnsi="Century Gothic"/>
          <w:sz w:val="24"/>
          <w:szCs w:val="24"/>
        </w:rPr>
        <w:t>ci, które</w:t>
      </w:r>
      <w:r w:rsidR="00D608FA" w:rsidRPr="00E83FED">
        <w:rPr>
          <w:rFonts w:ascii="Century Gothic" w:hAnsi="Century Gothic"/>
          <w:sz w:val="24"/>
          <w:szCs w:val="24"/>
        </w:rPr>
        <w:t xml:space="preserve"> będ</w:t>
      </w:r>
      <w:r w:rsidRPr="00E83FED">
        <w:rPr>
          <w:rFonts w:ascii="Century Gothic" w:hAnsi="Century Gothic"/>
          <w:sz w:val="24"/>
          <w:szCs w:val="24"/>
        </w:rPr>
        <w:t>ą</w:t>
      </w:r>
      <w:r w:rsidR="00D608FA" w:rsidRPr="00E83FED">
        <w:rPr>
          <w:rFonts w:ascii="Century Gothic" w:hAnsi="Century Gothic"/>
          <w:sz w:val="24"/>
          <w:szCs w:val="24"/>
        </w:rPr>
        <w:t xml:space="preserve"> wykorzystywan</w:t>
      </w:r>
      <w:r w:rsidRPr="00E83FED">
        <w:rPr>
          <w:rFonts w:ascii="Century Gothic" w:hAnsi="Century Gothic"/>
          <w:sz w:val="24"/>
          <w:szCs w:val="24"/>
        </w:rPr>
        <w:t>e</w:t>
      </w:r>
      <w:r w:rsidR="00D608FA" w:rsidRPr="00E83FED">
        <w:rPr>
          <w:rFonts w:ascii="Century Gothic" w:hAnsi="Century Gothic"/>
          <w:sz w:val="24"/>
          <w:szCs w:val="24"/>
        </w:rPr>
        <w:t xml:space="preserve"> </w:t>
      </w:r>
      <w:r w:rsidR="00D608FA" w:rsidRPr="00EB2773">
        <w:rPr>
          <w:rFonts w:ascii="Century Gothic" w:hAnsi="Century Gothic"/>
          <w:sz w:val="24"/>
          <w:szCs w:val="24"/>
        </w:rPr>
        <w:t>jedynie do celów określonych w projekcie przez okres minimum 10 lat i przed zawarciem umowy finansowej Beneficjent wykaże, że warunek ten zostanie spełniony.</w:t>
      </w:r>
    </w:p>
    <w:p w:rsidR="007B18D8" w:rsidRPr="00EB2773" w:rsidRDefault="007B18D8" w:rsidP="007B18D8">
      <w:pPr>
        <w:ind w:left="720"/>
        <w:jc w:val="both"/>
        <w:rPr>
          <w:rFonts w:ascii="Century Gothic" w:hAnsi="Century Gothic"/>
          <w:i/>
          <w:sz w:val="24"/>
          <w:szCs w:val="24"/>
        </w:rPr>
      </w:pPr>
    </w:p>
    <w:p w:rsidR="0088140D" w:rsidRPr="00EB2773" w:rsidRDefault="0088140D" w:rsidP="0088140D">
      <w:pPr>
        <w:jc w:val="both"/>
        <w:rPr>
          <w:rFonts w:ascii="Century Gothic" w:hAnsi="Century Gothic"/>
          <w:i/>
          <w:sz w:val="24"/>
          <w:szCs w:val="24"/>
        </w:rPr>
      </w:pPr>
      <w:r w:rsidRPr="00EB2773">
        <w:rPr>
          <w:rFonts w:ascii="Century Gothic" w:hAnsi="Century Gothic"/>
          <w:i/>
          <w:sz w:val="24"/>
          <w:szCs w:val="24"/>
        </w:rPr>
        <w:t>Dokumentacja wydatków/kosztów:</w:t>
      </w:r>
    </w:p>
    <w:p w:rsidR="00AE35D3" w:rsidRDefault="008814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faktura dotycząca zakupionej/wynajętej nieruchomości wraz z dowodem zapłaty,</w:t>
      </w:r>
    </w:p>
    <w:p w:rsidR="00AE35D3" w:rsidRDefault="0044516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tytuł prawny do dysponowania nieruchomością,</w:t>
      </w:r>
    </w:p>
    <w:p w:rsidR="00AE35D3" w:rsidRDefault="0044516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kalkulacja kwoty rozliczanej w ramach projektu, w przypadku gdy do projektu kwalifikuje się część kosztu,</w:t>
      </w:r>
    </w:p>
    <w:p w:rsidR="00AE35D3" w:rsidRDefault="008814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dokumentacja z przeprowadzonego postępowania </w:t>
      </w:r>
      <w:r w:rsidR="00BD6865" w:rsidRPr="00EB2773">
        <w:rPr>
          <w:rFonts w:ascii="Century Gothic" w:hAnsi="Century Gothic"/>
          <w:sz w:val="24"/>
          <w:szCs w:val="24"/>
        </w:rPr>
        <w:t>na wyłonienie wykonawcy,</w:t>
      </w:r>
    </w:p>
    <w:p w:rsidR="00AE35D3" w:rsidRDefault="008814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przypadku zakupu </w:t>
      </w:r>
      <w:r w:rsidR="00AB7993" w:rsidRPr="00EB2773">
        <w:rPr>
          <w:rFonts w:ascii="Century Gothic" w:hAnsi="Century Gothic"/>
          <w:sz w:val="24"/>
          <w:szCs w:val="24"/>
        </w:rPr>
        <w:t>nieruchomości</w:t>
      </w:r>
      <w:r w:rsidRPr="00EB2773">
        <w:rPr>
          <w:rFonts w:ascii="Century Gothic" w:hAnsi="Century Gothic"/>
          <w:sz w:val="24"/>
          <w:szCs w:val="24"/>
        </w:rPr>
        <w:t xml:space="preserve">: </w:t>
      </w:r>
    </w:p>
    <w:p w:rsidR="0088140D" w:rsidRPr="00EB2773" w:rsidRDefault="0088140D" w:rsidP="0038014C">
      <w:pPr>
        <w:ind w:left="993" w:hanging="285"/>
        <w:jc w:val="both"/>
        <w:rPr>
          <w:rFonts w:ascii="Century Gothic" w:hAnsi="Century Gothic"/>
          <w:sz w:val="24"/>
          <w:szCs w:val="24"/>
        </w:rPr>
      </w:pPr>
      <w:r w:rsidRPr="00EB2773">
        <w:rPr>
          <w:rFonts w:ascii="Century Gothic" w:hAnsi="Century Gothic"/>
          <w:sz w:val="24"/>
          <w:szCs w:val="24"/>
        </w:rPr>
        <w:t xml:space="preserve">– oświadczenie sprzedawcy </w:t>
      </w:r>
      <w:r w:rsidR="00AB7993" w:rsidRPr="00EB2773">
        <w:rPr>
          <w:rFonts w:ascii="Century Gothic" w:hAnsi="Century Gothic"/>
          <w:sz w:val="24"/>
          <w:szCs w:val="24"/>
        </w:rPr>
        <w:t>nieruchomości</w:t>
      </w:r>
      <w:r w:rsidRPr="00EB2773">
        <w:rPr>
          <w:rFonts w:ascii="Century Gothic" w:hAnsi="Century Gothic"/>
          <w:sz w:val="24"/>
          <w:szCs w:val="24"/>
        </w:rPr>
        <w:t xml:space="preserve"> </w:t>
      </w:r>
      <w:r w:rsidR="00AB7993" w:rsidRPr="00EB2773">
        <w:rPr>
          <w:rFonts w:ascii="Century Gothic" w:hAnsi="Century Gothic"/>
          <w:sz w:val="24"/>
          <w:szCs w:val="24"/>
        </w:rPr>
        <w:t>potwierdzające</w:t>
      </w:r>
      <w:r w:rsidRPr="00EB2773">
        <w:rPr>
          <w:rFonts w:ascii="Century Gothic" w:hAnsi="Century Gothic"/>
          <w:sz w:val="24"/>
          <w:szCs w:val="24"/>
        </w:rPr>
        <w:t xml:space="preserve">, że </w:t>
      </w:r>
      <w:r w:rsidR="00AB7993" w:rsidRPr="00EB2773">
        <w:rPr>
          <w:rFonts w:ascii="Century Gothic" w:hAnsi="Century Gothic"/>
          <w:sz w:val="24"/>
          <w:szCs w:val="24"/>
        </w:rPr>
        <w:t>nie została kiedykolwiek przed rozpoczęcie</w:t>
      </w:r>
      <w:r w:rsidR="00090AA3" w:rsidRPr="00EB2773">
        <w:rPr>
          <w:rFonts w:ascii="Century Gothic" w:hAnsi="Century Gothic"/>
          <w:sz w:val="24"/>
          <w:szCs w:val="24"/>
        </w:rPr>
        <w:t>m</w:t>
      </w:r>
      <w:r w:rsidR="00AB7993" w:rsidRPr="00EB2773">
        <w:rPr>
          <w:rFonts w:ascii="Century Gothic" w:hAnsi="Century Gothic"/>
          <w:sz w:val="24"/>
          <w:szCs w:val="24"/>
        </w:rPr>
        <w:t xml:space="preserve"> projektu nabyta ze środków UE, </w:t>
      </w:r>
    </w:p>
    <w:p w:rsidR="0088140D" w:rsidRPr="00EB2773" w:rsidRDefault="0088140D" w:rsidP="0038014C">
      <w:pPr>
        <w:ind w:left="993" w:hanging="285"/>
        <w:jc w:val="both"/>
        <w:rPr>
          <w:rFonts w:ascii="Century Gothic" w:hAnsi="Century Gothic"/>
          <w:sz w:val="24"/>
          <w:szCs w:val="24"/>
        </w:rPr>
      </w:pPr>
      <w:r w:rsidRPr="00EB2773">
        <w:rPr>
          <w:rFonts w:ascii="Century Gothic" w:hAnsi="Century Gothic"/>
          <w:sz w:val="24"/>
          <w:szCs w:val="24"/>
        </w:rPr>
        <w:t>-</w:t>
      </w:r>
      <w:r w:rsidR="00AB7993" w:rsidRPr="00EB2773">
        <w:rPr>
          <w:rFonts w:ascii="Century Gothic" w:hAnsi="Century Gothic"/>
          <w:sz w:val="24"/>
          <w:szCs w:val="24"/>
        </w:rPr>
        <w:t xml:space="preserve"> opinia niezależnego rzeczoznawcy majątkowego lub uprawnionego organu urzędowego stwierdzająca, że </w:t>
      </w:r>
      <w:r w:rsidRPr="00EB2773">
        <w:rPr>
          <w:rFonts w:ascii="Century Gothic" w:hAnsi="Century Gothic"/>
          <w:sz w:val="24"/>
          <w:szCs w:val="24"/>
        </w:rPr>
        <w:t xml:space="preserve">cena zakupu nie przekracza </w:t>
      </w:r>
      <w:r w:rsidR="00AB7993" w:rsidRPr="00EB2773">
        <w:rPr>
          <w:rFonts w:ascii="Century Gothic" w:hAnsi="Century Gothic"/>
          <w:sz w:val="24"/>
          <w:szCs w:val="24"/>
        </w:rPr>
        <w:t>jej wartości</w:t>
      </w:r>
      <w:r w:rsidRPr="00EB2773">
        <w:rPr>
          <w:rFonts w:ascii="Century Gothic" w:hAnsi="Century Gothic"/>
          <w:sz w:val="24"/>
          <w:szCs w:val="24"/>
        </w:rPr>
        <w:t xml:space="preserve"> rynkowej oraz </w:t>
      </w:r>
      <w:r w:rsidR="00AB7993" w:rsidRPr="00EB2773">
        <w:rPr>
          <w:rFonts w:ascii="Century Gothic" w:hAnsi="Century Gothic"/>
          <w:sz w:val="24"/>
          <w:szCs w:val="24"/>
        </w:rPr>
        <w:t xml:space="preserve">zaświadczająca, że nieruchomość jest zgodna z przepisami krajowymi lub określająca punkty, w których takiej zgodności nie ma, a które </w:t>
      </w:r>
      <w:r w:rsidR="0095351B" w:rsidRPr="00EB2773">
        <w:rPr>
          <w:rFonts w:ascii="Century Gothic" w:hAnsi="Century Gothic"/>
          <w:sz w:val="24"/>
          <w:szCs w:val="24"/>
        </w:rPr>
        <w:t>beneficjent</w:t>
      </w:r>
      <w:r w:rsidR="00AB7993" w:rsidRPr="00EB2773">
        <w:rPr>
          <w:rFonts w:ascii="Century Gothic" w:hAnsi="Century Gothic"/>
          <w:sz w:val="24"/>
          <w:szCs w:val="24"/>
        </w:rPr>
        <w:t xml:space="preserve"> ma zamiar usunąć w ramach projektu,</w:t>
      </w:r>
    </w:p>
    <w:p w:rsidR="00AE35D3" w:rsidRDefault="008814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zdjęcia </w:t>
      </w:r>
      <w:r w:rsidR="00AB7993" w:rsidRPr="00EB2773">
        <w:rPr>
          <w:rFonts w:ascii="Century Gothic" w:hAnsi="Century Gothic"/>
          <w:sz w:val="24"/>
          <w:szCs w:val="24"/>
        </w:rPr>
        <w:t>nieruchomości</w:t>
      </w:r>
      <w:r w:rsidRPr="00EB2773">
        <w:rPr>
          <w:rFonts w:ascii="Century Gothic" w:hAnsi="Century Gothic"/>
          <w:sz w:val="24"/>
          <w:szCs w:val="24"/>
        </w:rPr>
        <w:t xml:space="preserve"> z widocznym oznakowaniem zgodnym z wytycznymi programowymi w tym zakresie</w:t>
      </w:r>
      <w:r w:rsidR="00445162" w:rsidRPr="00EB2773">
        <w:rPr>
          <w:rFonts w:ascii="Century Gothic" w:hAnsi="Century Gothic"/>
          <w:sz w:val="24"/>
          <w:szCs w:val="24"/>
        </w:rPr>
        <w:t xml:space="preserve"> (dotyczy inwestycji powyżej 100 000 EUR liczonej po średnim kursie NBP z dnia udzielenia zamówienia wykonawcy robót budowlanych)</w:t>
      </w:r>
      <w:r w:rsidR="00EB406D" w:rsidRPr="00EB2773">
        <w:rPr>
          <w:rFonts w:ascii="Century Gothic" w:hAnsi="Century Gothic"/>
          <w:sz w:val="24"/>
          <w:szCs w:val="24"/>
        </w:rPr>
        <w:t>.</w:t>
      </w:r>
    </w:p>
    <w:p w:rsidR="0088140D" w:rsidRPr="00EB2773" w:rsidRDefault="0088140D" w:rsidP="0088140D">
      <w:pPr>
        <w:jc w:val="both"/>
        <w:rPr>
          <w:rFonts w:ascii="Century Gothic" w:hAnsi="Century Gothic"/>
          <w:i/>
          <w:sz w:val="24"/>
          <w:szCs w:val="24"/>
        </w:rPr>
      </w:pPr>
    </w:p>
    <w:p w:rsidR="0088140D" w:rsidRPr="00EB2773" w:rsidRDefault="0088140D" w:rsidP="0088140D">
      <w:pPr>
        <w:jc w:val="both"/>
        <w:rPr>
          <w:rFonts w:ascii="Century Gothic" w:hAnsi="Century Gothic"/>
          <w:i/>
          <w:sz w:val="24"/>
          <w:szCs w:val="24"/>
        </w:rPr>
      </w:pPr>
      <w:r w:rsidRPr="00EB2773">
        <w:rPr>
          <w:rFonts w:ascii="Century Gothic" w:hAnsi="Century Gothic"/>
          <w:i/>
          <w:sz w:val="24"/>
          <w:szCs w:val="24"/>
        </w:rPr>
        <w:t>Wskazówki praktyczne:</w:t>
      </w:r>
    </w:p>
    <w:p w:rsidR="00AE35D3" w:rsidRDefault="000213F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remont, najem </w:t>
      </w:r>
      <w:r w:rsidR="00BD6865" w:rsidRPr="00EB2773">
        <w:rPr>
          <w:rFonts w:ascii="Century Gothic" w:hAnsi="Century Gothic"/>
          <w:sz w:val="24"/>
          <w:szCs w:val="24"/>
        </w:rPr>
        <w:t xml:space="preserve">i eksploatację </w:t>
      </w:r>
      <w:r w:rsidRPr="00EB2773">
        <w:rPr>
          <w:rFonts w:ascii="Century Gothic" w:hAnsi="Century Gothic"/>
          <w:sz w:val="24"/>
          <w:szCs w:val="24"/>
        </w:rPr>
        <w:t xml:space="preserve">pomieszczeń lub budynków służących jako biura </w:t>
      </w:r>
      <w:r w:rsidR="00B032D3" w:rsidRPr="00EB2773">
        <w:rPr>
          <w:rFonts w:ascii="Century Gothic" w:hAnsi="Century Gothic"/>
          <w:sz w:val="24"/>
          <w:szCs w:val="24"/>
        </w:rPr>
        <w:t>wykorzystywane do zadań administracyjnych w projekcie</w:t>
      </w:r>
      <w:r w:rsidRPr="00EB2773">
        <w:rPr>
          <w:rFonts w:ascii="Century Gothic" w:hAnsi="Century Gothic"/>
          <w:sz w:val="24"/>
          <w:szCs w:val="24"/>
        </w:rPr>
        <w:t xml:space="preserve"> należy rozliczać jako </w:t>
      </w:r>
      <w:r w:rsidR="00BD6865" w:rsidRPr="00EB2773">
        <w:rPr>
          <w:rFonts w:ascii="Century Gothic" w:hAnsi="Century Gothic"/>
          <w:sz w:val="24"/>
          <w:szCs w:val="24"/>
        </w:rPr>
        <w:t>koszt</w:t>
      </w:r>
      <w:r w:rsidRPr="00EB2773">
        <w:rPr>
          <w:rFonts w:ascii="Century Gothic" w:hAnsi="Century Gothic"/>
          <w:sz w:val="24"/>
          <w:szCs w:val="24"/>
        </w:rPr>
        <w:t xml:space="preserve"> pośredni</w:t>
      </w:r>
      <w:r w:rsidR="00BD6865" w:rsidRPr="00EB2773">
        <w:rPr>
          <w:rFonts w:ascii="Century Gothic" w:hAnsi="Century Gothic"/>
          <w:sz w:val="24"/>
          <w:szCs w:val="24"/>
        </w:rPr>
        <w:t>,</w:t>
      </w:r>
    </w:p>
    <w:p w:rsidR="00AE35D3" w:rsidRDefault="00BD6865"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 przypadku potrzeby najmu powierzchni dla celów realizacji projektu należy wynająć pomieszczenia/obiekt, który nie będzie wymagał prac remontowych lub modernizacji.</w:t>
      </w:r>
    </w:p>
    <w:p w:rsidR="00BF59D1" w:rsidRPr="00EB2773" w:rsidRDefault="00BF59D1" w:rsidP="00DD7C3F">
      <w:pPr>
        <w:jc w:val="both"/>
        <w:rPr>
          <w:rFonts w:ascii="Century Gothic" w:hAnsi="Century Gothic"/>
          <w:sz w:val="24"/>
          <w:szCs w:val="24"/>
          <w:u w:val="single"/>
        </w:rPr>
      </w:pPr>
    </w:p>
    <w:p w:rsidR="00AD62A8" w:rsidRPr="00EB2773" w:rsidRDefault="002D4C2F" w:rsidP="0049641E">
      <w:pPr>
        <w:pStyle w:val="Nagwek2"/>
        <w:jc w:val="left"/>
        <w:rPr>
          <w:rFonts w:ascii="Century Gothic" w:hAnsi="Century Gothic"/>
          <w:szCs w:val="24"/>
        </w:rPr>
      </w:pPr>
      <w:bookmarkStart w:id="44" w:name="_Toc434584876"/>
      <w:r w:rsidRPr="00EB2773">
        <w:rPr>
          <w:rFonts w:ascii="Century Gothic" w:hAnsi="Century Gothic"/>
          <w:color w:val="auto"/>
          <w:szCs w:val="24"/>
        </w:rPr>
        <w:t>3</w:t>
      </w:r>
      <w:r w:rsidR="006E34E3" w:rsidRPr="00EB2773">
        <w:rPr>
          <w:rFonts w:ascii="Century Gothic" w:hAnsi="Century Gothic"/>
          <w:color w:val="auto"/>
          <w:szCs w:val="24"/>
        </w:rPr>
        <w:t>.</w:t>
      </w:r>
      <w:r w:rsidR="00DC5BBB">
        <w:rPr>
          <w:rFonts w:ascii="Century Gothic" w:hAnsi="Century Gothic"/>
          <w:color w:val="auto"/>
          <w:szCs w:val="24"/>
        </w:rPr>
        <w:t>6</w:t>
      </w:r>
      <w:r w:rsidR="006E34E3" w:rsidRPr="00EB2773">
        <w:rPr>
          <w:rFonts w:ascii="Century Gothic" w:hAnsi="Century Gothic"/>
          <w:color w:val="auto"/>
          <w:szCs w:val="24"/>
        </w:rPr>
        <w:t xml:space="preserve"> </w:t>
      </w:r>
      <w:r w:rsidR="00DD7C3F" w:rsidRPr="00EB2773">
        <w:rPr>
          <w:rFonts w:ascii="Century Gothic" w:hAnsi="Century Gothic"/>
          <w:color w:val="auto"/>
          <w:szCs w:val="24"/>
        </w:rPr>
        <w:t xml:space="preserve">Towary </w:t>
      </w:r>
      <w:r w:rsidR="008D3B3C" w:rsidRPr="00EB2773">
        <w:rPr>
          <w:rFonts w:ascii="Century Gothic" w:hAnsi="Century Gothic"/>
          <w:color w:val="auto"/>
          <w:szCs w:val="24"/>
        </w:rPr>
        <w:t xml:space="preserve">zużywające się i </w:t>
      </w:r>
      <w:r w:rsidR="00DD7C3F" w:rsidRPr="00EB2773">
        <w:rPr>
          <w:rFonts w:ascii="Century Gothic" w:hAnsi="Century Gothic"/>
          <w:color w:val="auto"/>
          <w:szCs w:val="24"/>
        </w:rPr>
        <w:t>zaopatrzenie</w:t>
      </w:r>
      <w:r w:rsidR="008D3B3C" w:rsidRPr="00EB2773">
        <w:rPr>
          <w:rFonts w:ascii="Century Gothic" w:hAnsi="Century Gothic"/>
          <w:color w:val="auto"/>
          <w:szCs w:val="24"/>
        </w:rPr>
        <w:t>, inne wydatki drobne</w:t>
      </w:r>
      <w:bookmarkEnd w:id="44"/>
    </w:p>
    <w:p w:rsidR="00AD62A8" w:rsidRPr="00EB2773" w:rsidRDefault="00AD62A8" w:rsidP="00DD7C3F">
      <w:pPr>
        <w:jc w:val="both"/>
        <w:rPr>
          <w:rFonts w:ascii="Century Gothic" w:hAnsi="Century Gothic"/>
          <w:sz w:val="24"/>
          <w:szCs w:val="24"/>
          <w:u w:val="single"/>
        </w:rPr>
      </w:pPr>
    </w:p>
    <w:p w:rsidR="000213F7" w:rsidRPr="00EB2773" w:rsidRDefault="000213F7" w:rsidP="000213F7">
      <w:pPr>
        <w:jc w:val="both"/>
        <w:rPr>
          <w:rFonts w:ascii="Century Gothic" w:hAnsi="Century Gothic"/>
          <w:i/>
          <w:sz w:val="24"/>
          <w:szCs w:val="24"/>
        </w:rPr>
      </w:pPr>
      <w:r w:rsidRPr="00EB2773">
        <w:rPr>
          <w:rFonts w:ascii="Century Gothic" w:hAnsi="Century Gothic"/>
          <w:i/>
          <w:sz w:val="24"/>
          <w:szCs w:val="24"/>
        </w:rPr>
        <w:t>Opis:</w:t>
      </w:r>
    </w:p>
    <w:p w:rsidR="00AE35D3" w:rsidRDefault="008D3B3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kategoria wydatków</w:t>
      </w:r>
      <w:r w:rsidR="000213F7" w:rsidRPr="00EB2773">
        <w:rPr>
          <w:rFonts w:ascii="Century Gothic" w:hAnsi="Century Gothic"/>
          <w:sz w:val="24"/>
          <w:szCs w:val="24"/>
        </w:rPr>
        <w:t xml:space="preserve"> przeznaczona do ewidencji za</w:t>
      </w:r>
      <w:r w:rsidR="004C18FB" w:rsidRPr="00EB2773">
        <w:rPr>
          <w:rFonts w:ascii="Century Gothic" w:hAnsi="Century Gothic"/>
          <w:sz w:val="24"/>
          <w:szCs w:val="24"/>
        </w:rPr>
        <w:t>kupu towarów</w:t>
      </w:r>
      <w:r w:rsidRPr="00EB2773">
        <w:rPr>
          <w:rFonts w:ascii="Century Gothic" w:hAnsi="Century Gothic"/>
          <w:sz w:val="24"/>
          <w:szCs w:val="24"/>
        </w:rPr>
        <w:t>,</w:t>
      </w:r>
      <w:r w:rsidR="004C18FB" w:rsidRPr="00EB2773">
        <w:rPr>
          <w:rFonts w:ascii="Century Gothic" w:hAnsi="Century Gothic"/>
          <w:sz w:val="24"/>
          <w:szCs w:val="24"/>
        </w:rPr>
        <w:t xml:space="preserve"> </w:t>
      </w:r>
      <w:r w:rsidRPr="00EB2773">
        <w:rPr>
          <w:rFonts w:ascii="Century Gothic" w:hAnsi="Century Gothic"/>
          <w:sz w:val="24"/>
          <w:szCs w:val="24"/>
        </w:rPr>
        <w:t>które ulegają zużyciu podczas wykorzystania</w:t>
      </w:r>
      <w:r w:rsidR="00A05277" w:rsidRPr="00EB2773">
        <w:rPr>
          <w:rFonts w:ascii="Century Gothic" w:hAnsi="Century Gothic"/>
          <w:sz w:val="24"/>
          <w:szCs w:val="24"/>
        </w:rPr>
        <w:t>, zaopatrzenia</w:t>
      </w:r>
      <w:r w:rsidR="004C18FB" w:rsidRPr="00EB2773">
        <w:rPr>
          <w:rFonts w:ascii="Century Gothic" w:hAnsi="Century Gothic"/>
          <w:sz w:val="24"/>
          <w:szCs w:val="24"/>
        </w:rPr>
        <w:t xml:space="preserve"> oraz </w:t>
      </w:r>
      <w:r w:rsidRPr="00EB2773">
        <w:rPr>
          <w:rFonts w:ascii="Century Gothic" w:hAnsi="Century Gothic"/>
          <w:sz w:val="24"/>
          <w:szCs w:val="24"/>
        </w:rPr>
        <w:t xml:space="preserve">innych </w:t>
      </w:r>
      <w:r w:rsidRPr="00EB2773">
        <w:rPr>
          <w:rFonts w:ascii="Century Gothic" w:hAnsi="Century Gothic"/>
          <w:sz w:val="24"/>
          <w:szCs w:val="24"/>
        </w:rPr>
        <w:lastRenderedPageBreak/>
        <w:t>zakupów o niewielkiej wartości</w:t>
      </w:r>
      <w:r w:rsidR="004C18FB" w:rsidRPr="00EB2773">
        <w:rPr>
          <w:rFonts w:ascii="Century Gothic" w:hAnsi="Century Gothic"/>
          <w:sz w:val="24"/>
          <w:szCs w:val="24"/>
        </w:rPr>
        <w:t>, które są identyfikowalne, weryfikowalne</w:t>
      </w:r>
      <w:r w:rsidR="00660171" w:rsidRPr="00EB2773">
        <w:rPr>
          <w:rFonts w:ascii="Century Gothic" w:hAnsi="Century Gothic"/>
          <w:sz w:val="24"/>
          <w:szCs w:val="24"/>
        </w:rPr>
        <w:t>,</w:t>
      </w:r>
      <w:r w:rsidR="00181A3C" w:rsidRPr="00EB2773">
        <w:rPr>
          <w:rFonts w:ascii="Century Gothic" w:hAnsi="Century Gothic"/>
          <w:sz w:val="24"/>
          <w:szCs w:val="24"/>
        </w:rPr>
        <w:t xml:space="preserve"> </w:t>
      </w:r>
      <w:r w:rsidR="004C18FB" w:rsidRPr="00EB2773">
        <w:rPr>
          <w:rFonts w:ascii="Century Gothic" w:hAnsi="Century Gothic"/>
          <w:sz w:val="24"/>
          <w:szCs w:val="24"/>
        </w:rPr>
        <w:t>niezbędne do realizacji projektu</w:t>
      </w:r>
      <w:r w:rsidR="00660171" w:rsidRPr="00EB2773">
        <w:rPr>
          <w:rFonts w:ascii="Century Gothic" w:hAnsi="Century Gothic"/>
          <w:sz w:val="24"/>
          <w:szCs w:val="24"/>
        </w:rPr>
        <w:t xml:space="preserve"> oraz bezpośrednio z nim związane</w:t>
      </w:r>
      <w:r w:rsidR="004C18FB" w:rsidRPr="00EB2773">
        <w:rPr>
          <w:rFonts w:ascii="Century Gothic" w:hAnsi="Century Gothic"/>
          <w:sz w:val="24"/>
          <w:szCs w:val="24"/>
        </w:rPr>
        <w:t>,</w:t>
      </w:r>
    </w:p>
    <w:p w:rsidR="00AE35D3" w:rsidRDefault="004C18F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jako towar </w:t>
      </w:r>
      <w:r w:rsidR="008D3B3C" w:rsidRPr="00EB2773">
        <w:rPr>
          <w:rFonts w:ascii="Century Gothic" w:hAnsi="Century Gothic"/>
          <w:sz w:val="24"/>
          <w:szCs w:val="24"/>
        </w:rPr>
        <w:t>zużywający się</w:t>
      </w:r>
      <w:r w:rsidRPr="00EB2773">
        <w:rPr>
          <w:rFonts w:ascii="Century Gothic" w:hAnsi="Century Gothic"/>
          <w:sz w:val="24"/>
          <w:szCs w:val="24"/>
        </w:rPr>
        <w:t xml:space="preserve"> należy rozumieć towar jednokrotnego użytku, któr</w:t>
      </w:r>
      <w:r w:rsidR="00325CC5" w:rsidRPr="00EB2773">
        <w:rPr>
          <w:rFonts w:ascii="Century Gothic" w:hAnsi="Century Gothic"/>
          <w:sz w:val="24"/>
          <w:szCs w:val="24"/>
        </w:rPr>
        <w:t>y</w:t>
      </w:r>
      <w:r w:rsidRPr="00EB2773">
        <w:rPr>
          <w:rFonts w:ascii="Century Gothic" w:hAnsi="Century Gothic"/>
          <w:sz w:val="24"/>
          <w:szCs w:val="24"/>
        </w:rPr>
        <w:t xml:space="preserve"> zużywan</w:t>
      </w:r>
      <w:r w:rsidR="008D3B3C" w:rsidRPr="00EB2773">
        <w:rPr>
          <w:rFonts w:ascii="Century Gothic" w:hAnsi="Century Gothic"/>
          <w:sz w:val="24"/>
          <w:szCs w:val="24"/>
        </w:rPr>
        <w:t>y jest</w:t>
      </w:r>
      <w:r w:rsidRPr="00EB2773">
        <w:rPr>
          <w:rFonts w:ascii="Century Gothic" w:hAnsi="Century Gothic"/>
          <w:sz w:val="24"/>
          <w:szCs w:val="24"/>
        </w:rPr>
        <w:t xml:space="preserve"> w całości na potrzeby projektu</w:t>
      </w:r>
      <w:r w:rsidR="00660171" w:rsidRPr="00EB2773">
        <w:rPr>
          <w:rFonts w:ascii="Century Gothic" w:hAnsi="Century Gothic"/>
          <w:sz w:val="24"/>
          <w:szCs w:val="24"/>
        </w:rPr>
        <w:t xml:space="preserve"> (np. wyżywienie, </w:t>
      </w:r>
      <w:r w:rsidR="00445162" w:rsidRPr="00EB2773">
        <w:rPr>
          <w:rFonts w:ascii="Century Gothic" w:hAnsi="Century Gothic"/>
          <w:sz w:val="24"/>
          <w:szCs w:val="24"/>
        </w:rPr>
        <w:t xml:space="preserve">lekarstwa, </w:t>
      </w:r>
      <w:r w:rsidR="00660171" w:rsidRPr="00EB2773">
        <w:rPr>
          <w:rFonts w:ascii="Century Gothic" w:hAnsi="Century Gothic"/>
          <w:sz w:val="24"/>
          <w:szCs w:val="24"/>
        </w:rPr>
        <w:t>ubrania</w:t>
      </w:r>
      <w:r w:rsidR="00445162" w:rsidRPr="00EB2773">
        <w:rPr>
          <w:rFonts w:ascii="Century Gothic" w:hAnsi="Century Gothic"/>
          <w:sz w:val="24"/>
          <w:szCs w:val="24"/>
        </w:rPr>
        <w:t xml:space="preserve">, </w:t>
      </w:r>
      <w:r w:rsidR="00311E1E" w:rsidRPr="00EB2773">
        <w:rPr>
          <w:rFonts w:ascii="Century Gothic" w:hAnsi="Century Gothic"/>
          <w:sz w:val="24"/>
          <w:szCs w:val="24"/>
        </w:rPr>
        <w:t xml:space="preserve">w </w:t>
      </w:r>
      <w:r w:rsidR="00445162" w:rsidRPr="00EB2773">
        <w:rPr>
          <w:rFonts w:ascii="Century Gothic" w:hAnsi="Century Gothic"/>
          <w:sz w:val="24"/>
          <w:szCs w:val="24"/>
        </w:rPr>
        <w:t>przypadku których jako zużycie należy rozumieć wydanie osobie z grupy docelowej</w:t>
      </w:r>
      <w:r w:rsidR="00B032D3" w:rsidRPr="00EB2773">
        <w:rPr>
          <w:rFonts w:ascii="Century Gothic" w:hAnsi="Century Gothic"/>
          <w:sz w:val="24"/>
          <w:szCs w:val="24"/>
        </w:rPr>
        <w:t xml:space="preserve">, </w:t>
      </w:r>
      <w:r w:rsidR="00660171" w:rsidRPr="00EB2773">
        <w:rPr>
          <w:rFonts w:ascii="Century Gothic" w:hAnsi="Century Gothic"/>
          <w:sz w:val="24"/>
          <w:szCs w:val="24"/>
        </w:rPr>
        <w:t>itp.)</w:t>
      </w:r>
      <w:r w:rsidR="003C2B88" w:rsidRPr="00EB2773">
        <w:rPr>
          <w:rFonts w:ascii="Century Gothic" w:hAnsi="Century Gothic"/>
          <w:sz w:val="24"/>
          <w:szCs w:val="24"/>
        </w:rPr>
        <w:t>,</w:t>
      </w:r>
    </w:p>
    <w:p w:rsidR="00AE35D3" w:rsidRDefault="004C18F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jako zaopatrzenie należy rozumieć towar, który zużywa się szybciej niż sprzęt</w:t>
      </w:r>
      <w:r w:rsidR="00090AA3" w:rsidRPr="00EB2773">
        <w:rPr>
          <w:rFonts w:ascii="Century Gothic" w:hAnsi="Century Gothic"/>
          <w:sz w:val="24"/>
          <w:szCs w:val="24"/>
        </w:rPr>
        <w:t>,</w:t>
      </w:r>
      <w:r w:rsidRPr="00EB2773">
        <w:rPr>
          <w:rFonts w:ascii="Century Gothic" w:hAnsi="Century Gothic"/>
          <w:sz w:val="24"/>
          <w:szCs w:val="24"/>
        </w:rPr>
        <w:t xml:space="preserve"> do któr</w:t>
      </w:r>
      <w:r w:rsidR="008D3B3C" w:rsidRPr="00EB2773">
        <w:rPr>
          <w:rFonts w:ascii="Century Gothic" w:hAnsi="Century Gothic"/>
          <w:sz w:val="24"/>
          <w:szCs w:val="24"/>
        </w:rPr>
        <w:t>ego</w:t>
      </w:r>
      <w:r w:rsidRPr="00EB2773">
        <w:rPr>
          <w:rFonts w:ascii="Century Gothic" w:hAnsi="Century Gothic"/>
          <w:sz w:val="24"/>
          <w:szCs w:val="24"/>
        </w:rPr>
        <w:t xml:space="preserve"> został zakupiony</w:t>
      </w:r>
      <w:r w:rsidR="00660171" w:rsidRPr="00EB2773">
        <w:rPr>
          <w:rFonts w:ascii="Century Gothic" w:hAnsi="Century Gothic"/>
          <w:sz w:val="24"/>
          <w:szCs w:val="24"/>
        </w:rPr>
        <w:t xml:space="preserve"> (np. drobny sprzęt IT, płyty CD itp.)</w:t>
      </w:r>
      <w:r w:rsidR="00B8656C" w:rsidRPr="00EB2773">
        <w:rPr>
          <w:rFonts w:ascii="Century Gothic" w:hAnsi="Century Gothic"/>
          <w:sz w:val="24"/>
          <w:szCs w:val="24"/>
        </w:rPr>
        <w:t>,</w:t>
      </w:r>
    </w:p>
    <w:p w:rsidR="00AE35D3" w:rsidRDefault="004C18F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jako </w:t>
      </w:r>
      <w:r w:rsidR="008D3B3C" w:rsidRPr="00EB2773">
        <w:rPr>
          <w:rFonts w:ascii="Century Gothic" w:hAnsi="Century Gothic"/>
          <w:sz w:val="24"/>
          <w:szCs w:val="24"/>
        </w:rPr>
        <w:t>inne wydatki drobne</w:t>
      </w:r>
      <w:r w:rsidRPr="00EB2773">
        <w:rPr>
          <w:rFonts w:ascii="Century Gothic" w:hAnsi="Century Gothic"/>
          <w:sz w:val="24"/>
          <w:szCs w:val="24"/>
        </w:rPr>
        <w:t xml:space="preserve"> należy rozumieć </w:t>
      </w:r>
      <w:r w:rsidR="00DF59CD" w:rsidRPr="00EB2773">
        <w:rPr>
          <w:rFonts w:ascii="Century Gothic" w:hAnsi="Century Gothic"/>
          <w:sz w:val="24"/>
          <w:szCs w:val="24"/>
        </w:rPr>
        <w:t>wszelkie jednorazowe usługi</w:t>
      </w:r>
      <w:r w:rsidR="008D3B3C" w:rsidRPr="00EB2773">
        <w:rPr>
          <w:rFonts w:ascii="Century Gothic" w:hAnsi="Century Gothic"/>
          <w:sz w:val="24"/>
          <w:szCs w:val="24"/>
        </w:rPr>
        <w:t xml:space="preserve"> </w:t>
      </w:r>
      <w:r w:rsidR="00A56DAD" w:rsidRPr="00EB2773">
        <w:rPr>
          <w:rFonts w:ascii="Century Gothic" w:hAnsi="Century Gothic"/>
          <w:sz w:val="24"/>
          <w:szCs w:val="24"/>
        </w:rPr>
        <w:t xml:space="preserve">i zakupy sprzętu i wyposażenia </w:t>
      </w:r>
      <w:r w:rsidR="008D3B3C" w:rsidRPr="00EB2773">
        <w:rPr>
          <w:rFonts w:ascii="Century Gothic" w:hAnsi="Century Gothic"/>
          <w:sz w:val="24"/>
          <w:szCs w:val="24"/>
        </w:rPr>
        <w:t>o niskiej wartości</w:t>
      </w:r>
      <w:r w:rsidR="00DF59CD" w:rsidRPr="00EB2773">
        <w:rPr>
          <w:rFonts w:ascii="Century Gothic" w:hAnsi="Century Gothic"/>
          <w:sz w:val="24"/>
          <w:szCs w:val="24"/>
        </w:rPr>
        <w:t xml:space="preserve"> (</w:t>
      </w:r>
      <w:r w:rsidR="00B31F08" w:rsidRPr="00EB2773">
        <w:rPr>
          <w:rFonts w:ascii="Century Gothic" w:hAnsi="Century Gothic"/>
          <w:sz w:val="24"/>
          <w:szCs w:val="24"/>
        </w:rPr>
        <w:t xml:space="preserve">np. </w:t>
      </w:r>
      <w:r w:rsidR="00DF59CD" w:rsidRPr="00EB2773">
        <w:rPr>
          <w:rFonts w:ascii="Century Gothic" w:hAnsi="Century Gothic"/>
          <w:sz w:val="24"/>
          <w:szCs w:val="24"/>
        </w:rPr>
        <w:t>kurierskie, pocztowe</w:t>
      </w:r>
      <w:r w:rsidR="00A56DAD" w:rsidRPr="00EB2773">
        <w:rPr>
          <w:rFonts w:ascii="Century Gothic" w:hAnsi="Century Gothic"/>
          <w:sz w:val="24"/>
          <w:szCs w:val="24"/>
        </w:rPr>
        <w:t>, lampa na biurko, czajnik</w:t>
      </w:r>
      <w:r w:rsidR="00DF59CD" w:rsidRPr="00EB2773">
        <w:rPr>
          <w:rFonts w:ascii="Century Gothic" w:hAnsi="Century Gothic"/>
          <w:sz w:val="24"/>
          <w:szCs w:val="24"/>
        </w:rPr>
        <w:t>)</w:t>
      </w:r>
      <w:r w:rsidR="00A56DAD" w:rsidRPr="00EB2773">
        <w:rPr>
          <w:rFonts w:ascii="Century Gothic" w:hAnsi="Century Gothic"/>
          <w:sz w:val="24"/>
          <w:szCs w:val="24"/>
        </w:rPr>
        <w:t>, szczególnie w przypadku, gdy nie stanowią wspólnego, większego zakupu, który zostałby wskazany w innej kategorii wydatków (np. sprzęt i wyposażenie),</w:t>
      </w:r>
    </w:p>
    <w:p w:rsidR="00AE35D3" w:rsidRDefault="00042D5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w:t>
      </w:r>
      <w:r w:rsidR="00530A81" w:rsidRPr="00EB2773">
        <w:rPr>
          <w:rFonts w:ascii="Century Gothic" w:hAnsi="Century Gothic"/>
          <w:sz w:val="24"/>
          <w:szCs w:val="24"/>
        </w:rPr>
        <w:t xml:space="preserve">szelkiego rodzaju artykuły dostarczane w ramach działań związanych z realizacją projektu będą kwalifikowane w kategorii E „Towary </w:t>
      </w:r>
      <w:r w:rsidR="00B27A3C" w:rsidRPr="00EB2773">
        <w:rPr>
          <w:rFonts w:ascii="Century Gothic" w:hAnsi="Century Gothic"/>
          <w:sz w:val="24"/>
          <w:szCs w:val="24"/>
        </w:rPr>
        <w:t>zużywające się i</w:t>
      </w:r>
      <w:r w:rsidR="00530A81" w:rsidRPr="00EB2773">
        <w:rPr>
          <w:rFonts w:ascii="Century Gothic" w:hAnsi="Century Gothic"/>
          <w:sz w:val="24"/>
          <w:szCs w:val="24"/>
        </w:rPr>
        <w:t xml:space="preserve"> zaopatrzenie</w:t>
      </w:r>
      <w:r w:rsidR="00B27A3C" w:rsidRPr="00EB2773">
        <w:rPr>
          <w:rFonts w:ascii="Century Gothic" w:hAnsi="Century Gothic"/>
          <w:sz w:val="24"/>
          <w:szCs w:val="24"/>
        </w:rPr>
        <w:t xml:space="preserve">, </w:t>
      </w:r>
      <w:r w:rsidR="00530A81" w:rsidRPr="00EB2773">
        <w:rPr>
          <w:rFonts w:ascii="Century Gothic" w:hAnsi="Century Gothic"/>
          <w:sz w:val="24"/>
          <w:szCs w:val="24"/>
        </w:rPr>
        <w:t>i</w:t>
      </w:r>
      <w:r w:rsidR="00B27A3C" w:rsidRPr="00EB2773">
        <w:rPr>
          <w:rFonts w:ascii="Century Gothic" w:hAnsi="Century Gothic"/>
          <w:sz w:val="24"/>
          <w:szCs w:val="24"/>
        </w:rPr>
        <w:t>nne wydatki drobne</w:t>
      </w:r>
      <w:r w:rsidR="00530A81" w:rsidRPr="00EB2773">
        <w:rPr>
          <w:rFonts w:ascii="Century Gothic" w:hAnsi="Century Gothic"/>
          <w:sz w:val="24"/>
          <w:szCs w:val="24"/>
        </w:rPr>
        <w:t xml:space="preserve">”. Uwaga: </w:t>
      </w:r>
      <w:r w:rsidR="007B18D8" w:rsidRPr="00EB2773">
        <w:rPr>
          <w:rFonts w:ascii="Century Gothic" w:hAnsi="Century Gothic"/>
          <w:sz w:val="24"/>
          <w:szCs w:val="24"/>
        </w:rPr>
        <w:t>n</w:t>
      </w:r>
      <w:r w:rsidR="00530A81" w:rsidRPr="00EB2773">
        <w:rPr>
          <w:rFonts w:ascii="Century Gothic" w:hAnsi="Century Gothic"/>
          <w:sz w:val="24"/>
          <w:szCs w:val="24"/>
        </w:rPr>
        <w:t>atomiast, jeżeli taki sam artykuł zostanie zakupiony do obsługi administracyjnej projektu, zostanie zakwalifikowany do kategorii kosztów pośrednich.</w:t>
      </w:r>
    </w:p>
    <w:p w:rsidR="00E85467" w:rsidRPr="00EB2773" w:rsidRDefault="00E85467" w:rsidP="00FA19C7">
      <w:pPr>
        <w:pStyle w:val="Tekstpodstawowywcity31"/>
        <w:tabs>
          <w:tab w:val="left" w:pos="284"/>
        </w:tabs>
        <w:spacing w:line="360" w:lineRule="auto"/>
        <w:ind w:left="0" w:right="-2"/>
        <w:jc w:val="both"/>
        <w:rPr>
          <w:rFonts w:ascii="Century Gothic" w:hAnsi="Century Gothic" w:cs="Garamond"/>
          <w:color w:val="auto"/>
        </w:rPr>
      </w:pPr>
    </w:p>
    <w:p w:rsidR="003C2B88" w:rsidRPr="00EB2773" w:rsidRDefault="003C2B88" w:rsidP="00FA19C7">
      <w:pPr>
        <w:pStyle w:val="Tekstpodstawowywcity31"/>
        <w:tabs>
          <w:tab w:val="left" w:pos="284"/>
        </w:tabs>
        <w:ind w:left="0"/>
        <w:jc w:val="both"/>
        <w:rPr>
          <w:rFonts w:ascii="Century Gothic" w:hAnsi="Century Gothic" w:cs="Garamond"/>
          <w:color w:val="auto"/>
        </w:rPr>
      </w:pPr>
      <w:r w:rsidRPr="00EB2773">
        <w:rPr>
          <w:rFonts w:ascii="Century Gothic" w:hAnsi="Century Gothic" w:cs="Garamond"/>
          <w:i/>
          <w:color w:val="auto"/>
        </w:rPr>
        <w:t>Przykładowe wydatki kwalifikowalne</w:t>
      </w:r>
      <w:r w:rsidRPr="00EB2773">
        <w:rPr>
          <w:rFonts w:ascii="Century Gothic" w:hAnsi="Century Gothic" w:cs="Garamond"/>
          <w:color w:val="auto"/>
        </w:rPr>
        <w:t>:</w:t>
      </w:r>
    </w:p>
    <w:p w:rsidR="00AE35D3" w:rsidRDefault="00E62C42"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 xml:space="preserve">artykuły </w:t>
      </w:r>
      <w:r w:rsidR="00445162" w:rsidRPr="00EB2773">
        <w:rPr>
          <w:rFonts w:ascii="Century Gothic" w:hAnsi="Century Gothic"/>
          <w:sz w:val="24"/>
          <w:szCs w:val="24"/>
        </w:rPr>
        <w:t>piśmiennicze</w:t>
      </w:r>
      <w:r w:rsidRPr="00EB2773">
        <w:rPr>
          <w:rFonts w:ascii="Century Gothic" w:hAnsi="Century Gothic"/>
          <w:sz w:val="24"/>
          <w:szCs w:val="24"/>
        </w:rPr>
        <w:t xml:space="preserve"> dostarczane w ramach realizacji działań projektowych</w:t>
      </w:r>
      <w:r w:rsidR="00B27A3C" w:rsidRPr="00EB2773">
        <w:rPr>
          <w:rFonts w:ascii="Century Gothic" w:hAnsi="Century Gothic"/>
          <w:sz w:val="24"/>
          <w:szCs w:val="24"/>
        </w:rPr>
        <w:t xml:space="preserve"> (nie obejmuje to zakupów do obsługi administracyjnej projektu)</w:t>
      </w:r>
      <w:r w:rsidRPr="00EB2773">
        <w:rPr>
          <w:rFonts w:ascii="Century Gothic" w:hAnsi="Century Gothic"/>
          <w:sz w:val="24"/>
          <w:szCs w:val="24"/>
        </w:rPr>
        <w:t>,</w:t>
      </w:r>
    </w:p>
    <w:p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materiały eksploatacyjne do sprzętu komputerowego używanego przez członków grupy docelowej,</w:t>
      </w:r>
    </w:p>
    <w:p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produkty żywnościowe przeznaczone na poczęstunek podczas zajęć,</w:t>
      </w:r>
    </w:p>
    <w:p w:rsidR="00AE35D3" w:rsidRDefault="00E95217"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catering,</w:t>
      </w:r>
    </w:p>
    <w:p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materiały wykorzystywane podczas szkoleń i zajęć (np. nici, tkaniny, farby, plansze edukacyjne),</w:t>
      </w:r>
    </w:p>
    <w:p w:rsidR="00AE35D3" w:rsidRDefault="00B4577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zwroty kosztów poniesionych przez członków grupy docelowej (np. zwrot kosztów zakupu okularów korekcyjnych, lekarstw),</w:t>
      </w:r>
    </w:p>
    <w:p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zakup prasy i książek do biblioteki,</w:t>
      </w:r>
    </w:p>
    <w:p w:rsidR="00AE35D3" w:rsidRDefault="00C109C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bilety podczas spotkań integracyjnych i wycieczek (np. do kina, mu</w:t>
      </w:r>
      <w:r w:rsidR="00D25E66" w:rsidRPr="00EB2773">
        <w:rPr>
          <w:rFonts w:ascii="Century Gothic" w:hAnsi="Century Gothic"/>
          <w:sz w:val="24"/>
          <w:szCs w:val="24"/>
        </w:rPr>
        <w:t>z</w:t>
      </w:r>
      <w:r w:rsidRPr="00EB2773">
        <w:rPr>
          <w:rFonts w:ascii="Century Gothic" w:hAnsi="Century Gothic"/>
          <w:sz w:val="24"/>
          <w:szCs w:val="24"/>
        </w:rPr>
        <w:t>eum),</w:t>
      </w:r>
    </w:p>
    <w:p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 xml:space="preserve">materiały piśmiennicze wykorzystywane podczas </w:t>
      </w:r>
      <w:r w:rsidR="0086670E" w:rsidRPr="00EB2773">
        <w:rPr>
          <w:rFonts w:ascii="Century Gothic" w:hAnsi="Century Gothic"/>
          <w:sz w:val="24"/>
          <w:szCs w:val="24"/>
        </w:rPr>
        <w:t>s</w:t>
      </w:r>
      <w:r w:rsidRPr="00EB2773">
        <w:rPr>
          <w:rFonts w:ascii="Century Gothic" w:hAnsi="Century Gothic"/>
          <w:sz w:val="24"/>
          <w:szCs w:val="24"/>
        </w:rPr>
        <w:t>zk</w:t>
      </w:r>
      <w:r w:rsidR="0086670E" w:rsidRPr="00EB2773">
        <w:rPr>
          <w:rFonts w:ascii="Century Gothic" w:hAnsi="Century Gothic"/>
          <w:sz w:val="24"/>
          <w:szCs w:val="24"/>
        </w:rPr>
        <w:t>o</w:t>
      </w:r>
      <w:r w:rsidRPr="00EB2773">
        <w:rPr>
          <w:rFonts w:ascii="Century Gothic" w:hAnsi="Century Gothic"/>
          <w:sz w:val="24"/>
          <w:szCs w:val="24"/>
        </w:rPr>
        <w:t>leń, konferencji itp.</w:t>
      </w:r>
    </w:p>
    <w:p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kopiowanie materiałów szkoleniowych.</w:t>
      </w:r>
    </w:p>
    <w:p w:rsidR="003C2B88" w:rsidRPr="00EB2773" w:rsidRDefault="003C2B88" w:rsidP="00FA19C7">
      <w:pPr>
        <w:pStyle w:val="Tekstpodstawowywcity31"/>
        <w:tabs>
          <w:tab w:val="left" w:pos="284"/>
        </w:tabs>
        <w:ind w:left="0"/>
        <w:jc w:val="both"/>
        <w:rPr>
          <w:rFonts w:ascii="Century Gothic" w:hAnsi="Century Gothic" w:cs="Garamond"/>
          <w:i/>
          <w:color w:val="auto"/>
        </w:rPr>
      </w:pPr>
    </w:p>
    <w:p w:rsidR="003C2B88" w:rsidRPr="00EB2773" w:rsidRDefault="003C2B88" w:rsidP="00FA19C7">
      <w:pPr>
        <w:pStyle w:val="Tekstpodstawowywcity31"/>
        <w:tabs>
          <w:tab w:val="left" w:pos="284"/>
        </w:tabs>
        <w:ind w:left="0"/>
        <w:jc w:val="both"/>
        <w:rPr>
          <w:rFonts w:ascii="Century Gothic" w:hAnsi="Century Gothic" w:cs="Garamond"/>
          <w:color w:val="auto"/>
        </w:rPr>
      </w:pPr>
      <w:r w:rsidRPr="00EB2773">
        <w:rPr>
          <w:rFonts w:ascii="Century Gothic" w:hAnsi="Century Gothic" w:cs="Garamond"/>
          <w:i/>
          <w:color w:val="auto"/>
        </w:rPr>
        <w:t>Przykładowe wydatki niekwalifikowalne</w:t>
      </w:r>
      <w:r w:rsidRPr="00EB2773">
        <w:rPr>
          <w:rFonts w:ascii="Century Gothic" w:hAnsi="Century Gothic" w:cs="Garamond"/>
          <w:color w:val="auto"/>
        </w:rPr>
        <w:t>:</w:t>
      </w:r>
    </w:p>
    <w:p w:rsidR="00AE35D3" w:rsidRDefault="00E62C42"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 xml:space="preserve">artykuły biurowe </w:t>
      </w:r>
      <w:r w:rsidR="00C54D14" w:rsidRPr="00EB2773">
        <w:rPr>
          <w:rFonts w:ascii="Century Gothic" w:hAnsi="Century Gothic"/>
          <w:sz w:val="24"/>
          <w:szCs w:val="24"/>
        </w:rPr>
        <w:t>lub inne materiały</w:t>
      </w:r>
      <w:r w:rsidR="00D05A8C" w:rsidRPr="00EB2773">
        <w:rPr>
          <w:rFonts w:ascii="Century Gothic" w:hAnsi="Century Gothic"/>
          <w:sz w:val="24"/>
          <w:szCs w:val="24"/>
        </w:rPr>
        <w:t xml:space="preserve"> lub usługi (w tym pocztowe i kurierskie)</w:t>
      </w:r>
      <w:r w:rsidR="00C54D14" w:rsidRPr="00EB2773">
        <w:rPr>
          <w:rFonts w:ascii="Century Gothic" w:hAnsi="Century Gothic"/>
          <w:sz w:val="24"/>
          <w:szCs w:val="24"/>
        </w:rPr>
        <w:t xml:space="preserve"> </w:t>
      </w:r>
      <w:r w:rsidRPr="00EB2773">
        <w:rPr>
          <w:rFonts w:ascii="Century Gothic" w:hAnsi="Century Gothic"/>
          <w:sz w:val="24"/>
          <w:szCs w:val="24"/>
        </w:rPr>
        <w:t xml:space="preserve">dostarczane </w:t>
      </w:r>
      <w:r w:rsidR="00D05A8C" w:rsidRPr="00EB2773">
        <w:rPr>
          <w:rFonts w:ascii="Century Gothic" w:hAnsi="Century Gothic"/>
          <w:sz w:val="24"/>
          <w:szCs w:val="24"/>
        </w:rPr>
        <w:t xml:space="preserve">lub użytkowane </w:t>
      </w:r>
      <w:r w:rsidRPr="00EB2773">
        <w:rPr>
          <w:rFonts w:ascii="Century Gothic" w:hAnsi="Century Gothic"/>
          <w:sz w:val="24"/>
          <w:szCs w:val="24"/>
        </w:rPr>
        <w:t xml:space="preserve">dla celów administrowania projektem przez personel projektu winny być </w:t>
      </w:r>
      <w:r w:rsidR="00B27A3C" w:rsidRPr="00EB2773">
        <w:rPr>
          <w:rFonts w:ascii="Century Gothic" w:hAnsi="Century Gothic"/>
          <w:sz w:val="24"/>
          <w:szCs w:val="24"/>
        </w:rPr>
        <w:t>uwzględniane</w:t>
      </w:r>
      <w:r w:rsidRPr="00EB2773">
        <w:rPr>
          <w:rFonts w:ascii="Century Gothic" w:hAnsi="Century Gothic"/>
          <w:sz w:val="24"/>
          <w:szCs w:val="24"/>
        </w:rPr>
        <w:t xml:space="preserve"> w kategorii wydatków pośrednich,</w:t>
      </w:r>
    </w:p>
    <w:p w:rsidR="00E62C42" w:rsidRPr="00EB2773" w:rsidRDefault="00E62C42" w:rsidP="00E62C42">
      <w:pPr>
        <w:jc w:val="both"/>
        <w:rPr>
          <w:rFonts w:ascii="Century Gothic" w:hAnsi="Century Gothic"/>
          <w:i/>
          <w:sz w:val="24"/>
          <w:szCs w:val="24"/>
        </w:rPr>
      </w:pPr>
    </w:p>
    <w:p w:rsidR="00E62C42" w:rsidRPr="00EB2773" w:rsidRDefault="00E62C42" w:rsidP="00E62C42">
      <w:pPr>
        <w:jc w:val="both"/>
        <w:rPr>
          <w:rFonts w:ascii="Century Gothic" w:hAnsi="Century Gothic"/>
          <w:i/>
          <w:sz w:val="24"/>
          <w:szCs w:val="24"/>
        </w:rPr>
      </w:pPr>
      <w:r w:rsidRPr="00EB2773">
        <w:rPr>
          <w:rFonts w:ascii="Century Gothic" w:hAnsi="Century Gothic"/>
          <w:i/>
          <w:sz w:val="24"/>
          <w:szCs w:val="24"/>
        </w:rPr>
        <w:t>Dokumentacja wydatków:</w:t>
      </w:r>
    </w:p>
    <w:p w:rsidR="00AE35D3" w:rsidRDefault="00E62C4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lastRenderedPageBreak/>
        <w:t>faktury</w:t>
      </w:r>
      <w:r w:rsidR="0038014C" w:rsidRPr="00EB2773">
        <w:rPr>
          <w:rFonts w:ascii="Century Gothic" w:hAnsi="Century Gothic"/>
          <w:sz w:val="24"/>
          <w:szCs w:val="24"/>
        </w:rPr>
        <w:t>/</w:t>
      </w:r>
      <w:r w:rsidRPr="00EB2773">
        <w:rPr>
          <w:rFonts w:ascii="Century Gothic" w:hAnsi="Century Gothic"/>
          <w:sz w:val="24"/>
          <w:szCs w:val="24"/>
        </w:rPr>
        <w:t>rachunk</w:t>
      </w:r>
      <w:r w:rsidR="00CE1381" w:rsidRPr="00EB2773">
        <w:rPr>
          <w:rFonts w:ascii="Century Gothic" w:hAnsi="Century Gothic"/>
          <w:sz w:val="24"/>
          <w:szCs w:val="24"/>
        </w:rPr>
        <w:t>i</w:t>
      </w:r>
      <w:r w:rsidRPr="00EB2773">
        <w:rPr>
          <w:rFonts w:ascii="Century Gothic" w:hAnsi="Century Gothic"/>
          <w:sz w:val="24"/>
          <w:szCs w:val="24"/>
        </w:rPr>
        <w:t xml:space="preserve"> wraz z dowodami zapłaty, </w:t>
      </w:r>
    </w:p>
    <w:p w:rsidR="00AE35D3" w:rsidRDefault="001541B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umowa z wykonawcą</w:t>
      </w:r>
      <w:r w:rsidR="005417F1" w:rsidRPr="00EB2773">
        <w:rPr>
          <w:rFonts w:ascii="Century Gothic" w:hAnsi="Century Gothic"/>
          <w:sz w:val="24"/>
          <w:szCs w:val="24"/>
        </w:rPr>
        <w:t xml:space="preserve"> (jeśli dotyczy)</w:t>
      </w:r>
      <w:r w:rsidRPr="00EB2773">
        <w:rPr>
          <w:rFonts w:ascii="Century Gothic" w:hAnsi="Century Gothic"/>
          <w:sz w:val="24"/>
          <w:szCs w:val="24"/>
        </w:rPr>
        <w:t>,</w:t>
      </w:r>
      <w:r w:rsidR="000B5474" w:rsidRPr="00EB2773">
        <w:rPr>
          <w:rFonts w:ascii="Century Gothic" w:hAnsi="Century Gothic"/>
          <w:sz w:val="24"/>
          <w:szCs w:val="24"/>
        </w:rPr>
        <w:t xml:space="preserve"> zawierająca numer oraz tytuł projektu,</w:t>
      </w:r>
    </w:p>
    <w:p w:rsidR="00AE35D3" w:rsidRDefault="00E62C4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protokoły odbioru dostaw/usług</w:t>
      </w:r>
      <w:r w:rsidR="00D05A8C" w:rsidRPr="00EB2773">
        <w:rPr>
          <w:rFonts w:ascii="Century Gothic" w:hAnsi="Century Gothic"/>
          <w:sz w:val="24"/>
          <w:szCs w:val="24"/>
        </w:rPr>
        <w:t xml:space="preserve"> lub potwierdzenie odbioru towaru na fakturze</w:t>
      </w:r>
      <w:r w:rsidRPr="00EB2773">
        <w:rPr>
          <w:rFonts w:ascii="Century Gothic" w:hAnsi="Century Gothic"/>
          <w:sz w:val="24"/>
          <w:szCs w:val="24"/>
        </w:rPr>
        <w:t>,</w:t>
      </w:r>
    </w:p>
    <w:p w:rsidR="00AE35D3" w:rsidRDefault="00F913F5"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dokumentacja z przeprowadzonego postępowania na wyłonienie wykonawcy,</w:t>
      </w:r>
    </w:p>
    <w:p w:rsidR="00AE35D3" w:rsidRDefault="00530A8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lista uczestników lub agenda spotkania/szkolenia (jeżeli w ramach </w:t>
      </w:r>
      <w:r w:rsidR="00F913F5" w:rsidRPr="00EB2773">
        <w:rPr>
          <w:rFonts w:ascii="Century Gothic" w:hAnsi="Century Gothic"/>
          <w:sz w:val="24"/>
          <w:szCs w:val="24"/>
        </w:rPr>
        <w:t xml:space="preserve">tej </w:t>
      </w:r>
      <w:r w:rsidRPr="00EB2773">
        <w:rPr>
          <w:rFonts w:ascii="Century Gothic" w:hAnsi="Century Gothic"/>
          <w:sz w:val="24"/>
          <w:szCs w:val="24"/>
        </w:rPr>
        <w:t>kategorii uwzględniono koszt związany ze spotkaniem/szkoleniem/konferencją)</w:t>
      </w:r>
      <w:r w:rsidR="00F913F5" w:rsidRPr="00EB2773">
        <w:rPr>
          <w:rFonts w:ascii="Century Gothic" w:hAnsi="Century Gothic"/>
          <w:sz w:val="24"/>
          <w:szCs w:val="24"/>
        </w:rPr>
        <w:t>.</w:t>
      </w:r>
    </w:p>
    <w:p w:rsidR="004C18FB" w:rsidRPr="00EB2773" w:rsidRDefault="004C18FB" w:rsidP="00E85467">
      <w:pPr>
        <w:pStyle w:val="Tekstpodstawowywcity31"/>
        <w:tabs>
          <w:tab w:val="left" w:pos="284"/>
        </w:tabs>
        <w:spacing w:line="360" w:lineRule="auto"/>
        <w:ind w:left="0" w:right="-2"/>
        <w:jc w:val="both"/>
        <w:rPr>
          <w:rFonts w:ascii="Century Gothic" w:hAnsi="Century Gothic" w:cs="Garamond"/>
          <w:color w:val="auto"/>
        </w:rPr>
      </w:pPr>
    </w:p>
    <w:p w:rsidR="00E62C42" w:rsidRPr="00EB2773" w:rsidRDefault="00E62C42" w:rsidP="00E62C42">
      <w:pPr>
        <w:jc w:val="both"/>
        <w:rPr>
          <w:rFonts w:ascii="Century Gothic" w:hAnsi="Century Gothic"/>
          <w:i/>
          <w:sz w:val="24"/>
          <w:szCs w:val="24"/>
        </w:rPr>
      </w:pPr>
      <w:r w:rsidRPr="00EB2773">
        <w:rPr>
          <w:rFonts w:ascii="Century Gothic" w:hAnsi="Century Gothic"/>
          <w:i/>
          <w:sz w:val="24"/>
          <w:szCs w:val="24"/>
        </w:rPr>
        <w:t>Wskazówki praktyczne:</w:t>
      </w:r>
    </w:p>
    <w:p w:rsidR="00AE35D3" w:rsidRDefault="00E62C42"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dokonując opisu na dowodach księgowych dotyczących zakupów w ram</w:t>
      </w:r>
      <w:r w:rsidR="00CE1381" w:rsidRPr="00EB2773">
        <w:rPr>
          <w:rFonts w:ascii="Century Gothic" w:hAnsi="Century Gothic"/>
          <w:sz w:val="24"/>
          <w:szCs w:val="24"/>
        </w:rPr>
        <w:t>a</w:t>
      </w:r>
      <w:r w:rsidRPr="00EB2773">
        <w:rPr>
          <w:rFonts w:ascii="Century Gothic" w:hAnsi="Century Gothic"/>
          <w:sz w:val="24"/>
          <w:szCs w:val="24"/>
        </w:rPr>
        <w:t xml:space="preserve">ch </w:t>
      </w:r>
      <w:r w:rsidR="00F913F5" w:rsidRPr="00EB2773">
        <w:rPr>
          <w:rFonts w:ascii="Century Gothic" w:hAnsi="Century Gothic"/>
          <w:sz w:val="24"/>
          <w:szCs w:val="24"/>
        </w:rPr>
        <w:t xml:space="preserve">tej </w:t>
      </w:r>
      <w:r w:rsidRPr="00EB2773">
        <w:rPr>
          <w:rFonts w:ascii="Century Gothic" w:hAnsi="Century Gothic"/>
          <w:sz w:val="24"/>
          <w:szCs w:val="24"/>
        </w:rPr>
        <w:t>kategorii należy zwrócić szczególną uwagę na to, aby z opisu dowodu księgowego wynikało</w:t>
      </w:r>
      <w:r w:rsidR="00CE1381" w:rsidRPr="00EB2773">
        <w:rPr>
          <w:rFonts w:ascii="Century Gothic" w:hAnsi="Century Gothic"/>
          <w:sz w:val="24"/>
          <w:szCs w:val="24"/>
        </w:rPr>
        <w:t>,</w:t>
      </w:r>
      <w:r w:rsidRPr="00EB2773">
        <w:rPr>
          <w:rFonts w:ascii="Century Gothic" w:hAnsi="Century Gothic"/>
          <w:sz w:val="24"/>
          <w:szCs w:val="24"/>
        </w:rPr>
        <w:t xml:space="preserve"> w jakim celu zostały dokonane zakup</w:t>
      </w:r>
      <w:r w:rsidR="00CE1381" w:rsidRPr="00EB2773">
        <w:rPr>
          <w:rFonts w:ascii="Century Gothic" w:hAnsi="Century Gothic"/>
          <w:sz w:val="24"/>
          <w:szCs w:val="24"/>
        </w:rPr>
        <w:t>y</w:t>
      </w:r>
      <w:r w:rsidRPr="00EB2773">
        <w:rPr>
          <w:rFonts w:ascii="Century Gothic" w:hAnsi="Century Gothic"/>
          <w:sz w:val="24"/>
          <w:szCs w:val="24"/>
        </w:rPr>
        <w:t xml:space="preserve"> oraz czy zakup dotyczy bezpośrednio czy pośrednio projektu</w:t>
      </w:r>
      <w:r w:rsidR="00A446F0" w:rsidRPr="00EB2773">
        <w:rPr>
          <w:rFonts w:ascii="Century Gothic" w:hAnsi="Century Gothic"/>
          <w:sz w:val="24"/>
          <w:szCs w:val="24"/>
        </w:rPr>
        <w:t>.</w:t>
      </w:r>
      <w:r w:rsidRPr="00EB2773">
        <w:rPr>
          <w:rFonts w:ascii="Century Gothic" w:hAnsi="Century Gothic"/>
          <w:sz w:val="24"/>
          <w:szCs w:val="24"/>
        </w:rPr>
        <w:t xml:space="preserve"> </w:t>
      </w:r>
    </w:p>
    <w:p w:rsidR="007C4219" w:rsidRPr="00EB2773" w:rsidRDefault="007C4219" w:rsidP="007C4219">
      <w:pPr>
        <w:jc w:val="both"/>
        <w:rPr>
          <w:rFonts w:ascii="Century Gothic" w:hAnsi="Century Gothic"/>
          <w:i/>
          <w:sz w:val="24"/>
          <w:szCs w:val="24"/>
        </w:rPr>
      </w:pPr>
    </w:p>
    <w:p w:rsidR="00AE35D3" w:rsidRDefault="007C4219"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zwroty kosztów poniesionych przez grupy docelowe dokonywane przez Beneficjenta są kwalifikowalne pod następującymi warunkami:</w:t>
      </w:r>
    </w:p>
    <w:p w:rsidR="00AE35D3" w:rsidRDefault="007C4219" w:rsidP="00480CF9">
      <w:pPr>
        <w:pStyle w:val="Point1"/>
        <w:numPr>
          <w:ilvl w:val="0"/>
          <w:numId w:val="6"/>
        </w:numPr>
        <w:rPr>
          <w:rFonts w:ascii="Century Gothic" w:hAnsi="Century Gothic"/>
          <w:lang w:eastAsia="pl-PL"/>
        </w:rPr>
      </w:pPr>
      <w:r w:rsidRPr="00EB2773">
        <w:rPr>
          <w:rFonts w:ascii="Century Gothic" w:hAnsi="Century Gothic"/>
          <w:lang w:eastAsia="pl-PL"/>
        </w:rPr>
        <w:t>przez okres sześciu lat od zakończenia projektu Beneficjent przechowuje wymagane informacje oraz dowody na to, że osoby otrzymujące wsparcie należą do grupy docelowej,</w:t>
      </w:r>
    </w:p>
    <w:p w:rsidR="00AE35D3" w:rsidRDefault="007C4219" w:rsidP="00480CF9">
      <w:pPr>
        <w:pStyle w:val="Point1"/>
        <w:numPr>
          <w:ilvl w:val="0"/>
          <w:numId w:val="6"/>
        </w:numPr>
        <w:rPr>
          <w:rFonts w:ascii="Century Gothic" w:hAnsi="Century Gothic"/>
        </w:rPr>
      </w:pPr>
      <w:r w:rsidRPr="00EB2773">
        <w:rPr>
          <w:rFonts w:ascii="Century Gothic" w:hAnsi="Century Gothic"/>
          <w:lang w:eastAsia="pl-PL"/>
        </w:rPr>
        <w:t>przez okres sześciu lat od zakończenia projektu Beneficjent przechowuje dowody udzielenia wsparcia (jak faktury i rachunki) takim osobom,</w:t>
      </w:r>
    </w:p>
    <w:p w:rsidR="00AE35D3" w:rsidRDefault="007C4219" w:rsidP="00480CF9">
      <w:pPr>
        <w:pStyle w:val="Point1"/>
        <w:numPr>
          <w:ilvl w:val="0"/>
          <w:numId w:val="6"/>
        </w:numPr>
        <w:rPr>
          <w:rFonts w:ascii="Century Gothic" w:hAnsi="Century Gothic"/>
        </w:rPr>
      </w:pPr>
      <w:r w:rsidRPr="00EB2773">
        <w:rPr>
          <w:rFonts w:ascii="Century Gothic" w:hAnsi="Century Gothic"/>
          <w:lang w:eastAsia="pl-PL"/>
        </w:rPr>
        <w:t>przez okres sześciu lat od zakończenia projektu Beneficjent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rsidR="00E62C42" w:rsidRPr="00EB2773" w:rsidRDefault="00E62C42" w:rsidP="00DD7C3F">
      <w:pPr>
        <w:jc w:val="both"/>
        <w:rPr>
          <w:rFonts w:ascii="Century Gothic" w:hAnsi="Century Gothic"/>
          <w:sz w:val="24"/>
          <w:szCs w:val="24"/>
          <w:u w:val="single"/>
        </w:rPr>
      </w:pPr>
    </w:p>
    <w:p w:rsidR="00DD7C3F" w:rsidRPr="00EB2773" w:rsidRDefault="00594207" w:rsidP="0049641E">
      <w:pPr>
        <w:pStyle w:val="Nagwek2"/>
        <w:jc w:val="left"/>
        <w:rPr>
          <w:rFonts w:ascii="Century Gothic" w:hAnsi="Century Gothic"/>
          <w:szCs w:val="24"/>
        </w:rPr>
      </w:pPr>
      <w:bookmarkStart w:id="45" w:name="_Toc434584877"/>
      <w:r w:rsidRPr="00EB2773">
        <w:rPr>
          <w:rFonts w:ascii="Century Gothic" w:hAnsi="Century Gothic"/>
          <w:color w:val="auto"/>
          <w:szCs w:val="24"/>
        </w:rPr>
        <w:t>3</w:t>
      </w:r>
      <w:r w:rsidR="00F904F7" w:rsidRPr="00EB2773">
        <w:rPr>
          <w:rFonts w:ascii="Century Gothic" w:hAnsi="Century Gothic"/>
          <w:color w:val="auto"/>
          <w:szCs w:val="24"/>
        </w:rPr>
        <w:t>.</w:t>
      </w:r>
      <w:r w:rsidR="00DC5BBB">
        <w:rPr>
          <w:rFonts w:ascii="Century Gothic" w:hAnsi="Century Gothic"/>
          <w:color w:val="auto"/>
          <w:szCs w:val="24"/>
        </w:rPr>
        <w:t>7</w:t>
      </w:r>
      <w:r w:rsidR="00F904F7" w:rsidRPr="00EB2773">
        <w:rPr>
          <w:rFonts w:ascii="Century Gothic" w:hAnsi="Century Gothic"/>
          <w:color w:val="auto"/>
          <w:szCs w:val="24"/>
        </w:rPr>
        <w:t xml:space="preserve"> </w:t>
      </w:r>
      <w:r w:rsidR="008D3B3C" w:rsidRPr="00EB2773">
        <w:rPr>
          <w:rFonts w:ascii="Century Gothic" w:hAnsi="Century Gothic"/>
          <w:color w:val="auto"/>
          <w:szCs w:val="24"/>
        </w:rPr>
        <w:t>Usługi zewnętrzne</w:t>
      </w:r>
      <w:r w:rsidR="009C5888">
        <w:rPr>
          <w:rFonts w:ascii="Century Gothic" w:hAnsi="Century Gothic"/>
          <w:color w:val="auto"/>
          <w:szCs w:val="24"/>
        </w:rPr>
        <w:t xml:space="preserve"> </w:t>
      </w:r>
      <w:r w:rsidR="009C5888" w:rsidRPr="00E83FED">
        <w:rPr>
          <w:rFonts w:ascii="Century Gothic" w:hAnsi="Century Gothic"/>
          <w:color w:val="auto"/>
          <w:szCs w:val="24"/>
        </w:rPr>
        <w:t>(tzw. podwykonawstwo)</w:t>
      </w:r>
      <w:bookmarkEnd w:id="45"/>
    </w:p>
    <w:p w:rsidR="00E85467" w:rsidRPr="00EB2773" w:rsidRDefault="00E85467" w:rsidP="00DD7C3F">
      <w:pPr>
        <w:jc w:val="both"/>
        <w:rPr>
          <w:rFonts w:ascii="Century Gothic" w:hAnsi="Century Gothic"/>
          <w:sz w:val="24"/>
          <w:szCs w:val="24"/>
          <w:u w:val="single"/>
        </w:rPr>
      </w:pPr>
    </w:p>
    <w:p w:rsidR="000213F7" w:rsidRPr="00EB2773" w:rsidRDefault="000213F7" w:rsidP="000213F7">
      <w:pPr>
        <w:jc w:val="both"/>
        <w:rPr>
          <w:rFonts w:ascii="Century Gothic" w:hAnsi="Century Gothic"/>
          <w:i/>
          <w:sz w:val="24"/>
          <w:szCs w:val="24"/>
        </w:rPr>
      </w:pPr>
      <w:r w:rsidRPr="00EB2773">
        <w:rPr>
          <w:rFonts w:ascii="Century Gothic" w:hAnsi="Century Gothic"/>
          <w:i/>
          <w:sz w:val="24"/>
          <w:szCs w:val="24"/>
        </w:rPr>
        <w:t>Opis:</w:t>
      </w:r>
    </w:p>
    <w:p w:rsidR="00AE35D3" w:rsidRDefault="009828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zwykle Beneficjent powinien mieć zdolność samodzielnej realizacji działań założonych do realizacji, jednakże jeśli nie jest w stanie zrealizować pewnych zadań samodzielnie wówczas ma możliwość skorzystania z usług wykonawców,</w:t>
      </w:r>
    </w:p>
    <w:p w:rsidR="00AE35D3" w:rsidRDefault="009828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kategoria wydatków</w:t>
      </w:r>
      <w:r w:rsidR="000213F7" w:rsidRPr="00EB2773">
        <w:rPr>
          <w:rFonts w:ascii="Century Gothic" w:hAnsi="Century Gothic"/>
          <w:sz w:val="24"/>
          <w:szCs w:val="24"/>
        </w:rPr>
        <w:t xml:space="preserve"> przeznaczona do ewidencji </w:t>
      </w:r>
      <w:r w:rsidR="001541B2" w:rsidRPr="00EB2773">
        <w:rPr>
          <w:rFonts w:ascii="Century Gothic" w:hAnsi="Century Gothic"/>
          <w:sz w:val="24"/>
          <w:szCs w:val="24"/>
        </w:rPr>
        <w:t>wydatków</w:t>
      </w:r>
      <w:r w:rsidRPr="00EB2773">
        <w:rPr>
          <w:rFonts w:ascii="Century Gothic" w:hAnsi="Century Gothic"/>
          <w:sz w:val="24"/>
          <w:szCs w:val="24"/>
        </w:rPr>
        <w:t xml:space="preserve">, które dotyczą przede wszystkim </w:t>
      </w:r>
      <w:r w:rsidR="00BF6803" w:rsidRPr="00EB2773">
        <w:rPr>
          <w:rFonts w:ascii="Century Gothic" w:hAnsi="Century Gothic"/>
          <w:sz w:val="24"/>
          <w:szCs w:val="24"/>
        </w:rPr>
        <w:t xml:space="preserve">takich </w:t>
      </w:r>
      <w:r w:rsidRPr="00EB2773">
        <w:rPr>
          <w:rFonts w:ascii="Century Gothic" w:hAnsi="Century Gothic"/>
          <w:sz w:val="24"/>
          <w:szCs w:val="24"/>
        </w:rPr>
        <w:t>usług, których Beneficjent nie jest w stanie wykonać samodzielnie lub wykonanie których przez podmiot zewnętrzny jest bardziej korzystne czy to ze względów ekonomicznych czy też ze względu na kompetencję, skalę, doświadczenie, uprawnienia lub specjalizację</w:t>
      </w:r>
      <w:r w:rsidR="001541B2" w:rsidRPr="00EB2773">
        <w:rPr>
          <w:rFonts w:ascii="Century Gothic" w:hAnsi="Century Gothic"/>
          <w:sz w:val="24"/>
          <w:szCs w:val="24"/>
        </w:rPr>
        <w:t>,</w:t>
      </w:r>
    </w:p>
    <w:p w:rsidR="00AE35D3" w:rsidRPr="006A0129" w:rsidRDefault="00B8117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lastRenderedPageBreak/>
        <w:t xml:space="preserve">wykonawca - jest to osoba trzecia niebędąca </w:t>
      </w:r>
      <w:r w:rsidR="009828E3" w:rsidRPr="00EB2773">
        <w:rPr>
          <w:rFonts w:ascii="Century Gothic" w:hAnsi="Century Gothic"/>
          <w:sz w:val="24"/>
          <w:szCs w:val="24"/>
        </w:rPr>
        <w:t>B</w:t>
      </w:r>
      <w:r w:rsidRPr="00EB2773">
        <w:rPr>
          <w:rFonts w:ascii="Century Gothic" w:hAnsi="Century Gothic"/>
          <w:sz w:val="24"/>
          <w:szCs w:val="24"/>
        </w:rPr>
        <w:t xml:space="preserve">eneficjentem ani partnerem w projekcie, która świadczy usługi na rzecz projektu polegające na wykonywaniu specjalistycznych zadań, które nie mogłyby być wykonywane przez pracowników własnych (lub byłoby to </w:t>
      </w:r>
      <w:r w:rsidRPr="006A0129">
        <w:rPr>
          <w:rFonts w:ascii="Century Gothic" w:hAnsi="Century Gothic"/>
          <w:sz w:val="24"/>
          <w:szCs w:val="24"/>
        </w:rPr>
        <w:t>nieopłacalne),</w:t>
      </w:r>
    </w:p>
    <w:p w:rsidR="00AE35D3" w:rsidRPr="006A0129" w:rsidRDefault="00EE2B77" w:rsidP="00480CF9">
      <w:pPr>
        <w:numPr>
          <w:ilvl w:val="1"/>
          <w:numId w:val="3"/>
        </w:numPr>
        <w:tabs>
          <w:tab w:val="clear" w:pos="1440"/>
        </w:tabs>
        <w:ind w:left="708" w:hanging="426"/>
        <w:jc w:val="both"/>
        <w:rPr>
          <w:rFonts w:ascii="Century Gothic" w:hAnsi="Century Gothic"/>
          <w:sz w:val="24"/>
          <w:szCs w:val="24"/>
        </w:rPr>
      </w:pPr>
      <w:r w:rsidRPr="006A0129">
        <w:rPr>
          <w:rFonts w:ascii="Century Gothic" w:hAnsi="Century Gothic"/>
          <w:sz w:val="24"/>
          <w:szCs w:val="24"/>
        </w:rPr>
        <w:t xml:space="preserve">nie jest dozwolone </w:t>
      </w:r>
      <w:r w:rsidR="009828E3" w:rsidRPr="006A0129">
        <w:rPr>
          <w:rFonts w:ascii="Century Gothic" w:hAnsi="Century Gothic"/>
          <w:sz w:val="24"/>
          <w:szCs w:val="24"/>
        </w:rPr>
        <w:t>zlecanie usług z</w:t>
      </w:r>
      <w:r w:rsidR="00C109CC" w:rsidRPr="006A0129">
        <w:rPr>
          <w:rFonts w:ascii="Century Gothic" w:hAnsi="Century Gothic"/>
          <w:sz w:val="24"/>
          <w:szCs w:val="24"/>
        </w:rPr>
        <w:t>e</w:t>
      </w:r>
      <w:r w:rsidR="009828E3" w:rsidRPr="006A0129">
        <w:rPr>
          <w:rFonts w:ascii="Century Gothic" w:hAnsi="Century Gothic"/>
          <w:sz w:val="24"/>
          <w:szCs w:val="24"/>
        </w:rPr>
        <w:t>wnętrznych</w:t>
      </w:r>
      <w:r w:rsidRPr="006A0129">
        <w:rPr>
          <w:rFonts w:ascii="Century Gothic" w:hAnsi="Century Gothic"/>
          <w:sz w:val="24"/>
          <w:szCs w:val="24"/>
        </w:rPr>
        <w:t xml:space="preserve"> polegające na:</w:t>
      </w:r>
    </w:p>
    <w:p w:rsidR="00EE2B77" w:rsidRPr="006A0129" w:rsidRDefault="00EE2B77" w:rsidP="0038014C">
      <w:pPr>
        <w:tabs>
          <w:tab w:val="left" w:pos="1701"/>
        </w:tabs>
        <w:ind w:left="993" w:hanging="142"/>
        <w:jc w:val="both"/>
        <w:rPr>
          <w:rFonts w:ascii="Century Gothic" w:hAnsi="Century Gothic"/>
          <w:sz w:val="24"/>
          <w:szCs w:val="24"/>
        </w:rPr>
      </w:pPr>
      <w:r w:rsidRPr="006A0129">
        <w:rPr>
          <w:rFonts w:ascii="Century Gothic" w:hAnsi="Century Gothic"/>
          <w:sz w:val="24"/>
          <w:szCs w:val="24"/>
        </w:rPr>
        <w:t>-</w:t>
      </w:r>
      <w:r w:rsidR="0038014C" w:rsidRPr="006A0129">
        <w:rPr>
          <w:rFonts w:ascii="Century Gothic" w:hAnsi="Century Gothic"/>
          <w:sz w:val="24"/>
          <w:szCs w:val="24"/>
        </w:rPr>
        <w:t xml:space="preserve"> </w:t>
      </w:r>
      <w:r w:rsidRPr="006A0129">
        <w:rPr>
          <w:rFonts w:ascii="Century Gothic" w:hAnsi="Century Gothic"/>
          <w:sz w:val="24"/>
          <w:szCs w:val="24"/>
        </w:rPr>
        <w:t>wykonawstwie</w:t>
      </w:r>
      <w:r w:rsidR="00C109CC" w:rsidRPr="006A0129">
        <w:rPr>
          <w:rFonts w:ascii="Century Gothic" w:hAnsi="Century Gothic"/>
          <w:sz w:val="24"/>
          <w:szCs w:val="24"/>
        </w:rPr>
        <w:t xml:space="preserve"> usług zewnętrznych</w:t>
      </w:r>
      <w:r w:rsidRPr="006A0129">
        <w:rPr>
          <w:rFonts w:ascii="Century Gothic" w:hAnsi="Century Gothic"/>
          <w:sz w:val="24"/>
          <w:szCs w:val="24"/>
        </w:rPr>
        <w:t>, które zwiększa koszty projektu bez dodania proporcjonalnej wartości dodanej,</w:t>
      </w:r>
    </w:p>
    <w:p w:rsidR="00EE2B77" w:rsidRPr="006A0129" w:rsidRDefault="00EE2B77" w:rsidP="0038014C">
      <w:pPr>
        <w:tabs>
          <w:tab w:val="left" w:pos="1701"/>
        </w:tabs>
        <w:ind w:left="993" w:hanging="142"/>
        <w:jc w:val="both"/>
        <w:rPr>
          <w:rFonts w:ascii="Century Gothic" w:hAnsi="Century Gothic"/>
          <w:i/>
          <w:sz w:val="24"/>
          <w:szCs w:val="24"/>
        </w:rPr>
      </w:pPr>
      <w:r w:rsidRPr="006A0129">
        <w:rPr>
          <w:rFonts w:ascii="Century Gothic" w:hAnsi="Century Gothic"/>
          <w:sz w:val="24"/>
          <w:szCs w:val="24"/>
        </w:rPr>
        <w:t xml:space="preserve">- wykonawstwie </w:t>
      </w:r>
      <w:r w:rsidR="00C109CC" w:rsidRPr="006A0129">
        <w:rPr>
          <w:rFonts w:ascii="Century Gothic" w:hAnsi="Century Gothic"/>
          <w:sz w:val="24"/>
          <w:szCs w:val="24"/>
        </w:rPr>
        <w:t xml:space="preserve">usług zewnętrznych </w:t>
      </w:r>
      <w:r w:rsidRPr="006A0129">
        <w:rPr>
          <w:rFonts w:ascii="Century Gothic" w:hAnsi="Century Gothic"/>
          <w:sz w:val="24"/>
          <w:szCs w:val="24"/>
        </w:rPr>
        <w:t xml:space="preserve">przez pośredników lub doradców z zapłatą określaną jako udział łącznego kosztu projektu, chyba że taka zapłata jest uzasadniona przez </w:t>
      </w:r>
      <w:r w:rsidR="00C109CC" w:rsidRPr="006A0129">
        <w:rPr>
          <w:rFonts w:ascii="Century Gothic" w:hAnsi="Century Gothic"/>
          <w:sz w:val="24"/>
          <w:szCs w:val="24"/>
        </w:rPr>
        <w:t>B</w:t>
      </w:r>
      <w:r w:rsidR="006821AC" w:rsidRPr="006A0129">
        <w:rPr>
          <w:rFonts w:ascii="Century Gothic" w:hAnsi="Century Gothic"/>
          <w:sz w:val="24"/>
          <w:szCs w:val="24"/>
        </w:rPr>
        <w:t>eneficjenta</w:t>
      </w:r>
      <w:r w:rsidRPr="006A0129">
        <w:rPr>
          <w:rFonts w:ascii="Century Gothic" w:hAnsi="Century Gothic"/>
          <w:sz w:val="24"/>
          <w:szCs w:val="24"/>
        </w:rPr>
        <w:t xml:space="preserve"> poprzez odniesienie do rzeczywistej wartości świadczonej pracy lub usługi.</w:t>
      </w:r>
    </w:p>
    <w:p w:rsidR="001541B2" w:rsidRPr="00EB2773" w:rsidRDefault="001541B2" w:rsidP="001541B2">
      <w:pPr>
        <w:pStyle w:val="Tekstpodstawowywcity31"/>
        <w:tabs>
          <w:tab w:val="left" w:pos="284"/>
        </w:tabs>
        <w:ind w:left="0"/>
        <w:jc w:val="both"/>
        <w:rPr>
          <w:rFonts w:ascii="Century Gothic" w:hAnsi="Century Gothic" w:cs="Garamond"/>
          <w:i/>
          <w:color w:val="auto"/>
        </w:rPr>
      </w:pPr>
    </w:p>
    <w:p w:rsidR="001541B2" w:rsidRPr="00EB2773" w:rsidRDefault="001541B2" w:rsidP="001541B2">
      <w:pPr>
        <w:pStyle w:val="Tekstpodstawowywcity31"/>
        <w:tabs>
          <w:tab w:val="left" w:pos="284"/>
        </w:tabs>
        <w:ind w:left="0"/>
        <w:jc w:val="both"/>
        <w:rPr>
          <w:rFonts w:ascii="Century Gothic" w:hAnsi="Century Gothic" w:cs="Garamond"/>
          <w:color w:val="auto"/>
        </w:rPr>
      </w:pPr>
      <w:r w:rsidRPr="00EB2773">
        <w:rPr>
          <w:rFonts w:ascii="Century Gothic" w:hAnsi="Century Gothic" w:cs="Garamond"/>
          <w:i/>
          <w:color w:val="auto"/>
        </w:rPr>
        <w:t>Przykładowe wydatki kwalifikowalne</w:t>
      </w:r>
      <w:r w:rsidRPr="00EB2773">
        <w:rPr>
          <w:rFonts w:ascii="Century Gothic" w:hAnsi="Century Gothic" w:cs="Garamond"/>
          <w:color w:val="auto"/>
        </w:rPr>
        <w:t>:</w:t>
      </w:r>
    </w:p>
    <w:p w:rsidR="00AE35D3" w:rsidRDefault="00C109C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usługi edukacyjne (np. szkolenia specjalistyczne),</w:t>
      </w:r>
    </w:p>
    <w:p w:rsidR="00AE35D3" w:rsidRPr="006A0129" w:rsidRDefault="00C109C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tłumaczenia</w:t>
      </w:r>
      <w:r w:rsidR="005E158F">
        <w:rPr>
          <w:rFonts w:ascii="Century Gothic" w:hAnsi="Century Gothic"/>
          <w:sz w:val="24"/>
          <w:szCs w:val="24"/>
        </w:rPr>
        <w:t xml:space="preserve"> </w:t>
      </w:r>
      <w:r w:rsidR="005E158F" w:rsidRPr="006A0129">
        <w:rPr>
          <w:rFonts w:ascii="Century Gothic" w:hAnsi="Century Gothic"/>
          <w:sz w:val="24"/>
          <w:szCs w:val="24"/>
        </w:rPr>
        <w:t>podczas konferencji</w:t>
      </w:r>
      <w:r w:rsidRPr="006A0129">
        <w:rPr>
          <w:rFonts w:ascii="Century Gothic" w:hAnsi="Century Gothic"/>
          <w:sz w:val="24"/>
          <w:szCs w:val="24"/>
        </w:rPr>
        <w:t>,</w:t>
      </w:r>
    </w:p>
    <w:p w:rsidR="00AE35D3" w:rsidRDefault="00BB48DB" w:rsidP="00480CF9">
      <w:pPr>
        <w:numPr>
          <w:ilvl w:val="1"/>
          <w:numId w:val="3"/>
        </w:numPr>
        <w:tabs>
          <w:tab w:val="clear" w:pos="1440"/>
        </w:tabs>
        <w:ind w:left="708" w:hanging="426"/>
        <w:jc w:val="both"/>
        <w:rPr>
          <w:rFonts w:ascii="Century Gothic" w:hAnsi="Century Gothic"/>
          <w:sz w:val="24"/>
          <w:szCs w:val="24"/>
        </w:rPr>
      </w:pPr>
      <w:r w:rsidRPr="006A0129">
        <w:rPr>
          <w:rFonts w:ascii="Century Gothic" w:hAnsi="Century Gothic"/>
          <w:sz w:val="24"/>
          <w:szCs w:val="24"/>
        </w:rPr>
        <w:t>kompleksowa</w:t>
      </w:r>
      <w:r>
        <w:rPr>
          <w:rFonts w:ascii="Century Gothic" w:hAnsi="Century Gothic"/>
          <w:sz w:val="24"/>
          <w:szCs w:val="24"/>
        </w:rPr>
        <w:t xml:space="preserve"> </w:t>
      </w:r>
      <w:r w:rsidR="001541B2" w:rsidRPr="00EB2773">
        <w:rPr>
          <w:rFonts w:ascii="Century Gothic" w:hAnsi="Century Gothic"/>
          <w:sz w:val="24"/>
          <w:szCs w:val="24"/>
        </w:rPr>
        <w:t>organizacja spotkań</w:t>
      </w:r>
      <w:r w:rsidR="00A23CA8">
        <w:rPr>
          <w:rFonts w:ascii="Century Gothic" w:hAnsi="Century Gothic"/>
          <w:sz w:val="24"/>
          <w:szCs w:val="24"/>
        </w:rPr>
        <w:t xml:space="preserve">, wydarzeń i </w:t>
      </w:r>
      <w:r w:rsidR="001541B2" w:rsidRPr="00EB2773">
        <w:rPr>
          <w:rFonts w:ascii="Century Gothic" w:hAnsi="Century Gothic"/>
          <w:sz w:val="24"/>
          <w:szCs w:val="24"/>
        </w:rPr>
        <w:t>konferencji w ramach projektu</w:t>
      </w:r>
      <w:r w:rsidR="00C109CC" w:rsidRPr="00EB2773">
        <w:rPr>
          <w:rFonts w:ascii="Century Gothic" w:hAnsi="Century Gothic"/>
          <w:sz w:val="24"/>
          <w:szCs w:val="24"/>
        </w:rPr>
        <w:t>.</w:t>
      </w:r>
    </w:p>
    <w:p w:rsidR="001541B2" w:rsidRPr="00EB2773" w:rsidRDefault="001541B2" w:rsidP="001541B2">
      <w:pPr>
        <w:pStyle w:val="Tekstpodstawowywcity31"/>
        <w:tabs>
          <w:tab w:val="left" w:pos="284"/>
        </w:tabs>
        <w:ind w:left="0"/>
        <w:jc w:val="both"/>
        <w:rPr>
          <w:rFonts w:ascii="Century Gothic" w:hAnsi="Century Gothic" w:cs="Garamond"/>
          <w:i/>
          <w:color w:val="auto"/>
        </w:rPr>
      </w:pPr>
    </w:p>
    <w:p w:rsidR="001541B2" w:rsidRPr="00EB2773" w:rsidRDefault="001541B2" w:rsidP="001541B2">
      <w:pPr>
        <w:pStyle w:val="Tekstpodstawowywcity31"/>
        <w:tabs>
          <w:tab w:val="left" w:pos="284"/>
        </w:tabs>
        <w:ind w:left="0"/>
        <w:jc w:val="both"/>
        <w:rPr>
          <w:rFonts w:ascii="Century Gothic" w:hAnsi="Century Gothic" w:cs="Garamond"/>
          <w:color w:val="auto"/>
        </w:rPr>
      </w:pPr>
      <w:r w:rsidRPr="00EB2773">
        <w:rPr>
          <w:rFonts w:ascii="Century Gothic" w:hAnsi="Century Gothic" w:cs="Garamond"/>
          <w:i/>
          <w:color w:val="auto"/>
        </w:rPr>
        <w:t>Przykładowe wydatki niekwalifikowalne</w:t>
      </w:r>
      <w:r w:rsidRPr="00EB2773">
        <w:rPr>
          <w:rFonts w:ascii="Century Gothic" w:hAnsi="Century Gothic" w:cs="Garamond"/>
          <w:color w:val="auto"/>
        </w:rPr>
        <w:t>:</w:t>
      </w:r>
    </w:p>
    <w:p w:rsidR="00AE35D3" w:rsidRDefault="001541B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działania zlecane na zewnątrz, które generują koszty, a nie wnoszą wartości dodanej dla projektu</w:t>
      </w:r>
      <w:r w:rsidR="002D2319" w:rsidRPr="00EB2773">
        <w:rPr>
          <w:rFonts w:ascii="Century Gothic" w:hAnsi="Century Gothic"/>
          <w:sz w:val="24"/>
          <w:szCs w:val="24"/>
        </w:rPr>
        <w:t>.</w:t>
      </w:r>
    </w:p>
    <w:p w:rsidR="001541B2" w:rsidRPr="00EB2773" w:rsidRDefault="001541B2" w:rsidP="00E85467">
      <w:pPr>
        <w:pStyle w:val="Tekstpodstawowy"/>
        <w:jc w:val="both"/>
        <w:rPr>
          <w:rFonts w:ascii="Century Gothic" w:hAnsi="Century Gothic" w:cs="Garamond"/>
          <w:szCs w:val="24"/>
        </w:rPr>
      </w:pPr>
    </w:p>
    <w:p w:rsidR="001541B2" w:rsidRPr="00EB2773" w:rsidRDefault="001541B2" w:rsidP="001541B2">
      <w:pPr>
        <w:jc w:val="both"/>
        <w:rPr>
          <w:rFonts w:ascii="Century Gothic" w:hAnsi="Century Gothic"/>
          <w:i/>
          <w:sz w:val="24"/>
          <w:szCs w:val="24"/>
        </w:rPr>
      </w:pPr>
      <w:r w:rsidRPr="00EB2773">
        <w:rPr>
          <w:rFonts w:ascii="Century Gothic" w:hAnsi="Century Gothic"/>
          <w:i/>
          <w:sz w:val="24"/>
          <w:szCs w:val="24"/>
        </w:rPr>
        <w:t>Dokumentacja wydatków:</w:t>
      </w:r>
    </w:p>
    <w:p w:rsidR="00AE35D3" w:rsidRDefault="001541B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faktury/rachunk</w:t>
      </w:r>
      <w:r w:rsidR="00CE1381" w:rsidRPr="00EB2773">
        <w:rPr>
          <w:rFonts w:ascii="Century Gothic" w:hAnsi="Century Gothic"/>
          <w:sz w:val="24"/>
          <w:szCs w:val="24"/>
        </w:rPr>
        <w:t>i</w:t>
      </w:r>
      <w:r w:rsidRPr="00EB2773">
        <w:rPr>
          <w:rFonts w:ascii="Century Gothic" w:hAnsi="Century Gothic"/>
          <w:sz w:val="24"/>
          <w:szCs w:val="24"/>
        </w:rPr>
        <w:t xml:space="preserve"> wraz z dowodami zapłaty, </w:t>
      </w:r>
    </w:p>
    <w:p w:rsidR="00AE35D3" w:rsidRDefault="000B5474"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umowa z wykonawcą (jeśli dotyczy), zawierająca numer oraz tytuł projektu,</w:t>
      </w:r>
    </w:p>
    <w:p w:rsidR="00AE35D3" w:rsidRPr="006A0129" w:rsidRDefault="001541B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protokoły odbioru dostaw/usług</w:t>
      </w:r>
      <w:r w:rsidR="00F221FD" w:rsidRPr="00F221FD">
        <w:rPr>
          <w:rFonts w:ascii="Century Gothic" w:hAnsi="Century Gothic"/>
          <w:sz w:val="24"/>
          <w:szCs w:val="24"/>
        </w:rPr>
        <w:t xml:space="preserve"> </w:t>
      </w:r>
      <w:r w:rsidR="00F221FD" w:rsidRPr="006A0129">
        <w:rPr>
          <w:rFonts w:ascii="Century Gothic" w:hAnsi="Century Gothic"/>
          <w:sz w:val="24"/>
          <w:szCs w:val="24"/>
        </w:rPr>
        <w:t>lub potwierdzenie odbioru towaru na fakturze,</w:t>
      </w:r>
    </w:p>
    <w:p w:rsidR="00AE35D3" w:rsidRDefault="00E9521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dokumentacja z przeprowadzonego postępowania na wyłonienie wykonawcy,</w:t>
      </w:r>
    </w:p>
    <w:p w:rsidR="00AE35D3" w:rsidRDefault="00D81F8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jeżeli przedmiotem umowy było stworzenie konkretnego produktu np. tłumaczenia lub opracowania, niezbędne będzie przysłanie jednej sztuki gotowego produktu lub</w:t>
      </w:r>
      <w:r w:rsidR="00175951" w:rsidRPr="00EB2773">
        <w:rPr>
          <w:rFonts w:ascii="Century Gothic" w:hAnsi="Century Gothic"/>
          <w:sz w:val="24"/>
          <w:szCs w:val="24"/>
        </w:rPr>
        <w:t>,</w:t>
      </w:r>
      <w:r w:rsidRPr="00EB2773">
        <w:rPr>
          <w:rFonts w:ascii="Century Gothic" w:hAnsi="Century Gothic"/>
          <w:sz w:val="24"/>
          <w:szCs w:val="24"/>
        </w:rPr>
        <w:t xml:space="preserve"> w przypadku gdy dostarczenie materiału będzie niemożliwe</w:t>
      </w:r>
      <w:r w:rsidR="00175951" w:rsidRPr="00EB2773">
        <w:rPr>
          <w:rFonts w:ascii="Century Gothic" w:hAnsi="Century Gothic"/>
          <w:sz w:val="24"/>
          <w:szCs w:val="24"/>
        </w:rPr>
        <w:t>,</w:t>
      </w:r>
      <w:r w:rsidRPr="00EB2773">
        <w:rPr>
          <w:rFonts w:ascii="Century Gothic" w:hAnsi="Century Gothic"/>
          <w:sz w:val="24"/>
          <w:szCs w:val="24"/>
        </w:rPr>
        <w:t xml:space="preserve"> przysłanie skanu lub zdjęcia</w:t>
      </w:r>
      <w:r w:rsidR="00311E1E" w:rsidRPr="00EB2773">
        <w:rPr>
          <w:rFonts w:ascii="Century Gothic" w:hAnsi="Century Gothic"/>
          <w:sz w:val="24"/>
          <w:szCs w:val="24"/>
        </w:rPr>
        <w:t>, z widocznym oznakowaniem wskazującym na współfinansow</w:t>
      </w:r>
      <w:r w:rsidR="00881529" w:rsidRPr="00EB2773">
        <w:rPr>
          <w:rFonts w:ascii="Century Gothic" w:hAnsi="Century Gothic"/>
          <w:sz w:val="24"/>
          <w:szCs w:val="24"/>
        </w:rPr>
        <w:t>a</w:t>
      </w:r>
      <w:r w:rsidR="00311E1E" w:rsidRPr="00EB2773">
        <w:rPr>
          <w:rFonts w:ascii="Century Gothic" w:hAnsi="Century Gothic"/>
          <w:sz w:val="24"/>
          <w:szCs w:val="24"/>
        </w:rPr>
        <w:t>nie z FAMI</w:t>
      </w:r>
      <w:r w:rsidRPr="00EB2773">
        <w:rPr>
          <w:rFonts w:ascii="Century Gothic" w:hAnsi="Century Gothic"/>
          <w:sz w:val="24"/>
          <w:szCs w:val="24"/>
        </w:rPr>
        <w:t>.</w:t>
      </w:r>
    </w:p>
    <w:p w:rsidR="004426C8" w:rsidRPr="00EB2773" w:rsidRDefault="004426C8" w:rsidP="002D4D13">
      <w:pPr>
        <w:ind w:left="720"/>
        <w:jc w:val="both"/>
        <w:rPr>
          <w:rFonts w:ascii="Century Gothic" w:hAnsi="Century Gothic"/>
          <w:i/>
          <w:sz w:val="24"/>
          <w:szCs w:val="24"/>
        </w:rPr>
      </w:pPr>
    </w:p>
    <w:p w:rsidR="004426C8" w:rsidRPr="00EB2773" w:rsidRDefault="004426C8" w:rsidP="004426C8">
      <w:pPr>
        <w:jc w:val="both"/>
        <w:rPr>
          <w:rFonts w:ascii="Century Gothic" w:hAnsi="Century Gothic"/>
          <w:i/>
          <w:sz w:val="24"/>
          <w:szCs w:val="24"/>
        </w:rPr>
      </w:pPr>
      <w:r w:rsidRPr="00EB2773">
        <w:rPr>
          <w:rFonts w:ascii="Century Gothic" w:hAnsi="Century Gothic"/>
          <w:i/>
          <w:sz w:val="24"/>
          <w:szCs w:val="24"/>
        </w:rPr>
        <w:t>Wskazówki praktyczne:</w:t>
      </w:r>
    </w:p>
    <w:p w:rsidR="00AE35D3" w:rsidRDefault="004426C8"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przypadku organizacji spotkań, szkoleń, konferencji w ramach projektu należy pamiętać o właściwej promocji projektu oraz </w:t>
      </w:r>
      <w:r w:rsidR="00F57010" w:rsidRPr="00EB2773">
        <w:rPr>
          <w:rFonts w:ascii="Century Gothic" w:hAnsi="Century Gothic"/>
          <w:sz w:val="24"/>
          <w:szCs w:val="24"/>
        </w:rPr>
        <w:t>f</w:t>
      </w:r>
      <w:r w:rsidR="00DF59CD" w:rsidRPr="00EB2773">
        <w:rPr>
          <w:rFonts w:ascii="Century Gothic" w:hAnsi="Century Gothic"/>
          <w:sz w:val="24"/>
          <w:szCs w:val="24"/>
        </w:rPr>
        <w:t>unduszu,</w:t>
      </w:r>
    </w:p>
    <w:p w:rsidR="00AE35D3" w:rsidRDefault="006407F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 kategorii „</w:t>
      </w:r>
      <w:r w:rsidR="00E95217" w:rsidRPr="00EB2773">
        <w:rPr>
          <w:rFonts w:ascii="Century Gothic" w:hAnsi="Century Gothic"/>
          <w:sz w:val="24"/>
          <w:szCs w:val="24"/>
        </w:rPr>
        <w:t>Usługi zewnętrzne</w:t>
      </w:r>
      <w:r w:rsidRPr="00EB2773">
        <w:rPr>
          <w:rFonts w:ascii="Century Gothic" w:hAnsi="Century Gothic"/>
          <w:sz w:val="24"/>
          <w:szCs w:val="24"/>
        </w:rPr>
        <w:t>”</w:t>
      </w:r>
      <w:r w:rsidR="00B31F08" w:rsidRPr="00EB2773">
        <w:rPr>
          <w:rFonts w:ascii="Century Gothic" w:hAnsi="Century Gothic"/>
          <w:sz w:val="24"/>
          <w:szCs w:val="24"/>
        </w:rPr>
        <w:t xml:space="preserve"> rozliczyć można wyłącznie</w:t>
      </w:r>
      <w:r w:rsidR="00DF59CD" w:rsidRPr="00EB2773">
        <w:rPr>
          <w:rFonts w:ascii="Century Gothic" w:hAnsi="Century Gothic"/>
          <w:sz w:val="24"/>
          <w:szCs w:val="24"/>
        </w:rPr>
        <w:t xml:space="preserve"> usługi, wszelkie art</w:t>
      </w:r>
      <w:r w:rsidR="000A577D" w:rsidRPr="00EB2773">
        <w:rPr>
          <w:rFonts w:ascii="Century Gothic" w:hAnsi="Century Gothic"/>
          <w:sz w:val="24"/>
          <w:szCs w:val="24"/>
        </w:rPr>
        <w:t>y</w:t>
      </w:r>
      <w:r w:rsidR="00DF59CD" w:rsidRPr="00EB2773">
        <w:rPr>
          <w:rFonts w:ascii="Century Gothic" w:hAnsi="Century Gothic"/>
          <w:sz w:val="24"/>
          <w:szCs w:val="24"/>
        </w:rPr>
        <w:t>k</w:t>
      </w:r>
      <w:r w:rsidR="000A577D" w:rsidRPr="00EB2773">
        <w:rPr>
          <w:rFonts w:ascii="Century Gothic" w:hAnsi="Century Gothic"/>
          <w:sz w:val="24"/>
          <w:szCs w:val="24"/>
        </w:rPr>
        <w:t>u</w:t>
      </w:r>
      <w:r w:rsidR="00DF59CD" w:rsidRPr="00EB2773">
        <w:rPr>
          <w:rFonts w:ascii="Century Gothic" w:hAnsi="Century Gothic"/>
          <w:sz w:val="24"/>
          <w:szCs w:val="24"/>
        </w:rPr>
        <w:t>ły spożywcze (</w:t>
      </w:r>
      <w:r w:rsidR="000A577D" w:rsidRPr="00EB2773">
        <w:rPr>
          <w:rFonts w:ascii="Century Gothic" w:hAnsi="Century Gothic"/>
          <w:sz w:val="24"/>
          <w:szCs w:val="24"/>
        </w:rPr>
        <w:t xml:space="preserve">rozliczane </w:t>
      </w:r>
      <w:r w:rsidR="000B5474" w:rsidRPr="00EB2773">
        <w:rPr>
          <w:rFonts w:ascii="Century Gothic" w:hAnsi="Century Gothic"/>
          <w:sz w:val="24"/>
          <w:szCs w:val="24"/>
        </w:rPr>
        <w:t xml:space="preserve">zarówno </w:t>
      </w:r>
      <w:r w:rsidR="000A577D" w:rsidRPr="00EB2773">
        <w:rPr>
          <w:rFonts w:ascii="Century Gothic" w:hAnsi="Century Gothic"/>
          <w:sz w:val="24"/>
          <w:szCs w:val="24"/>
        </w:rPr>
        <w:t>jako catering</w:t>
      </w:r>
      <w:r w:rsidR="000B5474" w:rsidRPr="00EB2773">
        <w:rPr>
          <w:rFonts w:ascii="Century Gothic" w:hAnsi="Century Gothic"/>
          <w:sz w:val="24"/>
          <w:szCs w:val="24"/>
        </w:rPr>
        <w:t>, jak i zakup produktów</w:t>
      </w:r>
      <w:r w:rsidR="000A577D" w:rsidRPr="00EB2773">
        <w:rPr>
          <w:rFonts w:ascii="Century Gothic" w:hAnsi="Century Gothic"/>
          <w:sz w:val="24"/>
          <w:szCs w:val="24"/>
        </w:rPr>
        <w:t xml:space="preserve">) </w:t>
      </w:r>
      <w:r w:rsidR="0044567A" w:rsidRPr="00EB2773">
        <w:rPr>
          <w:rFonts w:ascii="Century Gothic" w:hAnsi="Century Gothic"/>
          <w:sz w:val="24"/>
          <w:szCs w:val="24"/>
        </w:rPr>
        <w:t xml:space="preserve">lub higieniczne </w:t>
      </w:r>
      <w:r w:rsidR="000A577D" w:rsidRPr="00EB2773">
        <w:rPr>
          <w:rFonts w:ascii="Century Gothic" w:hAnsi="Century Gothic"/>
          <w:sz w:val="24"/>
          <w:szCs w:val="24"/>
        </w:rPr>
        <w:t xml:space="preserve">należy zaplanować w kategorii </w:t>
      </w:r>
      <w:r w:rsidRPr="00EB2773">
        <w:rPr>
          <w:rFonts w:ascii="Century Gothic" w:hAnsi="Century Gothic"/>
          <w:sz w:val="24"/>
          <w:szCs w:val="24"/>
        </w:rPr>
        <w:t>„</w:t>
      </w:r>
      <w:r w:rsidR="000A577D" w:rsidRPr="00EB2773">
        <w:rPr>
          <w:rFonts w:ascii="Century Gothic" w:hAnsi="Century Gothic"/>
          <w:sz w:val="24"/>
          <w:szCs w:val="24"/>
        </w:rPr>
        <w:t xml:space="preserve">Towary </w:t>
      </w:r>
      <w:r w:rsidR="00E95217" w:rsidRPr="00EB2773">
        <w:rPr>
          <w:rFonts w:ascii="Century Gothic" w:hAnsi="Century Gothic"/>
          <w:sz w:val="24"/>
          <w:szCs w:val="24"/>
        </w:rPr>
        <w:t>zużywające się i zaopatrzenie,</w:t>
      </w:r>
      <w:r w:rsidR="000A577D" w:rsidRPr="00EB2773">
        <w:rPr>
          <w:rFonts w:ascii="Century Gothic" w:hAnsi="Century Gothic"/>
          <w:sz w:val="24"/>
          <w:szCs w:val="24"/>
        </w:rPr>
        <w:t xml:space="preserve"> i</w:t>
      </w:r>
      <w:r w:rsidR="00E95217" w:rsidRPr="00EB2773">
        <w:rPr>
          <w:rFonts w:ascii="Century Gothic" w:hAnsi="Century Gothic"/>
          <w:sz w:val="24"/>
          <w:szCs w:val="24"/>
        </w:rPr>
        <w:t>nne wydatki drobne</w:t>
      </w:r>
      <w:r w:rsidRPr="00EB2773">
        <w:rPr>
          <w:rFonts w:ascii="Century Gothic" w:hAnsi="Century Gothic"/>
          <w:sz w:val="24"/>
          <w:szCs w:val="24"/>
        </w:rPr>
        <w:t>”</w:t>
      </w:r>
      <w:r w:rsidR="000A577D" w:rsidRPr="00EB2773">
        <w:rPr>
          <w:rFonts w:ascii="Century Gothic" w:hAnsi="Century Gothic"/>
          <w:sz w:val="24"/>
          <w:szCs w:val="24"/>
        </w:rPr>
        <w:t>.</w:t>
      </w:r>
    </w:p>
    <w:p w:rsidR="004426C8" w:rsidRPr="00EB2773" w:rsidRDefault="004426C8" w:rsidP="00FA19C7">
      <w:pPr>
        <w:pStyle w:val="Tekstpodstawowywcity"/>
        <w:spacing w:line="360" w:lineRule="auto"/>
        <w:ind w:left="0" w:right="-2"/>
        <w:rPr>
          <w:rFonts w:ascii="Century Gothic" w:hAnsi="Century Gothic" w:cs="Garamond"/>
          <w:szCs w:val="24"/>
        </w:rPr>
      </w:pPr>
    </w:p>
    <w:p w:rsidR="00E95217" w:rsidRPr="00EB2773" w:rsidRDefault="00727252" w:rsidP="0049641E">
      <w:pPr>
        <w:pStyle w:val="Nagwek2"/>
        <w:jc w:val="left"/>
        <w:rPr>
          <w:rFonts w:ascii="Century Gothic" w:hAnsi="Century Gothic"/>
          <w:szCs w:val="24"/>
        </w:rPr>
      </w:pPr>
      <w:bookmarkStart w:id="46" w:name="_Toc434584878"/>
      <w:r w:rsidRPr="00EB2773">
        <w:rPr>
          <w:rFonts w:ascii="Century Gothic" w:hAnsi="Century Gothic"/>
          <w:color w:val="auto"/>
          <w:szCs w:val="24"/>
        </w:rPr>
        <w:t>3</w:t>
      </w:r>
      <w:r w:rsidR="009E77AF" w:rsidRPr="00EB2773">
        <w:rPr>
          <w:rFonts w:ascii="Century Gothic" w:hAnsi="Century Gothic"/>
          <w:color w:val="auto"/>
          <w:szCs w:val="24"/>
        </w:rPr>
        <w:t>.</w:t>
      </w:r>
      <w:r w:rsidR="00DC5BBB">
        <w:rPr>
          <w:rFonts w:ascii="Century Gothic" w:hAnsi="Century Gothic"/>
          <w:color w:val="auto"/>
          <w:szCs w:val="24"/>
        </w:rPr>
        <w:t>8</w:t>
      </w:r>
      <w:r w:rsidR="009E77AF" w:rsidRPr="00EB2773">
        <w:rPr>
          <w:rFonts w:ascii="Century Gothic" w:hAnsi="Century Gothic"/>
          <w:color w:val="auto"/>
          <w:szCs w:val="24"/>
        </w:rPr>
        <w:t xml:space="preserve"> </w:t>
      </w:r>
      <w:r w:rsidR="00E95217" w:rsidRPr="00EB2773">
        <w:rPr>
          <w:rFonts w:ascii="Century Gothic" w:hAnsi="Century Gothic"/>
          <w:color w:val="auto"/>
          <w:szCs w:val="24"/>
        </w:rPr>
        <w:t>Informacj</w:t>
      </w:r>
      <w:r w:rsidR="00C468AA" w:rsidRPr="00EB2773">
        <w:rPr>
          <w:rFonts w:ascii="Century Gothic" w:hAnsi="Century Gothic"/>
          <w:color w:val="auto"/>
          <w:szCs w:val="24"/>
        </w:rPr>
        <w:t>e</w:t>
      </w:r>
      <w:r w:rsidR="00E95217" w:rsidRPr="00EB2773">
        <w:rPr>
          <w:rFonts w:ascii="Century Gothic" w:hAnsi="Century Gothic"/>
          <w:color w:val="auto"/>
          <w:szCs w:val="24"/>
        </w:rPr>
        <w:t>, publikacje i promocja</w:t>
      </w:r>
      <w:bookmarkEnd w:id="46"/>
    </w:p>
    <w:p w:rsidR="000213F7" w:rsidRPr="00EB2773" w:rsidRDefault="000213F7" w:rsidP="000213F7">
      <w:pPr>
        <w:jc w:val="both"/>
        <w:rPr>
          <w:rFonts w:ascii="Century Gothic" w:hAnsi="Century Gothic"/>
          <w:i/>
          <w:sz w:val="24"/>
          <w:szCs w:val="24"/>
        </w:rPr>
      </w:pPr>
    </w:p>
    <w:p w:rsidR="000213F7" w:rsidRPr="00EB2773" w:rsidRDefault="000213F7" w:rsidP="000213F7">
      <w:pPr>
        <w:jc w:val="both"/>
        <w:rPr>
          <w:rFonts w:ascii="Century Gothic" w:hAnsi="Century Gothic"/>
          <w:i/>
          <w:sz w:val="24"/>
          <w:szCs w:val="24"/>
        </w:rPr>
      </w:pPr>
      <w:r w:rsidRPr="00EB2773">
        <w:rPr>
          <w:rFonts w:ascii="Century Gothic" w:hAnsi="Century Gothic"/>
          <w:i/>
          <w:sz w:val="24"/>
          <w:szCs w:val="24"/>
        </w:rPr>
        <w:lastRenderedPageBreak/>
        <w:t>Opis:</w:t>
      </w:r>
    </w:p>
    <w:p w:rsidR="00AE35D3" w:rsidRDefault="00647704"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koszty </w:t>
      </w:r>
      <w:r w:rsidR="00C468AA" w:rsidRPr="00EB2773">
        <w:rPr>
          <w:rFonts w:ascii="Century Gothic" w:hAnsi="Century Gothic"/>
          <w:sz w:val="24"/>
          <w:szCs w:val="24"/>
        </w:rPr>
        <w:t xml:space="preserve">dotyczące wszelkich działań </w:t>
      </w:r>
      <w:r w:rsidR="00175951" w:rsidRPr="00EB2773">
        <w:rPr>
          <w:rFonts w:ascii="Century Gothic" w:hAnsi="Century Gothic"/>
          <w:sz w:val="24"/>
          <w:szCs w:val="24"/>
        </w:rPr>
        <w:t>merytorycznych o charakterze</w:t>
      </w:r>
      <w:r w:rsidR="00C468AA" w:rsidRPr="00EB2773">
        <w:rPr>
          <w:rFonts w:ascii="Century Gothic" w:hAnsi="Century Gothic"/>
          <w:sz w:val="24"/>
          <w:szCs w:val="24"/>
        </w:rPr>
        <w:t xml:space="preserve"> informacj</w:t>
      </w:r>
      <w:r w:rsidR="00175951" w:rsidRPr="00EB2773">
        <w:rPr>
          <w:rFonts w:ascii="Century Gothic" w:hAnsi="Century Gothic"/>
          <w:sz w:val="24"/>
          <w:szCs w:val="24"/>
        </w:rPr>
        <w:t>i</w:t>
      </w:r>
      <w:r w:rsidR="00C468AA" w:rsidRPr="00EB2773">
        <w:rPr>
          <w:rFonts w:ascii="Century Gothic" w:hAnsi="Century Gothic"/>
          <w:sz w:val="24"/>
          <w:szCs w:val="24"/>
        </w:rPr>
        <w:t xml:space="preserve"> i promocj</w:t>
      </w:r>
      <w:r w:rsidR="00175951" w:rsidRPr="00EB2773">
        <w:rPr>
          <w:rFonts w:ascii="Century Gothic" w:hAnsi="Century Gothic"/>
          <w:sz w:val="24"/>
          <w:szCs w:val="24"/>
        </w:rPr>
        <w:t>i</w:t>
      </w:r>
      <w:r w:rsidR="00C468AA" w:rsidRPr="00EB2773">
        <w:rPr>
          <w:rFonts w:ascii="Century Gothic" w:hAnsi="Century Gothic"/>
          <w:sz w:val="24"/>
          <w:szCs w:val="24"/>
        </w:rPr>
        <w:t>, koszty publikacji wydanych w ramach projektu</w:t>
      </w:r>
      <w:r w:rsidRPr="00EB2773">
        <w:rPr>
          <w:rFonts w:ascii="Century Gothic" w:hAnsi="Century Gothic"/>
          <w:sz w:val="24"/>
          <w:szCs w:val="24"/>
        </w:rPr>
        <w:t>.</w:t>
      </w:r>
      <w:r w:rsidR="00175951" w:rsidRPr="00EB2773">
        <w:rPr>
          <w:rFonts w:ascii="Century Gothic" w:hAnsi="Century Gothic"/>
          <w:sz w:val="24"/>
          <w:szCs w:val="24"/>
        </w:rPr>
        <w:t xml:space="preserve"> Kategoria ta nie obejmuje </w:t>
      </w:r>
      <w:r w:rsidR="00841090" w:rsidRPr="00EB2773">
        <w:rPr>
          <w:rFonts w:ascii="Century Gothic" w:hAnsi="Century Gothic"/>
          <w:sz w:val="24"/>
          <w:szCs w:val="24"/>
        </w:rPr>
        <w:t xml:space="preserve">ogólnych </w:t>
      </w:r>
      <w:r w:rsidR="00175951" w:rsidRPr="00EB2773">
        <w:rPr>
          <w:rFonts w:ascii="Century Gothic" w:hAnsi="Century Gothic"/>
          <w:sz w:val="24"/>
          <w:szCs w:val="24"/>
        </w:rPr>
        <w:t xml:space="preserve">działań informacyjno-promocyjnych </w:t>
      </w:r>
      <w:r w:rsidR="00BF6803" w:rsidRPr="00EB2773">
        <w:rPr>
          <w:rFonts w:ascii="Century Gothic" w:hAnsi="Century Gothic"/>
          <w:sz w:val="24"/>
          <w:szCs w:val="24"/>
        </w:rPr>
        <w:t xml:space="preserve">dotyczących </w:t>
      </w:r>
      <w:r w:rsidR="00175951" w:rsidRPr="00EB2773">
        <w:rPr>
          <w:rFonts w:ascii="Century Gothic" w:hAnsi="Century Gothic"/>
          <w:sz w:val="24"/>
          <w:szCs w:val="24"/>
        </w:rPr>
        <w:t>projektu</w:t>
      </w:r>
      <w:r w:rsidR="00841090" w:rsidRPr="00EB2773">
        <w:rPr>
          <w:rFonts w:ascii="Century Gothic" w:hAnsi="Century Gothic"/>
          <w:sz w:val="24"/>
          <w:szCs w:val="24"/>
        </w:rPr>
        <w:t>, niezwiązanych z konkretnym działaniem merytorycznym</w:t>
      </w:r>
      <w:r w:rsidR="00175951" w:rsidRPr="00EB2773">
        <w:rPr>
          <w:rFonts w:ascii="Century Gothic" w:hAnsi="Century Gothic"/>
          <w:sz w:val="24"/>
          <w:szCs w:val="24"/>
        </w:rPr>
        <w:t xml:space="preserve"> </w:t>
      </w:r>
    </w:p>
    <w:p w:rsidR="000213F7" w:rsidRPr="00EB2773" w:rsidRDefault="000213F7" w:rsidP="0049641E">
      <w:pPr>
        <w:ind w:left="708"/>
        <w:jc w:val="both"/>
        <w:rPr>
          <w:rFonts w:ascii="Century Gothic" w:hAnsi="Century Gothic"/>
          <w:sz w:val="24"/>
          <w:szCs w:val="24"/>
        </w:rPr>
      </w:pPr>
    </w:p>
    <w:p w:rsidR="000552E7" w:rsidRPr="00EB2773" w:rsidRDefault="000552E7" w:rsidP="000552E7">
      <w:pPr>
        <w:jc w:val="both"/>
        <w:rPr>
          <w:rFonts w:ascii="Century Gothic" w:hAnsi="Century Gothic"/>
          <w:sz w:val="24"/>
          <w:szCs w:val="24"/>
        </w:rPr>
      </w:pPr>
    </w:p>
    <w:p w:rsidR="000552E7" w:rsidRPr="00EB2773" w:rsidRDefault="000552E7" w:rsidP="000552E7">
      <w:pPr>
        <w:jc w:val="both"/>
        <w:rPr>
          <w:rFonts w:ascii="Century Gothic" w:hAnsi="Century Gothic"/>
          <w:i/>
          <w:sz w:val="24"/>
          <w:szCs w:val="24"/>
        </w:rPr>
      </w:pPr>
      <w:r w:rsidRPr="00EB2773">
        <w:rPr>
          <w:rFonts w:ascii="Century Gothic" w:hAnsi="Century Gothic"/>
          <w:i/>
          <w:sz w:val="24"/>
          <w:szCs w:val="24"/>
        </w:rPr>
        <w:t>Przykładowe wydatki kwalifikowalne:</w:t>
      </w:r>
    </w:p>
    <w:p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projektowanie, redagowanie, skład oraz drukowanie materiałów informacyjnych </w:t>
      </w:r>
      <w:r w:rsidR="00C468AA" w:rsidRPr="00EB2773">
        <w:rPr>
          <w:rFonts w:ascii="Century Gothic" w:hAnsi="Century Gothic"/>
          <w:sz w:val="24"/>
          <w:szCs w:val="24"/>
        </w:rPr>
        <w:t xml:space="preserve">oraz </w:t>
      </w:r>
      <w:r w:rsidRPr="00EB2773">
        <w:rPr>
          <w:rFonts w:ascii="Century Gothic" w:hAnsi="Century Gothic"/>
          <w:sz w:val="24"/>
          <w:szCs w:val="24"/>
        </w:rPr>
        <w:t>prom</w:t>
      </w:r>
      <w:r w:rsidR="00230FED" w:rsidRPr="00EB2773">
        <w:rPr>
          <w:rFonts w:ascii="Century Gothic" w:hAnsi="Century Gothic"/>
          <w:sz w:val="24"/>
          <w:szCs w:val="24"/>
        </w:rPr>
        <w:t>ocyjnych</w:t>
      </w:r>
      <w:r w:rsidRPr="00EB2773">
        <w:rPr>
          <w:rFonts w:ascii="Century Gothic" w:hAnsi="Century Gothic"/>
          <w:sz w:val="24"/>
          <w:szCs w:val="24"/>
        </w:rPr>
        <w:t xml:space="preserve"> (ulotki, broszury, wkładki do gazet itp.)</w:t>
      </w:r>
      <w:r w:rsidR="00C468AA" w:rsidRPr="00EB2773">
        <w:rPr>
          <w:rFonts w:ascii="Century Gothic" w:hAnsi="Century Gothic"/>
          <w:sz w:val="24"/>
          <w:szCs w:val="24"/>
        </w:rPr>
        <w:t xml:space="preserve"> oraz publikacji (np. wyniki badań, poradniki, podręczniki)</w:t>
      </w:r>
      <w:r w:rsidRPr="00EB2773">
        <w:rPr>
          <w:rFonts w:ascii="Century Gothic" w:hAnsi="Century Gothic"/>
          <w:sz w:val="24"/>
          <w:szCs w:val="24"/>
        </w:rPr>
        <w:t xml:space="preserve">, </w:t>
      </w:r>
    </w:p>
    <w:p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przygotowanie, redagowanie i drukowanie/wykonanie materiałów </w:t>
      </w:r>
      <w:r w:rsidR="00C468AA" w:rsidRPr="00EB2773">
        <w:rPr>
          <w:rFonts w:ascii="Century Gothic" w:hAnsi="Century Gothic"/>
          <w:sz w:val="24"/>
          <w:szCs w:val="24"/>
        </w:rPr>
        <w:t xml:space="preserve">informacyjnych i </w:t>
      </w:r>
      <w:r w:rsidRPr="00EB2773">
        <w:rPr>
          <w:rFonts w:ascii="Century Gothic" w:hAnsi="Century Gothic"/>
          <w:sz w:val="24"/>
          <w:szCs w:val="24"/>
        </w:rPr>
        <w:t>promocyjnych,</w:t>
      </w:r>
    </w:p>
    <w:p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 ogłoszeń oraz spotów w TV</w:t>
      </w:r>
      <w:r w:rsidR="001F431B" w:rsidRPr="00EB2773">
        <w:rPr>
          <w:rFonts w:ascii="Century Gothic" w:hAnsi="Century Gothic"/>
          <w:sz w:val="24"/>
          <w:szCs w:val="24"/>
        </w:rPr>
        <w:t>,</w:t>
      </w:r>
      <w:r w:rsidRPr="00EB2773">
        <w:rPr>
          <w:rFonts w:ascii="Century Gothic" w:hAnsi="Century Gothic"/>
          <w:sz w:val="24"/>
          <w:szCs w:val="24"/>
        </w:rPr>
        <w:t xml:space="preserve"> radio</w:t>
      </w:r>
      <w:r w:rsidR="00C468AA" w:rsidRPr="00EB2773">
        <w:rPr>
          <w:rFonts w:ascii="Century Gothic" w:hAnsi="Century Gothic"/>
          <w:sz w:val="24"/>
          <w:szCs w:val="24"/>
        </w:rPr>
        <w:t xml:space="preserve"> oraz innych mediach</w:t>
      </w:r>
      <w:r w:rsidRPr="00EB2773">
        <w:rPr>
          <w:rFonts w:ascii="Century Gothic" w:hAnsi="Century Gothic"/>
          <w:sz w:val="24"/>
          <w:szCs w:val="24"/>
        </w:rPr>
        <w:t>,</w:t>
      </w:r>
    </w:p>
    <w:p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projektowanie, wykonanie stron internetowych oraz hosting</w:t>
      </w:r>
      <w:r w:rsidR="00647704" w:rsidRPr="00EB2773">
        <w:rPr>
          <w:rFonts w:ascii="Century Gothic" w:hAnsi="Century Gothic"/>
          <w:sz w:val="24"/>
          <w:szCs w:val="24"/>
        </w:rPr>
        <w:t>,</w:t>
      </w:r>
    </w:p>
    <w:p w:rsidR="003450F9" w:rsidRPr="00EB2773" w:rsidRDefault="003450F9" w:rsidP="00DD7C3F">
      <w:pPr>
        <w:jc w:val="both"/>
        <w:rPr>
          <w:rFonts w:ascii="Century Gothic" w:hAnsi="Century Gothic"/>
          <w:sz w:val="24"/>
          <w:szCs w:val="24"/>
          <w:u w:val="single"/>
        </w:rPr>
      </w:pPr>
    </w:p>
    <w:p w:rsidR="000552E7" w:rsidRPr="00EB2773" w:rsidRDefault="000552E7" w:rsidP="000552E7">
      <w:pPr>
        <w:jc w:val="both"/>
        <w:rPr>
          <w:rFonts w:ascii="Century Gothic" w:hAnsi="Century Gothic"/>
          <w:i/>
          <w:sz w:val="24"/>
          <w:szCs w:val="24"/>
        </w:rPr>
      </w:pPr>
      <w:r w:rsidRPr="00EB2773">
        <w:rPr>
          <w:rFonts w:ascii="Century Gothic" w:hAnsi="Century Gothic"/>
          <w:i/>
          <w:sz w:val="24"/>
          <w:szCs w:val="24"/>
        </w:rPr>
        <w:t>Przykładowe wydatki niekwalifikowalne:</w:t>
      </w:r>
    </w:p>
    <w:p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materiały promocyjne</w:t>
      </w:r>
      <w:r w:rsidR="00C468AA" w:rsidRPr="00EB2773">
        <w:rPr>
          <w:rFonts w:ascii="Century Gothic" w:hAnsi="Century Gothic"/>
          <w:sz w:val="24"/>
          <w:szCs w:val="24"/>
        </w:rPr>
        <w:t>,</w:t>
      </w:r>
      <w:r w:rsidRPr="00EB2773">
        <w:rPr>
          <w:rFonts w:ascii="Century Gothic" w:hAnsi="Century Gothic"/>
          <w:sz w:val="24"/>
          <w:szCs w:val="24"/>
        </w:rPr>
        <w:t xml:space="preserve"> informacyjne </w:t>
      </w:r>
      <w:r w:rsidR="00C468AA" w:rsidRPr="00EB2773">
        <w:rPr>
          <w:rFonts w:ascii="Century Gothic" w:hAnsi="Century Gothic"/>
          <w:sz w:val="24"/>
          <w:szCs w:val="24"/>
        </w:rPr>
        <w:t xml:space="preserve">i publikacje </w:t>
      </w:r>
      <w:r w:rsidRPr="00EB2773">
        <w:rPr>
          <w:rFonts w:ascii="Century Gothic" w:hAnsi="Century Gothic"/>
          <w:sz w:val="24"/>
          <w:szCs w:val="24"/>
        </w:rPr>
        <w:t xml:space="preserve">nieoznakowane lub oznakowane niezgodnie z wytycznymi opisanymi w rozdziale </w:t>
      </w:r>
      <w:r w:rsidR="00AF3C07">
        <w:rPr>
          <w:rFonts w:ascii="Century Gothic" w:hAnsi="Century Gothic"/>
          <w:sz w:val="24"/>
          <w:szCs w:val="24"/>
        </w:rPr>
        <w:t>5.3</w:t>
      </w:r>
      <w:r w:rsidRPr="00EB2773">
        <w:rPr>
          <w:rFonts w:ascii="Century Gothic" w:hAnsi="Century Gothic"/>
          <w:sz w:val="24"/>
          <w:szCs w:val="24"/>
        </w:rPr>
        <w:t xml:space="preserve"> niniejsz</w:t>
      </w:r>
      <w:r w:rsidR="00A36624" w:rsidRPr="00EB2773">
        <w:rPr>
          <w:rFonts w:ascii="Century Gothic" w:hAnsi="Century Gothic"/>
          <w:sz w:val="24"/>
          <w:szCs w:val="24"/>
        </w:rPr>
        <w:t>ego Podręcznika</w:t>
      </w:r>
      <w:r w:rsidR="00F87BAD" w:rsidRPr="00EB2773">
        <w:rPr>
          <w:rFonts w:ascii="Century Gothic" w:hAnsi="Century Gothic"/>
          <w:sz w:val="24"/>
          <w:szCs w:val="24"/>
        </w:rPr>
        <w:t>.</w:t>
      </w:r>
    </w:p>
    <w:p w:rsidR="000552E7" w:rsidRPr="00786524" w:rsidRDefault="000552E7" w:rsidP="000552E7">
      <w:pPr>
        <w:jc w:val="both"/>
        <w:rPr>
          <w:rFonts w:ascii="Century Gothic" w:hAnsi="Century Gothic"/>
          <w:sz w:val="24"/>
          <w:szCs w:val="24"/>
        </w:rPr>
      </w:pPr>
    </w:p>
    <w:p w:rsidR="000552E7" w:rsidRPr="00786524" w:rsidRDefault="000552E7" w:rsidP="000552E7">
      <w:pPr>
        <w:jc w:val="both"/>
        <w:rPr>
          <w:rFonts w:ascii="Century Gothic" w:hAnsi="Century Gothic"/>
          <w:i/>
          <w:sz w:val="24"/>
          <w:szCs w:val="24"/>
        </w:rPr>
      </w:pPr>
      <w:r w:rsidRPr="00786524">
        <w:rPr>
          <w:rFonts w:ascii="Century Gothic" w:hAnsi="Century Gothic"/>
          <w:i/>
          <w:sz w:val="24"/>
          <w:szCs w:val="24"/>
        </w:rPr>
        <w:t>Dokumentacja wydatków:</w:t>
      </w:r>
    </w:p>
    <w:p w:rsidR="00C602D3" w:rsidRPr="00786524" w:rsidRDefault="00C602D3" w:rsidP="00C602D3">
      <w:pPr>
        <w:numPr>
          <w:ilvl w:val="1"/>
          <w:numId w:val="61"/>
        </w:numPr>
        <w:ind w:left="708" w:hanging="426"/>
        <w:jc w:val="both"/>
        <w:rPr>
          <w:rFonts w:ascii="Century Gothic" w:hAnsi="Century Gothic"/>
          <w:sz w:val="24"/>
          <w:szCs w:val="24"/>
        </w:rPr>
      </w:pPr>
      <w:r w:rsidRPr="00786524">
        <w:rPr>
          <w:rFonts w:ascii="Century Gothic" w:hAnsi="Century Gothic"/>
          <w:sz w:val="24"/>
          <w:szCs w:val="24"/>
        </w:rPr>
        <w:t>faktury/rachunki wraz z dowodami zapłaty,</w:t>
      </w:r>
    </w:p>
    <w:p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egzemplarz materiału promocyjnego/informacyjnego (np. ulotki, plakatu, broszury, folderu, wkładki do gazety, ogłoszenie prasowego) a w przypadku materiałów promocyjnych/informacyjnych o dużych gabarytach zdjęcia tych materiałów, z których przynajmniej jedno przedstawia prawidłowe oznakowanie materiałów,</w:t>
      </w:r>
    </w:p>
    <w:p w:rsidR="00AE35D3" w:rsidRDefault="00C468A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egzemplarz publikacji,</w:t>
      </w:r>
    </w:p>
    <w:p w:rsidR="00AE35D3" w:rsidRDefault="000B5474"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wydru</w:t>
      </w:r>
      <w:r w:rsidR="00311E1E" w:rsidRPr="00EB2773">
        <w:rPr>
          <w:rFonts w:ascii="Century Gothic" w:hAnsi="Century Gothic"/>
          <w:sz w:val="24"/>
          <w:szCs w:val="24"/>
        </w:rPr>
        <w:t>k</w:t>
      </w:r>
      <w:r w:rsidR="000552E7" w:rsidRPr="00EB2773">
        <w:rPr>
          <w:rFonts w:ascii="Century Gothic" w:hAnsi="Century Gothic"/>
          <w:sz w:val="24"/>
          <w:szCs w:val="24"/>
        </w:rPr>
        <w:t xml:space="preserve"> strony internetowej – w przypadku tworzenia strony internetowej,</w:t>
      </w:r>
    </w:p>
    <w:p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nagranie spotu emitowanego w TV</w:t>
      </w:r>
      <w:r w:rsidR="001F431B" w:rsidRPr="00EB2773">
        <w:rPr>
          <w:rFonts w:ascii="Century Gothic" w:hAnsi="Century Gothic"/>
          <w:sz w:val="24"/>
          <w:szCs w:val="24"/>
        </w:rPr>
        <w:t>,</w:t>
      </w:r>
      <w:r w:rsidRPr="00EB2773">
        <w:rPr>
          <w:rFonts w:ascii="Century Gothic" w:hAnsi="Century Gothic"/>
          <w:sz w:val="24"/>
          <w:szCs w:val="24"/>
        </w:rPr>
        <w:t xml:space="preserve"> radio </w:t>
      </w:r>
      <w:r w:rsidR="001F431B" w:rsidRPr="00EB2773">
        <w:rPr>
          <w:rFonts w:ascii="Century Gothic" w:hAnsi="Century Gothic"/>
          <w:sz w:val="24"/>
          <w:szCs w:val="24"/>
        </w:rPr>
        <w:t xml:space="preserve">lub w innych mediach </w:t>
      </w:r>
      <w:r w:rsidRPr="00EB2773">
        <w:rPr>
          <w:rFonts w:ascii="Century Gothic" w:hAnsi="Century Gothic"/>
          <w:sz w:val="24"/>
          <w:szCs w:val="24"/>
        </w:rPr>
        <w:t xml:space="preserve">reklamującego projekt z pisemnym potwierdzeniem emitenta co do daty, godziny i miejsca emisji, </w:t>
      </w:r>
    </w:p>
    <w:p w:rsidR="00AE35D3" w:rsidRDefault="00C468A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dokumentacja z przeprowadzonego postępowania na wyłonienie wykonawcy,</w:t>
      </w:r>
    </w:p>
    <w:p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umowy z </w:t>
      </w:r>
      <w:r w:rsidR="001F431B" w:rsidRPr="00EB2773">
        <w:rPr>
          <w:rFonts w:ascii="Century Gothic" w:hAnsi="Century Gothic"/>
          <w:sz w:val="24"/>
          <w:szCs w:val="24"/>
        </w:rPr>
        <w:t>wykonawcami</w:t>
      </w:r>
      <w:r w:rsidRPr="00EB2773">
        <w:rPr>
          <w:rFonts w:ascii="Century Gothic" w:hAnsi="Century Gothic"/>
          <w:sz w:val="24"/>
          <w:szCs w:val="24"/>
        </w:rPr>
        <w:t xml:space="preserve"> wraz z protokołami odbioru dostaw i usług</w:t>
      </w:r>
      <w:r w:rsidR="00CD4875" w:rsidRPr="00EB2773">
        <w:rPr>
          <w:rFonts w:ascii="Century Gothic" w:hAnsi="Century Gothic"/>
          <w:sz w:val="24"/>
          <w:szCs w:val="24"/>
        </w:rPr>
        <w:t xml:space="preserve"> (jeśli podpisano)</w:t>
      </w:r>
      <w:r w:rsidR="00F221FD" w:rsidRPr="00F221FD">
        <w:rPr>
          <w:rFonts w:ascii="Century Gothic" w:hAnsi="Century Gothic"/>
          <w:sz w:val="24"/>
          <w:szCs w:val="24"/>
        </w:rPr>
        <w:t xml:space="preserve"> </w:t>
      </w:r>
      <w:r w:rsidR="00F221FD" w:rsidRPr="006A0129">
        <w:rPr>
          <w:rFonts w:ascii="Century Gothic" w:hAnsi="Century Gothic"/>
          <w:sz w:val="24"/>
          <w:szCs w:val="24"/>
        </w:rPr>
        <w:t>lub potwierdzenie odbioru towaru na fakturze,</w:t>
      </w:r>
    </w:p>
    <w:p w:rsidR="00AE35D3" w:rsidRDefault="00311E1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faktury</w:t>
      </w:r>
      <w:r w:rsidR="000552E7" w:rsidRPr="00EB2773">
        <w:rPr>
          <w:rFonts w:ascii="Century Gothic" w:hAnsi="Century Gothic"/>
          <w:sz w:val="24"/>
          <w:szCs w:val="24"/>
        </w:rPr>
        <w:t>/rachunki za materiały promocyjne/materiały informacyjne/usługi promocyjne wraz z dowodami zapłaty za nie.</w:t>
      </w:r>
    </w:p>
    <w:p w:rsidR="00973513" w:rsidRPr="00EB2773" w:rsidRDefault="00973513" w:rsidP="00973513">
      <w:pPr>
        <w:ind w:left="720"/>
        <w:jc w:val="both"/>
        <w:rPr>
          <w:rFonts w:ascii="Century Gothic" w:hAnsi="Century Gothic"/>
          <w:sz w:val="24"/>
          <w:szCs w:val="24"/>
        </w:rPr>
      </w:pPr>
    </w:p>
    <w:p w:rsidR="00E547F9" w:rsidRPr="00EB2773" w:rsidRDefault="00E547F9" w:rsidP="00E547F9">
      <w:pPr>
        <w:jc w:val="both"/>
        <w:rPr>
          <w:rFonts w:ascii="Century Gothic" w:hAnsi="Century Gothic"/>
          <w:i/>
          <w:sz w:val="24"/>
          <w:szCs w:val="24"/>
        </w:rPr>
      </w:pPr>
      <w:r w:rsidRPr="00EB2773">
        <w:rPr>
          <w:rFonts w:ascii="Century Gothic" w:hAnsi="Century Gothic"/>
          <w:i/>
          <w:sz w:val="24"/>
          <w:szCs w:val="24"/>
        </w:rPr>
        <w:t>Wskazówki praktyczne:</w:t>
      </w:r>
    </w:p>
    <w:p w:rsidR="00AE35D3" w:rsidRDefault="00E547F9"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wszelkie materiały powstałe w związku z realizowanym projektem </w:t>
      </w:r>
      <w:r w:rsidR="000A577D" w:rsidRPr="00EB2773">
        <w:rPr>
          <w:rFonts w:ascii="Century Gothic" w:hAnsi="Century Gothic"/>
          <w:sz w:val="24"/>
          <w:szCs w:val="24"/>
        </w:rPr>
        <w:t xml:space="preserve">(w przypadku realizacji wieloetapowej, dotyczy ostatecznego efektu wykonania materiału) </w:t>
      </w:r>
      <w:r w:rsidRPr="00EB2773">
        <w:rPr>
          <w:rFonts w:ascii="Century Gothic" w:hAnsi="Century Gothic"/>
          <w:sz w:val="24"/>
          <w:szCs w:val="24"/>
        </w:rPr>
        <w:t xml:space="preserve">muszą zostać oznaczone zgodnie z pkt. </w:t>
      </w:r>
      <w:r w:rsidR="00230FED" w:rsidRPr="00EB2773">
        <w:rPr>
          <w:rFonts w:ascii="Century Gothic" w:hAnsi="Century Gothic"/>
          <w:sz w:val="24"/>
          <w:szCs w:val="24"/>
        </w:rPr>
        <w:t>5</w:t>
      </w:r>
      <w:r w:rsidRPr="00EB2773">
        <w:rPr>
          <w:rFonts w:ascii="Century Gothic" w:hAnsi="Century Gothic"/>
          <w:sz w:val="24"/>
          <w:szCs w:val="24"/>
        </w:rPr>
        <w:t>.</w:t>
      </w:r>
      <w:r w:rsidR="00230FED" w:rsidRPr="00EB2773">
        <w:rPr>
          <w:rFonts w:ascii="Century Gothic" w:hAnsi="Century Gothic"/>
          <w:sz w:val="24"/>
          <w:szCs w:val="24"/>
        </w:rPr>
        <w:t>3</w:t>
      </w:r>
      <w:r w:rsidRPr="00EB2773">
        <w:rPr>
          <w:rFonts w:ascii="Century Gothic" w:hAnsi="Century Gothic"/>
          <w:sz w:val="24"/>
          <w:szCs w:val="24"/>
        </w:rPr>
        <w:t xml:space="preserve"> </w:t>
      </w:r>
      <w:r w:rsidR="00DE579B" w:rsidRPr="00EB2773">
        <w:rPr>
          <w:rFonts w:ascii="Century Gothic" w:hAnsi="Century Gothic"/>
          <w:sz w:val="24"/>
          <w:szCs w:val="24"/>
        </w:rPr>
        <w:t>ni</w:t>
      </w:r>
      <w:r w:rsidRPr="00EB2773">
        <w:rPr>
          <w:rFonts w:ascii="Century Gothic" w:hAnsi="Century Gothic"/>
          <w:sz w:val="24"/>
          <w:szCs w:val="24"/>
        </w:rPr>
        <w:t>niejsz</w:t>
      </w:r>
      <w:r w:rsidR="00A36624" w:rsidRPr="00EB2773">
        <w:rPr>
          <w:rFonts w:ascii="Century Gothic" w:hAnsi="Century Gothic"/>
          <w:sz w:val="24"/>
          <w:szCs w:val="24"/>
        </w:rPr>
        <w:t>ego Podręcznika</w:t>
      </w:r>
      <w:r w:rsidRPr="00EB2773">
        <w:rPr>
          <w:rFonts w:ascii="Century Gothic" w:hAnsi="Century Gothic"/>
          <w:sz w:val="24"/>
          <w:szCs w:val="24"/>
        </w:rPr>
        <w:t>.</w:t>
      </w:r>
    </w:p>
    <w:p w:rsidR="00E547F9" w:rsidRPr="00EB2773" w:rsidRDefault="00E547F9" w:rsidP="00E547F9">
      <w:pPr>
        <w:ind w:left="709"/>
        <w:jc w:val="both"/>
        <w:rPr>
          <w:rFonts w:ascii="Century Gothic" w:hAnsi="Century Gothic"/>
          <w:sz w:val="24"/>
          <w:szCs w:val="24"/>
        </w:rPr>
      </w:pPr>
    </w:p>
    <w:p w:rsidR="00FA19C7" w:rsidRPr="00EB2773" w:rsidRDefault="00727252" w:rsidP="0049641E">
      <w:pPr>
        <w:pStyle w:val="Nagwek2"/>
        <w:jc w:val="left"/>
        <w:rPr>
          <w:rFonts w:ascii="Century Gothic" w:hAnsi="Century Gothic"/>
          <w:szCs w:val="24"/>
        </w:rPr>
      </w:pPr>
      <w:bookmarkStart w:id="47" w:name="_Toc434584879"/>
      <w:r w:rsidRPr="00EB2773">
        <w:rPr>
          <w:rFonts w:ascii="Century Gothic" w:hAnsi="Century Gothic"/>
          <w:color w:val="auto"/>
          <w:szCs w:val="24"/>
        </w:rPr>
        <w:lastRenderedPageBreak/>
        <w:t>3</w:t>
      </w:r>
      <w:r w:rsidR="006F0B0A" w:rsidRPr="00EB2773">
        <w:rPr>
          <w:rFonts w:ascii="Century Gothic" w:hAnsi="Century Gothic"/>
          <w:color w:val="auto"/>
          <w:szCs w:val="24"/>
        </w:rPr>
        <w:t>.</w:t>
      </w:r>
      <w:r w:rsidR="00DC5BBB">
        <w:rPr>
          <w:rFonts w:ascii="Century Gothic" w:hAnsi="Century Gothic"/>
          <w:color w:val="auto"/>
          <w:szCs w:val="24"/>
        </w:rPr>
        <w:t>9</w:t>
      </w:r>
      <w:r w:rsidR="006B6877" w:rsidRPr="00EB2773">
        <w:rPr>
          <w:rFonts w:ascii="Century Gothic" w:hAnsi="Century Gothic"/>
          <w:color w:val="auto"/>
          <w:szCs w:val="24"/>
        </w:rPr>
        <w:t xml:space="preserve"> </w:t>
      </w:r>
      <w:r w:rsidR="001F431B" w:rsidRPr="00EB2773">
        <w:rPr>
          <w:rFonts w:ascii="Century Gothic" w:hAnsi="Century Gothic"/>
          <w:color w:val="auto"/>
          <w:szCs w:val="24"/>
        </w:rPr>
        <w:t>Inne koszty bezpośrednie</w:t>
      </w:r>
      <w:bookmarkEnd w:id="47"/>
    </w:p>
    <w:p w:rsidR="00727252" w:rsidRPr="00EB2773" w:rsidRDefault="00727252">
      <w:pPr>
        <w:jc w:val="both"/>
        <w:rPr>
          <w:rFonts w:ascii="Century Gothic" w:hAnsi="Century Gothic"/>
          <w:i/>
          <w:sz w:val="24"/>
          <w:szCs w:val="24"/>
        </w:rPr>
      </w:pPr>
    </w:p>
    <w:p w:rsidR="004050AD" w:rsidRPr="00EB2773" w:rsidRDefault="00AB0333">
      <w:pPr>
        <w:jc w:val="both"/>
        <w:rPr>
          <w:rFonts w:ascii="Century Gothic" w:hAnsi="Century Gothic"/>
          <w:i/>
          <w:sz w:val="24"/>
          <w:szCs w:val="24"/>
        </w:rPr>
      </w:pPr>
      <w:r w:rsidRPr="00EB2773">
        <w:rPr>
          <w:rFonts w:ascii="Century Gothic" w:hAnsi="Century Gothic"/>
          <w:i/>
          <w:sz w:val="24"/>
          <w:szCs w:val="24"/>
        </w:rPr>
        <w:t>Opis:</w:t>
      </w:r>
    </w:p>
    <w:p w:rsidR="00AE35D3" w:rsidRDefault="00AB033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ramach </w:t>
      </w:r>
      <w:r w:rsidR="001F431B" w:rsidRPr="00EB2773">
        <w:rPr>
          <w:rFonts w:ascii="Century Gothic" w:hAnsi="Century Gothic"/>
          <w:sz w:val="24"/>
          <w:szCs w:val="24"/>
        </w:rPr>
        <w:t xml:space="preserve">tej </w:t>
      </w:r>
      <w:r w:rsidRPr="00EB2773">
        <w:rPr>
          <w:rFonts w:ascii="Century Gothic" w:hAnsi="Century Gothic"/>
          <w:sz w:val="24"/>
          <w:szCs w:val="24"/>
        </w:rPr>
        <w:t xml:space="preserve">kategorii </w:t>
      </w:r>
      <w:r w:rsidR="001F431B" w:rsidRPr="00EB2773">
        <w:rPr>
          <w:rFonts w:ascii="Century Gothic" w:hAnsi="Century Gothic"/>
          <w:sz w:val="24"/>
          <w:szCs w:val="24"/>
        </w:rPr>
        <w:t xml:space="preserve">należy uwzględniać koszty, których nie można przyporządkować </w:t>
      </w:r>
      <w:r w:rsidR="00230FED" w:rsidRPr="00EB2773">
        <w:rPr>
          <w:rFonts w:ascii="Century Gothic" w:hAnsi="Century Gothic"/>
          <w:sz w:val="24"/>
          <w:szCs w:val="24"/>
        </w:rPr>
        <w:t>do</w:t>
      </w:r>
      <w:r w:rsidR="001F431B" w:rsidRPr="00EB2773">
        <w:rPr>
          <w:rFonts w:ascii="Century Gothic" w:hAnsi="Century Gothic"/>
          <w:sz w:val="24"/>
          <w:szCs w:val="24"/>
        </w:rPr>
        <w:t xml:space="preserve"> innych kategori</w:t>
      </w:r>
      <w:r w:rsidR="00230FED" w:rsidRPr="00EB2773">
        <w:rPr>
          <w:rFonts w:ascii="Century Gothic" w:hAnsi="Century Gothic"/>
          <w:sz w:val="24"/>
          <w:szCs w:val="24"/>
        </w:rPr>
        <w:t>i</w:t>
      </w:r>
      <w:r w:rsidR="001F431B" w:rsidRPr="00EB2773">
        <w:rPr>
          <w:rFonts w:ascii="Century Gothic" w:hAnsi="Century Gothic"/>
          <w:sz w:val="24"/>
          <w:szCs w:val="24"/>
        </w:rPr>
        <w:t xml:space="preserve"> kos</w:t>
      </w:r>
      <w:r w:rsidR="006B14C0" w:rsidRPr="00EB2773">
        <w:rPr>
          <w:rFonts w:ascii="Century Gothic" w:hAnsi="Century Gothic"/>
          <w:sz w:val="24"/>
          <w:szCs w:val="24"/>
        </w:rPr>
        <w:t>ztów,</w:t>
      </w:r>
    </w:p>
    <w:p w:rsidR="00AE35D3" w:rsidRDefault="00202DF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kategorii tej należy wykazywać środki pomocowe otrzymane po powrocie do kraju pochodzenia, takie jak szkolenia i pomoc w znalezieniu zatrudnienia, krótkoterminowe środki potrzebne w procesie reintegracji oraz pomoc udzielana po powrocie - stosowane przez nie dłużej niż 12 miesięcy od powrotu </w:t>
      </w:r>
      <w:r w:rsidR="00230FED" w:rsidRPr="00EB2773">
        <w:rPr>
          <w:rFonts w:ascii="Century Gothic" w:hAnsi="Century Gothic"/>
          <w:sz w:val="24"/>
          <w:szCs w:val="24"/>
        </w:rPr>
        <w:t>cudzoziemca</w:t>
      </w:r>
      <w:r w:rsidRPr="00EB2773">
        <w:rPr>
          <w:rFonts w:ascii="Century Gothic" w:hAnsi="Century Gothic"/>
          <w:sz w:val="24"/>
          <w:szCs w:val="24"/>
        </w:rPr>
        <w:t xml:space="preserve"> do kraju trzeciego.</w:t>
      </w:r>
    </w:p>
    <w:p w:rsidR="001F431B" w:rsidRPr="00EB2773" w:rsidRDefault="001F431B" w:rsidP="00DF7D45">
      <w:pPr>
        <w:jc w:val="both"/>
        <w:rPr>
          <w:rFonts w:ascii="Century Gothic" w:hAnsi="Century Gothic"/>
          <w:sz w:val="24"/>
          <w:szCs w:val="24"/>
        </w:rPr>
      </w:pPr>
    </w:p>
    <w:p w:rsidR="001F431B" w:rsidRPr="00EB2773" w:rsidRDefault="001F431B" w:rsidP="001F431B">
      <w:pPr>
        <w:jc w:val="both"/>
        <w:rPr>
          <w:rFonts w:ascii="Century Gothic" w:hAnsi="Century Gothic"/>
          <w:i/>
          <w:sz w:val="24"/>
          <w:szCs w:val="24"/>
        </w:rPr>
      </w:pPr>
      <w:r w:rsidRPr="00EB2773">
        <w:rPr>
          <w:rFonts w:ascii="Century Gothic" w:hAnsi="Century Gothic"/>
          <w:i/>
          <w:sz w:val="24"/>
          <w:szCs w:val="24"/>
        </w:rPr>
        <w:t>Przykładowe wydatki kwalifikowalne:</w:t>
      </w:r>
    </w:p>
    <w:p w:rsidR="00AE35D3" w:rsidRDefault="001F431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wsparcie członków grupy docelowej, którego nie można zakwalifikować do innych kategorii (np. </w:t>
      </w:r>
      <w:r w:rsidR="006B14C0" w:rsidRPr="00EB2773">
        <w:rPr>
          <w:rFonts w:ascii="Century Gothic" w:hAnsi="Century Gothic"/>
          <w:sz w:val="24"/>
          <w:szCs w:val="24"/>
        </w:rPr>
        <w:t>pomoc rzeczowa, opłata czesnego, dopłata do czynszu)</w:t>
      </w:r>
      <w:r w:rsidR="00986539" w:rsidRPr="00EB2773">
        <w:rPr>
          <w:rFonts w:ascii="Century Gothic" w:hAnsi="Century Gothic"/>
          <w:sz w:val="24"/>
          <w:szCs w:val="24"/>
        </w:rPr>
        <w:t>,</w:t>
      </w:r>
    </w:p>
    <w:p w:rsidR="00AE35D3" w:rsidRDefault="006B14C0"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pokrycie kosztów poniesionych przez osoby powracające, które </w:t>
      </w:r>
      <w:r w:rsidR="00986539" w:rsidRPr="00EB2773">
        <w:rPr>
          <w:rFonts w:ascii="Century Gothic" w:hAnsi="Century Gothic"/>
          <w:sz w:val="24"/>
          <w:szCs w:val="24"/>
        </w:rPr>
        <w:t>B</w:t>
      </w:r>
      <w:r w:rsidRPr="00EB2773">
        <w:rPr>
          <w:rFonts w:ascii="Century Gothic" w:hAnsi="Century Gothic"/>
          <w:sz w:val="24"/>
          <w:szCs w:val="24"/>
        </w:rPr>
        <w:t>eneficjent zwraca osobom powracającym, lub</w:t>
      </w:r>
    </w:p>
    <w:p w:rsidR="00AE35D3" w:rsidRDefault="006B14C0"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wypłaty bezzwrotnych kwot ryczałtowych (tak jak w przypadku ograniczonego wsparcia na rozpoczęcie działalności gospodarczej oraz zachęt finansowych dla osób powracających)</w:t>
      </w:r>
      <w:r w:rsidR="00230FED" w:rsidRPr="00EB2773">
        <w:rPr>
          <w:rFonts w:ascii="Century Gothic" w:hAnsi="Century Gothic"/>
          <w:sz w:val="24"/>
          <w:szCs w:val="24"/>
        </w:rPr>
        <w:t>,</w:t>
      </w:r>
    </w:p>
    <w:p w:rsidR="00AE35D3" w:rsidRDefault="006B14C0"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 uzyskania dokumentów podróży,</w:t>
      </w:r>
    </w:p>
    <w:p w:rsidR="00AE35D3" w:rsidRDefault="006B14C0"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 tzw. „kieszonkowego” dla cudzoziemców powracających do kraju pochodzenia,</w:t>
      </w:r>
    </w:p>
    <w:p w:rsidR="00AE35D3" w:rsidRDefault="006B14C0"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pomoc reintegracyjna dla cudzoziemców</w:t>
      </w:r>
      <w:r w:rsidR="000729EE" w:rsidRPr="00EB2773">
        <w:rPr>
          <w:rFonts w:ascii="Century Gothic" w:hAnsi="Century Gothic"/>
          <w:sz w:val="24"/>
          <w:szCs w:val="24"/>
        </w:rPr>
        <w:t>,</w:t>
      </w:r>
    </w:p>
    <w:p w:rsidR="00AE35D3" w:rsidRDefault="000729E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rozliczane ryczałtem koszty pomocy osobom korzystającym z możliwości dobrowolnego powrotu wspomaganego</w:t>
      </w:r>
      <w:r w:rsidR="00B01F7F" w:rsidRPr="00EB2773">
        <w:rPr>
          <w:rFonts w:ascii="Century Gothic" w:hAnsi="Century Gothic"/>
          <w:sz w:val="24"/>
          <w:szCs w:val="24"/>
        </w:rPr>
        <w:t xml:space="preserve">, </w:t>
      </w:r>
      <w:r w:rsidRPr="00EB2773">
        <w:rPr>
          <w:rFonts w:ascii="Century Gothic" w:hAnsi="Century Gothic"/>
          <w:sz w:val="24"/>
          <w:szCs w:val="24"/>
        </w:rPr>
        <w:t>ponoszone przez misje zagraniczne w krajach transferowych</w:t>
      </w:r>
      <w:r w:rsidR="00B01F7F" w:rsidRPr="00EB2773">
        <w:rPr>
          <w:rFonts w:ascii="Century Gothic" w:hAnsi="Century Gothic"/>
          <w:sz w:val="24"/>
          <w:szCs w:val="24"/>
        </w:rPr>
        <w:t>,</w:t>
      </w:r>
    </w:p>
    <w:p w:rsidR="00AE35D3" w:rsidRDefault="00B01F7F"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rozliczane ryczałtem koszty ewaluacji planów pomocy reintegracyjnej osobom korzystającym z możliwości dobrowolnego powrotu wspomaganego,</w:t>
      </w:r>
    </w:p>
    <w:p w:rsidR="00AE35D3" w:rsidRDefault="00B01F7F"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rozliczane ryczałtem koszty implementacji pomocy reintegracyjnej osobom korzystającym z możliwości dobrowolnego powrotu wspomaganego,</w:t>
      </w:r>
    </w:p>
    <w:p w:rsidR="00AE35D3" w:rsidRDefault="00B01F7F"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rozliczane ryczałtem koszty ewaluacji pomocy reintegracyjnej osobom korzystającym z możliwości dobrowolnego powrotu wspomaganego.</w:t>
      </w:r>
    </w:p>
    <w:p w:rsidR="007B4DF6" w:rsidRPr="00EB2773" w:rsidRDefault="007B4DF6" w:rsidP="00F50A98">
      <w:pPr>
        <w:ind w:left="426"/>
        <w:jc w:val="both"/>
        <w:rPr>
          <w:rFonts w:ascii="Century Gothic" w:hAnsi="Century Gothic"/>
          <w:sz w:val="24"/>
          <w:szCs w:val="24"/>
        </w:rPr>
      </w:pPr>
    </w:p>
    <w:p w:rsidR="001F431B" w:rsidRPr="00EB2773" w:rsidRDefault="001F431B" w:rsidP="00DF7D45">
      <w:pPr>
        <w:ind w:left="426"/>
        <w:jc w:val="both"/>
        <w:rPr>
          <w:rFonts w:ascii="Century Gothic" w:hAnsi="Century Gothic"/>
          <w:sz w:val="24"/>
          <w:szCs w:val="24"/>
        </w:rPr>
      </w:pPr>
    </w:p>
    <w:p w:rsidR="00BC451D" w:rsidRPr="00EB2773" w:rsidRDefault="00BC451D" w:rsidP="00BC451D">
      <w:pPr>
        <w:jc w:val="both"/>
        <w:rPr>
          <w:rFonts w:ascii="Century Gothic" w:hAnsi="Century Gothic"/>
          <w:i/>
          <w:sz w:val="24"/>
          <w:szCs w:val="24"/>
        </w:rPr>
      </w:pPr>
      <w:r w:rsidRPr="00EB2773">
        <w:rPr>
          <w:rFonts w:ascii="Century Gothic" w:hAnsi="Century Gothic"/>
          <w:i/>
          <w:sz w:val="24"/>
          <w:szCs w:val="24"/>
        </w:rPr>
        <w:t>Dokumentowanie wydatków:</w:t>
      </w:r>
    </w:p>
    <w:p w:rsidR="00AE35D3" w:rsidRDefault="00BC45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faktury/rachunki wraz z dowodami zapłaty, </w:t>
      </w:r>
    </w:p>
    <w:p w:rsidR="00AE35D3" w:rsidRPr="00786524" w:rsidRDefault="00BC45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listy osób</w:t>
      </w:r>
      <w:r w:rsidRPr="00786524">
        <w:rPr>
          <w:rFonts w:ascii="Century Gothic" w:hAnsi="Century Gothic"/>
          <w:sz w:val="24"/>
          <w:szCs w:val="24"/>
        </w:rPr>
        <w:t xml:space="preserve"> otrzymujących pomoc rzeczową,</w:t>
      </w:r>
    </w:p>
    <w:p w:rsidR="00AE35D3" w:rsidRPr="00786524" w:rsidRDefault="00BC451D" w:rsidP="00480CF9">
      <w:pPr>
        <w:numPr>
          <w:ilvl w:val="1"/>
          <w:numId w:val="3"/>
        </w:numPr>
        <w:tabs>
          <w:tab w:val="clear" w:pos="1440"/>
        </w:tabs>
        <w:ind w:left="708" w:hanging="426"/>
        <w:jc w:val="both"/>
        <w:rPr>
          <w:rFonts w:ascii="Century Gothic" w:hAnsi="Century Gothic"/>
          <w:sz w:val="24"/>
          <w:szCs w:val="24"/>
        </w:rPr>
      </w:pPr>
      <w:r w:rsidRPr="00786524">
        <w:rPr>
          <w:rFonts w:ascii="Century Gothic" w:hAnsi="Century Gothic"/>
          <w:sz w:val="24"/>
          <w:szCs w:val="24"/>
        </w:rPr>
        <w:t>pisemne potwierdzenie osoby otrzymującej „kieszonkowe” wraz z podpisem oraz potwierdzenie udzielenia pomocy reintegracyjnej,</w:t>
      </w:r>
    </w:p>
    <w:p w:rsidR="00AE35D3" w:rsidRPr="00786524" w:rsidRDefault="00BC451D" w:rsidP="00480CF9">
      <w:pPr>
        <w:numPr>
          <w:ilvl w:val="1"/>
          <w:numId w:val="3"/>
        </w:numPr>
        <w:tabs>
          <w:tab w:val="clear" w:pos="1440"/>
        </w:tabs>
        <w:ind w:left="708" w:hanging="426"/>
        <w:jc w:val="both"/>
        <w:rPr>
          <w:rFonts w:ascii="Century Gothic" w:hAnsi="Century Gothic"/>
          <w:sz w:val="24"/>
          <w:szCs w:val="24"/>
        </w:rPr>
      </w:pPr>
      <w:r w:rsidRPr="00786524">
        <w:rPr>
          <w:rFonts w:ascii="Century Gothic" w:hAnsi="Century Gothic"/>
          <w:sz w:val="24"/>
          <w:szCs w:val="24"/>
        </w:rPr>
        <w:t>umowa z wykonawcą</w:t>
      </w:r>
      <w:r w:rsidR="00B73637" w:rsidRPr="00786524">
        <w:rPr>
          <w:rFonts w:ascii="Century Gothic" w:hAnsi="Century Gothic"/>
          <w:sz w:val="24"/>
          <w:szCs w:val="24"/>
        </w:rPr>
        <w:t xml:space="preserve"> (jeśli dotyczy)</w:t>
      </w:r>
      <w:r w:rsidRPr="00786524">
        <w:rPr>
          <w:rFonts w:ascii="Century Gothic" w:hAnsi="Century Gothic"/>
          <w:sz w:val="24"/>
          <w:szCs w:val="24"/>
        </w:rPr>
        <w:t>,</w:t>
      </w:r>
    </w:p>
    <w:p w:rsidR="00AE35D3" w:rsidRPr="00786524" w:rsidRDefault="00BC451D" w:rsidP="00480CF9">
      <w:pPr>
        <w:numPr>
          <w:ilvl w:val="1"/>
          <w:numId w:val="3"/>
        </w:numPr>
        <w:tabs>
          <w:tab w:val="clear" w:pos="1440"/>
        </w:tabs>
        <w:ind w:left="708" w:hanging="426"/>
        <w:jc w:val="both"/>
        <w:rPr>
          <w:rFonts w:ascii="Century Gothic" w:hAnsi="Century Gothic"/>
          <w:sz w:val="24"/>
          <w:szCs w:val="24"/>
        </w:rPr>
      </w:pPr>
      <w:r w:rsidRPr="00786524">
        <w:rPr>
          <w:rFonts w:ascii="Century Gothic" w:hAnsi="Century Gothic"/>
          <w:sz w:val="24"/>
          <w:szCs w:val="24"/>
        </w:rPr>
        <w:t>protokoły odbioru usług</w:t>
      </w:r>
      <w:r w:rsidR="00A30EBC" w:rsidRPr="00786524">
        <w:rPr>
          <w:rFonts w:ascii="Century Gothic" w:hAnsi="Century Gothic"/>
          <w:sz w:val="24"/>
          <w:szCs w:val="24"/>
        </w:rPr>
        <w:t xml:space="preserve"> lub potwierdzenie odbioru towaru na fakturze</w:t>
      </w:r>
      <w:r w:rsidRPr="00786524">
        <w:rPr>
          <w:rFonts w:ascii="Century Gothic" w:hAnsi="Century Gothic"/>
          <w:sz w:val="24"/>
          <w:szCs w:val="24"/>
        </w:rPr>
        <w:t>,</w:t>
      </w:r>
    </w:p>
    <w:p w:rsidR="00AE35D3" w:rsidRDefault="00BC451D" w:rsidP="00480CF9">
      <w:pPr>
        <w:numPr>
          <w:ilvl w:val="1"/>
          <w:numId w:val="3"/>
        </w:numPr>
        <w:tabs>
          <w:tab w:val="clear" w:pos="1440"/>
        </w:tabs>
        <w:ind w:left="708" w:hanging="426"/>
        <w:jc w:val="both"/>
        <w:rPr>
          <w:rFonts w:ascii="Century Gothic" w:hAnsi="Century Gothic"/>
          <w:sz w:val="24"/>
          <w:szCs w:val="24"/>
        </w:rPr>
      </w:pPr>
      <w:r w:rsidRPr="00786524">
        <w:rPr>
          <w:rFonts w:ascii="Century Gothic" w:hAnsi="Century Gothic"/>
          <w:sz w:val="24"/>
          <w:szCs w:val="24"/>
        </w:rPr>
        <w:t>dokume</w:t>
      </w:r>
      <w:r w:rsidRPr="00EB2773">
        <w:rPr>
          <w:rFonts w:ascii="Century Gothic" w:hAnsi="Century Gothic"/>
          <w:sz w:val="24"/>
          <w:szCs w:val="24"/>
        </w:rPr>
        <w:t>ntacja z przeprowadzonego postępowania na wyłonienie wykonawcy</w:t>
      </w:r>
      <w:r w:rsidR="00230FED" w:rsidRPr="00EB2773">
        <w:rPr>
          <w:rFonts w:ascii="Century Gothic" w:hAnsi="Century Gothic"/>
          <w:sz w:val="24"/>
          <w:szCs w:val="24"/>
        </w:rPr>
        <w:t>.</w:t>
      </w:r>
    </w:p>
    <w:p w:rsidR="004050AD" w:rsidRPr="00EB2773" w:rsidRDefault="004050AD" w:rsidP="00C909E1">
      <w:pPr>
        <w:rPr>
          <w:rFonts w:ascii="Century Gothic" w:hAnsi="Century Gothic"/>
          <w:sz w:val="24"/>
          <w:szCs w:val="24"/>
        </w:rPr>
      </w:pPr>
    </w:p>
    <w:p w:rsidR="001F431B" w:rsidRPr="00EB2773" w:rsidRDefault="001F431B" w:rsidP="001F431B">
      <w:pPr>
        <w:jc w:val="both"/>
        <w:rPr>
          <w:rFonts w:ascii="Century Gothic" w:hAnsi="Century Gothic"/>
          <w:i/>
          <w:sz w:val="24"/>
          <w:szCs w:val="24"/>
        </w:rPr>
      </w:pPr>
      <w:r w:rsidRPr="00EB2773">
        <w:rPr>
          <w:rFonts w:ascii="Century Gothic" w:hAnsi="Century Gothic"/>
          <w:i/>
          <w:sz w:val="24"/>
          <w:szCs w:val="24"/>
        </w:rPr>
        <w:lastRenderedPageBreak/>
        <w:t>Wskazówki praktyczne:</w:t>
      </w:r>
    </w:p>
    <w:p w:rsidR="00230FED" w:rsidRPr="00EB2773" w:rsidRDefault="00230FED" w:rsidP="001F431B">
      <w:pPr>
        <w:jc w:val="both"/>
        <w:rPr>
          <w:rFonts w:ascii="Century Gothic" w:hAnsi="Century Gothic"/>
          <w:i/>
          <w:sz w:val="24"/>
          <w:szCs w:val="24"/>
        </w:rPr>
      </w:pPr>
    </w:p>
    <w:p w:rsidR="00C909E1" w:rsidRPr="00EB2773" w:rsidRDefault="007C4219" w:rsidP="00C909E1">
      <w:pPr>
        <w:jc w:val="both"/>
        <w:rPr>
          <w:rFonts w:ascii="Century Gothic" w:hAnsi="Century Gothic"/>
          <w:sz w:val="24"/>
          <w:szCs w:val="24"/>
        </w:rPr>
      </w:pPr>
      <w:r w:rsidRPr="00EB2773">
        <w:rPr>
          <w:rFonts w:ascii="Century Gothic" w:hAnsi="Century Gothic"/>
          <w:sz w:val="24"/>
          <w:szCs w:val="24"/>
        </w:rPr>
        <w:t>Z</w:t>
      </w:r>
      <w:r w:rsidR="00C909E1" w:rsidRPr="00EB2773">
        <w:rPr>
          <w:rFonts w:ascii="Century Gothic" w:hAnsi="Century Gothic"/>
          <w:sz w:val="24"/>
          <w:szCs w:val="24"/>
        </w:rPr>
        <w:t xml:space="preserve">akupy wykonane przez </w:t>
      </w:r>
      <w:r w:rsidR="00A97CAC" w:rsidRPr="00EB2773">
        <w:rPr>
          <w:rFonts w:ascii="Century Gothic" w:hAnsi="Century Gothic"/>
          <w:sz w:val="24"/>
          <w:szCs w:val="24"/>
        </w:rPr>
        <w:t>B</w:t>
      </w:r>
      <w:r w:rsidR="00C909E1" w:rsidRPr="00EB2773">
        <w:rPr>
          <w:rFonts w:ascii="Century Gothic" w:hAnsi="Century Gothic"/>
          <w:sz w:val="24"/>
          <w:szCs w:val="24"/>
        </w:rPr>
        <w:t xml:space="preserve">eneficjenta </w:t>
      </w:r>
      <w:r w:rsidRPr="00EB2773">
        <w:rPr>
          <w:rFonts w:ascii="Century Gothic" w:hAnsi="Century Gothic"/>
          <w:sz w:val="24"/>
          <w:szCs w:val="24"/>
        </w:rPr>
        <w:t xml:space="preserve">na potrzeby pomocowe </w:t>
      </w:r>
      <w:r w:rsidR="00C909E1" w:rsidRPr="00EB2773">
        <w:rPr>
          <w:rFonts w:ascii="Century Gothic" w:hAnsi="Century Gothic"/>
          <w:sz w:val="24"/>
          <w:szCs w:val="24"/>
        </w:rPr>
        <w:t>dla grup docelowych są kwalifikowalne pod następującymi warunkami:</w:t>
      </w:r>
    </w:p>
    <w:p w:rsidR="00AE35D3" w:rsidRDefault="00C909E1" w:rsidP="009C50EA">
      <w:pPr>
        <w:pStyle w:val="Point1"/>
        <w:numPr>
          <w:ilvl w:val="0"/>
          <w:numId w:val="58"/>
        </w:numPr>
        <w:rPr>
          <w:rFonts w:ascii="Century Gothic" w:hAnsi="Century Gothic"/>
          <w:lang w:eastAsia="pl-PL"/>
        </w:rPr>
      </w:pPr>
      <w:r w:rsidRPr="00EB2773">
        <w:rPr>
          <w:rFonts w:ascii="Century Gothic" w:hAnsi="Century Gothic"/>
          <w:lang w:eastAsia="pl-PL"/>
        </w:rPr>
        <w:t xml:space="preserve">przez okres </w:t>
      </w:r>
      <w:r w:rsidR="00A97CAC" w:rsidRPr="00EB2773">
        <w:rPr>
          <w:rFonts w:ascii="Century Gothic" w:hAnsi="Century Gothic"/>
          <w:lang w:eastAsia="pl-PL"/>
        </w:rPr>
        <w:t xml:space="preserve">sześciu </w:t>
      </w:r>
      <w:r w:rsidR="00371591" w:rsidRPr="00EB2773">
        <w:rPr>
          <w:rFonts w:ascii="Century Gothic" w:hAnsi="Century Gothic"/>
          <w:lang w:eastAsia="pl-PL"/>
        </w:rPr>
        <w:t xml:space="preserve">lat od </w:t>
      </w:r>
      <w:r w:rsidR="00A97CAC" w:rsidRPr="00EB2773">
        <w:rPr>
          <w:rFonts w:ascii="Century Gothic" w:hAnsi="Century Gothic"/>
          <w:lang w:eastAsia="pl-PL"/>
        </w:rPr>
        <w:t xml:space="preserve">zakończenia projektu </w:t>
      </w:r>
      <w:r w:rsidR="00986539" w:rsidRPr="00EB2773">
        <w:rPr>
          <w:rFonts w:ascii="Century Gothic" w:hAnsi="Century Gothic"/>
          <w:lang w:eastAsia="pl-PL"/>
        </w:rPr>
        <w:t>B</w:t>
      </w:r>
      <w:r w:rsidRPr="00EB2773">
        <w:rPr>
          <w:rFonts w:ascii="Century Gothic" w:hAnsi="Century Gothic"/>
          <w:lang w:eastAsia="pl-PL"/>
        </w:rPr>
        <w:t>eneficjent przechowuje wymagane informacje oraz dowody na to, że osoby otrzymujące wsparcie należą do grupy docelowej</w:t>
      </w:r>
      <w:r w:rsidR="00371591" w:rsidRPr="00EB2773">
        <w:rPr>
          <w:rFonts w:ascii="Century Gothic" w:hAnsi="Century Gothic"/>
          <w:lang w:eastAsia="pl-PL"/>
        </w:rPr>
        <w:t>,</w:t>
      </w:r>
    </w:p>
    <w:p w:rsidR="00AE35D3" w:rsidRDefault="00371591" w:rsidP="009C50EA">
      <w:pPr>
        <w:pStyle w:val="Point1"/>
        <w:numPr>
          <w:ilvl w:val="0"/>
          <w:numId w:val="58"/>
        </w:numPr>
        <w:rPr>
          <w:rFonts w:ascii="Century Gothic" w:hAnsi="Century Gothic"/>
        </w:rPr>
      </w:pPr>
      <w:r w:rsidRPr="00EB2773">
        <w:rPr>
          <w:rFonts w:ascii="Century Gothic" w:hAnsi="Century Gothic"/>
          <w:lang w:eastAsia="pl-PL"/>
        </w:rPr>
        <w:t xml:space="preserve">przez okres </w:t>
      </w:r>
      <w:r w:rsidR="00A97CAC" w:rsidRPr="00EB2773">
        <w:rPr>
          <w:rFonts w:ascii="Century Gothic" w:hAnsi="Century Gothic"/>
          <w:lang w:eastAsia="pl-PL"/>
        </w:rPr>
        <w:t xml:space="preserve">sześciu </w:t>
      </w:r>
      <w:r w:rsidRPr="00EB2773">
        <w:rPr>
          <w:rFonts w:ascii="Century Gothic" w:hAnsi="Century Gothic"/>
          <w:lang w:eastAsia="pl-PL"/>
        </w:rPr>
        <w:t xml:space="preserve">lat od </w:t>
      </w:r>
      <w:r w:rsidR="00A97CAC" w:rsidRPr="00EB2773">
        <w:rPr>
          <w:rFonts w:ascii="Century Gothic" w:hAnsi="Century Gothic"/>
          <w:lang w:eastAsia="pl-PL"/>
        </w:rPr>
        <w:t xml:space="preserve">zakończenia projektu </w:t>
      </w:r>
      <w:r w:rsidR="00986539" w:rsidRPr="00EB2773">
        <w:rPr>
          <w:rFonts w:ascii="Century Gothic" w:hAnsi="Century Gothic"/>
          <w:lang w:eastAsia="pl-PL"/>
        </w:rPr>
        <w:t>B</w:t>
      </w:r>
      <w:r w:rsidRPr="00EB2773">
        <w:rPr>
          <w:rFonts w:ascii="Century Gothic" w:hAnsi="Century Gothic"/>
          <w:lang w:eastAsia="pl-PL"/>
        </w:rPr>
        <w:t>eneficjent przechowuje dowody udzielenia wsparcia (jak faktury i rachunki) takim osobom.</w:t>
      </w:r>
      <w:r w:rsidR="00BC451D" w:rsidRPr="00EB2773">
        <w:rPr>
          <w:rFonts w:ascii="Century Gothic" w:hAnsi="Century Gothic"/>
          <w:lang w:eastAsia="pl-PL"/>
        </w:rPr>
        <w:t xml:space="preserve"> </w:t>
      </w:r>
    </w:p>
    <w:p w:rsidR="00AE35D3" w:rsidRDefault="00BC451D" w:rsidP="009C50EA">
      <w:pPr>
        <w:pStyle w:val="Point1"/>
        <w:numPr>
          <w:ilvl w:val="0"/>
          <w:numId w:val="58"/>
        </w:numPr>
        <w:rPr>
          <w:rFonts w:ascii="Century Gothic" w:hAnsi="Century Gothic"/>
        </w:rPr>
      </w:pPr>
      <w:r w:rsidRPr="00EB2773">
        <w:rPr>
          <w:rFonts w:ascii="Century Gothic" w:hAnsi="Century Gothic"/>
          <w:lang w:eastAsia="pl-PL"/>
        </w:rPr>
        <w:t xml:space="preserve">przez okres </w:t>
      </w:r>
      <w:r w:rsidR="00A97CAC" w:rsidRPr="00EB2773">
        <w:rPr>
          <w:rFonts w:ascii="Century Gothic" w:hAnsi="Century Gothic"/>
          <w:lang w:eastAsia="pl-PL"/>
        </w:rPr>
        <w:t xml:space="preserve">sześciu </w:t>
      </w:r>
      <w:r w:rsidRPr="00EB2773">
        <w:rPr>
          <w:rFonts w:ascii="Century Gothic" w:hAnsi="Century Gothic"/>
          <w:lang w:eastAsia="pl-PL"/>
        </w:rPr>
        <w:t xml:space="preserve">lat </w:t>
      </w:r>
      <w:r w:rsidR="00A97CAC" w:rsidRPr="00EB2773">
        <w:rPr>
          <w:rFonts w:ascii="Century Gothic" w:hAnsi="Century Gothic"/>
          <w:lang w:eastAsia="pl-PL"/>
        </w:rPr>
        <w:t>od zakończenia projektu B</w:t>
      </w:r>
      <w:r w:rsidRPr="00EB2773">
        <w:rPr>
          <w:rFonts w:ascii="Century Gothic" w:hAnsi="Century Gothic"/>
          <w:lang w:eastAsia="pl-PL"/>
        </w:rPr>
        <w:t>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rsidR="00744091" w:rsidRPr="00EB2773" w:rsidRDefault="00744091" w:rsidP="00744091">
      <w:pPr>
        <w:pStyle w:val="Point1"/>
        <w:ind w:left="720" w:firstLine="0"/>
        <w:rPr>
          <w:rFonts w:ascii="Century Gothic" w:hAnsi="Century Gothic"/>
        </w:rPr>
      </w:pPr>
    </w:p>
    <w:p w:rsidR="00ED5732" w:rsidRPr="00EB2773" w:rsidRDefault="00727252" w:rsidP="0049641E">
      <w:pPr>
        <w:pStyle w:val="Nagwek2"/>
        <w:jc w:val="left"/>
        <w:rPr>
          <w:rFonts w:ascii="Century Gothic" w:hAnsi="Century Gothic"/>
          <w:szCs w:val="24"/>
        </w:rPr>
      </w:pPr>
      <w:bookmarkStart w:id="48" w:name="_Toc434584880"/>
      <w:r w:rsidRPr="00EB2773">
        <w:rPr>
          <w:rFonts w:ascii="Century Gothic" w:hAnsi="Century Gothic"/>
          <w:color w:val="auto"/>
          <w:szCs w:val="24"/>
        </w:rPr>
        <w:t>3</w:t>
      </w:r>
      <w:r w:rsidR="00ED5732" w:rsidRPr="00EB2773">
        <w:rPr>
          <w:rFonts w:ascii="Century Gothic" w:hAnsi="Century Gothic"/>
          <w:color w:val="auto"/>
          <w:szCs w:val="24"/>
        </w:rPr>
        <w:t>.1</w:t>
      </w:r>
      <w:r w:rsidR="00DC5BBB">
        <w:rPr>
          <w:rFonts w:ascii="Century Gothic" w:hAnsi="Century Gothic"/>
          <w:color w:val="auto"/>
          <w:szCs w:val="24"/>
        </w:rPr>
        <w:t>0</w:t>
      </w:r>
      <w:r w:rsidR="00ED5732" w:rsidRPr="00EB2773">
        <w:rPr>
          <w:rFonts w:ascii="Century Gothic" w:hAnsi="Century Gothic"/>
          <w:color w:val="auto"/>
          <w:szCs w:val="24"/>
        </w:rPr>
        <w:t xml:space="preserve"> </w:t>
      </w:r>
      <w:r w:rsidR="00825966" w:rsidRPr="00EB2773">
        <w:rPr>
          <w:rFonts w:ascii="Century Gothic" w:hAnsi="Century Gothic"/>
          <w:color w:val="auto"/>
          <w:szCs w:val="24"/>
        </w:rPr>
        <w:t xml:space="preserve">Koszty </w:t>
      </w:r>
      <w:r w:rsidR="00FE14CC" w:rsidRPr="00EB2773">
        <w:rPr>
          <w:rFonts w:ascii="Century Gothic" w:hAnsi="Century Gothic"/>
          <w:color w:val="auto"/>
          <w:szCs w:val="24"/>
        </w:rPr>
        <w:t>niestanowiące</w:t>
      </w:r>
      <w:r w:rsidR="00825966" w:rsidRPr="00EB2773">
        <w:rPr>
          <w:rFonts w:ascii="Century Gothic" w:hAnsi="Century Gothic"/>
          <w:color w:val="auto"/>
          <w:szCs w:val="24"/>
        </w:rPr>
        <w:t xml:space="preserve"> podstaw</w:t>
      </w:r>
      <w:r w:rsidR="00FE14CC" w:rsidRPr="00EB2773">
        <w:rPr>
          <w:rFonts w:ascii="Century Gothic" w:hAnsi="Century Gothic"/>
          <w:color w:val="auto"/>
          <w:szCs w:val="24"/>
        </w:rPr>
        <w:t>y</w:t>
      </w:r>
      <w:r w:rsidR="00825966" w:rsidRPr="00EB2773">
        <w:rPr>
          <w:rFonts w:ascii="Century Gothic" w:hAnsi="Century Gothic"/>
          <w:color w:val="auto"/>
          <w:szCs w:val="24"/>
        </w:rPr>
        <w:t xml:space="preserve"> obliczenia kosztów pośrednich</w:t>
      </w:r>
      <w:bookmarkEnd w:id="48"/>
    </w:p>
    <w:p w:rsidR="00ED5732" w:rsidRPr="00EB2773" w:rsidRDefault="00ED5732" w:rsidP="00510B18">
      <w:pPr>
        <w:pStyle w:val="Nagwek3"/>
        <w:ind w:left="0"/>
        <w:jc w:val="left"/>
        <w:rPr>
          <w:rFonts w:ascii="Century Gothic" w:hAnsi="Century Gothic"/>
          <w:szCs w:val="24"/>
        </w:rPr>
      </w:pPr>
    </w:p>
    <w:p w:rsidR="00ED5732" w:rsidRPr="00EB2773" w:rsidRDefault="00825966" w:rsidP="00ED5732">
      <w:pPr>
        <w:jc w:val="both"/>
        <w:rPr>
          <w:rFonts w:ascii="Century Gothic" w:hAnsi="Century Gothic"/>
          <w:sz w:val="24"/>
          <w:szCs w:val="24"/>
        </w:rPr>
      </w:pPr>
      <w:r w:rsidRPr="00EB2773">
        <w:rPr>
          <w:rFonts w:ascii="Century Gothic" w:hAnsi="Century Gothic"/>
          <w:sz w:val="24"/>
          <w:szCs w:val="24"/>
        </w:rPr>
        <w:t>W kategorii tej</w:t>
      </w:r>
      <w:r w:rsidR="00ED5732" w:rsidRPr="00EB2773">
        <w:rPr>
          <w:rFonts w:ascii="Century Gothic" w:hAnsi="Century Gothic"/>
          <w:sz w:val="24"/>
          <w:szCs w:val="24"/>
        </w:rPr>
        <w:t xml:space="preserve"> należ</w:t>
      </w:r>
      <w:r w:rsidRPr="00EB2773">
        <w:rPr>
          <w:rFonts w:ascii="Century Gothic" w:hAnsi="Century Gothic"/>
          <w:sz w:val="24"/>
          <w:szCs w:val="24"/>
        </w:rPr>
        <w:t>y uwzględnić koszty</w:t>
      </w:r>
      <w:r w:rsidR="00ED5732" w:rsidRPr="00EB2773">
        <w:rPr>
          <w:rFonts w:ascii="Century Gothic" w:hAnsi="Century Gothic"/>
          <w:sz w:val="24"/>
          <w:szCs w:val="24"/>
        </w:rPr>
        <w:t xml:space="preserve"> </w:t>
      </w:r>
      <w:r w:rsidR="00D728B4" w:rsidRPr="00EB2773">
        <w:rPr>
          <w:rFonts w:ascii="Century Gothic" w:hAnsi="Century Gothic"/>
          <w:sz w:val="24"/>
          <w:szCs w:val="24"/>
        </w:rPr>
        <w:t xml:space="preserve">dotyczące </w:t>
      </w:r>
      <w:r w:rsidR="00051383" w:rsidRPr="00EB2773">
        <w:rPr>
          <w:rFonts w:ascii="Century Gothic" w:hAnsi="Century Gothic"/>
          <w:sz w:val="24"/>
          <w:szCs w:val="24"/>
        </w:rPr>
        <w:t>zakupu usług remontowo-budowlanych, dostaw inwestycyjnych oraz tworzenia, rozbudowy i modernizacji systemów informatycznych. W kategorii tej uwzględnia się jedynie koszty poniesione w wyniku zastosowania</w:t>
      </w:r>
      <w:r w:rsidRPr="00EB2773">
        <w:rPr>
          <w:rFonts w:ascii="Century Gothic" w:hAnsi="Century Gothic"/>
          <w:sz w:val="24"/>
          <w:szCs w:val="24"/>
        </w:rPr>
        <w:t xml:space="preserve">, od progu 30 000 EUR netto, zasady konkurencyjności </w:t>
      </w:r>
      <w:r w:rsidR="00B4577D" w:rsidRPr="00EB2773">
        <w:rPr>
          <w:rFonts w:ascii="Century Gothic" w:hAnsi="Century Gothic"/>
          <w:sz w:val="24"/>
          <w:szCs w:val="24"/>
        </w:rPr>
        <w:t>lub</w:t>
      </w:r>
      <w:r w:rsidRPr="00EB2773">
        <w:rPr>
          <w:rFonts w:ascii="Century Gothic" w:hAnsi="Century Gothic"/>
          <w:sz w:val="24"/>
          <w:szCs w:val="24"/>
        </w:rPr>
        <w:t xml:space="preserve"> </w:t>
      </w:r>
      <w:r w:rsidR="00051383" w:rsidRPr="00EB2773">
        <w:rPr>
          <w:rFonts w:ascii="Century Gothic" w:hAnsi="Century Gothic"/>
          <w:sz w:val="24"/>
          <w:szCs w:val="24"/>
        </w:rPr>
        <w:t>ustawy PZP.</w:t>
      </w:r>
      <w:r w:rsidRPr="00EB2773">
        <w:rPr>
          <w:rFonts w:ascii="Century Gothic" w:hAnsi="Century Gothic"/>
          <w:sz w:val="24"/>
          <w:szCs w:val="24"/>
        </w:rPr>
        <w:t xml:space="preserve"> Koszty dotyczące ww. usług oraz dostaw, lecz o wartości nieprzekraczającej 30 000 EUR netto należy uwzględnić w innych, odpowiednich merytorycznie, kategoriach budżetowych.</w:t>
      </w:r>
    </w:p>
    <w:p w:rsidR="00ED5732" w:rsidRPr="00EB2773" w:rsidRDefault="00ED5732" w:rsidP="00ED5732">
      <w:pPr>
        <w:jc w:val="both"/>
        <w:rPr>
          <w:rFonts w:ascii="Century Gothic" w:hAnsi="Century Gothic"/>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210"/>
      </w:tblGrid>
      <w:tr w:rsidR="00ED5732" w:rsidRPr="00EB2773" w:rsidTr="00D728B4">
        <w:tc>
          <w:tcPr>
            <w:tcW w:w="9210" w:type="dxa"/>
            <w:shd w:val="clear" w:color="auto" w:fill="DBE5F1" w:themeFill="accent1" w:themeFillTint="33"/>
          </w:tcPr>
          <w:p w:rsidR="00ED5732" w:rsidRPr="00EB2773" w:rsidRDefault="00ED5732" w:rsidP="00ED5732">
            <w:pPr>
              <w:jc w:val="both"/>
              <w:rPr>
                <w:rFonts w:ascii="Century Gothic" w:hAnsi="Century Gothic"/>
                <w:sz w:val="24"/>
                <w:szCs w:val="24"/>
              </w:rPr>
            </w:pPr>
            <w:r w:rsidRPr="00EB2773">
              <w:rPr>
                <w:rFonts w:ascii="Century Gothic" w:hAnsi="Century Gothic"/>
                <w:sz w:val="24"/>
                <w:szCs w:val="24"/>
              </w:rPr>
              <w:t>Przykład</w:t>
            </w:r>
            <w:r w:rsidR="004B2916" w:rsidRPr="00EB2773">
              <w:rPr>
                <w:rFonts w:ascii="Century Gothic" w:hAnsi="Century Gothic"/>
                <w:sz w:val="24"/>
                <w:szCs w:val="24"/>
              </w:rPr>
              <w:t xml:space="preserve"> 1</w:t>
            </w:r>
            <w:r w:rsidRPr="00EB2773">
              <w:rPr>
                <w:rFonts w:ascii="Century Gothic" w:hAnsi="Century Gothic"/>
                <w:sz w:val="24"/>
                <w:szCs w:val="24"/>
              </w:rPr>
              <w:t>:</w:t>
            </w:r>
          </w:p>
          <w:p w:rsidR="0076637B" w:rsidRPr="00EB2773" w:rsidRDefault="004B2916" w:rsidP="0076637B">
            <w:pPr>
              <w:jc w:val="both"/>
              <w:rPr>
                <w:rFonts w:ascii="Century Gothic" w:hAnsi="Century Gothic"/>
                <w:sz w:val="24"/>
                <w:szCs w:val="24"/>
              </w:rPr>
            </w:pPr>
            <w:r w:rsidRPr="00EB2773">
              <w:rPr>
                <w:rFonts w:ascii="Century Gothic" w:hAnsi="Century Gothic"/>
                <w:sz w:val="24"/>
                <w:szCs w:val="24"/>
              </w:rPr>
              <w:t xml:space="preserve">W projekcie </w:t>
            </w:r>
            <w:r w:rsidR="0076637B" w:rsidRPr="00EB2773">
              <w:rPr>
                <w:rFonts w:ascii="Century Gothic" w:hAnsi="Century Gothic"/>
                <w:sz w:val="24"/>
                <w:szCs w:val="24"/>
              </w:rPr>
              <w:t xml:space="preserve">Straż Graniczna planuje </w:t>
            </w:r>
            <w:r w:rsidR="00825966" w:rsidRPr="00EB2773">
              <w:rPr>
                <w:rFonts w:ascii="Century Gothic" w:hAnsi="Century Gothic"/>
                <w:sz w:val="24"/>
                <w:szCs w:val="24"/>
              </w:rPr>
              <w:t xml:space="preserve">m.in. </w:t>
            </w:r>
            <w:r w:rsidR="0076637B" w:rsidRPr="00EB2773">
              <w:rPr>
                <w:rFonts w:ascii="Century Gothic" w:hAnsi="Century Gothic"/>
                <w:sz w:val="24"/>
                <w:szCs w:val="24"/>
              </w:rPr>
              <w:t xml:space="preserve">zakup </w:t>
            </w:r>
            <w:r w:rsidR="00825966" w:rsidRPr="00EB2773">
              <w:rPr>
                <w:rFonts w:ascii="Century Gothic" w:hAnsi="Century Gothic"/>
                <w:sz w:val="24"/>
                <w:szCs w:val="24"/>
              </w:rPr>
              <w:t>pojazd</w:t>
            </w:r>
            <w:r w:rsidR="0076637B" w:rsidRPr="00EB2773">
              <w:rPr>
                <w:rFonts w:ascii="Century Gothic" w:hAnsi="Century Gothic"/>
                <w:sz w:val="24"/>
                <w:szCs w:val="24"/>
              </w:rPr>
              <w:t xml:space="preserve">ów do </w:t>
            </w:r>
            <w:r w:rsidR="00825966" w:rsidRPr="00EB2773">
              <w:rPr>
                <w:rFonts w:ascii="Century Gothic" w:hAnsi="Century Gothic"/>
                <w:sz w:val="24"/>
                <w:szCs w:val="24"/>
              </w:rPr>
              <w:t>przewozu osób, powracających przymusowo do krajów pochodzenia</w:t>
            </w:r>
            <w:r w:rsidR="0076637B" w:rsidRPr="00EB2773">
              <w:rPr>
                <w:rFonts w:ascii="Century Gothic" w:hAnsi="Century Gothic"/>
                <w:sz w:val="24"/>
                <w:szCs w:val="24"/>
              </w:rPr>
              <w:t xml:space="preserve">. Koszt zakupu pojazdów należy uwzględnić w kategorii </w:t>
            </w:r>
            <w:r w:rsidR="00986539" w:rsidRPr="00EB2773">
              <w:rPr>
                <w:rFonts w:ascii="Century Gothic" w:hAnsi="Century Gothic"/>
                <w:sz w:val="24"/>
                <w:szCs w:val="24"/>
              </w:rPr>
              <w:t>„</w:t>
            </w:r>
            <w:r w:rsidR="00400FBA" w:rsidRPr="00EB2773">
              <w:rPr>
                <w:rFonts w:ascii="Century Gothic" w:hAnsi="Century Gothic"/>
                <w:sz w:val="24"/>
                <w:szCs w:val="24"/>
              </w:rPr>
              <w:t>Koszty niestanowiące podstawy obliczenia kosztów pośrednich</w:t>
            </w:r>
            <w:r w:rsidR="00986539" w:rsidRPr="00EB2773">
              <w:rPr>
                <w:rFonts w:ascii="Century Gothic" w:hAnsi="Century Gothic"/>
                <w:sz w:val="24"/>
                <w:szCs w:val="24"/>
              </w:rPr>
              <w:t>”</w:t>
            </w:r>
            <w:r w:rsidR="0076637B" w:rsidRPr="00EB2773">
              <w:rPr>
                <w:rFonts w:ascii="Century Gothic" w:hAnsi="Century Gothic"/>
                <w:sz w:val="24"/>
                <w:szCs w:val="24"/>
              </w:rPr>
              <w:t>.</w:t>
            </w:r>
          </w:p>
          <w:p w:rsidR="0076637B" w:rsidRPr="00EB2773" w:rsidRDefault="0076637B" w:rsidP="0076637B">
            <w:pPr>
              <w:jc w:val="both"/>
              <w:rPr>
                <w:rFonts w:ascii="Century Gothic" w:hAnsi="Century Gothic"/>
                <w:sz w:val="24"/>
                <w:szCs w:val="24"/>
              </w:rPr>
            </w:pPr>
          </w:p>
          <w:p w:rsidR="0076637B" w:rsidRPr="00EB2773" w:rsidRDefault="0076637B" w:rsidP="0076637B">
            <w:pPr>
              <w:jc w:val="both"/>
              <w:rPr>
                <w:rFonts w:ascii="Century Gothic" w:hAnsi="Century Gothic"/>
                <w:sz w:val="24"/>
                <w:szCs w:val="24"/>
              </w:rPr>
            </w:pPr>
            <w:r w:rsidRPr="00EB2773">
              <w:rPr>
                <w:rFonts w:ascii="Century Gothic" w:hAnsi="Century Gothic"/>
                <w:sz w:val="24"/>
                <w:szCs w:val="24"/>
              </w:rPr>
              <w:t xml:space="preserve">Przykład </w:t>
            </w:r>
            <w:r w:rsidR="00986539" w:rsidRPr="00EB2773">
              <w:rPr>
                <w:rFonts w:ascii="Century Gothic" w:hAnsi="Century Gothic"/>
                <w:sz w:val="24"/>
                <w:szCs w:val="24"/>
              </w:rPr>
              <w:t>2</w:t>
            </w:r>
            <w:r w:rsidRPr="00EB2773">
              <w:rPr>
                <w:rFonts w:ascii="Century Gothic" w:hAnsi="Century Gothic"/>
                <w:sz w:val="24"/>
                <w:szCs w:val="24"/>
              </w:rPr>
              <w:t>:</w:t>
            </w:r>
          </w:p>
          <w:p w:rsidR="00ED5732" w:rsidRPr="00EB2773" w:rsidRDefault="0076637B" w:rsidP="0076637B">
            <w:pPr>
              <w:jc w:val="both"/>
              <w:rPr>
                <w:rFonts w:ascii="Century Gothic" w:hAnsi="Century Gothic"/>
                <w:sz w:val="24"/>
                <w:szCs w:val="24"/>
              </w:rPr>
            </w:pPr>
            <w:r w:rsidRPr="00EB2773">
              <w:rPr>
                <w:rFonts w:ascii="Century Gothic" w:hAnsi="Century Gothic"/>
                <w:sz w:val="24"/>
                <w:szCs w:val="24"/>
              </w:rPr>
              <w:t xml:space="preserve">Urząd do Spraw Cudzoziemców planuje modernizację i rozbudowę systemu informatycznego wraz zakupem serwerów oraz stacji roboczych. Koszt systemu informatycznego oraz sprzętu IT należy uwzględnić w kategorii </w:t>
            </w:r>
            <w:r w:rsidR="00986539" w:rsidRPr="00EB2773">
              <w:rPr>
                <w:rFonts w:ascii="Century Gothic" w:hAnsi="Century Gothic"/>
                <w:sz w:val="24"/>
                <w:szCs w:val="24"/>
              </w:rPr>
              <w:t xml:space="preserve"> „Koszty niestanowiące podstawy obliczenia kosztów pośrednich”.</w:t>
            </w:r>
          </w:p>
        </w:tc>
      </w:tr>
    </w:tbl>
    <w:p w:rsidR="00ED5732" w:rsidRPr="00EB2773" w:rsidRDefault="00ED5732" w:rsidP="00ED5732">
      <w:pPr>
        <w:jc w:val="both"/>
        <w:rPr>
          <w:rFonts w:ascii="Century Gothic" w:hAnsi="Century Gothic"/>
          <w:sz w:val="24"/>
          <w:szCs w:val="24"/>
        </w:rPr>
      </w:pPr>
    </w:p>
    <w:p w:rsidR="00D728B4" w:rsidRPr="00EB2773" w:rsidRDefault="00CC6507" w:rsidP="00ED5732">
      <w:pPr>
        <w:jc w:val="both"/>
        <w:rPr>
          <w:rFonts w:ascii="Century Gothic" w:hAnsi="Century Gothic"/>
          <w:i/>
          <w:sz w:val="24"/>
          <w:szCs w:val="24"/>
        </w:rPr>
      </w:pPr>
      <w:r w:rsidRPr="00EB2773">
        <w:rPr>
          <w:rFonts w:ascii="Century Gothic" w:hAnsi="Century Gothic"/>
          <w:i/>
          <w:sz w:val="24"/>
          <w:szCs w:val="24"/>
        </w:rPr>
        <w:t>Wskazówka praktyczna:</w:t>
      </w:r>
    </w:p>
    <w:p w:rsidR="00ED5732" w:rsidRPr="00EB2773" w:rsidRDefault="00D728B4" w:rsidP="00ED5732">
      <w:pPr>
        <w:jc w:val="both"/>
        <w:rPr>
          <w:rFonts w:ascii="Century Gothic" w:hAnsi="Century Gothic"/>
          <w:sz w:val="24"/>
          <w:szCs w:val="24"/>
        </w:rPr>
      </w:pPr>
      <w:r w:rsidRPr="00EB2773">
        <w:rPr>
          <w:rFonts w:ascii="Century Gothic" w:hAnsi="Century Gothic"/>
          <w:sz w:val="24"/>
          <w:szCs w:val="24"/>
        </w:rPr>
        <w:t>Przed podpisaniem umowy finansowej Beneficjent wraz</w:t>
      </w:r>
      <w:r w:rsidRPr="006A0129">
        <w:rPr>
          <w:rFonts w:ascii="Century Gothic" w:hAnsi="Century Gothic"/>
          <w:sz w:val="24"/>
          <w:szCs w:val="24"/>
        </w:rPr>
        <w:t xml:space="preserve"> z </w:t>
      </w:r>
      <w:r w:rsidR="0089332E" w:rsidRPr="006A0129">
        <w:rPr>
          <w:rFonts w:ascii="Century Gothic" w:hAnsi="Century Gothic"/>
          <w:sz w:val="24"/>
          <w:szCs w:val="24"/>
        </w:rPr>
        <w:t>OO/OD</w:t>
      </w:r>
      <w:r w:rsidRPr="006A0129">
        <w:rPr>
          <w:rFonts w:ascii="Century Gothic" w:hAnsi="Century Gothic"/>
          <w:sz w:val="24"/>
          <w:szCs w:val="24"/>
        </w:rPr>
        <w:t xml:space="preserve"> </w:t>
      </w:r>
      <w:r w:rsidRPr="00EB2773">
        <w:rPr>
          <w:rFonts w:ascii="Century Gothic" w:hAnsi="Century Gothic"/>
          <w:sz w:val="24"/>
          <w:szCs w:val="24"/>
        </w:rPr>
        <w:t>ustalają, które zadania mają formę</w:t>
      </w:r>
      <w:r w:rsidR="00986539" w:rsidRPr="00EB2773">
        <w:rPr>
          <w:rFonts w:ascii="Century Gothic" w:hAnsi="Century Gothic"/>
          <w:sz w:val="24"/>
          <w:szCs w:val="24"/>
        </w:rPr>
        <w:t xml:space="preserve"> „Kosztów niestanowiących podstawy obliczenia kosztów pośrednich”</w:t>
      </w:r>
      <w:r w:rsidR="0076637B" w:rsidRPr="00EB2773">
        <w:rPr>
          <w:rFonts w:ascii="Century Gothic" w:hAnsi="Century Gothic"/>
          <w:sz w:val="24"/>
          <w:szCs w:val="24"/>
        </w:rPr>
        <w:t xml:space="preserve"> i w razie potrzeby odpowiednio korygują budżet</w:t>
      </w:r>
      <w:r w:rsidR="001D2890" w:rsidRPr="00EB2773">
        <w:rPr>
          <w:rFonts w:ascii="Century Gothic" w:hAnsi="Century Gothic"/>
          <w:sz w:val="24"/>
          <w:szCs w:val="24"/>
        </w:rPr>
        <w:t xml:space="preserve"> projektu</w:t>
      </w:r>
      <w:r w:rsidRPr="00EB2773">
        <w:rPr>
          <w:rFonts w:ascii="Century Gothic" w:hAnsi="Century Gothic"/>
          <w:sz w:val="24"/>
          <w:szCs w:val="24"/>
        </w:rPr>
        <w:t>.</w:t>
      </w:r>
    </w:p>
    <w:p w:rsidR="009A5A50" w:rsidRPr="00EB2773" w:rsidRDefault="009A5A50" w:rsidP="00ED5732">
      <w:pPr>
        <w:jc w:val="both"/>
        <w:rPr>
          <w:rFonts w:ascii="Century Gothic" w:hAnsi="Century Gothic"/>
          <w:sz w:val="24"/>
          <w:szCs w:val="24"/>
        </w:rPr>
      </w:pPr>
    </w:p>
    <w:p w:rsidR="009A5A50" w:rsidRPr="00EB2773" w:rsidRDefault="00B4577D" w:rsidP="00ED5732">
      <w:pPr>
        <w:jc w:val="both"/>
        <w:rPr>
          <w:rFonts w:ascii="Century Gothic" w:hAnsi="Century Gothic"/>
          <w:sz w:val="24"/>
          <w:szCs w:val="24"/>
        </w:rPr>
      </w:pPr>
      <w:r w:rsidRPr="00EB2773">
        <w:rPr>
          <w:rFonts w:ascii="Century Gothic" w:hAnsi="Century Gothic"/>
          <w:sz w:val="24"/>
          <w:szCs w:val="24"/>
        </w:rPr>
        <w:t xml:space="preserve">Dokumentowanie wydatków uwzględnionych w tej kategorii odbywa się tak, jak zostało to wskazane w </w:t>
      </w:r>
      <w:r w:rsidR="008C6CE2" w:rsidRPr="00EB2773">
        <w:rPr>
          <w:rFonts w:ascii="Century Gothic" w:hAnsi="Century Gothic"/>
          <w:sz w:val="24"/>
          <w:szCs w:val="24"/>
        </w:rPr>
        <w:t>kategoriach, do których rodzajowo można przyporządkować dany wydatek (lecz nie został on w nich uwzględniony ze względu na swoją wysoką wartość i wykonanie przez zewnętrznego wykonawcę).</w:t>
      </w:r>
    </w:p>
    <w:p w:rsidR="00ED5732" w:rsidRPr="00EB2773" w:rsidRDefault="00ED5732" w:rsidP="00ED5732"/>
    <w:p w:rsidR="00ED5732" w:rsidRPr="00EB2773" w:rsidRDefault="00ED5732" w:rsidP="00ED5732"/>
    <w:p w:rsidR="00575B18" w:rsidRPr="00EB2773" w:rsidRDefault="00727252" w:rsidP="0049641E">
      <w:pPr>
        <w:pStyle w:val="Nagwek2"/>
        <w:jc w:val="left"/>
        <w:rPr>
          <w:rFonts w:ascii="Century Gothic" w:hAnsi="Century Gothic"/>
          <w:szCs w:val="24"/>
        </w:rPr>
      </w:pPr>
      <w:bookmarkStart w:id="49" w:name="_Toc434584881"/>
      <w:r w:rsidRPr="00EB2773">
        <w:rPr>
          <w:rFonts w:ascii="Century Gothic" w:hAnsi="Century Gothic"/>
          <w:color w:val="auto"/>
          <w:szCs w:val="24"/>
        </w:rPr>
        <w:t>3</w:t>
      </w:r>
      <w:r w:rsidR="00ED5732" w:rsidRPr="00EB2773">
        <w:rPr>
          <w:rFonts w:ascii="Century Gothic" w:hAnsi="Century Gothic"/>
          <w:color w:val="auto"/>
          <w:szCs w:val="24"/>
        </w:rPr>
        <w:t>.1</w:t>
      </w:r>
      <w:r w:rsidR="00DC5BBB">
        <w:rPr>
          <w:rFonts w:ascii="Century Gothic" w:hAnsi="Century Gothic"/>
          <w:color w:val="auto"/>
          <w:szCs w:val="24"/>
        </w:rPr>
        <w:t>1</w:t>
      </w:r>
      <w:r w:rsidR="002F7522" w:rsidRPr="00EB2773">
        <w:rPr>
          <w:rFonts w:ascii="Century Gothic" w:hAnsi="Century Gothic"/>
          <w:color w:val="auto"/>
          <w:szCs w:val="24"/>
        </w:rPr>
        <w:t xml:space="preserve"> Koszty pośrednie</w:t>
      </w:r>
      <w:bookmarkEnd w:id="49"/>
      <w:r w:rsidR="002F7522" w:rsidRPr="00EB2773">
        <w:rPr>
          <w:rFonts w:ascii="Century Gothic" w:hAnsi="Century Gothic"/>
          <w:color w:val="auto"/>
          <w:szCs w:val="24"/>
        </w:rPr>
        <w:t xml:space="preserve"> </w:t>
      </w:r>
    </w:p>
    <w:p w:rsidR="00832C34" w:rsidRPr="00EB2773" w:rsidRDefault="00832C34" w:rsidP="00510B18">
      <w:pPr>
        <w:pStyle w:val="Nagwek3"/>
        <w:ind w:left="0"/>
        <w:jc w:val="left"/>
        <w:rPr>
          <w:rFonts w:ascii="Century Gothic" w:hAnsi="Century Gothic"/>
          <w:szCs w:val="24"/>
        </w:rPr>
      </w:pPr>
    </w:p>
    <w:p w:rsidR="006D790B" w:rsidRPr="00EB2773" w:rsidRDefault="00C63C2F" w:rsidP="006D790B">
      <w:pPr>
        <w:jc w:val="both"/>
        <w:rPr>
          <w:rFonts w:ascii="Century Gothic" w:hAnsi="Century Gothic"/>
          <w:i/>
          <w:sz w:val="24"/>
          <w:szCs w:val="24"/>
        </w:rPr>
      </w:pPr>
      <w:r w:rsidRPr="00EB2773">
        <w:rPr>
          <w:rFonts w:ascii="Century Gothic" w:hAnsi="Century Gothic"/>
          <w:i/>
          <w:sz w:val="24"/>
          <w:szCs w:val="24"/>
        </w:rPr>
        <w:t>Opis:</w:t>
      </w:r>
    </w:p>
    <w:p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w:t>
      </w:r>
      <w:r w:rsidR="00963A15" w:rsidRPr="00EB2773">
        <w:rPr>
          <w:rFonts w:ascii="Century Gothic" w:hAnsi="Century Gothic"/>
          <w:sz w:val="24"/>
          <w:szCs w:val="24"/>
        </w:rPr>
        <w:t>oszty pośrednie poniesione podcz</w:t>
      </w:r>
      <w:r w:rsidR="00D51B5F" w:rsidRPr="00EB2773">
        <w:rPr>
          <w:rFonts w:ascii="Century Gothic" w:hAnsi="Century Gothic"/>
          <w:sz w:val="24"/>
          <w:szCs w:val="24"/>
        </w:rPr>
        <w:t xml:space="preserve">as realizacji </w:t>
      </w:r>
      <w:r w:rsidR="00C406FE" w:rsidRPr="00EB2773">
        <w:rPr>
          <w:rFonts w:ascii="Century Gothic" w:hAnsi="Century Gothic"/>
          <w:sz w:val="24"/>
          <w:szCs w:val="24"/>
        </w:rPr>
        <w:t>projektu</w:t>
      </w:r>
      <w:r w:rsidR="00D51B5F" w:rsidRPr="00EB2773">
        <w:rPr>
          <w:rFonts w:ascii="Century Gothic" w:hAnsi="Century Gothic"/>
          <w:sz w:val="24"/>
          <w:szCs w:val="24"/>
        </w:rPr>
        <w:t xml:space="preserve"> kwalifikują się</w:t>
      </w:r>
      <w:r w:rsidR="00963A15" w:rsidRPr="00EB2773">
        <w:rPr>
          <w:rFonts w:ascii="Century Gothic" w:hAnsi="Century Gothic"/>
          <w:sz w:val="24"/>
          <w:szCs w:val="24"/>
        </w:rPr>
        <w:t xml:space="preserve"> do dofinansowania na podstawie ryczałtu </w:t>
      </w:r>
      <w:r w:rsidR="00CC19E3" w:rsidRPr="00EB2773">
        <w:rPr>
          <w:rFonts w:ascii="Century Gothic" w:hAnsi="Century Gothic"/>
          <w:sz w:val="24"/>
          <w:szCs w:val="24"/>
        </w:rPr>
        <w:t xml:space="preserve">stanowiącego maksymalnie następujący % całkowitych </w:t>
      </w:r>
      <w:r w:rsidR="000B5474" w:rsidRPr="00EB2773">
        <w:rPr>
          <w:rFonts w:ascii="Century Gothic" w:hAnsi="Century Gothic"/>
          <w:sz w:val="24"/>
          <w:szCs w:val="24"/>
        </w:rPr>
        <w:t xml:space="preserve">zrealizowanych </w:t>
      </w:r>
      <w:r w:rsidR="00CC19E3" w:rsidRPr="00EB2773">
        <w:rPr>
          <w:rFonts w:ascii="Century Gothic" w:hAnsi="Century Gothic"/>
          <w:sz w:val="24"/>
          <w:szCs w:val="24"/>
        </w:rPr>
        <w:t>bezpośrednich kosztów kwalifikowanych:</w:t>
      </w:r>
    </w:p>
    <w:p w:rsidR="00FD641D" w:rsidRPr="00EB2773" w:rsidRDefault="00FD641D" w:rsidP="0038014C">
      <w:pPr>
        <w:autoSpaceDE w:val="0"/>
        <w:autoSpaceDN w:val="0"/>
        <w:adjustRightInd w:val="0"/>
        <w:ind w:left="993" w:hanging="284"/>
        <w:jc w:val="both"/>
        <w:rPr>
          <w:rFonts w:ascii="Century Gothic" w:hAnsi="Century Gothic" w:cs="Arial"/>
          <w:sz w:val="24"/>
          <w:szCs w:val="24"/>
        </w:rPr>
      </w:pPr>
      <w:r w:rsidRPr="00EB2773">
        <w:rPr>
          <w:rFonts w:ascii="Century Gothic" w:hAnsi="Century Gothic" w:cs="Arial"/>
          <w:sz w:val="24"/>
          <w:szCs w:val="24"/>
        </w:rPr>
        <w:t>a)25 % kosztów bezpośrednich – w przypadku projektów o wartości do 1 mln zł włącznie,</w:t>
      </w:r>
    </w:p>
    <w:p w:rsidR="00FD641D" w:rsidRPr="00EB2773" w:rsidRDefault="00FD641D" w:rsidP="0038014C">
      <w:pPr>
        <w:autoSpaceDE w:val="0"/>
        <w:autoSpaceDN w:val="0"/>
        <w:adjustRightInd w:val="0"/>
        <w:ind w:left="993" w:hanging="284"/>
        <w:jc w:val="both"/>
        <w:rPr>
          <w:rFonts w:ascii="Century Gothic" w:hAnsi="Century Gothic" w:cs="Arial"/>
          <w:sz w:val="24"/>
          <w:szCs w:val="24"/>
        </w:rPr>
      </w:pPr>
      <w:r w:rsidRPr="00EB2773">
        <w:rPr>
          <w:rFonts w:ascii="Century Gothic" w:hAnsi="Century Gothic" w:cs="Arial"/>
          <w:sz w:val="24"/>
          <w:szCs w:val="24"/>
        </w:rPr>
        <w:t>b)20 % kosztów bezpośrednich – w przypadku projektów o wartości powyżej 1 mln zł do 2 mln zł włącznie,</w:t>
      </w:r>
    </w:p>
    <w:p w:rsidR="00FD641D" w:rsidRPr="00EB2773" w:rsidRDefault="00FD641D" w:rsidP="0038014C">
      <w:pPr>
        <w:autoSpaceDE w:val="0"/>
        <w:autoSpaceDN w:val="0"/>
        <w:adjustRightInd w:val="0"/>
        <w:ind w:left="993" w:hanging="284"/>
        <w:jc w:val="both"/>
        <w:rPr>
          <w:rFonts w:ascii="Century Gothic" w:hAnsi="Century Gothic" w:cs="Arial"/>
          <w:sz w:val="24"/>
          <w:szCs w:val="24"/>
        </w:rPr>
      </w:pPr>
      <w:r w:rsidRPr="00EB2773">
        <w:rPr>
          <w:rFonts w:ascii="Century Gothic" w:hAnsi="Century Gothic" w:cs="Arial"/>
          <w:sz w:val="24"/>
          <w:szCs w:val="24"/>
        </w:rPr>
        <w:t>c)15 % kosztów bezpośrednich – w przypadku projektów o wartości powyżej 2 mln zł do 5 mln zł włącznie,</w:t>
      </w:r>
    </w:p>
    <w:p w:rsidR="00FD641D" w:rsidRPr="00EB2773" w:rsidRDefault="00FD641D" w:rsidP="0038014C">
      <w:pPr>
        <w:autoSpaceDE w:val="0"/>
        <w:autoSpaceDN w:val="0"/>
        <w:adjustRightInd w:val="0"/>
        <w:ind w:left="993" w:hanging="284"/>
        <w:jc w:val="both"/>
        <w:rPr>
          <w:rFonts w:ascii="Century Gothic" w:hAnsi="Century Gothic"/>
          <w:sz w:val="24"/>
          <w:szCs w:val="24"/>
        </w:rPr>
      </w:pPr>
      <w:r w:rsidRPr="00EB2773">
        <w:rPr>
          <w:rFonts w:ascii="Century Gothic" w:hAnsi="Century Gothic" w:cs="Arial"/>
          <w:sz w:val="24"/>
          <w:szCs w:val="24"/>
        </w:rPr>
        <w:t>d)10 % kosztów bezpośrednich – w przypadku projektów o wartości przekraczającej 5 mln zł,</w:t>
      </w:r>
    </w:p>
    <w:p w:rsidR="00AE35D3" w:rsidRDefault="00FD64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przypadku </w:t>
      </w:r>
      <w:r w:rsidR="0076637B" w:rsidRPr="00EB2773">
        <w:rPr>
          <w:rFonts w:ascii="Century Gothic" w:hAnsi="Century Gothic"/>
          <w:sz w:val="24"/>
          <w:szCs w:val="24"/>
        </w:rPr>
        <w:t xml:space="preserve">wystąpienia w projekcie kosztów w kategorii </w:t>
      </w:r>
      <w:r w:rsidR="00C54D14" w:rsidRPr="00EB2773">
        <w:rPr>
          <w:rFonts w:ascii="Century Gothic" w:hAnsi="Century Gothic"/>
          <w:sz w:val="24"/>
          <w:szCs w:val="24"/>
        </w:rPr>
        <w:t>„</w:t>
      </w:r>
      <w:r w:rsidR="00FE14CC" w:rsidRPr="00EB2773">
        <w:rPr>
          <w:rFonts w:ascii="Century Gothic" w:hAnsi="Century Gothic"/>
          <w:sz w:val="24"/>
          <w:szCs w:val="24"/>
        </w:rPr>
        <w:t>Koszty niestanowiące podstawy</w:t>
      </w:r>
      <w:r w:rsidR="00400FBA" w:rsidRPr="00EB2773">
        <w:rPr>
          <w:rFonts w:ascii="Century Gothic" w:hAnsi="Century Gothic"/>
          <w:sz w:val="24"/>
          <w:szCs w:val="24"/>
        </w:rPr>
        <w:t xml:space="preserve"> obliczenia kosztów pośrednich”</w:t>
      </w:r>
      <w:r w:rsidR="00C54D14" w:rsidRPr="00EB2773">
        <w:rPr>
          <w:rFonts w:ascii="Century Gothic" w:hAnsi="Century Gothic"/>
          <w:sz w:val="24"/>
          <w:szCs w:val="24"/>
        </w:rPr>
        <w:t xml:space="preserve"> </w:t>
      </w:r>
      <w:r w:rsidRPr="00EB2773">
        <w:rPr>
          <w:rFonts w:ascii="Century Gothic" w:hAnsi="Century Gothic"/>
          <w:sz w:val="24"/>
          <w:szCs w:val="24"/>
        </w:rPr>
        <w:t xml:space="preserve">podstawa wyliczenia limitu kosztów pośrednich rozliczanych ryczałtem ulega pomniejszeniu (poprzez pomniejszenie wartości kosztów bezpośrednich) o wartość </w:t>
      </w:r>
      <w:r w:rsidR="00986539" w:rsidRPr="00EB2773">
        <w:rPr>
          <w:rFonts w:ascii="Century Gothic" w:hAnsi="Century Gothic"/>
          <w:sz w:val="24"/>
          <w:szCs w:val="24"/>
        </w:rPr>
        <w:t>tej kategorii</w:t>
      </w:r>
      <w:r w:rsidRPr="00EB2773">
        <w:rPr>
          <w:rFonts w:ascii="Century Gothic" w:hAnsi="Century Gothic"/>
          <w:sz w:val="24"/>
          <w:szCs w:val="24"/>
        </w:rPr>
        <w:t>,</w:t>
      </w:r>
    </w:p>
    <w:p w:rsidR="00AE35D3" w:rsidRDefault="00E866D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pomniejszenie kosztów pośrednich z tytułu </w:t>
      </w:r>
      <w:r w:rsidR="0076637B" w:rsidRPr="00EB2773">
        <w:rPr>
          <w:rFonts w:ascii="Century Gothic" w:hAnsi="Century Gothic"/>
          <w:sz w:val="24"/>
          <w:szCs w:val="24"/>
        </w:rPr>
        <w:t>ponoszenia kosztów bezpośrednich w kategorii</w:t>
      </w:r>
      <w:r w:rsidR="00986539" w:rsidRPr="00EB2773">
        <w:rPr>
          <w:rFonts w:ascii="Century Gothic" w:hAnsi="Century Gothic"/>
          <w:sz w:val="24"/>
          <w:szCs w:val="24"/>
        </w:rPr>
        <w:t xml:space="preserve"> „Koszty niestanowiące podstawy obliczenia kosztów pośrednich”</w:t>
      </w:r>
      <w:r w:rsidRPr="00EB2773">
        <w:rPr>
          <w:rFonts w:ascii="Century Gothic" w:hAnsi="Century Gothic"/>
          <w:sz w:val="24"/>
          <w:szCs w:val="24"/>
        </w:rPr>
        <w:t xml:space="preserve"> nie powoduje obniżenia ryczałtu poniżej </w:t>
      </w:r>
      <w:r w:rsidR="00841090" w:rsidRPr="00EB2773">
        <w:rPr>
          <w:rFonts w:ascii="Century Gothic" w:hAnsi="Century Gothic"/>
          <w:sz w:val="24"/>
          <w:szCs w:val="24"/>
        </w:rPr>
        <w:t>5</w:t>
      </w:r>
      <w:r w:rsidRPr="00EB2773">
        <w:rPr>
          <w:rFonts w:ascii="Century Gothic" w:hAnsi="Century Gothic"/>
          <w:sz w:val="24"/>
          <w:szCs w:val="24"/>
        </w:rPr>
        <w:t xml:space="preserve">% kosztów bezpośrednich; </w:t>
      </w:r>
    </w:p>
    <w:p w:rsidR="00AE35D3" w:rsidRDefault="009B3424"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B</w:t>
      </w:r>
      <w:r w:rsidR="00E866DA" w:rsidRPr="00EB2773">
        <w:rPr>
          <w:rFonts w:ascii="Century Gothic" w:hAnsi="Century Gothic"/>
          <w:sz w:val="24"/>
          <w:szCs w:val="24"/>
        </w:rPr>
        <w:t xml:space="preserve">eneficjent ma prawo do określenia we wniosku o dofinansowanie ryczałtu niższego niż </w:t>
      </w:r>
      <w:r w:rsidR="00841090" w:rsidRPr="00EB2773">
        <w:rPr>
          <w:rFonts w:ascii="Century Gothic" w:hAnsi="Century Gothic"/>
          <w:sz w:val="24"/>
          <w:szCs w:val="24"/>
        </w:rPr>
        <w:t>określony powyżej</w:t>
      </w:r>
      <w:r w:rsidR="0021697C" w:rsidRPr="00EB2773">
        <w:rPr>
          <w:rFonts w:ascii="Century Gothic" w:hAnsi="Century Gothic"/>
          <w:sz w:val="24"/>
          <w:szCs w:val="24"/>
        </w:rPr>
        <w:t>.</w:t>
      </w:r>
    </w:p>
    <w:p w:rsidR="00903C96" w:rsidRPr="00EB2773" w:rsidRDefault="00903C96" w:rsidP="00903C96">
      <w:pPr>
        <w:ind w:left="720"/>
        <w:jc w:val="both"/>
        <w:rPr>
          <w:rFonts w:ascii="Century Gothic" w:hAnsi="Century Gothic"/>
          <w:sz w:val="24"/>
          <w:szCs w:val="24"/>
        </w:rPr>
      </w:pPr>
    </w:p>
    <w:p w:rsidR="00CC19E3" w:rsidRPr="00EB2773" w:rsidRDefault="00903C96" w:rsidP="0049641E">
      <w:pPr>
        <w:jc w:val="both"/>
        <w:rPr>
          <w:rFonts w:ascii="Century Gothic" w:hAnsi="Century Gothic"/>
          <w:sz w:val="24"/>
          <w:szCs w:val="24"/>
        </w:rPr>
      </w:pPr>
      <w:r w:rsidRPr="00EB2773">
        <w:rPr>
          <w:rFonts w:ascii="Century Gothic" w:hAnsi="Century Gothic"/>
          <w:sz w:val="24"/>
          <w:szCs w:val="24"/>
        </w:rPr>
        <w:t>D</w:t>
      </w:r>
      <w:r w:rsidR="00CC19E3" w:rsidRPr="00EB2773">
        <w:rPr>
          <w:rFonts w:ascii="Century Gothic" w:hAnsi="Century Gothic"/>
          <w:sz w:val="24"/>
          <w:szCs w:val="24"/>
        </w:rPr>
        <w:t>okładny limit kosztów pośrednich dla projektu okr</w:t>
      </w:r>
      <w:r w:rsidRPr="00EB2773">
        <w:rPr>
          <w:rFonts w:ascii="Century Gothic" w:hAnsi="Century Gothic"/>
          <w:sz w:val="24"/>
          <w:szCs w:val="24"/>
        </w:rPr>
        <w:t>eślony jest w umowie finansowej</w:t>
      </w:r>
      <w:r w:rsidR="000E4EA4">
        <w:rPr>
          <w:rFonts w:ascii="Century Gothic" w:hAnsi="Century Gothic"/>
          <w:sz w:val="24"/>
          <w:szCs w:val="24"/>
        </w:rPr>
        <w:t xml:space="preserve"> lub porozumieniu finansowym.</w:t>
      </w:r>
    </w:p>
    <w:p w:rsidR="00903C96" w:rsidRPr="00EB2773" w:rsidRDefault="00903C96" w:rsidP="0049641E">
      <w:pPr>
        <w:jc w:val="both"/>
        <w:rPr>
          <w:rFonts w:ascii="Century Gothic" w:hAnsi="Century Gothic"/>
          <w:sz w:val="24"/>
          <w:szCs w:val="24"/>
        </w:rPr>
      </w:pPr>
    </w:p>
    <w:p w:rsidR="00CB69BE" w:rsidRPr="00EB2773" w:rsidRDefault="0038014C" w:rsidP="0049641E">
      <w:pPr>
        <w:jc w:val="both"/>
        <w:rPr>
          <w:rFonts w:ascii="Century Gothic" w:hAnsi="Century Gothic"/>
          <w:sz w:val="24"/>
          <w:szCs w:val="24"/>
        </w:rPr>
      </w:pPr>
      <w:r w:rsidRPr="00EB2773">
        <w:rPr>
          <w:rFonts w:ascii="Century Gothic" w:hAnsi="Century Gothic"/>
          <w:sz w:val="24"/>
          <w:szCs w:val="24"/>
        </w:rPr>
        <w:t>K</w:t>
      </w:r>
      <w:r w:rsidR="00CB69BE" w:rsidRPr="00EB2773">
        <w:rPr>
          <w:rFonts w:ascii="Century Gothic" w:hAnsi="Century Gothic"/>
          <w:sz w:val="24"/>
          <w:szCs w:val="24"/>
        </w:rPr>
        <w:t xml:space="preserve">oszty pośrednie są rozliczane w poszczególnych </w:t>
      </w:r>
      <w:r w:rsidR="00986539" w:rsidRPr="00EB2773">
        <w:rPr>
          <w:rFonts w:ascii="Century Gothic" w:hAnsi="Century Gothic"/>
          <w:sz w:val="24"/>
          <w:szCs w:val="24"/>
        </w:rPr>
        <w:t>raportach kwartalnych</w:t>
      </w:r>
      <w:r w:rsidR="00CB69BE" w:rsidRPr="00EB2773">
        <w:rPr>
          <w:rFonts w:ascii="Century Gothic" w:hAnsi="Century Gothic"/>
          <w:sz w:val="24"/>
          <w:szCs w:val="24"/>
        </w:rPr>
        <w:t xml:space="preserve"> w zależności od wysokości przedstawianych do rozliczenia kosztów </w:t>
      </w:r>
      <w:r w:rsidR="00391E3D" w:rsidRPr="00EB2773">
        <w:rPr>
          <w:rFonts w:ascii="Century Gothic" w:hAnsi="Century Gothic"/>
          <w:sz w:val="24"/>
          <w:szCs w:val="24"/>
        </w:rPr>
        <w:t>bez</w:t>
      </w:r>
      <w:r w:rsidR="00CB69BE" w:rsidRPr="00EB2773">
        <w:rPr>
          <w:rFonts w:ascii="Century Gothic" w:hAnsi="Century Gothic"/>
          <w:sz w:val="24"/>
          <w:szCs w:val="24"/>
        </w:rPr>
        <w:t>pośrednich</w:t>
      </w:r>
      <w:r w:rsidR="00903C96" w:rsidRPr="00EB2773">
        <w:rPr>
          <w:rFonts w:ascii="Century Gothic" w:hAnsi="Century Gothic"/>
          <w:sz w:val="24"/>
          <w:szCs w:val="24"/>
        </w:rPr>
        <w:t>.</w:t>
      </w:r>
    </w:p>
    <w:p w:rsidR="00903C96" w:rsidRPr="00EB2773" w:rsidRDefault="00903C96" w:rsidP="00903C96">
      <w:pPr>
        <w:jc w:val="both"/>
        <w:rPr>
          <w:rFonts w:ascii="Century Gothic" w:hAnsi="Century Gothic"/>
          <w:sz w:val="24"/>
          <w:szCs w:val="24"/>
        </w:rPr>
      </w:pPr>
    </w:p>
    <w:p w:rsidR="00391E3D" w:rsidRPr="00EB2773" w:rsidRDefault="0038014C" w:rsidP="0049641E">
      <w:pPr>
        <w:jc w:val="both"/>
        <w:rPr>
          <w:rFonts w:ascii="Century Gothic" w:hAnsi="Century Gothic"/>
          <w:sz w:val="24"/>
          <w:szCs w:val="24"/>
        </w:rPr>
      </w:pPr>
      <w:r w:rsidRPr="00EB2773">
        <w:rPr>
          <w:rFonts w:ascii="Century Gothic" w:hAnsi="Century Gothic"/>
          <w:sz w:val="24"/>
          <w:szCs w:val="24"/>
        </w:rPr>
        <w:t>N</w:t>
      </w:r>
      <w:r w:rsidR="00391E3D" w:rsidRPr="00EB2773">
        <w:rPr>
          <w:rFonts w:ascii="Century Gothic" w:hAnsi="Century Gothic"/>
          <w:sz w:val="24"/>
          <w:szCs w:val="24"/>
        </w:rPr>
        <w:t>a wysokość rozliczonych ostatecznie kosztów pośrednich mają wpływ nie tylko koszty bezpośrednie projektu, ale też ewentualne pomniejszenia (np. korekty finansowe dotyczące zamówień).</w:t>
      </w:r>
    </w:p>
    <w:p w:rsidR="00CB69BE" w:rsidRPr="00EB2773" w:rsidRDefault="00CB69BE" w:rsidP="00DF7D45">
      <w:pPr>
        <w:ind w:left="720"/>
        <w:jc w:val="both"/>
        <w:rPr>
          <w:rFonts w:ascii="Century Gothic" w:hAnsi="Century Gothic"/>
          <w:sz w:val="24"/>
          <w:szCs w:val="24"/>
        </w:rPr>
      </w:pPr>
    </w:p>
    <w:p w:rsidR="00CB69BE" w:rsidRPr="00EB2773" w:rsidRDefault="00CB69BE" w:rsidP="0049641E">
      <w:pPr>
        <w:pStyle w:val="Akapitzlist"/>
        <w:ind w:left="0"/>
        <w:jc w:val="both"/>
        <w:rPr>
          <w:rFonts w:ascii="Century Gothic" w:hAnsi="Century Gothic"/>
          <w:i/>
          <w:sz w:val="24"/>
          <w:szCs w:val="24"/>
        </w:rPr>
      </w:pPr>
      <w:r w:rsidRPr="00EB2773">
        <w:rPr>
          <w:rFonts w:ascii="Century Gothic" w:hAnsi="Century Gothic"/>
          <w:i/>
          <w:sz w:val="24"/>
          <w:szCs w:val="24"/>
        </w:rPr>
        <w:t>Przykładowe wydatki kwalifikowalne:</w:t>
      </w:r>
    </w:p>
    <w:p w:rsidR="00AE35D3" w:rsidRDefault="00F64A99"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lastRenderedPageBreak/>
        <w:t xml:space="preserve">koszty </w:t>
      </w:r>
      <w:r w:rsidR="00402C31" w:rsidRPr="00EB2773">
        <w:rPr>
          <w:rFonts w:ascii="Century Gothic" w:hAnsi="Century Gothic"/>
          <w:sz w:val="24"/>
          <w:szCs w:val="24"/>
        </w:rPr>
        <w:t xml:space="preserve">wynagrodzenia </w:t>
      </w:r>
      <w:r w:rsidRPr="00EB2773">
        <w:rPr>
          <w:rFonts w:ascii="Century Gothic" w:hAnsi="Century Gothic"/>
          <w:sz w:val="24"/>
          <w:szCs w:val="24"/>
        </w:rPr>
        <w:t>koordynatora lub kierownika projektu lub innej osoby mającej za zadanie koordynowanie lub zarządzanie projektem oraz innego personelu bezpośrednio zaangażowanego w zarządzanie projektem i jego rozliczanie, o ile jego zatrudnienie jest nie</w:t>
      </w:r>
      <w:r w:rsidR="00402C31" w:rsidRPr="00EB2773">
        <w:rPr>
          <w:rFonts w:ascii="Century Gothic" w:hAnsi="Century Gothic"/>
          <w:sz w:val="24"/>
          <w:szCs w:val="24"/>
        </w:rPr>
        <w:t>zbędne dla realizacji projektu,</w:t>
      </w:r>
    </w:p>
    <w:p w:rsidR="00AE35D3" w:rsidRDefault="009C387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zarządu (koszty osób uprawnionych do reprezentowania jednostki, których zakresy czynności nie są przypisane wyłącznie do projektu, np. kierownik jednostki)</w:t>
      </w:r>
      <w:r w:rsidR="00DF38F8" w:rsidRPr="00EB2773">
        <w:rPr>
          <w:rFonts w:ascii="Century Gothic" w:hAnsi="Century Gothic"/>
          <w:sz w:val="24"/>
          <w:szCs w:val="24"/>
        </w:rPr>
        <w:t>,</w:t>
      </w:r>
    </w:p>
    <w:p w:rsidR="00AE35D3" w:rsidRDefault="009C387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personelu obsługowego (obsługa kadrowa, finansowa, administracyjna, sekretariat, kancelaria, obsługa prawna</w:t>
      </w:r>
      <w:r w:rsidR="00402C31" w:rsidRPr="00EB2773">
        <w:rPr>
          <w:rFonts w:ascii="Century Gothic" w:hAnsi="Century Gothic"/>
          <w:sz w:val="24"/>
          <w:szCs w:val="24"/>
        </w:rPr>
        <w:t xml:space="preserve"> i inne obsługowe</w:t>
      </w:r>
      <w:r w:rsidRPr="00EB2773">
        <w:rPr>
          <w:rFonts w:ascii="Century Gothic" w:hAnsi="Century Gothic"/>
          <w:sz w:val="24"/>
          <w:szCs w:val="24"/>
        </w:rPr>
        <w:t xml:space="preserve"> na potrzeby funkcjonowania jednostki)</w:t>
      </w:r>
      <w:r w:rsidR="00DF38F8" w:rsidRPr="00EB2773">
        <w:rPr>
          <w:rFonts w:ascii="Century Gothic" w:hAnsi="Century Gothic"/>
          <w:sz w:val="24"/>
          <w:szCs w:val="24"/>
        </w:rPr>
        <w:t>,</w:t>
      </w:r>
    </w:p>
    <w:p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obsługi księgowej (koszty wynagrodzenia osób księgujących wydatki w projekcie, w tym koszty zlecenia prowadzenia obsługi księgowej biuru rachunkowemu)</w:t>
      </w:r>
      <w:r w:rsidR="00DF38F8" w:rsidRPr="00EB2773">
        <w:rPr>
          <w:rFonts w:ascii="Century Gothic" w:hAnsi="Century Gothic"/>
          <w:sz w:val="24"/>
          <w:szCs w:val="24"/>
        </w:rPr>
        <w:t>,</w:t>
      </w:r>
    </w:p>
    <w:p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utrzymania powierzchni biurowych (czynsz, najem, opłaty administracyjne) związanych z obsługą administracyjną projektu</w:t>
      </w:r>
      <w:r w:rsidR="00DF38F8" w:rsidRPr="00EB2773">
        <w:rPr>
          <w:rFonts w:ascii="Century Gothic" w:hAnsi="Century Gothic"/>
          <w:sz w:val="24"/>
          <w:szCs w:val="24"/>
        </w:rPr>
        <w:t>,</w:t>
      </w:r>
    </w:p>
    <w:p w:rsidR="00AE35D3" w:rsidRDefault="00F64A99"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wydatki związane z otworzeniem lub prowadzeniem wyodrębnionego na rzecz projektu </w:t>
      </w:r>
      <w:r w:rsidR="00DF38F8" w:rsidRPr="00EB2773">
        <w:rPr>
          <w:rFonts w:ascii="Century Gothic" w:hAnsi="Century Gothic"/>
          <w:sz w:val="24"/>
          <w:szCs w:val="24"/>
        </w:rPr>
        <w:t xml:space="preserve">konta lub </w:t>
      </w:r>
      <w:r w:rsidRPr="00EB2773">
        <w:rPr>
          <w:rFonts w:ascii="Century Gothic" w:hAnsi="Century Gothic"/>
          <w:sz w:val="24"/>
          <w:szCs w:val="24"/>
        </w:rPr>
        <w:t>subko</w:t>
      </w:r>
      <w:r w:rsidR="00FD641D" w:rsidRPr="00EB2773">
        <w:rPr>
          <w:rFonts w:ascii="Century Gothic" w:hAnsi="Century Gothic"/>
          <w:sz w:val="24"/>
          <w:szCs w:val="24"/>
        </w:rPr>
        <w:t>nta na rachunku bankowym</w:t>
      </w:r>
      <w:r w:rsidRPr="00EB2773">
        <w:rPr>
          <w:rFonts w:ascii="Century Gothic" w:hAnsi="Century Gothic"/>
          <w:sz w:val="24"/>
          <w:szCs w:val="24"/>
        </w:rPr>
        <w:t>,</w:t>
      </w:r>
      <w:r w:rsidR="00FD641D" w:rsidRPr="00EB2773">
        <w:rPr>
          <w:rFonts w:ascii="Century Gothic" w:hAnsi="Century Gothic"/>
          <w:sz w:val="24"/>
          <w:szCs w:val="24"/>
        </w:rPr>
        <w:t xml:space="preserve"> </w:t>
      </w:r>
    </w:p>
    <w:p w:rsidR="00AE35D3" w:rsidRDefault="00FD64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działania informacyjno-promocyjne związane z realizacją projektu (np. zakup materiałów promocyjnych i informacyjnych, zakup ogłoszeń prasowych – o ile nie stanowią</w:t>
      </w:r>
      <w:r w:rsidR="00881529" w:rsidRPr="00EB2773">
        <w:rPr>
          <w:rFonts w:ascii="Century Gothic" w:hAnsi="Century Gothic"/>
          <w:sz w:val="24"/>
          <w:szCs w:val="24"/>
        </w:rPr>
        <w:t xml:space="preserve"> </w:t>
      </w:r>
      <w:r w:rsidR="002D0417" w:rsidRPr="00EB2773">
        <w:rPr>
          <w:rFonts w:ascii="Century Gothic" w:hAnsi="Century Gothic"/>
          <w:sz w:val="24"/>
          <w:szCs w:val="24"/>
        </w:rPr>
        <w:t xml:space="preserve">działania </w:t>
      </w:r>
      <w:r w:rsidRPr="00EB2773">
        <w:rPr>
          <w:rFonts w:ascii="Century Gothic" w:hAnsi="Century Gothic"/>
          <w:sz w:val="24"/>
          <w:szCs w:val="24"/>
        </w:rPr>
        <w:t>merytorycznego),</w:t>
      </w:r>
    </w:p>
    <w:p w:rsidR="00AE35D3" w:rsidRDefault="00FD64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amortyzacja lub zakup aktywów (sprzętu, mebli i wartości niematerialnych i prawnych) używanych na potrzeby personelu, rozliczanego w kosztach pośrednich,</w:t>
      </w:r>
    </w:p>
    <w:p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opłaty za energię elektryczną, cieplną, gazową i wodę, opłaty przesyłowe, opłaty za odprowadzanie ścieków w zakresie związanym z obsługą administracyjną projektu;</w:t>
      </w:r>
    </w:p>
    <w:p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usług pocztowych, telefonicznych, internetowych, kurierskich związanych z obsługą administracyjną projektu;</w:t>
      </w:r>
    </w:p>
    <w:p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usług powielania dokumentów związanych z administracyjną obsługą projektu;</w:t>
      </w:r>
    </w:p>
    <w:p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materiałów biurowych i artykułów piśmienniczych związanych z obsługą administracyjną projektu;</w:t>
      </w:r>
    </w:p>
    <w:p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ubezpieczeń majątkowych;</w:t>
      </w:r>
    </w:p>
    <w:p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ochrony;</w:t>
      </w:r>
    </w:p>
    <w:p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sprzątania pomieszczeń związanych z obsługą administracyjną projektu, w tym środki utrzymania ich czystości oraz dezynsekcja, dezynfekcja, deratyzacja tych pomieszczeń</w:t>
      </w:r>
      <w:r w:rsidR="00A57EED" w:rsidRPr="00EB2773">
        <w:rPr>
          <w:rFonts w:ascii="Century Gothic" w:hAnsi="Century Gothic"/>
          <w:sz w:val="24"/>
          <w:szCs w:val="24"/>
        </w:rPr>
        <w:t>.</w:t>
      </w:r>
    </w:p>
    <w:p w:rsidR="002C6831" w:rsidRPr="00EB2773" w:rsidRDefault="002C6831">
      <w:pPr>
        <w:jc w:val="both"/>
        <w:rPr>
          <w:rFonts w:ascii="Century Gothic" w:hAnsi="Century Gothic"/>
          <w:sz w:val="24"/>
          <w:szCs w:val="24"/>
        </w:rPr>
      </w:pPr>
    </w:p>
    <w:p w:rsidR="00AE35D3" w:rsidRDefault="009D0B76" w:rsidP="00480CF9">
      <w:pPr>
        <w:numPr>
          <w:ilvl w:val="1"/>
          <w:numId w:val="3"/>
        </w:numPr>
        <w:tabs>
          <w:tab w:val="clear" w:pos="1440"/>
        </w:tabs>
        <w:ind w:left="708" w:hanging="426"/>
        <w:jc w:val="both"/>
        <w:rPr>
          <w:rFonts w:ascii="Century Gothic" w:hAnsi="Century Gothic"/>
          <w:sz w:val="24"/>
          <w:szCs w:val="24"/>
        </w:rPr>
      </w:pPr>
      <w:r>
        <w:rPr>
          <w:rFonts w:ascii="Century Gothic" w:hAnsi="Century Gothic"/>
          <w:sz w:val="24"/>
          <w:szCs w:val="24"/>
        </w:rPr>
        <w:t>UWAGA! J</w:t>
      </w:r>
      <w:r w:rsidR="002C6831" w:rsidRPr="00EB2773">
        <w:rPr>
          <w:rFonts w:ascii="Century Gothic" w:hAnsi="Century Gothic"/>
          <w:sz w:val="24"/>
          <w:szCs w:val="24"/>
        </w:rPr>
        <w:t>akikolwiek koszt, któr</w:t>
      </w:r>
      <w:r w:rsidR="00A23CA8">
        <w:rPr>
          <w:rFonts w:ascii="Century Gothic" w:hAnsi="Century Gothic"/>
          <w:sz w:val="24"/>
          <w:szCs w:val="24"/>
        </w:rPr>
        <w:t>y</w:t>
      </w:r>
      <w:r w:rsidR="002C6831" w:rsidRPr="00EB2773">
        <w:rPr>
          <w:rFonts w:ascii="Century Gothic" w:hAnsi="Century Gothic"/>
          <w:sz w:val="24"/>
          <w:szCs w:val="24"/>
        </w:rPr>
        <w:t xml:space="preserve"> </w:t>
      </w:r>
      <w:r>
        <w:rPr>
          <w:rFonts w:ascii="Century Gothic" w:hAnsi="Century Gothic"/>
          <w:sz w:val="24"/>
          <w:szCs w:val="24"/>
        </w:rPr>
        <w:t>jest</w:t>
      </w:r>
      <w:r w:rsidR="002C6831" w:rsidRPr="00EB2773">
        <w:rPr>
          <w:rFonts w:ascii="Century Gothic" w:hAnsi="Century Gothic"/>
          <w:sz w:val="24"/>
          <w:szCs w:val="24"/>
        </w:rPr>
        <w:t xml:space="preserve"> koszt</w:t>
      </w:r>
      <w:r>
        <w:rPr>
          <w:rFonts w:ascii="Century Gothic" w:hAnsi="Century Gothic"/>
          <w:sz w:val="24"/>
          <w:szCs w:val="24"/>
        </w:rPr>
        <w:t>em</w:t>
      </w:r>
      <w:r w:rsidR="002C6831" w:rsidRPr="00EB2773">
        <w:rPr>
          <w:rFonts w:ascii="Century Gothic" w:hAnsi="Century Gothic"/>
          <w:sz w:val="24"/>
          <w:szCs w:val="24"/>
        </w:rPr>
        <w:t xml:space="preserve"> bezpośrednim</w:t>
      </w:r>
      <w:r>
        <w:rPr>
          <w:rFonts w:ascii="Century Gothic" w:hAnsi="Century Gothic"/>
          <w:sz w:val="24"/>
          <w:szCs w:val="24"/>
        </w:rPr>
        <w:t xml:space="preserve"> w projekcie nie może być </w:t>
      </w:r>
      <w:r w:rsidRPr="006A0129">
        <w:rPr>
          <w:rFonts w:ascii="Century Gothic" w:hAnsi="Century Gothic"/>
          <w:sz w:val="24"/>
          <w:szCs w:val="24"/>
        </w:rPr>
        <w:t xml:space="preserve">ujęty </w:t>
      </w:r>
      <w:r w:rsidR="00B160F2" w:rsidRPr="006A0129">
        <w:rPr>
          <w:rFonts w:ascii="Century Gothic" w:hAnsi="Century Gothic"/>
          <w:sz w:val="24"/>
          <w:szCs w:val="24"/>
        </w:rPr>
        <w:t>w</w:t>
      </w:r>
      <w:r w:rsidRPr="006A0129">
        <w:rPr>
          <w:rFonts w:ascii="Century Gothic" w:hAnsi="Century Gothic"/>
          <w:sz w:val="24"/>
          <w:szCs w:val="24"/>
        </w:rPr>
        <w:t xml:space="preserve"> koszt</w:t>
      </w:r>
      <w:r w:rsidR="00B160F2" w:rsidRPr="006A0129">
        <w:rPr>
          <w:rFonts w:ascii="Century Gothic" w:hAnsi="Century Gothic"/>
          <w:sz w:val="24"/>
          <w:szCs w:val="24"/>
        </w:rPr>
        <w:t>ach</w:t>
      </w:r>
      <w:r w:rsidRPr="006A0129">
        <w:rPr>
          <w:rFonts w:ascii="Century Gothic" w:hAnsi="Century Gothic"/>
          <w:sz w:val="24"/>
          <w:szCs w:val="24"/>
        </w:rPr>
        <w:t xml:space="preserve"> pośrednich</w:t>
      </w:r>
      <w:r w:rsidR="00DF38F8" w:rsidRPr="006A0129">
        <w:rPr>
          <w:rFonts w:ascii="Century Gothic" w:hAnsi="Century Gothic"/>
          <w:sz w:val="24"/>
          <w:szCs w:val="24"/>
        </w:rPr>
        <w:t>.</w:t>
      </w:r>
    </w:p>
    <w:p w:rsidR="002C6831" w:rsidRPr="00EB2773" w:rsidRDefault="002C6831" w:rsidP="00DF7D45">
      <w:pPr>
        <w:ind w:left="720"/>
        <w:jc w:val="both"/>
        <w:rPr>
          <w:rFonts w:ascii="Century Gothic" w:hAnsi="Century Gothic"/>
          <w:sz w:val="24"/>
          <w:szCs w:val="24"/>
        </w:rPr>
      </w:pPr>
    </w:p>
    <w:p w:rsidR="00607D04" w:rsidRPr="00EB2773" w:rsidRDefault="009C387D" w:rsidP="00607D04">
      <w:pPr>
        <w:jc w:val="both"/>
        <w:rPr>
          <w:rFonts w:ascii="Century Gothic" w:hAnsi="Century Gothic"/>
          <w:i/>
          <w:sz w:val="24"/>
          <w:szCs w:val="24"/>
        </w:rPr>
      </w:pPr>
      <w:r w:rsidRPr="00EB2773">
        <w:rPr>
          <w:rFonts w:ascii="Century Gothic" w:hAnsi="Century Gothic"/>
          <w:i/>
          <w:sz w:val="24"/>
          <w:szCs w:val="24"/>
        </w:rPr>
        <w:t>D</w:t>
      </w:r>
      <w:r w:rsidR="009B5489" w:rsidRPr="00EB2773">
        <w:rPr>
          <w:rFonts w:ascii="Century Gothic" w:hAnsi="Century Gothic"/>
          <w:i/>
          <w:sz w:val="24"/>
          <w:szCs w:val="24"/>
        </w:rPr>
        <w:t>okumentowanie wydatków</w:t>
      </w:r>
      <w:r w:rsidR="00607D04" w:rsidRPr="00EB2773">
        <w:rPr>
          <w:rFonts w:ascii="Century Gothic" w:hAnsi="Century Gothic"/>
          <w:i/>
          <w:sz w:val="24"/>
          <w:szCs w:val="24"/>
        </w:rPr>
        <w:t>:</w:t>
      </w:r>
    </w:p>
    <w:p w:rsidR="00AE35D3" w:rsidRPr="00786524" w:rsidRDefault="00CB69B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pośrednie rozliczane ryczałtem są traktowane jako wydatki poniesione. Beneficjent nie ma obowiązku zbierania ani opisywania dokumentów księgowych w ramach projektu na potwierdzenie poniesienia wydatków, które zostały wykazane jako wydatki pośrednie</w:t>
      </w:r>
      <w:r w:rsidR="00391E3D" w:rsidRPr="00EB2773">
        <w:rPr>
          <w:rFonts w:ascii="Century Gothic" w:hAnsi="Century Gothic"/>
          <w:sz w:val="24"/>
          <w:szCs w:val="24"/>
        </w:rPr>
        <w:t xml:space="preserve">, </w:t>
      </w:r>
      <w:r w:rsidR="00391E3D" w:rsidRPr="00EB2773">
        <w:rPr>
          <w:rFonts w:ascii="Century Gothic" w:hAnsi="Century Gothic"/>
          <w:sz w:val="24"/>
          <w:szCs w:val="24"/>
        </w:rPr>
        <w:lastRenderedPageBreak/>
        <w:t>w związk</w:t>
      </w:r>
      <w:r w:rsidR="00391E3D" w:rsidRPr="00786524">
        <w:rPr>
          <w:rFonts w:ascii="Century Gothic" w:hAnsi="Century Gothic"/>
          <w:sz w:val="24"/>
          <w:szCs w:val="24"/>
        </w:rPr>
        <w:t>u z tym dokumenty te ni</w:t>
      </w:r>
      <w:r w:rsidR="00A67874" w:rsidRPr="00786524">
        <w:rPr>
          <w:rFonts w:ascii="Century Gothic" w:hAnsi="Century Gothic"/>
          <w:sz w:val="24"/>
          <w:szCs w:val="24"/>
        </w:rPr>
        <w:t>e podlegają kontroli</w:t>
      </w:r>
      <w:r w:rsidR="009A5A50" w:rsidRPr="00786524">
        <w:rPr>
          <w:rFonts w:ascii="Century Gothic" w:hAnsi="Century Gothic"/>
          <w:sz w:val="24"/>
          <w:szCs w:val="24"/>
        </w:rPr>
        <w:t>, z wyjątkiem kart czasu pracy</w:t>
      </w:r>
      <w:r w:rsidR="00FB1025" w:rsidRPr="00786524">
        <w:rPr>
          <w:rFonts w:ascii="Century Gothic" w:hAnsi="Century Gothic"/>
          <w:sz w:val="24"/>
          <w:szCs w:val="24"/>
        </w:rPr>
        <w:t xml:space="preserve"> (dotyczy to wyłącznie osób będących jednocześnie personelem projektu).</w:t>
      </w:r>
    </w:p>
    <w:p w:rsidR="00744091" w:rsidRPr="00786524" w:rsidRDefault="00744091" w:rsidP="00DF7D45">
      <w:pPr>
        <w:jc w:val="both"/>
        <w:rPr>
          <w:rFonts w:ascii="Century Gothic" w:hAnsi="Century Gothic"/>
          <w:szCs w:val="24"/>
        </w:rPr>
      </w:pPr>
    </w:p>
    <w:p w:rsidR="00DF38F8" w:rsidRPr="00EB2773" w:rsidRDefault="00DF38F8" w:rsidP="00DF7D45">
      <w:pPr>
        <w:jc w:val="both"/>
        <w:rPr>
          <w:rFonts w:ascii="Century Gothic" w:hAnsi="Century Gothic"/>
          <w:szCs w:val="24"/>
        </w:rPr>
      </w:pPr>
    </w:p>
    <w:p w:rsidR="00F27C72" w:rsidRPr="00EB2773" w:rsidRDefault="00727252" w:rsidP="0049641E">
      <w:pPr>
        <w:pStyle w:val="Nagwek2"/>
        <w:jc w:val="left"/>
        <w:rPr>
          <w:rFonts w:ascii="Century Gothic" w:hAnsi="Century Gothic"/>
          <w:color w:val="auto"/>
          <w:szCs w:val="24"/>
        </w:rPr>
      </w:pPr>
      <w:bookmarkStart w:id="50" w:name="_Toc256716664"/>
      <w:bookmarkStart w:id="51" w:name="_Toc434584882"/>
      <w:r w:rsidRPr="00EB2773">
        <w:rPr>
          <w:rFonts w:ascii="Century Gothic" w:hAnsi="Century Gothic"/>
          <w:color w:val="auto"/>
          <w:szCs w:val="24"/>
        </w:rPr>
        <w:t>3</w:t>
      </w:r>
      <w:r w:rsidR="001907FE" w:rsidRPr="00EB2773">
        <w:rPr>
          <w:rFonts w:ascii="Century Gothic" w:hAnsi="Century Gothic"/>
          <w:color w:val="auto"/>
          <w:szCs w:val="24"/>
        </w:rPr>
        <w:t>.</w:t>
      </w:r>
      <w:r w:rsidRPr="00EB2773">
        <w:rPr>
          <w:rFonts w:ascii="Century Gothic" w:hAnsi="Century Gothic"/>
          <w:color w:val="auto"/>
          <w:szCs w:val="24"/>
        </w:rPr>
        <w:t>1</w:t>
      </w:r>
      <w:r w:rsidR="00DC5BBB">
        <w:rPr>
          <w:rFonts w:ascii="Century Gothic" w:hAnsi="Century Gothic"/>
          <w:color w:val="auto"/>
          <w:szCs w:val="24"/>
        </w:rPr>
        <w:t>2</w:t>
      </w:r>
      <w:r w:rsidR="0069136D" w:rsidRPr="00EB2773">
        <w:rPr>
          <w:rFonts w:ascii="Century Gothic" w:hAnsi="Century Gothic"/>
          <w:color w:val="auto"/>
          <w:szCs w:val="24"/>
        </w:rPr>
        <w:t xml:space="preserve"> </w:t>
      </w:r>
      <w:r w:rsidR="001907FE" w:rsidRPr="00EB2773">
        <w:rPr>
          <w:rFonts w:ascii="Century Gothic" w:hAnsi="Century Gothic"/>
          <w:color w:val="auto"/>
          <w:szCs w:val="24"/>
        </w:rPr>
        <w:t>W</w:t>
      </w:r>
      <w:r w:rsidR="00F27C72" w:rsidRPr="00EB2773">
        <w:rPr>
          <w:rFonts w:ascii="Century Gothic" w:hAnsi="Century Gothic"/>
          <w:color w:val="auto"/>
          <w:szCs w:val="24"/>
        </w:rPr>
        <w:t>ydatki niekwalifikowalne</w:t>
      </w:r>
      <w:bookmarkEnd w:id="29"/>
      <w:bookmarkEnd w:id="50"/>
      <w:bookmarkEnd w:id="51"/>
    </w:p>
    <w:p w:rsidR="00391E3D" w:rsidRPr="00EB2773" w:rsidRDefault="00391E3D" w:rsidP="00391E3D">
      <w:pPr>
        <w:rPr>
          <w:rFonts w:ascii="Century Gothic" w:hAnsi="Century Gothic"/>
          <w:sz w:val="24"/>
          <w:szCs w:val="24"/>
          <w:u w:val="single"/>
        </w:rPr>
      </w:pPr>
    </w:p>
    <w:p w:rsidR="00391E3D" w:rsidRPr="00EB2773" w:rsidRDefault="00391E3D" w:rsidP="00391E3D">
      <w:pPr>
        <w:jc w:val="both"/>
        <w:rPr>
          <w:rFonts w:ascii="Century Gothic" w:hAnsi="Century Gothic"/>
          <w:sz w:val="24"/>
          <w:szCs w:val="24"/>
        </w:rPr>
      </w:pPr>
      <w:r w:rsidRPr="00EB2773">
        <w:rPr>
          <w:rFonts w:ascii="Century Gothic" w:hAnsi="Century Gothic"/>
          <w:sz w:val="24"/>
          <w:szCs w:val="24"/>
        </w:rPr>
        <w:t>Wydatkami niekwalifikowalnymi są</w:t>
      </w:r>
      <w:r w:rsidR="00841090" w:rsidRPr="00EB2773">
        <w:rPr>
          <w:rFonts w:ascii="Century Gothic" w:hAnsi="Century Gothic"/>
          <w:sz w:val="24"/>
          <w:szCs w:val="24"/>
        </w:rPr>
        <w:t xml:space="preserve"> wydatki wymienione dotychczas w opisie poszczególnych kategorii oraz</w:t>
      </w:r>
      <w:r w:rsidRPr="00EB2773">
        <w:rPr>
          <w:rFonts w:ascii="Century Gothic" w:hAnsi="Century Gothic"/>
          <w:sz w:val="24"/>
          <w:szCs w:val="24"/>
        </w:rPr>
        <w:t>:</w:t>
      </w:r>
    </w:p>
    <w:p w:rsidR="00AE35D3" w:rsidRDefault="00391E3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niespełniające warunków niniejszego podręcznika,</w:t>
      </w:r>
    </w:p>
    <w:p w:rsidR="00AE35D3" w:rsidRDefault="00174F8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zadłużenie i opłaty za obsługę zadłużenia,</w:t>
      </w:r>
    </w:p>
    <w:p w:rsidR="00AE35D3" w:rsidRDefault="00174F8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należne odsetki, </w:t>
      </w:r>
    </w:p>
    <w:p w:rsidR="00AE35D3" w:rsidRDefault="00174F8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kredytu</w:t>
      </w:r>
      <w:r w:rsidR="00DF38F8" w:rsidRPr="00EB2773">
        <w:rPr>
          <w:rFonts w:ascii="Century Gothic" w:hAnsi="Century Gothic"/>
          <w:sz w:val="24"/>
          <w:szCs w:val="24"/>
        </w:rPr>
        <w:t>,</w:t>
      </w:r>
    </w:p>
    <w:p w:rsidR="00AE35D3" w:rsidRDefault="00391E3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prowizji pobieranych w ramach operacji wymiany walut,</w:t>
      </w:r>
    </w:p>
    <w:p w:rsidR="00AE35D3" w:rsidRDefault="00391E3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koszty </w:t>
      </w:r>
      <w:r w:rsidR="00174F82" w:rsidRPr="00EB2773">
        <w:rPr>
          <w:rFonts w:ascii="Century Gothic" w:hAnsi="Century Gothic"/>
          <w:sz w:val="24"/>
          <w:szCs w:val="24"/>
        </w:rPr>
        <w:t xml:space="preserve">mandatów, </w:t>
      </w:r>
      <w:r w:rsidRPr="00EB2773">
        <w:rPr>
          <w:rFonts w:ascii="Century Gothic" w:hAnsi="Century Gothic"/>
          <w:sz w:val="24"/>
          <w:szCs w:val="24"/>
        </w:rPr>
        <w:t>kar i grzywien, a także koszty procesów sądowych oraz koszty realizacji ewentualnych postanowień wydanych przez sąd,</w:t>
      </w:r>
    </w:p>
    <w:p w:rsidR="00AE35D3" w:rsidRDefault="00391E3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związane z wypełnieniem wniosku o dofinansowanie projektu,</w:t>
      </w:r>
    </w:p>
    <w:p w:rsidR="00AE35D3" w:rsidRPr="00786524" w:rsidRDefault="00A615E8"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koszty </w:t>
      </w:r>
      <w:r w:rsidRPr="00786524">
        <w:rPr>
          <w:rFonts w:ascii="Century Gothic" w:hAnsi="Century Gothic"/>
          <w:sz w:val="24"/>
          <w:szCs w:val="24"/>
        </w:rPr>
        <w:t xml:space="preserve">reprezentacyjne wyłącznie dla personelu </w:t>
      </w:r>
      <w:r w:rsidR="00DF38F8" w:rsidRPr="00786524">
        <w:rPr>
          <w:rFonts w:ascii="Century Gothic" w:hAnsi="Century Gothic"/>
          <w:sz w:val="24"/>
          <w:szCs w:val="24"/>
        </w:rPr>
        <w:t>B</w:t>
      </w:r>
      <w:r w:rsidR="006821AC" w:rsidRPr="00786524">
        <w:rPr>
          <w:rFonts w:ascii="Century Gothic" w:hAnsi="Century Gothic"/>
          <w:sz w:val="24"/>
          <w:szCs w:val="24"/>
        </w:rPr>
        <w:t>eneficjenta</w:t>
      </w:r>
      <w:r w:rsidR="00251EF9" w:rsidRPr="00786524">
        <w:rPr>
          <w:rFonts w:ascii="Century Gothic" w:hAnsi="Century Gothic"/>
          <w:sz w:val="24"/>
          <w:szCs w:val="24"/>
        </w:rPr>
        <w:t xml:space="preserve">. Uzasadnione koszty </w:t>
      </w:r>
      <w:r w:rsidR="001D2890" w:rsidRPr="00786524">
        <w:rPr>
          <w:rFonts w:ascii="Century Gothic" w:hAnsi="Century Gothic"/>
          <w:sz w:val="24"/>
          <w:szCs w:val="24"/>
        </w:rPr>
        <w:t>organizacji spotkań</w:t>
      </w:r>
      <w:r w:rsidR="00251EF9" w:rsidRPr="00786524">
        <w:rPr>
          <w:rFonts w:ascii="Century Gothic" w:hAnsi="Century Gothic"/>
          <w:sz w:val="24"/>
          <w:szCs w:val="24"/>
        </w:rPr>
        <w:t xml:space="preserve"> w interesie projektu, na przykład na koniec projektu lub spotkania sterujące projektem, są dopuszczalne</w:t>
      </w:r>
      <w:r w:rsidR="00812F33" w:rsidRPr="00786524">
        <w:rPr>
          <w:rFonts w:ascii="Century Gothic" w:hAnsi="Century Gothic"/>
          <w:sz w:val="24"/>
          <w:szCs w:val="24"/>
        </w:rPr>
        <w:t>,</w:t>
      </w:r>
    </w:p>
    <w:p w:rsidR="00812F33" w:rsidRPr="00786524" w:rsidRDefault="00812F33" w:rsidP="00480CF9">
      <w:pPr>
        <w:numPr>
          <w:ilvl w:val="1"/>
          <w:numId w:val="3"/>
        </w:numPr>
        <w:tabs>
          <w:tab w:val="clear" w:pos="1440"/>
        </w:tabs>
        <w:ind w:left="708" w:hanging="426"/>
        <w:jc w:val="both"/>
        <w:rPr>
          <w:rFonts w:ascii="Century Gothic" w:hAnsi="Century Gothic"/>
          <w:sz w:val="24"/>
          <w:szCs w:val="24"/>
        </w:rPr>
      </w:pPr>
      <w:r w:rsidRPr="00786524">
        <w:rPr>
          <w:rFonts w:ascii="Century Gothic" w:hAnsi="Century Gothic"/>
          <w:sz w:val="24"/>
          <w:szCs w:val="24"/>
        </w:rPr>
        <w:t>koszty projektów, w których występuje pomoc publiczna.</w:t>
      </w:r>
    </w:p>
    <w:p w:rsidR="00210B8D" w:rsidRPr="00786524" w:rsidRDefault="00210B8D" w:rsidP="001A2BAC">
      <w:pPr>
        <w:jc w:val="both"/>
        <w:rPr>
          <w:rFonts w:ascii="Century Gothic" w:hAnsi="Century Gothic"/>
          <w:sz w:val="24"/>
          <w:szCs w:val="24"/>
        </w:rPr>
      </w:pPr>
    </w:p>
    <w:p w:rsidR="00210B8D" w:rsidRPr="00786524" w:rsidRDefault="00210B8D" w:rsidP="001A2BAC">
      <w:pPr>
        <w:jc w:val="both"/>
        <w:rPr>
          <w:rFonts w:ascii="Century Gothic" w:hAnsi="Century Gothic"/>
          <w:sz w:val="24"/>
          <w:szCs w:val="24"/>
        </w:rPr>
      </w:pPr>
      <w:r w:rsidRPr="00786524">
        <w:rPr>
          <w:rFonts w:ascii="Century Gothic" w:hAnsi="Century Gothic"/>
          <w:sz w:val="24"/>
          <w:szCs w:val="24"/>
        </w:rPr>
        <w:t>UWAGA!</w:t>
      </w:r>
    </w:p>
    <w:p w:rsidR="00210B8D" w:rsidRPr="006A0129" w:rsidRDefault="00210B8D" w:rsidP="001A2BAC">
      <w:pPr>
        <w:jc w:val="both"/>
        <w:rPr>
          <w:rFonts w:ascii="Century Gothic" w:hAnsi="Century Gothic"/>
          <w:sz w:val="24"/>
          <w:szCs w:val="24"/>
        </w:rPr>
      </w:pPr>
      <w:r w:rsidRPr="006A0129">
        <w:rPr>
          <w:rFonts w:ascii="Century Gothic" w:hAnsi="Century Gothic"/>
          <w:sz w:val="24"/>
          <w:szCs w:val="24"/>
        </w:rPr>
        <w:t>Zgodnie z</w:t>
      </w:r>
      <w:r w:rsidR="00B160F2" w:rsidRPr="006A0129">
        <w:rPr>
          <w:rFonts w:ascii="Century Gothic" w:hAnsi="Century Gothic"/>
          <w:sz w:val="24"/>
          <w:szCs w:val="24"/>
        </w:rPr>
        <w:t>e</w:t>
      </w:r>
      <w:r w:rsidRPr="006A0129">
        <w:rPr>
          <w:rFonts w:ascii="Century Gothic" w:hAnsi="Century Gothic"/>
          <w:sz w:val="24"/>
          <w:szCs w:val="24"/>
        </w:rPr>
        <w:t xml:space="preserve"> stanowiskiem Komisji Europejskiej</w:t>
      </w:r>
      <w:r w:rsidR="002C617F" w:rsidRPr="006A0129">
        <w:rPr>
          <w:rFonts w:ascii="Century Gothic" w:hAnsi="Century Gothic"/>
          <w:sz w:val="24"/>
          <w:szCs w:val="24"/>
        </w:rPr>
        <w:t>,</w:t>
      </w:r>
      <w:r w:rsidRPr="006A0129">
        <w:rPr>
          <w:rFonts w:ascii="Century Gothic" w:hAnsi="Century Gothic"/>
          <w:sz w:val="24"/>
          <w:szCs w:val="24"/>
        </w:rPr>
        <w:t xml:space="preserve"> wydatki związane ze szkoleniami </w:t>
      </w:r>
      <w:r w:rsidR="000F71EC" w:rsidRPr="006A0129">
        <w:rPr>
          <w:rFonts w:ascii="Century Gothic" w:hAnsi="Century Gothic"/>
          <w:sz w:val="24"/>
          <w:szCs w:val="24"/>
        </w:rPr>
        <w:t xml:space="preserve">i stażami </w:t>
      </w:r>
      <w:r w:rsidRPr="006A0129">
        <w:rPr>
          <w:rFonts w:ascii="Century Gothic" w:hAnsi="Century Gothic"/>
          <w:sz w:val="24"/>
          <w:szCs w:val="24"/>
        </w:rPr>
        <w:t xml:space="preserve">zawodowymi są niekwalifikowalne w ramach FAMI. Szkolenia </w:t>
      </w:r>
      <w:r w:rsidR="000F71EC" w:rsidRPr="006A0129">
        <w:rPr>
          <w:rFonts w:ascii="Century Gothic" w:hAnsi="Century Gothic"/>
          <w:sz w:val="24"/>
          <w:szCs w:val="24"/>
        </w:rPr>
        <w:t xml:space="preserve">i staże </w:t>
      </w:r>
      <w:r w:rsidRPr="006A0129">
        <w:rPr>
          <w:rFonts w:ascii="Century Gothic" w:hAnsi="Century Gothic"/>
          <w:sz w:val="24"/>
          <w:szCs w:val="24"/>
        </w:rPr>
        <w:t xml:space="preserve">zawodowe </w:t>
      </w:r>
      <w:r w:rsidR="00EA6A76" w:rsidRPr="006A0129">
        <w:rPr>
          <w:rFonts w:ascii="Century Gothic" w:hAnsi="Century Gothic"/>
          <w:sz w:val="24"/>
          <w:szCs w:val="24"/>
        </w:rPr>
        <w:t xml:space="preserve">realizowane na terenie UE </w:t>
      </w:r>
      <w:r w:rsidRPr="006A0129">
        <w:rPr>
          <w:rFonts w:ascii="Century Gothic" w:hAnsi="Century Gothic"/>
          <w:sz w:val="24"/>
          <w:szCs w:val="24"/>
        </w:rPr>
        <w:t xml:space="preserve">mogą być finansowane ze środków Europejskiego Funduszu Społecznego. </w:t>
      </w:r>
      <w:r w:rsidR="00765A18" w:rsidRPr="006A0129">
        <w:rPr>
          <w:rFonts w:ascii="Century Gothic" w:hAnsi="Century Gothic"/>
          <w:sz w:val="24"/>
          <w:szCs w:val="24"/>
        </w:rPr>
        <w:t xml:space="preserve">Finansowanie szkoleń </w:t>
      </w:r>
      <w:r w:rsidR="000F71EC" w:rsidRPr="006A0129">
        <w:rPr>
          <w:rFonts w:ascii="Century Gothic" w:hAnsi="Century Gothic"/>
          <w:sz w:val="24"/>
          <w:szCs w:val="24"/>
        </w:rPr>
        <w:t xml:space="preserve">i staży </w:t>
      </w:r>
      <w:r w:rsidR="00765A18" w:rsidRPr="006A0129">
        <w:rPr>
          <w:rFonts w:ascii="Century Gothic" w:hAnsi="Century Gothic"/>
          <w:sz w:val="24"/>
          <w:szCs w:val="24"/>
        </w:rPr>
        <w:t xml:space="preserve">zawodowych z FAMI jest kwalifikowalne w zakresie imigracji i środków poprzedzających wyjazd, gdy szkolenia </w:t>
      </w:r>
      <w:r w:rsidR="000F71EC" w:rsidRPr="006A0129">
        <w:rPr>
          <w:rFonts w:ascii="Century Gothic" w:hAnsi="Century Gothic"/>
          <w:sz w:val="24"/>
          <w:szCs w:val="24"/>
        </w:rPr>
        <w:t xml:space="preserve">i staże </w:t>
      </w:r>
      <w:r w:rsidR="00765A18" w:rsidRPr="006A0129">
        <w:rPr>
          <w:rFonts w:ascii="Century Gothic" w:hAnsi="Century Gothic"/>
          <w:sz w:val="24"/>
          <w:szCs w:val="24"/>
        </w:rPr>
        <w:t>odbywają się na terenie państwa trzeciego, poza obszarem UE, a ich przeprowadzenie zwiększa szansę obywateli państw trzecich na rynku pracy w państwie członkowskim.</w:t>
      </w:r>
    </w:p>
    <w:p w:rsidR="00210B8D" w:rsidRDefault="00210B8D" w:rsidP="001A2BAC">
      <w:pPr>
        <w:jc w:val="both"/>
        <w:rPr>
          <w:rFonts w:ascii="Century Gothic" w:hAnsi="Century Gothic"/>
          <w:sz w:val="24"/>
          <w:szCs w:val="24"/>
        </w:rPr>
      </w:pPr>
    </w:p>
    <w:p w:rsidR="00201FEB" w:rsidRPr="00EB2773" w:rsidRDefault="00201FEB">
      <w:pPr>
        <w:rPr>
          <w:rFonts w:ascii="Century Gothic" w:hAnsi="Century Gothic"/>
          <w:sz w:val="24"/>
          <w:szCs w:val="24"/>
        </w:rPr>
      </w:pPr>
      <w:bookmarkStart w:id="52" w:name="_Toc256716666"/>
      <w:r w:rsidRPr="00EB2773">
        <w:rPr>
          <w:rFonts w:ascii="Century Gothic" w:hAnsi="Century Gothic"/>
          <w:sz w:val="24"/>
          <w:szCs w:val="24"/>
        </w:rPr>
        <w:br w:type="page"/>
      </w:r>
    </w:p>
    <w:p w:rsidR="00373A85" w:rsidRDefault="00373A85" w:rsidP="00373A85">
      <w:pPr>
        <w:pStyle w:val="Nagwek1"/>
        <w:ind w:left="0"/>
        <w:jc w:val="both"/>
        <w:rPr>
          <w:rFonts w:ascii="Century Gothic" w:hAnsi="Century Gothic"/>
          <w:b/>
          <w:i w:val="0"/>
          <w:szCs w:val="24"/>
        </w:rPr>
      </w:pPr>
      <w:bookmarkStart w:id="53" w:name="_Toc434584883"/>
      <w:bookmarkStart w:id="54" w:name="_Toc256716669"/>
      <w:bookmarkStart w:id="55" w:name="_Toc132417371"/>
      <w:bookmarkEnd w:id="52"/>
      <w:r>
        <w:rPr>
          <w:rFonts w:ascii="Century Gothic" w:hAnsi="Century Gothic"/>
          <w:b/>
          <w:i w:val="0"/>
          <w:szCs w:val="24"/>
        </w:rPr>
        <w:lastRenderedPageBreak/>
        <w:t>Rozdział 4. RAPORTOWANIE I WNIOSKOWANIE O PŁATNOŚĆ</w:t>
      </w:r>
      <w:bookmarkEnd w:id="53"/>
      <w:r>
        <w:rPr>
          <w:rFonts w:ascii="Century Gothic" w:hAnsi="Century Gothic"/>
          <w:b/>
          <w:i w:val="0"/>
          <w:szCs w:val="24"/>
        </w:rPr>
        <w:t xml:space="preserve"> </w:t>
      </w:r>
    </w:p>
    <w:p w:rsidR="00373A85" w:rsidRDefault="00373A85" w:rsidP="00373A85">
      <w:pPr>
        <w:rPr>
          <w:rFonts w:ascii="Century Gothic" w:hAnsi="Century Gothic"/>
          <w:sz w:val="24"/>
          <w:szCs w:val="24"/>
        </w:rPr>
      </w:pPr>
    </w:p>
    <w:p w:rsidR="00373A85" w:rsidRDefault="00373A85" w:rsidP="00373A85">
      <w:pPr>
        <w:pStyle w:val="Nagwek2"/>
        <w:jc w:val="both"/>
        <w:rPr>
          <w:rFonts w:ascii="Century Gothic" w:hAnsi="Century Gothic"/>
          <w:color w:val="auto"/>
          <w:szCs w:val="24"/>
        </w:rPr>
      </w:pPr>
      <w:bookmarkStart w:id="56" w:name="_Toc256716673"/>
      <w:bookmarkStart w:id="57" w:name="_Toc412536858"/>
      <w:bookmarkStart w:id="58" w:name="_Toc434584884"/>
      <w:r>
        <w:rPr>
          <w:rFonts w:ascii="Century Gothic" w:hAnsi="Century Gothic"/>
          <w:color w:val="auto"/>
          <w:szCs w:val="24"/>
        </w:rPr>
        <w:t xml:space="preserve">4.1 System raportowania i </w:t>
      </w:r>
      <w:bookmarkEnd w:id="56"/>
      <w:r>
        <w:rPr>
          <w:rFonts w:ascii="Century Gothic" w:hAnsi="Century Gothic"/>
          <w:color w:val="auto"/>
          <w:szCs w:val="24"/>
        </w:rPr>
        <w:t>wnioskowania o płatności</w:t>
      </w:r>
      <w:bookmarkEnd w:id="57"/>
      <w:bookmarkEnd w:id="58"/>
    </w:p>
    <w:p w:rsidR="00373A85" w:rsidRDefault="00373A85" w:rsidP="00373A85">
      <w:pPr>
        <w:pStyle w:val="Nagwek3"/>
        <w:ind w:left="0"/>
        <w:jc w:val="left"/>
        <w:rPr>
          <w:rFonts w:ascii="Century Gothic" w:hAnsi="Century Gothic"/>
          <w:szCs w:val="24"/>
        </w:rPr>
      </w:pPr>
    </w:p>
    <w:p w:rsidR="00373A85" w:rsidRDefault="00373A85"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 xml:space="preserve">W celu zapewnienia bieżącej kontroli realizacji projektu i wydatkowania </w:t>
      </w:r>
      <w:r w:rsidR="001D4C20" w:rsidRPr="006A0129">
        <w:rPr>
          <w:rFonts w:ascii="Century Gothic" w:hAnsi="Century Gothic"/>
          <w:b w:val="0"/>
          <w:szCs w:val="24"/>
        </w:rPr>
        <w:t xml:space="preserve">budżetu projektu </w:t>
      </w:r>
      <w:r>
        <w:rPr>
          <w:rFonts w:ascii="Century Gothic" w:hAnsi="Century Gothic"/>
          <w:b w:val="0"/>
          <w:szCs w:val="24"/>
        </w:rPr>
        <w:t>oraz umożliwienia wypłat zaliczek i rozliczenia końcowego projektu niezbędne jest raportowanie, na którym etapie realizacji znajduje się projekt. Beneficjent składa raporty w cyklu kwartalnym. Każdy raport składa się z części merytorycznej oraz finansowej.</w:t>
      </w:r>
    </w:p>
    <w:p w:rsidR="00373A85" w:rsidRDefault="00373A85"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 xml:space="preserve">Wzory części merytorycznej i finansowej raportu kwartalnego są załącznikami do niniejszego podręcznika. </w:t>
      </w: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Raporty kwartalne składa się w ciągu 14 dni kalendarzowych od upłynięcia pierwszego i kolejnych kwartałów realizacji projektu oraz w ciągu 28 dni od zakończenia realizacji projektu.</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szCs w:val="24"/>
        </w:rPr>
      </w:pPr>
      <w:r>
        <w:rPr>
          <w:rFonts w:ascii="Century Gothic" w:hAnsi="Century Gothic"/>
          <w:szCs w:val="24"/>
        </w:rPr>
        <w:t>Ustalanie kwartałów realizacji projektu</w:t>
      </w:r>
    </w:p>
    <w:p w:rsidR="00373A85" w:rsidRDefault="00373A85" w:rsidP="00373A85">
      <w:pPr>
        <w:pStyle w:val="Tekstpodstawowy"/>
        <w:tabs>
          <w:tab w:val="left" w:pos="284"/>
        </w:tabs>
        <w:ind w:right="-2"/>
        <w:jc w:val="both"/>
        <w:rPr>
          <w:rFonts w:ascii="Century Gothic" w:hAnsi="Century Gothic"/>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A. Gdy realizacja projektu rozpoczyna się w miesiącu, w którym podpisano umowę finansową lub wcześniej – pierwszy kwartał realizacji projektu zaczyna się w miesiącu podpisania umowy finansowej i trwa do końca tego miesiąca oraz przez następne dwa miesiące.</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Realizację projektu sprzed miesiąca podpisania umowy finansowej sprawozdaje się w raporcie wstępnym, który zakresem informacji odpowiada raportowi kwartalnemu i jest składany przy użyciu tego samego wzoru oraz w ten sam sposób co raport kwartalny. Raport wstępny składa się w terminie 14 dni kalendarzowych od dnia podpisania umowy finansowej</w:t>
      </w:r>
      <w:r w:rsidR="00070A96">
        <w:rPr>
          <w:rFonts w:ascii="Century Gothic" w:hAnsi="Century Gothic"/>
          <w:b w:val="0"/>
          <w:szCs w:val="24"/>
        </w:rPr>
        <w:t>.</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B. Gdy realizacja projektu rozpoczyna się po miesiącu, w którym  podpisano umowę finansową kwartały realizacji projektu liczy się od miesiąca rozpoczęcia realizacji projektu (nie zaś miesiąca podpisania umowy finansowej). Pierwszy kwartał realizacji projektu zaczyna się w miesiącu rozpoczęcia realizacji projektu i trwa do końca tego miesiąca oraz przez następne dwa miesiące.</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Tabela. Rozpoczęcie realizacji projektu – ustalanie terminów raportów</w:t>
      </w:r>
    </w:p>
    <w:tbl>
      <w:tblPr>
        <w:tblStyle w:val="Tabela-Siatka"/>
        <w:tblW w:w="0" w:type="auto"/>
        <w:tblLayout w:type="fixed"/>
        <w:tblLook w:val="04A0" w:firstRow="1" w:lastRow="0" w:firstColumn="1" w:lastColumn="0" w:noHBand="0" w:noVBand="1"/>
      </w:tblPr>
      <w:tblGrid>
        <w:gridCol w:w="1384"/>
        <w:gridCol w:w="1843"/>
        <w:gridCol w:w="1843"/>
        <w:gridCol w:w="1842"/>
        <w:gridCol w:w="2374"/>
      </w:tblGrid>
      <w:tr w:rsidR="00373A85" w:rsidTr="00373A85">
        <w:tc>
          <w:tcPr>
            <w:tcW w:w="1384" w:type="dxa"/>
            <w:tcBorders>
              <w:top w:val="single" w:sz="4" w:space="0" w:color="auto"/>
              <w:left w:val="single" w:sz="4" w:space="0" w:color="auto"/>
              <w:bottom w:val="single" w:sz="4" w:space="0" w:color="auto"/>
              <w:right w:val="single" w:sz="4" w:space="0" w:color="auto"/>
            </w:tcBorders>
            <w:hideMark/>
          </w:tcPr>
          <w:p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Rozpoczęcie realizacji projektu przed miesiącem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 xml:space="preserve">Rozpoczęcie realizacji projektu w miesiącu,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Rozpoczęcie realizacji projektu po miesiącu,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Termin</w:t>
            </w:r>
          </w:p>
        </w:tc>
      </w:tr>
      <w:tr w:rsidR="00373A85" w:rsidTr="00373A85">
        <w:tc>
          <w:tcPr>
            <w:tcW w:w="1384" w:type="dxa"/>
            <w:tcBorders>
              <w:top w:val="single" w:sz="4" w:space="0" w:color="auto"/>
              <w:left w:val="single" w:sz="4" w:space="0" w:color="auto"/>
              <w:bottom w:val="single" w:sz="4" w:space="0" w:color="auto"/>
              <w:right w:val="single" w:sz="4" w:space="0" w:color="auto"/>
            </w:tcBorders>
            <w:hideMark/>
          </w:tcPr>
          <w:p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Raport wstępny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Za okres od początku </w:t>
            </w:r>
            <w:r>
              <w:rPr>
                <w:rFonts w:ascii="Century Gothic" w:hAnsi="Century Gothic"/>
                <w:b w:val="0"/>
                <w:szCs w:val="24"/>
              </w:rPr>
              <w:lastRenderedPageBreak/>
              <w:t xml:space="preserve">realizacji projektu do końca miesiąca poprzedzającego </w:t>
            </w: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miesiąc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lastRenderedPageBreak/>
              <w:t>Nie 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Nie 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14 dni kalendarzowych </w:t>
            </w:r>
            <w:r>
              <w:rPr>
                <w:rFonts w:ascii="Century Gothic" w:hAnsi="Century Gothic"/>
                <w:b w:val="0"/>
                <w:szCs w:val="24"/>
              </w:rPr>
              <w:lastRenderedPageBreak/>
              <w:t>od dnia podpisania umowy finansowej</w:t>
            </w:r>
          </w:p>
        </w:tc>
      </w:tr>
      <w:tr w:rsidR="00373A85" w:rsidTr="00373A85">
        <w:tc>
          <w:tcPr>
            <w:tcW w:w="1384" w:type="dxa"/>
            <w:tcBorders>
              <w:top w:val="single" w:sz="4" w:space="0" w:color="auto"/>
              <w:left w:val="single" w:sz="4" w:space="0" w:color="auto"/>
              <w:bottom w:val="single" w:sz="4" w:space="0" w:color="auto"/>
              <w:right w:val="single" w:sz="4" w:space="0" w:color="auto"/>
            </w:tcBorders>
            <w:hideMark/>
          </w:tcPr>
          <w:p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lastRenderedPageBreak/>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Co kwartał, od miesiąca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Co kwartał, od miesiąca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Co kwartał, od miesiąca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14 dni kalendarzowych od upłynięcia pierwszego i kolejnych kwartałów realizacji projektu</w:t>
            </w:r>
          </w:p>
        </w:tc>
      </w:tr>
      <w:tr w:rsidR="00373A85" w:rsidTr="00373A85">
        <w:tc>
          <w:tcPr>
            <w:tcW w:w="1384" w:type="dxa"/>
            <w:tcBorders>
              <w:top w:val="single" w:sz="4" w:space="0" w:color="auto"/>
              <w:left w:val="single" w:sz="4" w:space="0" w:color="auto"/>
              <w:bottom w:val="single" w:sz="4" w:space="0" w:color="auto"/>
              <w:right w:val="single" w:sz="4" w:space="0" w:color="auto"/>
            </w:tcBorders>
            <w:hideMark/>
          </w:tcPr>
          <w:p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28 dni kalendarzowych od zakończenia realizacji projektu</w:t>
            </w:r>
          </w:p>
        </w:tc>
      </w:tr>
      <w:tr w:rsidR="00373A85" w:rsidTr="00373A85">
        <w:tc>
          <w:tcPr>
            <w:tcW w:w="1384" w:type="dxa"/>
            <w:tcBorders>
              <w:top w:val="single" w:sz="4" w:space="0" w:color="auto"/>
              <w:left w:val="single" w:sz="4" w:space="0" w:color="auto"/>
              <w:bottom w:val="single" w:sz="4" w:space="0" w:color="auto"/>
              <w:right w:val="single" w:sz="4" w:space="0" w:color="auto"/>
            </w:tcBorders>
            <w:hideMark/>
          </w:tcPr>
          <w:p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Część finansowa raportu kwartalnego dot. wydatkowania do dnia 31 grudnia</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Jeżeli kwartał realizacji projektu nie kończy się 31 grudnia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Jeżeli kwartał realizacji projektu nie kończy się 31 grudnia</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Jeżeli kwartał realizacji projektu nie kończy się 31 grudnia</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14 dni kalendarzowych po zakończeniu roku</w:t>
            </w:r>
          </w:p>
        </w:tc>
      </w:tr>
    </w:tbl>
    <w:p w:rsidR="00373A85" w:rsidRPr="00786524" w:rsidRDefault="00373A85" w:rsidP="00373A85">
      <w:pPr>
        <w:pStyle w:val="Tekstpodstawowy"/>
        <w:tabs>
          <w:tab w:val="left" w:pos="284"/>
        </w:tabs>
        <w:ind w:right="-2"/>
        <w:jc w:val="both"/>
        <w:rPr>
          <w:rFonts w:ascii="Century Gothic" w:hAnsi="Century Gothic"/>
          <w:b w:val="0"/>
          <w:szCs w:val="24"/>
        </w:rPr>
      </w:pPr>
    </w:p>
    <w:p w:rsidR="00B27F11" w:rsidRPr="00786524" w:rsidRDefault="00B27F11" w:rsidP="00B27F11">
      <w:pPr>
        <w:pStyle w:val="Tekstpodstawowy"/>
        <w:tabs>
          <w:tab w:val="left" w:pos="284"/>
        </w:tabs>
        <w:ind w:right="-2"/>
        <w:jc w:val="both"/>
        <w:rPr>
          <w:rFonts w:ascii="Century Gothic" w:hAnsi="Century Gothic"/>
          <w:b w:val="0"/>
          <w:szCs w:val="24"/>
        </w:rPr>
      </w:pPr>
      <w:r w:rsidRPr="00786524">
        <w:rPr>
          <w:rFonts w:ascii="Century Gothic" w:hAnsi="Century Gothic"/>
          <w:b w:val="0"/>
          <w:szCs w:val="24"/>
        </w:rPr>
        <w:t>Raporty są składane w wersji elektronicznej do OD. Składane raporty muszą zostać opatrzone bezpiecznym podpisem elektronicznym weryfikowanym za pomocą ważnego kwalifikowanego certyfikatu lub podpisem potwierdzonym profilem zaufanym ePUAP. W przypadku jeżeli do raportów są dołączone dokumenty w formie elektronicznych kopii</w:t>
      </w:r>
      <w:r w:rsidRPr="00786524">
        <w:rPr>
          <w:rFonts w:ascii="Century Gothic" w:hAnsi="Century Gothic"/>
          <w:bCs/>
          <w:szCs w:val="24"/>
        </w:rPr>
        <w:t xml:space="preserve"> (skanów) w celu poświadczenia ich zgodności z oryginałem</w:t>
      </w:r>
      <w:r w:rsidRPr="00786524">
        <w:rPr>
          <w:rFonts w:ascii="Century Gothic" w:hAnsi="Century Gothic"/>
          <w:b w:val="0"/>
          <w:szCs w:val="24"/>
        </w:rPr>
        <w:t xml:space="preserve">, Beneficjent </w:t>
      </w:r>
      <w:r w:rsidRPr="00786524">
        <w:rPr>
          <w:rFonts w:ascii="Century Gothic" w:hAnsi="Century Gothic"/>
          <w:bCs/>
          <w:szCs w:val="24"/>
        </w:rPr>
        <w:t xml:space="preserve">opatruje te dokumenty bezpiecznym podpisem elektronicznym </w:t>
      </w:r>
      <w:r w:rsidRPr="00786524">
        <w:rPr>
          <w:rFonts w:ascii="Century Gothic" w:hAnsi="Century Gothic"/>
          <w:b w:val="0"/>
          <w:szCs w:val="24"/>
        </w:rPr>
        <w:t>weryfikowanym za pomocą ważnego kwalifikowanego certyfikatu lub podpisem potwierdzonym profilem zaufanym ePUAP</w:t>
      </w:r>
      <w:r w:rsidRPr="00786524">
        <w:rPr>
          <w:rFonts w:ascii="Century Gothic" w:hAnsi="Century Gothic"/>
          <w:bCs/>
          <w:szCs w:val="24"/>
        </w:rPr>
        <w:t>.</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Dla własnych celów archiwizacyjnych i kontroli Beneficjent przechowuje kopie przekazanych raportów.</w:t>
      </w:r>
    </w:p>
    <w:p w:rsidR="00373A85" w:rsidRDefault="00373A85" w:rsidP="00373A85">
      <w:pPr>
        <w:pStyle w:val="Tekstpodstawowy"/>
        <w:tabs>
          <w:tab w:val="left" w:pos="284"/>
        </w:tabs>
        <w:ind w:right="-2"/>
        <w:jc w:val="both"/>
        <w:rPr>
          <w:rFonts w:ascii="Century Gothic" w:hAnsi="Century Gothic"/>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Przekazane raporty są weryfikowane w terminie 21 dni kalendarzowych od dnia wpłynięcia do </w:t>
      </w:r>
      <w:r w:rsidR="002C46FB">
        <w:rPr>
          <w:rFonts w:ascii="Century Gothic" w:hAnsi="Century Gothic"/>
          <w:b w:val="0"/>
          <w:szCs w:val="24"/>
        </w:rPr>
        <w:t>OD</w:t>
      </w:r>
      <w:r>
        <w:rPr>
          <w:rFonts w:ascii="Century Gothic" w:hAnsi="Century Gothic"/>
          <w:b w:val="0"/>
          <w:szCs w:val="24"/>
        </w:rPr>
        <w:t>. Termin weryfikacji dotyczy każdej ich wersji.</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Nagwek3"/>
        <w:ind w:left="0"/>
        <w:jc w:val="left"/>
        <w:rPr>
          <w:rFonts w:ascii="Century Gothic" w:hAnsi="Century Gothic"/>
          <w:szCs w:val="24"/>
        </w:rPr>
      </w:pPr>
      <w:bookmarkStart w:id="59" w:name="_Toc412536859"/>
      <w:bookmarkStart w:id="60" w:name="_Toc434584885"/>
      <w:r>
        <w:rPr>
          <w:rFonts w:ascii="Century Gothic" w:hAnsi="Century Gothic"/>
          <w:szCs w:val="24"/>
        </w:rPr>
        <w:lastRenderedPageBreak/>
        <w:t>4.1.1 Część merytoryczna raportu kwartalnego</w:t>
      </w:r>
      <w:bookmarkEnd w:id="59"/>
      <w:bookmarkEnd w:id="60"/>
    </w:p>
    <w:p w:rsidR="00373A85" w:rsidRDefault="00373A85"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 xml:space="preserve">Raport wypełnia się zgodnie ze wzorem stanowiącym załącznik do niniejszego Podręcznika. </w:t>
      </w:r>
    </w:p>
    <w:p w:rsidR="00373A85" w:rsidRDefault="00373A85"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Raport za ostatni kwartał (lub inny okres, np. 2 miesiące pozostałe po zakończeniu pełnego kwartału) realizacji projektu (tzw. raport końcowy) wymaga przedstawienia rozszerzonej informacji, dotyczącej całego okresu realizacji projektu. Wzór części merytorycznej raportu zawiera informację, które elementy należy wypełnić jedynie w raporcie końcowym.</w:t>
      </w:r>
    </w:p>
    <w:p w:rsidR="00373A85" w:rsidRDefault="00373A85" w:rsidP="00373A85">
      <w:pPr>
        <w:jc w:val="both"/>
        <w:rPr>
          <w:rFonts w:ascii="Century Gothic" w:hAnsi="Century Gothic"/>
          <w:sz w:val="24"/>
          <w:szCs w:val="24"/>
        </w:rPr>
      </w:pPr>
    </w:p>
    <w:p w:rsidR="00373A85" w:rsidRDefault="00373A85" w:rsidP="00373A85">
      <w:pPr>
        <w:pStyle w:val="Nagwek3"/>
        <w:ind w:left="0"/>
        <w:jc w:val="left"/>
        <w:rPr>
          <w:rFonts w:ascii="Century Gothic" w:hAnsi="Century Gothic"/>
          <w:szCs w:val="24"/>
        </w:rPr>
      </w:pPr>
      <w:bookmarkStart w:id="61" w:name="_Toc412536860"/>
      <w:bookmarkStart w:id="62" w:name="_Toc434584886"/>
      <w:r>
        <w:rPr>
          <w:rFonts w:ascii="Century Gothic" w:hAnsi="Century Gothic"/>
          <w:szCs w:val="24"/>
        </w:rPr>
        <w:t>4.1.2 Część finansowa raportu kwartalnego</w:t>
      </w:r>
      <w:bookmarkEnd w:id="61"/>
      <w:bookmarkEnd w:id="62"/>
    </w:p>
    <w:p w:rsidR="00373A85" w:rsidRDefault="00373A85" w:rsidP="00373A85">
      <w:pPr>
        <w:rPr>
          <w:rFonts w:ascii="Century Gothic" w:hAnsi="Century Gothic"/>
          <w:szCs w:val="24"/>
        </w:rPr>
      </w:pPr>
    </w:p>
    <w:p w:rsidR="00373A85" w:rsidRDefault="00297B5C"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4</w:t>
      </w:r>
      <w:r w:rsidR="00373A85">
        <w:rPr>
          <w:rFonts w:ascii="Century Gothic" w:hAnsi="Century Gothic"/>
          <w:b w:val="0"/>
          <w:szCs w:val="24"/>
        </w:rPr>
        <w:t>.1.2.1 Część finansowa raportu kwartalnego powinna obejmować wszystkie wydatki poniesione w danym kwartale realizacji projektu oraz wydatki poniesione wcześniej, podczas realizacji projektu, które nie zostały uwzględnione we wcześniejszych raportach.</w:t>
      </w: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Część finansowa raportu składa się z:</w:t>
      </w:r>
    </w:p>
    <w:p w:rsidR="00AE35D3" w:rsidRDefault="00373A85" w:rsidP="00480CF9">
      <w:pPr>
        <w:numPr>
          <w:ilvl w:val="1"/>
          <w:numId w:val="28"/>
        </w:numPr>
        <w:ind w:left="708" w:hanging="426"/>
        <w:jc w:val="both"/>
        <w:rPr>
          <w:rFonts w:ascii="Century Gothic" w:hAnsi="Century Gothic"/>
          <w:szCs w:val="24"/>
        </w:rPr>
      </w:pPr>
      <w:r>
        <w:rPr>
          <w:rFonts w:ascii="Century Gothic" w:hAnsi="Century Gothic"/>
          <w:sz w:val="24"/>
          <w:szCs w:val="24"/>
        </w:rPr>
        <w:t>zestawienia wydatków;</w:t>
      </w:r>
    </w:p>
    <w:p w:rsidR="00AE35D3" w:rsidRDefault="00373A85" w:rsidP="00480CF9">
      <w:pPr>
        <w:numPr>
          <w:ilvl w:val="1"/>
          <w:numId w:val="28"/>
        </w:numPr>
        <w:ind w:left="708" w:hanging="426"/>
        <w:jc w:val="both"/>
        <w:rPr>
          <w:rFonts w:ascii="Century Gothic" w:hAnsi="Century Gothic"/>
          <w:szCs w:val="24"/>
        </w:rPr>
      </w:pPr>
      <w:r>
        <w:rPr>
          <w:rFonts w:ascii="Century Gothic" w:hAnsi="Century Gothic"/>
          <w:sz w:val="24"/>
          <w:szCs w:val="24"/>
        </w:rPr>
        <w:t>potwierdzeń zapłaty dotyczących wydatków uwzględnionych w zestawieniu, dla środków przekazanych przez OD – wyciąg z konta lub subkonta projektu lub dokumenty KW i raporty kasowe;</w:t>
      </w:r>
    </w:p>
    <w:p w:rsidR="00AE35D3" w:rsidRPr="00841DA7" w:rsidRDefault="00373A85" w:rsidP="00480CF9">
      <w:pPr>
        <w:numPr>
          <w:ilvl w:val="1"/>
          <w:numId w:val="28"/>
        </w:numPr>
        <w:ind w:left="708" w:hanging="426"/>
        <w:jc w:val="both"/>
        <w:rPr>
          <w:rFonts w:ascii="Century Gothic" w:hAnsi="Century Gothic"/>
          <w:szCs w:val="24"/>
        </w:rPr>
      </w:pPr>
      <w:r w:rsidRPr="00841DA7">
        <w:rPr>
          <w:rFonts w:ascii="Century Gothic" w:hAnsi="Century Gothic"/>
          <w:sz w:val="24"/>
          <w:szCs w:val="24"/>
        </w:rPr>
        <w:t xml:space="preserve">zaktualizowanego harmonogramu </w:t>
      </w:r>
      <w:r w:rsidR="00960603" w:rsidRPr="00841DA7">
        <w:rPr>
          <w:rFonts w:ascii="Century Gothic" w:hAnsi="Century Gothic"/>
          <w:sz w:val="24"/>
          <w:szCs w:val="24"/>
        </w:rPr>
        <w:t>wydatkowania</w:t>
      </w:r>
      <w:r w:rsidRPr="00841DA7">
        <w:rPr>
          <w:rFonts w:ascii="Century Gothic" w:hAnsi="Century Gothic"/>
          <w:sz w:val="24"/>
          <w:szCs w:val="24"/>
        </w:rPr>
        <w:t>.</w:t>
      </w:r>
    </w:p>
    <w:p w:rsidR="00373A85" w:rsidRDefault="00373A85" w:rsidP="00373A85">
      <w:pPr>
        <w:pStyle w:val="Tekstpodstawowy"/>
        <w:tabs>
          <w:tab w:val="left" w:pos="284"/>
        </w:tabs>
        <w:ind w:right="-2"/>
        <w:jc w:val="both"/>
        <w:rPr>
          <w:rFonts w:ascii="Century Gothic" w:hAnsi="Century Gothic"/>
          <w:b w:val="0"/>
          <w:szCs w:val="24"/>
          <w:u w:val="single"/>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4.1.2.2 Po otrzymaniu raportu końcowego OD losuje z dotychczas przedstawionych wydatków (dotyczących całego okresu realizacji projektu) próbę w wysokości min. 10%. W terminie 14 dni kalendarzowych od dnia wpłynięcia raportu do OD przesyłana jest do Beneficjenta lista wydatków, dla których konieczne jest przesłanie pełnej dokumentacji finansowej, zgodnej z zasadami przedstawionymi w niniejszym podręczniku. Beneficjent w terminie 14 dni kalendarzowych od otrzymania pisma OD przekazuje kopie całości dokumentacji wybranych wydatków (z wyjątkiem potwierdzeń zapłaty), potwierdzoną za zgodność z oryginałem przez upoważnioną osobę.</w:t>
      </w: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Przekazane dokumenty są weryfikowane w terminie 21 dni kalendarzowych od dnia wpłynięcia do OD. Termin weryfikacji dotyczy każdej ich wersji.</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Warunkiem zatwierdzenia raportu końcowego z realizacji projektu jest zakończenie weryfikacji dokumentacji dotyczącej min. 10% próby wydatków.</w:t>
      </w:r>
    </w:p>
    <w:p w:rsidR="00373A85" w:rsidRDefault="00373A85" w:rsidP="00373A85">
      <w:pPr>
        <w:pStyle w:val="Tekstpodstawowy"/>
        <w:tabs>
          <w:tab w:val="left" w:pos="284"/>
        </w:tabs>
        <w:ind w:right="-2"/>
        <w:jc w:val="both"/>
        <w:rPr>
          <w:rFonts w:ascii="Century Gothic" w:hAnsi="Century Gothic"/>
          <w:b w:val="0"/>
          <w:szCs w:val="24"/>
          <w:u w:val="single"/>
        </w:rPr>
      </w:pPr>
    </w:p>
    <w:p w:rsidR="00373A85" w:rsidRDefault="00373A85" w:rsidP="00373A85">
      <w:pPr>
        <w:pStyle w:val="Tekstpodstawowy"/>
        <w:tabs>
          <w:tab w:val="left" w:pos="284"/>
        </w:tabs>
        <w:ind w:right="-2"/>
        <w:jc w:val="both"/>
        <w:rPr>
          <w:rFonts w:ascii="Century Gothic" w:hAnsi="Century Gothic"/>
          <w:szCs w:val="24"/>
        </w:rPr>
      </w:pPr>
      <w:r>
        <w:rPr>
          <w:rFonts w:ascii="Century Gothic" w:hAnsi="Century Gothic"/>
          <w:szCs w:val="24"/>
        </w:rPr>
        <w:t>4.1.3 Procedura zatwierdzania raportów kwartalnych</w:t>
      </w:r>
    </w:p>
    <w:p w:rsidR="00373A85" w:rsidRDefault="00373A85" w:rsidP="00373A85">
      <w:pPr>
        <w:pStyle w:val="Tekstpodstawowy"/>
        <w:tabs>
          <w:tab w:val="left" w:pos="284"/>
        </w:tabs>
        <w:ind w:right="-2"/>
        <w:jc w:val="both"/>
        <w:rPr>
          <w:rFonts w:ascii="Century Gothic" w:hAnsi="Century Gothic"/>
          <w:b w:val="0"/>
          <w:szCs w:val="24"/>
          <w:u w:val="single"/>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Część merytoryczna raportu kwartalnego jest weryfikowana w </w:t>
      </w:r>
      <w:r w:rsidRPr="00841DA7">
        <w:rPr>
          <w:rFonts w:ascii="Century Gothic" w:hAnsi="Century Gothic"/>
          <w:b w:val="0"/>
          <w:szCs w:val="24"/>
        </w:rPr>
        <w:t xml:space="preserve">Zespole </w:t>
      </w:r>
      <w:r w:rsidR="0089332E" w:rsidRPr="00841DA7">
        <w:rPr>
          <w:rFonts w:ascii="Century Gothic" w:hAnsi="Century Gothic"/>
          <w:b w:val="0"/>
          <w:szCs w:val="24"/>
        </w:rPr>
        <w:t>Azylu, Migracji i Integracji (Z</w:t>
      </w:r>
      <w:r w:rsidRPr="00841DA7">
        <w:rPr>
          <w:rFonts w:ascii="Century Gothic" w:hAnsi="Century Gothic"/>
          <w:b w:val="0"/>
          <w:szCs w:val="24"/>
        </w:rPr>
        <w:t>AMI</w:t>
      </w:r>
      <w:r w:rsidR="0089332E" w:rsidRPr="00841DA7">
        <w:rPr>
          <w:rFonts w:ascii="Century Gothic" w:hAnsi="Century Gothic"/>
          <w:b w:val="0"/>
          <w:szCs w:val="24"/>
        </w:rPr>
        <w:t>)</w:t>
      </w:r>
      <w:r w:rsidRPr="00841DA7">
        <w:rPr>
          <w:rFonts w:ascii="Century Gothic" w:hAnsi="Century Gothic"/>
          <w:b w:val="0"/>
          <w:szCs w:val="24"/>
        </w:rPr>
        <w:t xml:space="preserve">. </w:t>
      </w:r>
      <w:r w:rsidR="0089332E" w:rsidRPr="00841DA7">
        <w:rPr>
          <w:rFonts w:ascii="Century Gothic" w:hAnsi="Century Gothic"/>
          <w:b w:val="0"/>
          <w:szCs w:val="24"/>
        </w:rPr>
        <w:t>C</w:t>
      </w:r>
      <w:r w:rsidRPr="00841DA7">
        <w:rPr>
          <w:rFonts w:ascii="Century Gothic" w:hAnsi="Century Gothic"/>
          <w:b w:val="0"/>
          <w:szCs w:val="24"/>
        </w:rPr>
        <w:t xml:space="preserve">zęść finansowa jest weryfikowana w ZAMI pod względem kwalifikowalności merytorycznej wydatków, zaś pod względem formalno-rachunkowym w Zespole Rozliczeń i Kontroli Finansowych. </w:t>
      </w: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W przypadku powzięcia wątpliwości co do prawidłowości realizacji projektu, w tym dokonania wydatków, ich wysokości lub kwalifikowalności </w:t>
      </w:r>
      <w:r w:rsidR="00B15707">
        <w:rPr>
          <w:rFonts w:ascii="Century Gothic" w:hAnsi="Century Gothic"/>
          <w:b w:val="0"/>
          <w:szCs w:val="24"/>
        </w:rPr>
        <w:t xml:space="preserve">OD </w:t>
      </w:r>
      <w:r>
        <w:rPr>
          <w:rFonts w:ascii="Century Gothic" w:hAnsi="Century Gothic"/>
          <w:b w:val="0"/>
          <w:szCs w:val="24"/>
        </w:rPr>
        <w:t xml:space="preserve">ma </w:t>
      </w:r>
      <w:r>
        <w:rPr>
          <w:rFonts w:ascii="Century Gothic" w:hAnsi="Century Gothic"/>
          <w:b w:val="0"/>
          <w:szCs w:val="24"/>
        </w:rPr>
        <w:lastRenderedPageBreak/>
        <w:t>możliwość zażądania od Beneficjenta pełnej dokumentacji dotyczącej budzących wątpliwości działań oraz wydatków.</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484CF7" w:rsidP="00373A85">
      <w:pPr>
        <w:pStyle w:val="Tekstpodstawowywcity"/>
        <w:ind w:left="0" w:right="-2"/>
        <w:jc w:val="both"/>
        <w:rPr>
          <w:rFonts w:ascii="Century Gothic" w:hAnsi="Century Gothic"/>
          <w:szCs w:val="24"/>
        </w:rPr>
      </w:pPr>
      <w:r w:rsidRPr="00841DA7">
        <w:rPr>
          <w:rFonts w:ascii="Century Gothic" w:hAnsi="Century Gothic"/>
          <w:szCs w:val="24"/>
        </w:rPr>
        <w:t xml:space="preserve">Zgodnie z zapisami umowy finansowej, </w:t>
      </w:r>
      <w:r>
        <w:rPr>
          <w:rFonts w:ascii="Century Gothic" w:hAnsi="Century Gothic"/>
          <w:szCs w:val="24"/>
        </w:rPr>
        <w:t>w</w:t>
      </w:r>
      <w:r w:rsidR="00373A85">
        <w:rPr>
          <w:rFonts w:ascii="Century Gothic" w:hAnsi="Century Gothic"/>
          <w:szCs w:val="24"/>
        </w:rPr>
        <w:t xml:space="preserve"> przypadku jakichkolwiek wątpliwości w trakcie weryfikacji, Beneficjent na żądanie OD ma obowiązek przekazać OD dodatkowe wyjaśnienia, uzupełnić dokumenty lub przesłać inne dodatkowe dokumenty.</w:t>
      </w:r>
    </w:p>
    <w:p w:rsidR="00373A85" w:rsidRDefault="00373A85" w:rsidP="00373A85">
      <w:pPr>
        <w:pStyle w:val="Tekstpodstawowywcity"/>
        <w:ind w:left="0" w:right="-2"/>
        <w:jc w:val="both"/>
        <w:rPr>
          <w:rFonts w:ascii="Century Gothic" w:hAnsi="Century Gothic"/>
          <w:szCs w:val="24"/>
        </w:rPr>
      </w:pPr>
    </w:p>
    <w:p w:rsidR="00373A85" w:rsidRDefault="00373A85" w:rsidP="00373A85">
      <w:pPr>
        <w:jc w:val="both"/>
        <w:rPr>
          <w:rFonts w:ascii="Century Gothic" w:hAnsi="Century Gothic"/>
          <w:b/>
          <w:sz w:val="24"/>
          <w:szCs w:val="24"/>
        </w:rPr>
      </w:pPr>
      <w:r>
        <w:rPr>
          <w:rFonts w:ascii="Century Gothic" w:hAnsi="Century Gothic"/>
          <w:sz w:val="24"/>
          <w:szCs w:val="24"/>
        </w:rPr>
        <w:t xml:space="preserve">Dokumentacja potwierdzająca wykonanie działań i poniesienie zaraportowanych wydatków po wpłynięciu do </w:t>
      </w:r>
      <w:r w:rsidR="00B15707">
        <w:rPr>
          <w:rFonts w:ascii="Century Gothic" w:hAnsi="Century Gothic"/>
          <w:sz w:val="24"/>
          <w:szCs w:val="24"/>
        </w:rPr>
        <w:t xml:space="preserve">OD </w:t>
      </w:r>
      <w:r>
        <w:rPr>
          <w:rFonts w:ascii="Century Gothic" w:hAnsi="Century Gothic"/>
          <w:sz w:val="24"/>
          <w:szCs w:val="24"/>
        </w:rPr>
        <w:t xml:space="preserve">zostanie zweryfikowana pod kątem zgodności z wymogami umowy finansowej i niniejszego podręcznika. Następnie pracownik/cy </w:t>
      </w:r>
      <w:r w:rsidR="00B15707">
        <w:rPr>
          <w:rFonts w:ascii="Century Gothic" w:hAnsi="Century Gothic"/>
          <w:sz w:val="24"/>
          <w:szCs w:val="24"/>
        </w:rPr>
        <w:t xml:space="preserve">OD </w:t>
      </w:r>
      <w:r>
        <w:rPr>
          <w:rFonts w:ascii="Century Gothic" w:hAnsi="Century Gothic"/>
          <w:sz w:val="24"/>
          <w:szCs w:val="24"/>
        </w:rPr>
        <w:t xml:space="preserve">odpowiedzialny/ni za jej weryfikację sporządzi/ą pismo zawierające ew. uwagi i wątpliwości dotyczące prawidłowości udokumentowania działań i kosztów zawartych w otrzymanym raporcie. </w:t>
      </w:r>
      <w:r>
        <w:rPr>
          <w:rFonts w:ascii="Century Gothic" w:hAnsi="Century Gothic"/>
          <w:b/>
          <w:sz w:val="24"/>
          <w:szCs w:val="24"/>
        </w:rPr>
        <w:t>Jeżeli Beneficjent nie przedstawi odpowiedniej dokumentacji uzupełniającej po otrzymaniu drugiego pisma dotyczącego danej uwagi nieprawidłowo udokumentowane działania lub wydatki zostaną uznane za niekwalifikowane, a tym samym zostaną usunięte z rozliczenia projektu.</w:t>
      </w:r>
    </w:p>
    <w:p w:rsidR="00373A85" w:rsidRDefault="00373A85" w:rsidP="00373A85">
      <w:pPr>
        <w:jc w:val="both"/>
        <w:rPr>
          <w:rFonts w:ascii="Century Gothic" w:hAnsi="Century Gothic"/>
          <w:b/>
          <w:sz w:val="24"/>
          <w:szCs w:val="24"/>
        </w:rPr>
      </w:pPr>
    </w:p>
    <w:p w:rsidR="00373A85" w:rsidRDefault="00373A85" w:rsidP="00373A85">
      <w:pPr>
        <w:pStyle w:val="Tekstpodstawowy"/>
        <w:tabs>
          <w:tab w:val="left" w:pos="284"/>
        </w:tabs>
        <w:ind w:right="-2"/>
        <w:jc w:val="both"/>
        <w:rPr>
          <w:rFonts w:ascii="Century Gothic" w:hAnsi="Century Gothic"/>
          <w:szCs w:val="24"/>
        </w:rPr>
      </w:pPr>
      <w:r>
        <w:rPr>
          <w:rFonts w:ascii="Century Gothic" w:hAnsi="Century Gothic"/>
          <w:b w:val="0"/>
          <w:szCs w:val="24"/>
        </w:rPr>
        <w:t>Tabela. Sposób składania i zakres raportów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rsidR="00373A85" w:rsidRDefault="00373A85">
            <w:pPr>
              <w:spacing w:line="360" w:lineRule="auto"/>
              <w:rPr>
                <w:rFonts w:ascii="Century Gothic" w:hAnsi="Century Gothic"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Default="00373A85">
            <w:pPr>
              <w:rPr>
                <w:rFonts w:ascii="Century Gothic" w:hAnsi="Century Gothic" w:cs="Arial"/>
                <w:b/>
                <w:sz w:val="24"/>
                <w:szCs w:val="24"/>
              </w:rPr>
            </w:pPr>
            <w:r>
              <w:rPr>
                <w:rFonts w:ascii="Century Gothic" w:hAnsi="Century Gothic" w:cs="Arial"/>
                <w:b/>
                <w:sz w:val="24"/>
                <w:szCs w:val="24"/>
              </w:rPr>
              <w:t>Raport kwartalny/wstępny</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Default="00373A85">
            <w:pPr>
              <w:rPr>
                <w:rFonts w:ascii="Century Gothic" w:hAnsi="Century Gothic" w:cs="Arial"/>
                <w:b/>
                <w:sz w:val="24"/>
                <w:szCs w:val="24"/>
              </w:rPr>
            </w:pPr>
            <w:r>
              <w:rPr>
                <w:rFonts w:ascii="Century Gothic" w:hAnsi="Century Gothic" w:cs="Arial"/>
                <w:b/>
                <w:sz w:val="24"/>
                <w:szCs w:val="24"/>
              </w:rPr>
              <w:t>Raport końcowy</w:t>
            </w:r>
          </w:p>
        </w:tc>
      </w:tr>
      <w:tr w:rsidR="00373A85"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Default="00373A85">
            <w:pPr>
              <w:rPr>
                <w:rFonts w:ascii="Century Gothic" w:hAnsi="Century Gothic" w:cs="Arial"/>
                <w:b/>
                <w:sz w:val="24"/>
                <w:szCs w:val="24"/>
              </w:rPr>
            </w:pPr>
            <w:r>
              <w:rPr>
                <w:rFonts w:ascii="Century Gothic" w:hAnsi="Century Gothic" w:cs="Arial"/>
                <w:b/>
                <w:sz w:val="24"/>
                <w:szCs w:val="24"/>
              </w:rPr>
              <w:t xml:space="preserve">Liczba egzemplarzy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Default="00373A85">
            <w:pPr>
              <w:rPr>
                <w:rFonts w:ascii="Century Gothic" w:hAnsi="Century Gothic" w:cs="Arial"/>
                <w:sz w:val="24"/>
                <w:szCs w:val="24"/>
              </w:rPr>
            </w:pPr>
            <w:r>
              <w:rPr>
                <w:rFonts w:ascii="Century Gothic" w:hAnsi="Century Gothic" w:cs="Arial"/>
                <w:sz w:val="24"/>
                <w:szCs w:val="24"/>
              </w:rPr>
              <w:t>Przesyłany w formie elektronicznej</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Default="00373A85">
            <w:pPr>
              <w:rPr>
                <w:rFonts w:ascii="Century Gothic" w:hAnsi="Century Gothic" w:cs="Arial"/>
                <w:sz w:val="24"/>
                <w:szCs w:val="24"/>
              </w:rPr>
            </w:pPr>
            <w:r>
              <w:rPr>
                <w:rFonts w:ascii="Century Gothic" w:hAnsi="Century Gothic" w:cs="Arial"/>
                <w:sz w:val="24"/>
                <w:szCs w:val="24"/>
              </w:rPr>
              <w:t>Przesyłany w formie elektronicznej z wyjątkiem przesyłanej w formie papierowej dokumentacji dotyczącej próby min 10% wydatków</w:t>
            </w:r>
          </w:p>
        </w:tc>
      </w:tr>
      <w:tr w:rsidR="00373A85"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Default="00373A85">
            <w:pPr>
              <w:rPr>
                <w:rFonts w:ascii="Century Gothic" w:hAnsi="Century Gothic" w:cs="Arial"/>
                <w:b/>
                <w:sz w:val="24"/>
                <w:szCs w:val="24"/>
              </w:rPr>
            </w:pPr>
            <w:r>
              <w:rPr>
                <w:rFonts w:ascii="Century Gothic" w:hAnsi="Century Gothic" w:cs="Arial"/>
                <w:b/>
                <w:sz w:val="24"/>
                <w:szCs w:val="24"/>
              </w:rPr>
              <w:t>Zakres raportu</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Default="00373A85">
            <w:pPr>
              <w:pStyle w:val="Default"/>
              <w:rPr>
                <w:rFonts w:ascii="Century Gothic" w:hAnsi="Century Gothic" w:cs="Arial"/>
                <w:color w:val="auto"/>
              </w:rPr>
            </w:pPr>
            <w:r>
              <w:rPr>
                <w:rFonts w:ascii="Century Gothic" w:hAnsi="Century Gothic" w:cs="Arial"/>
                <w:color w:val="auto"/>
              </w:rPr>
              <w:t>Część merytoryczna wg wzoru + Formularz Wskaźników, który powinien zawierać wskaźniki wyliczone za dany okres i narastająco.</w:t>
            </w:r>
          </w:p>
          <w:p w:rsidR="00373A85" w:rsidRDefault="00373A85">
            <w:pPr>
              <w:pStyle w:val="Tekstpodstawowy"/>
              <w:tabs>
                <w:tab w:val="left" w:pos="284"/>
              </w:tabs>
              <w:ind w:right="-2"/>
              <w:jc w:val="left"/>
              <w:rPr>
                <w:rFonts w:ascii="Century Gothic" w:hAnsi="Century Gothic"/>
                <w:b w:val="0"/>
                <w:szCs w:val="24"/>
              </w:rPr>
            </w:pPr>
            <w:r>
              <w:rPr>
                <w:rFonts w:ascii="Century Gothic" w:hAnsi="Century Gothic"/>
                <w:b w:val="0"/>
                <w:szCs w:val="24"/>
              </w:rPr>
              <w:t>Część finansowa (wg wzoru):</w:t>
            </w:r>
          </w:p>
          <w:p w:rsidR="00373A85" w:rsidRDefault="00373A85">
            <w:pPr>
              <w:pStyle w:val="Tekstpodstawowy"/>
              <w:tabs>
                <w:tab w:val="left" w:pos="284"/>
              </w:tabs>
              <w:ind w:right="-2"/>
              <w:jc w:val="left"/>
              <w:rPr>
                <w:rFonts w:ascii="Century Gothic" w:hAnsi="Century Gothic"/>
                <w:b w:val="0"/>
                <w:szCs w:val="24"/>
              </w:rPr>
            </w:pPr>
            <w:r>
              <w:rPr>
                <w:rFonts w:ascii="Century Gothic" w:hAnsi="Century Gothic"/>
                <w:b w:val="0"/>
                <w:szCs w:val="24"/>
              </w:rPr>
              <w:t>- zestawienie wydatków,</w:t>
            </w:r>
          </w:p>
          <w:p w:rsidR="00373A85" w:rsidRDefault="00373A85">
            <w:pPr>
              <w:pStyle w:val="Tekstpodstawowy"/>
              <w:tabs>
                <w:tab w:val="left" w:pos="284"/>
              </w:tabs>
              <w:ind w:right="-2"/>
              <w:jc w:val="left"/>
              <w:rPr>
                <w:rFonts w:ascii="Century Gothic" w:hAnsi="Century Gothic"/>
                <w:b w:val="0"/>
                <w:szCs w:val="24"/>
              </w:rPr>
            </w:pPr>
            <w:r>
              <w:rPr>
                <w:rFonts w:ascii="Century Gothic" w:hAnsi="Century Gothic"/>
                <w:b w:val="0"/>
                <w:szCs w:val="24"/>
              </w:rPr>
              <w:t>- potwierdzenia zapłaty,</w:t>
            </w:r>
          </w:p>
          <w:p w:rsidR="00373A85" w:rsidRDefault="00373A85" w:rsidP="00960603">
            <w:pPr>
              <w:pStyle w:val="Tekstpodstawowy"/>
              <w:tabs>
                <w:tab w:val="left" w:pos="284"/>
              </w:tabs>
              <w:ind w:right="-2"/>
              <w:jc w:val="left"/>
              <w:rPr>
                <w:rFonts w:ascii="Century Gothic" w:hAnsi="Century Gothic" w:cs="Arial"/>
                <w:b w:val="0"/>
                <w:strike/>
              </w:rPr>
            </w:pPr>
            <w:r>
              <w:rPr>
                <w:rFonts w:ascii="Century Gothic" w:hAnsi="Century Gothic"/>
                <w:b w:val="0"/>
                <w:szCs w:val="24"/>
              </w:rPr>
              <w:t xml:space="preserve">- zaktualizowany </w:t>
            </w:r>
            <w:r w:rsidRPr="00841DA7">
              <w:rPr>
                <w:rFonts w:ascii="Century Gothic" w:hAnsi="Century Gothic"/>
                <w:b w:val="0"/>
                <w:szCs w:val="24"/>
              </w:rPr>
              <w:t xml:space="preserve">harmonogram </w:t>
            </w:r>
            <w:r w:rsidR="00960603" w:rsidRPr="00841DA7">
              <w:rPr>
                <w:rFonts w:ascii="Century Gothic" w:hAnsi="Century Gothic"/>
                <w:b w:val="0"/>
                <w:szCs w:val="24"/>
              </w:rPr>
              <w:t>wydatkowania</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Default="00373A85">
            <w:pPr>
              <w:pStyle w:val="Default"/>
              <w:rPr>
                <w:rFonts w:ascii="Century Gothic" w:hAnsi="Century Gothic" w:cs="Arial"/>
                <w:color w:val="auto"/>
              </w:rPr>
            </w:pPr>
            <w:r>
              <w:rPr>
                <w:rFonts w:ascii="Century Gothic" w:hAnsi="Century Gothic" w:cs="Arial"/>
                <w:color w:val="auto"/>
              </w:rPr>
              <w:t>Część merytoryczna wg wzoru + Formularz Wskaźników, który powinien zawierać wskaźniki wyliczone za cały okres realizacji projektu.</w:t>
            </w:r>
          </w:p>
          <w:p w:rsidR="00373A85" w:rsidRDefault="00373A85">
            <w:pPr>
              <w:pStyle w:val="Tekstpodstawowy"/>
              <w:tabs>
                <w:tab w:val="left" w:pos="284"/>
              </w:tabs>
              <w:ind w:right="-2"/>
              <w:jc w:val="left"/>
              <w:rPr>
                <w:rFonts w:ascii="Century Gothic" w:hAnsi="Century Gothic"/>
                <w:b w:val="0"/>
                <w:szCs w:val="24"/>
              </w:rPr>
            </w:pPr>
            <w:r>
              <w:rPr>
                <w:rFonts w:ascii="Century Gothic" w:hAnsi="Century Gothic"/>
                <w:b w:val="0"/>
                <w:szCs w:val="24"/>
              </w:rPr>
              <w:t>Część finansowa (wg wzoru):</w:t>
            </w:r>
          </w:p>
          <w:p w:rsidR="00373A85" w:rsidRDefault="00373A85">
            <w:pPr>
              <w:pStyle w:val="Tekstpodstawowy"/>
              <w:tabs>
                <w:tab w:val="left" w:pos="284"/>
              </w:tabs>
              <w:ind w:right="-2"/>
              <w:jc w:val="left"/>
              <w:rPr>
                <w:rFonts w:ascii="Century Gothic" w:hAnsi="Century Gothic"/>
                <w:b w:val="0"/>
                <w:szCs w:val="24"/>
              </w:rPr>
            </w:pPr>
            <w:r>
              <w:rPr>
                <w:rFonts w:ascii="Century Gothic" w:hAnsi="Century Gothic"/>
                <w:b w:val="0"/>
                <w:szCs w:val="24"/>
              </w:rPr>
              <w:t>- zestawienie wydatków,</w:t>
            </w:r>
          </w:p>
          <w:p w:rsidR="00373A85" w:rsidRDefault="00373A85" w:rsidP="00743DCA">
            <w:pPr>
              <w:pStyle w:val="Tekstpodstawowy"/>
              <w:tabs>
                <w:tab w:val="left" w:pos="284"/>
              </w:tabs>
              <w:ind w:right="-2"/>
              <w:jc w:val="left"/>
            </w:pPr>
            <w:r>
              <w:rPr>
                <w:rFonts w:ascii="Century Gothic" w:hAnsi="Century Gothic"/>
                <w:b w:val="0"/>
                <w:szCs w:val="24"/>
              </w:rPr>
              <w:t>- potwierdzenia zapłaty,</w:t>
            </w:r>
          </w:p>
          <w:p w:rsidR="00373A85" w:rsidRDefault="00373A85">
            <w:pPr>
              <w:pStyle w:val="Default"/>
              <w:rPr>
                <w:rFonts w:ascii="Century Gothic" w:hAnsi="Century Gothic" w:cs="Arial"/>
                <w:strike/>
                <w:color w:val="auto"/>
              </w:rPr>
            </w:pPr>
            <w:r>
              <w:rPr>
                <w:rFonts w:ascii="Century Gothic" w:hAnsi="Century Gothic"/>
              </w:rPr>
              <w:t>+ dokumentacja dotycząca próby min. 10% wydatków</w:t>
            </w:r>
          </w:p>
        </w:tc>
      </w:tr>
    </w:tbl>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Zatwierdzenie raportu kwartalnego oznacza poświadczenie wydatków (tj. ich kwalifikowalności jako poniesionych w ramach realizacji Program</w:t>
      </w:r>
      <w:r w:rsidR="00B15707">
        <w:rPr>
          <w:rFonts w:ascii="Century Gothic" w:hAnsi="Century Gothic"/>
          <w:b w:val="0"/>
          <w:szCs w:val="24"/>
        </w:rPr>
        <w:t>u</w:t>
      </w:r>
      <w:r>
        <w:rPr>
          <w:rFonts w:ascii="Century Gothic" w:hAnsi="Century Gothic"/>
          <w:b w:val="0"/>
          <w:szCs w:val="24"/>
        </w:rPr>
        <w:t xml:space="preserve"> Krajow</w:t>
      </w:r>
      <w:r w:rsidR="00B15707">
        <w:rPr>
          <w:rFonts w:ascii="Century Gothic" w:hAnsi="Century Gothic"/>
          <w:b w:val="0"/>
          <w:szCs w:val="24"/>
        </w:rPr>
        <w:t>ego</w:t>
      </w:r>
      <w:r>
        <w:rPr>
          <w:rFonts w:ascii="Century Gothic" w:hAnsi="Century Gothic"/>
          <w:b w:val="0"/>
          <w:szCs w:val="24"/>
        </w:rPr>
        <w:t xml:space="preserve"> FAMI</w:t>
      </w:r>
      <w:r w:rsidR="00960603">
        <w:rPr>
          <w:rFonts w:ascii="Century Gothic" w:hAnsi="Century Gothic"/>
          <w:b w:val="0"/>
          <w:szCs w:val="24"/>
        </w:rPr>
        <w:t>)</w:t>
      </w:r>
      <w:r>
        <w:rPr>
          <w:rFonts w:ascii="Century Gothic" w:hAnsi="Century Gothic"/>
          <w:b w:val="0"/>
          <w:szCs w:val="24"/>
        </w:rPr>
        <w:t>.</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Nagwek3"/>
        <w:ind w:left="0"/>
        <w:jc w:val="left"/>
        <w:rPr>
          <w:rFonts w:ascii="Century Gothic" w:hAnsi="Century Gothic"/>
          <w:szCs w:val="24"/>
        </w:rPr>
      </w:pPr>
      <w:bookmarkStart w:id="63" w:name="_Toc412536861"/>
      <w:bookmarkStart w:id="64" w:name="_Toc434584887"/>
      <w:r>
        <w:rPr>
          <w:rFonts w:ascii="Century Gothic" w:hAnsi="Century Gothic"/>
          <w:szCs w:val="24"/>
        </w:rPr>
        <w:t>4.1.4. Wnioski o płatność i płatności</w:t>
      </w:r>
      <w:bookmarkEnd w:id="63"/>
      <w:bookmarkEnd w:id="64"/>
    </w:p>
    <w:p w:rsidR="00373A85" w:rsidRDefault="00373A85" w:rsidP="00373A85">
      <w:pPr>
        <w:rPr>
          <w:rFonts w:ascii="Century Gothic" w:hAnsi="Century Gothic"/>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lastRenderedPageBreak/>
        <w:t>Beneficjent niebędący państwową jednostką budżetową otrzymuje środki na realizację projektów zaliczkowo, na okresy półroczne.</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W przypadku, gdy </w:t>
      </w:r>
      <w:r w:rsidRPr="00841DA7">
        <w:rPr>
          <w:rFonts w:ascii="Century Gothic" w:hAnsi="Century Gothic"/>
          <w:b w:val="0"/>
          <w:szCs w:val="24"/>
        </w:rPr>
        <w:t xml:space="preserve">harmonogram </w:t>
      </w:r>
      <w:r w:rsidR="00960603" w:rsidRPr="00841DA7">
        <w:rPr>
          <w:rFonts w:ascii="Century Gothic" w:hAnsi="Century Gothic"/>
          <w:b w:val="0"/>
          <w:szCs w:val="24"/>
        </w:rPr>
        <w:t>wydatkowania</w:t>
      </w:r>
      <w:r w:rsidRPr="00841DA7">
        <w:rPr>
          <w:rFonts w:ascii="Century Gothic" w:hAnsi="Century Gothic"/>
          <w:b w:val="0"/>
          <w:szCs w:val="24"/>
        </w:rPr>
        <w:t xml:space="preserve"> </w:t>
      </w:r>
      <w:r>
        <w:rPr>
          <w:rFonts w:ascii="Century Gothic" w:hAnsi="Century Gothic"/>
          <w:b w:val="0"/>
          <w:szCs w:val="24"/>
        </w:rPr>
        <w:t xml:space="preserve">przewiduje, że środki udostępnione w ramach FAMI oraz budżetu państwa w ramach danej zaliczki nie zostaną wydane do dnia 31 grudnia roku, w którym beneficjent otrzymał zaliczkę, </w:t>
      </w:r>
      <w:r w:rsidR="00B15707">
        <w:rPr>
          <w:rFonts w:ascii="Century Gothic" w:hAnsi="Century Gothic"/>
          <w:b w:val="0"/>
          <w:szCs w:val="24"/>
        </w:rPr>
        <w:t xml:space="preserve">OD </w:t>
      </w:r>
      <w:r>
        <w:rPr>
          <w:rFonts w:ascii="Century Gothic" w:hAnsi="Century Gothic"/>
          <w:b w:val="0"/>
          <w:szCs w:val="24"/>
        </w:rPr>
        <w:t xml:space="preserve">wypłaci wyłącznie kwotę odpowiadającą wydatkom zaplanowanym do dnia 31 grudnia tego roku. Pozostała część zaliczki zostanie wypłacona w kolejnym roku budżetowym, pod warunkiem złożenia części finansowej raportu kwartalnego dotyczącej wydatkowania do dnia 31 grudnia, wskazanej w punkcie </w:t>
      </w:r>
      <w:r w:rsidR="00B15707">
        <w:rPr>
          <w:rFonts w:ascii="Century Gothic" w:hAnsi="Century Gothic"/>
          <w:b w:val="0"/>
          <w:szCs w:val="24"/>
        </w:rPr>
        <w:t>4</w:t>
      </w:r>
      <w:r>
        <w:rPr>
          <w:rFonts w:ascii="Century Gothic" w:hAnsi="Century Gothic"/>
          <w:b w:val="0"/>
          <w:szCs w:val="24"/>
        </w:rPr>
        <w:t>.2.</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Ze względu na jednoroczność budżetu (środki z dotacji budżetu państwa niewykorzystane w danym roku budżetowym muszą zostać do niego zwrócone) niewykorzystane kwoty zaliczek muszą zostać zwrócone do </w:t>
      </w:r>
      <w:r w:rsidR="00B15707">
        <w:rPr>
          <w:rFonts w:ascii="Century Gothic" w:hAnsi="Century Gothic"/>
          <w:b w:val="0"/>
          <w:szCs w:val="24"/>
        </w:rPr>
        <w:t>O</w:t>
      </w:r>
      <w:r>
        <w:rPr>
          <w:rFonts w:ascii="Century Gothic" w:hAnsi="Century Gothic"/>
          <w:b w:val="0"/>
          <w:szCs w:val="24"/>
        </w:rPr>
        <w:t>D po rozliczeniu danego kwartału. Zwrot niewykorzystanych kwot zaliczek nie jest konieczny w sytuacji, gdy niezrealizowane wydatki zostaną przeniesione w harmonogramie finansowej realizacji projektu na inne (późniejsze) kwartały w tym samym roku budżetowym.</w:t>
      </w:r>
    </w:p>
    <w:p w:rsidR="00373A85" w:rsidRDefault="00373A85" w:rsidP="00373A85">
      <w:pPr>
        <w:pStyle w:val="Tekstpodstawowy"/>
        <w:tabs>
          <w:tab w:val="left" w:pos="284"/>
        </w:tabs>
        <w:ind w:right="-2"/>
        <w:jc w:val="both"/>
        <w:rPr>
          <w:rFonts w:ascii="Century Gothic" w:hAnsi="Century Gothic"/>
          <w:b w:val="0"/>
          <w:szCs w:val="24"/>
        </w:rPr>
      </w:pPr>
    </w:p>
    <w:p w:rsidR="00373A85" w:rsidRPr="00786524"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W przypadku gdy rozliczenie danego kwartału wykaże zrealizowanie w tym kwartale wydatków , w których udział dofinansowania przekracza wysokość zaliczki udzielonej na ten kwartał </w:t>
      </w:r>
      <w:r w:rsidR="00B15707">
        <w:rPr>
          <w:rFonts w:ascii="Century Gothic" w:hAnsi="Century Gothic"/>
          <w:b w:val="0"/>
          <w:szCs w:val="24"/>
        </w:rPr>
        <w:t>O</w:t>
      </w:r>
      <w:r>
        <w:rPr>
          <w:rFonts w:ascii="Century Gothic" w:hAnsi="Century Gothic"/>
          <w:b w:val="0"/>
          <w:szCs w:val="24"/>
        </w:rPr>
        <w:t xml:space="preserve">D wypłaci Beneficjentowi kwotę </w:t>
      </w:r>
      <w:r w:rsidRPr="00786524">
        <w:rPr>
          <w:rFonts w:ascii="Century Gothic" w:hAnsi="Century Gothic"/>
          <w:b w:val="0"/>
          <w:szCs w:val="24"/>
        </w:rPr>
        <w:t>dofinansowania w odniesieniu do kwoty przekroczenia.</w:t>
      </w:r>
    </w:p>
    <w:p w:rsidR="00DB0CAC" w:rsidRPr="00786524" w:rsidRDefault="00DB0CAC" w:rsidP="00373A85">
      <w:pPr>
        <w:pStyle w:val="Tekstpodstawowy"/>
        <w:tabs>
          <w:tab w:val="left" w:pos="284"/>
        </w:tabs>
        <w:ind w:right="-2"/>
        <w:jc w:val="both"/>
        <w:rPr>
          <w:rFonts w:ascii="Century Gothic" w:hAnsi="Century Gothic"/>
          <w:b w:val="0"/>
          <w:szCs w:val="24"/>
        </w:rPr>
      </w:pPr>
    </w:p>
    <w:p w:rsidR="00DB0CAC" w:rsidRPr="00786524" w:rsidRDefault="00DB0CAC" w:rsidP="00DB0CAC">
      <w:pPr>
        <w:jc w:val="both"/>
        <w:rPr>
          <w:rFonts w:ascii="Century Gothic" w:hAnsi="Century Gothic"/>
          <w:sz w:val="24"/>
          <w:szCs w:val="24"/>
        </w:rPr>
      </w:pPr>
      <w:r w:rsidRPr="00786524">
        <w:rPr>
          <w:rFonts w:ascii="Century Gothic" w:hAnsi="Century Gothic"/>
          <w:sz w:val="24"/>
          <w:szCs w:val="24"/>
        </w:rPr>
        <w:t>W przypadku, gdy w raporcie kwartalnym Beneficjent rozliczy kwotę wyższą niż planowana kwota wydatków, zaś nadwyżka będzie większa niż ewentualne obniżenie wydatków planowanych w następnych kwartałach, na które już wypłacono zaliczki, zaproponowane w aktualizowanym harmonogramie wydatkowania będącym załącznikiem do raportu kwartalnego, OD wypłaci Beneficjentowi różnicę między udziałem Funduszu [oraz budżetu państwa] w rozliczonych wydatkach a środkami wypłaconymi wcześniej tytułem zaliczki na wydatki tego kwartału.</w:t>
      </w:r>
    </w:p>
    <w:p w:rsidR="00DB0CAC" w:rsidRDefault="00DB0CAC" w:rsidP="00373A85">
      <w:pPr>
        <w:pStyle w:val="Tekstpodstawowy"/>
        <w:tabs>
          <w:tab w:val="left" w:pos="284"/>
        </w:tabs>
        <w:ind w:right="-2"/>
        <w:jc w:val="both"/>
        <w:rPr>
          <w:rFonts w:ascii="Century Gothic" w:hAnsi="Century Gothic"/>
          <w:b w:val="0"/>
          <w:szCs w:val="24"/>
        </w:rPr>
      </w:pPr>
    </w:p>
    <w:tbl>
      <w:tblPr>
        <w:tblStyle w:val="Tabela-Siatka"/>
        <w:tblW w:w="0" w:type="auto"/>
        <w:tblLook w:val="04A0" w:firstRow="1" w:lastRow="0" w:firstColumn="1" w:lastColumn="0" w:noHBand="0" w:noVBand="1"/>
      </w:tblPr>
      <w:tblGrid>
        <w:gridCol w:w="9210"/>
      </w:tblGrid>
      <w:tr w:rsidR="00373A85"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Przykład 1:</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Beneficjent planował wydatki w trzecim kwartale w wysokości 35 000. Dofinansowanie wynosi 85%: 75% z FAMI i 10% z budżetu państwa. 35 000 x 85% = 29 750. Zaliczka na 3. kwartał została wypłacona w wysokości 29 750.</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Rozliczenie 3. kwartału pokazało, że Beneficjent poniósł wydatki kwalifikowalne w wysokości 40 000. Dofinansowanie 85% wynosi 34 000. </w:t>
            </w:r>
            <w:r w:rsidR="00B15707">
              <w:rPr>
                <w:rFonts w:ascii="Century Gothic" w:hAnsi="Century Gothic"/>
                <w:b w:val="0"/>
                <w:szCs w:val="24"/>
              </w:rPr>
              <w:t>O</w:t>
            </w:r>
            <w:r>
              <w:rPr>
                <w:rFonts w:ascii="Century Gothic" w:hAnsi="Century Gothic"/>
                <w:b w:val="0"/>
                <w:szCs w:val="24"/>
              </w:rPr>
              <w:t>D dopłaci Beneficjentowi (34 000 – 29 750) 4250.</w:t>
            </w:r>
          </w:p>
          <w:p w:rsidR="00373A85" w:rsidRDefault="00373A85">
            <w:pPr>
              <w:pStyle w:val="Tekstpodstawowy"/>
              <w:tabs>
                <w:tab w:val="left" w:pos="284"/>
              </w:tabs>
              <w:ind w:right="-2"/>
              <w:jc w:val="both"/>
              <w:rPr>
                <w:rFonts w:ascii="Century Gothic" w:hAnsi="Century Gothic"/>
                <w:b w:val="0"/>
                <w:szCs w:val="24"/>
              </w:rPr>
            </w:pP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Przykład 2 (patrz punkt </w:t>
            </w:r>
            <w:r w:rsidR="00297B5C">
              <w:rPr>
                <w:rFonts w:ascii="Century Gothic" w:hAnsi="Century Gothic"/>
                <w:b w:val="0"/>
                <w:szCs w:val="24"/>
              </w:rPr>
              <w:t>4</w:t>
            </w:r>
            <w:r>
              <w:rPr>
                <w:rFonts w:ascii="Century Gothic" w:hAnsi="Century Gothic"/>
                <w:b w:val="0"/>
                <w:szCs w:val="24"/>
              </w:rPr>
              <w:t>.1.4.3, ostatni akapit</w:t>
            </w:r>
            <w:r w:rsidR="0090604F">
              <w:rPr>
                <w:rFonts w:ascii="Century Gothic" w:hAnsi="Century Gothic"/>
                <w:b w:val="0"/>
                <w:szCs w:val="24"/>
              </w:rPr>
              <w:t>)</w:t>
            </w:r>
            <w:r>
              <w:rPr>
                <w:rFonts w:ascii="Century Gothic" w:hAnsi="Century Gothic"/>
                <w:b w:val="0"/>
                <w:szCs w:val="24"/>
              </w:rPr>
              <w:t>:</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Beneficjent planował wydatki w 8. kwartale (jednym z 4 ostatnich kwartałów realizacji projektu) w wysokości 35 000. Dofinansowanie wynosi 85%: 75% z FAMI i 10% z budżetu państwa. 35 000 x 85% = 29 750. Ze względu na fakt, że kwartał 8 jest jednym z 4 ostatnich kwartałów realizacji projektu wypłata </w:t>
            </w:r>
            <w:r>
              <w:rPr>
                <w:rFonts w:ascii="Century Gothic" w:hAnsi="Century Gothic"/>
                <w:b w:val="0"/>
                <w:szCs w:val="24"/>
              </w:rPr>
              <w:lastRenderedPageBreak/>
              <w:t>zaliczki została ograniczona do 85% kwoty dofinansowania. Zaliczka na 8 kwartał została wypłacona w wysokości 29 750 x 85%=25 287,50.</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Rozliczenie 8. kwartału pokazało, że Beneficjent poniósł wydatki kwalifikowalne w planowanej wysokości 35 000. Dofinansowanie 85% wynosi 29 750. </w:t>
            </w:r>
            <w:r w:rsidR="00B15707">
              <w:rPr>
                <w:rFonts w:ascii="Century Gothic" w:hAnsi="Century Gothic"/>
                <w:b w:val="0"/>
                <w:szCs w:val="24"/>
              </w:rPr>
              <w:t>O</w:t>
            </w:r>
            <w:r>
              <w:rPr>
                <w:rFonts w:ascii="Century Gothic" w:hAnsi="Century Gothic"/>
                <w:b w:val="0"/>
                <w:szCs w:val="24"/>
              </w:rPr>
              <w:t>D dopłaci Beneficjentowi (29 750-25 287,50) 4462,50.</w:t>
            </w:r>
          </w:p>
        </w:tc>
      </w:tr>
    </w:tbl>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W przypadku państwowych jednostek budżetowych środki finansowe budżetu państwa na realizację projektów znajdują się w budżecie danej jednostki budżetowej lub właściwej rezerwie celowej budżetu państwa, a zadaniem </w:t>
      </w:r>
      <w:r w:rsidR="00B15707">
        <w:rPr>
          <w:rFonts w:ascii="Century Gothic" w:hAnsi="Century Gothic"/>
          <w:b w:val="0"/>
          <w:szCs w:val="24"/>
        </w:rPr>
        <w:t>O</w:t>
      </w:r>
      <w:r>
        <w:rPr>
          <w:rFonts w:ascii="Century Gothic" w:hAnsi="Century Gothic"/>
          <w:b w:val="0"/>
          <w:szCs w:val="24"/>
        </w:rPr>
        <w:t xml:space="preserve">D jest poświadczenie prawidłowości dokonanych wydatków (poświadczenie wydatków). </w:t>
      </w:r>
      <w:r w:rsidR="00B15707">
        <w:rPr>
          <w:rFonts w:ascii="Century Gothic" w:hAnsi="Century Gothic"/>
          <w:b w:val="0"/>
          <w:szCs w:val="24"/>
        </w:rPr>
        <w:t>O</w:t>
      </w:r>
      <w:r>
        <w:rPr>
          <w:rFonts w:ascii="Century Gothic" w:hAnsi="Century Gothic"/>
          <w:b w:val="0"/>
          <w:szCs w:val="24"/>
        </w:rPr>
        <w:t xml:space="preserve">D może uczestniczyć w weryfikacji wniosków o uruchomienie rezerwy celowej na realizację projektów złożonych przez te jednostki do </w:t>
      </w:r>
      <w:r w:rsidR="00B15707">
        <w:rPr>
          <w:rFonts w:ascii="Century Gothic" w:hAnsi="Century Gothic"/>
          <w:b w:val="0"/>
          <w:szCs w:val="24"/>
        </w:rPr>
        <w:t>O</w:t>
      </w:r>
      <w:r>
        <w:rPr>
          <w:rFonts w:ascii="Century Gothic" w:hAnsi="Century Gothic"/>
          <w:b w:val="0"/>
          <w:szCs w:val="24"/>
        </w:rPr>
        <w:t xml:space="preserve">O, w zakresie przewidzianym w porozumieniu podpisanym między </w:t>
      </w:r>
      <w:r w:rsidR="00B15707">
        <w:rPr>
          <w:rFonts w:ascii="Century Gothic" w:hAnsi="Century Gothic"/>
          <w:b w:val="0"/>
          <w:szCs w:val="24"/>
        </w:rPr>
        <w:t>O</w:t>
      </w:r>
      <w:r>
        <w:rPr>
          <w:rFonts w:ascii="Century Gothic" w:hAnsi="Century Gothic"/>
          <w:b w:val="0"/>
          <w:szCs w:val="24"/>
        </w:rPr>
        <w:t xml:space="preserve">O a </w:t>
      </w:r>
      <w:r w:rsidR="00B15707">
        <w:rPr>
          <w:rFonts w:ascii="Century Gothic" w:hAnsi="Century Gothic"/>
          <w:b w:val="0"/>
          <w:szCs w:val="24"/>
        </w:rPr>
        <w:t>O</w:t>
      </w:r>
      <w:r>
        <w:rPr>
          <w:rFonts w:ascii="Century Gothic" w:hAnsi="Century Gothic"/>
          <w:b w:val="0"/>
          <w:szCs w:val="24"/>
        </w:rPr>
        <w:t>D.</w:t>
      </w:r>
    </w:p>
    <w:p w:rsidR="00373A85" w:rsidRDefault="00373A85" w:rsidP="00373A85">
      <w:pPr>
        <w:pStyle w:val="Tekstpodstawowy"/>
        <w:tabs>
          <w:tab w:val="left" w:pos="284"/>
        </w:tabs>
        <w:ind w:right="-2"/>
        <w:jc w:val="both"/>
        <w:rPr>
          <w:rFonts w:ascii="Century Gothic" w:hAnsi="Century Gothic"/>
          <w:b w:val="0"/>
          <w:szCs w:val="24"/>
        </w:rPr>
      </w:pPr>
    </w:p>
    <w:p w:rsidR="00373A85" w:rsidRPr="00841DA7" w:rsidRDefault="00B15707"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4</w:t>
      </w:r>
      <w:r w:rsidR="00373A85">
        <w:rPr>
          <w:rFonts w:ascii="Century Gothic" w:hAnsi="Century Gothic"/>
          <w:b w:val="0"/>
          <w:szCs w:val="24"/>
        </w:rPr>
        <w:t>.1.4.1. Pierwsza zaliczka wypłacana jest po podpisaniu umowy finansowej na podstawie wniosku o płatność, do którego należy dołączyć (jeżeli wymagany zgodnie z umową) weksel in blanco oraz deklarację wekslową na pełną kwotę dofinansowania.</w:t>
      </w:r>
      <w:r w:rsidR="00404835">
        <w:rPr>
          <w:rFonts w:ascii="Century Gothic" w:hAnsi="Century Gothic"/>
          <w:b w:val="0"/>
          <w:szCs w:val="24"/>
        </w:rPr>
        <w:t xml:space="preserve"> </w:t>
      </w:r>
      <w:r w:rsidR="00404835" w:rsidRPr="00841DA7">
        <w:rPr>
          <w:rFonts w:ascii="Century Gothic" w:hAnsi="Century Gothic"/>
          <w:b w:val="0"/>
          <w:szCs w:val="24"/>
        </w:rPr>
        <w:t>Wzory tych dokumentów stanowią załączniki do Podręcznika.</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Zaliczka wypłacana jest w wysokości dofinansowania wydatków planowanych (zgodnie z </w:t>
      </w:r>
      <w:r w:rsidRPr="00841DA7">
        <w:rPr>
          <w:rFonts w:ascii="Century Gothic" w:hAnsi="Century Gothic"/>
          <w:b w:val="0"/>
          <w:szCs w:val="24"/>
        </w:rPr>
        <w:t xml:space="preserve">harmonogramem </w:t>
      </w:r>
      <w:r w:rsidR="00404835" w:rsidRPr="00841DA7">
        <w:rPr>
          <w:rFonts w:ascii="Century Gothic" w:hAnsi="Century Gothic"/>
          <w:b w:val="0"/>
          <w:szCs w:val="24"/>
        </w:rPr>
        <w:t>wydatkowania</w:t>
      </w:r>
      <w:r w:rsidRPr="00841DA7">
        <w:rPr>
          <w:rFonts w:ascii="Century Gothic" w:hAnsi="Century Gothic"/>
          <w:b w:val="0"/>
          <w:szCs w:val="24"/>
        </w:rPr>
        <w:t xml:space="preserve">) </w:t>
      </w:r>
      <w:r>
        <w:rPr>
          <w:rFonts w:ascii="Century Gothic" w:hAnsi="Century Gothic"/>
          <w:b w:val="0"/>
          <w:szCs w:val="24"/>
        </w:rPr>
        <w:t>na pierwsze dwa kwartały realizacji projektu (do okresu tego nie jest wliczany okres realizacji projektu przed miesiącem podpisania umowy finansowej).</w:t>
      </w:r>
    </w:p>
    <w:p w:rsidR="00373A85" w:rsidRDefault="00373A85" w:rsidP="00373A85">
      <w:pPr>
        <w:pStyle w:val="Tekstpodstawowy"/>
        <w:tabs>
          <w:tab w:val="left" w:pos="284"/>
        </w:tabs>
        <w:ind w:right="-2"/>
        <w:jc w:val="both"/>
        <w:rPr>
          <w:rFonts w:ascii="Century Gothic" w:hAnsi="Century Gothic"/>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210"/>
      </w:tblGrid>
      <w:tr w:rsidR="00373A85"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Przykład:</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Beneficjent planuje wydatki w pierwszych dwu kwartałach w wysokości 35 000 i 65 000=100 000. Dofinansowanie wynosi 85%: 75% z FAMI i 10% z budżetu państwa. 100 000 x 85%=85 000. Zaliczka zostanie wypłacona w wysokości 85 000.</w:t>
            </w:r>
          </w:p>
        </w:tc>
      </w:tr>
    </w:tbl>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Uwaga: Zgodnie z zapisem umowy finansowej Beneficjenci realizujący projekt w partnerstwie są zobowiązani do dostarczenia potwierdzonej za zgodność z oryginałem kopii umowy partnerskiej podpisanej przez wszystkich partnerów w projekcie. Dostarczenie kopii umowy partnerskiej jest warunkiem przekazania zaliczek.</w:t>
      </w:r>
    </w:p>
    <w:p w:rsidR="00373A85" w:rsidRDefault="00373A85" w:rsidP="00373A85">
      <w:pPr>
        <w:pStyle w:val="Tekstpodstawowy"/>
        <w:tabs>
          <w:tab w:val="left" w:pos="284"/>
        </w:tabs>
        <w:ind w:right="-2"/>
        <w:jc w:val="both"/>
        <w:rPr>
          <w:rFonts w:ascii="Century Gothic" w:hAnsi="Century Gothic"/>
          <w:b w:val="0"/>
          <w:szCs w:val="24"/>
        </w:rPr>
      </w:pPr>
    </w:p>
    <w:p w:rsidR="004B24E1" w:rsidRPr="00841DA7" w:rsidRDefault="00297B5C" w:rsidP="004B24E1">
      <w:pPr>
        <w:jc w:val="both"/>
        <w:rPr>
          <w:rFonts w:ascii="Century Gothic" w:hAnsi="Century Gothic"/>
          <w:sz w:val="24"/>
          <w:szCs w:val="24"/>
        </w:rPr>
      </w:pPr>
      <w:r w:rsidRPr="004B24E1">
        <w:rPr>
          <w:rFonts w:ascii="Century Gothic" w:hAnsi="Century Gothic"/>
          <w:sz w:val="24"/>
          <w:szCs w:val="24"/>
        </w:rPr>
        <w:t>4</w:t>
      </w:r>
      <w:r w:rsidR="00373A85" w:rsidRPr="004B24E1">
        <w:rPr>
          <w:rFonts w:ascii="Century Gothic" w:hAnsi="Century Gothic"/>
          <w:sz w:val="24"/>
          <w:szCs w:val="24"/>
        </w:rPr>
        <w:t>.1.4.2. Druga zaliczka jest wypłacana na podstawie wniosku o płatność oraz rozliczenia w raporcie kwartalnym za pierwszy kwartał realizacji projektu min. 70% wydatków planowanych w pierwszym kwartale. Jeżeli w pierwszym kwartale wydatki nie osiągnęły 70% to po upływie kolejnych miesięcy beneficjent może złożyć dodatkowy raport, jeżeli próg 70% wydatków planowanych w pierwszym kwartale został osiągnięty.</w:t>
      </w:r>
      <w:r w:rsidR="004B24E1" w:rsidRPr="004B24E1">
        <w:rPr>
          <w:rFonts w:ascii="Century Gothic" w:hAnsi="Century Gothic"/>
          <w:sz w:val="24"/>
          <w:szCs w:val="24"/>
        </w:rPr>
        <w:t xml:space="preserve"> </w:t>
      </w:r>
      <w:r w:rsidR="004B24E1" w:rsidRPr="00841DA7">
        <w:rPr>
          <w:rFonts w:ascii="Century Gothic" w:hAnsi="Century Gothic"/>
          <w:sz w:val="24"/>
          <w:szCs w:val="24"/>
        </w:rPr>
        <w:t xml:space="preserve">Raport ten zakresem informacji odpowiada raportowi kwartalnemu i jest składany przy użyciu tego samego wzoru oraz w ten sam sposób co raport kwartalny.  </w:t>
      </w:r>
    </w:p>
    <w:p w:rsidR="00373A85" w:rsidRDefault="00373A85" w:rsidP="00373A85">
      <w:pPr>
        <w:pStyle w:val="Tekstpodstawowy"/>
        <w:tabs>
          <w:tab w:val="left" w:pos="284"/>
        </w:tabs>
        <w:ind w:right="-2"/>
        <w:jc w:val="both"/>
        <w:rPr>
          <w:rFonts w:ascii="Century Gothic" w:hAnsi="Century Gothic"/>
          <w:b w:val="0"/>
          <w:szCs w:val="24"/>
        </w:rPr>
      </w:pPr>
      <w:r w:rsidRPr="00841DA7">
        <w:rPr>
          <w:rFonts w:ascii="Century Gothic" w:hAnsi="Century Gothic"/>
          <w:b w:val="0"/>
          <w:szCs w:val="24"/>
        </w:rPr>
        <w:lastRenderedPageBreak/>
        <w:t xml:space="preserve"> Umożliwi to przekazanie drugiej zaliczki. Zarówno dla tej, jak </w:t>
      </w:r>
      <w:r>
        <w:rPr>
          <w:rFonts w:ascii="Century Gothic" w:hAnsi="Century Gothic"/>
          <w:b w:val="0"/>
          <w:szCs w:val="24"/>
        </w:rPr>
        <w:t xml:space="preserve">i dla następnych zaliczek 70% wydatków planowanych liczone jest w odniesieniu do harmonogramu (lub harmonogramów), który był podstawą wyliczenia wypłaconych zaliczek. Aktualizacja </w:t>
      </w:r>
      <w:r w:rsidRPr="00841DA7">
        <w:rPr>
          <w:rFonts w:ascii="Century Gothic" w:hAnsi="Century Gothic"/>
          <w:b w:val="0"/>
          <w:szCs w:val="24"/>
        </w:rPr>
        <w:t xml:space="preserve">harmonogramu </w:t>
      </w:r>
      <w:r w:rsidR="00404835" w:rsidRPr="00841DA7">
        <w:rPr>
          <w:rFonts w:ascii="Century Gothic" w:hAnsi="Century Gothic"/>
          <w:b w:val="0"/>
          <w:szCs w:val="24"/>
        </w:rPr>
        <w:t>wydatkowania</w:t>
      </w:r>
      <w:r w:rsidRPr="00841DA7">
        <w:rPr>
          <w:rFonts w:ascii="Century Gothic" w:hAnsi="Century Gothic"/>
          <w:b w:val="0"/>
          <w:szCs w:val="24"/>
        </w:rPr>
        <w:t xml:space="preserve"> </w:t>
      </w:r>
      <w:r>
        <w:rPr>
          <w:rFonts w:ascii="Century Gothic" w:hAnsi="Century Gothic"/>
          <w:b w:val="0"/>
          <w:szCs w:val="24"/>
        </w:rPr>
        <w:t>wstecz, dotycząca zakończonych kwartałów, polegająca na obniżeniu wartości wydatków nie stanowi podstawy do obniżenia wartości progu 70%.</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Zaliczka jest wypłacana po zatwierdzeniu raportu kwartalnego za pierwszy kwartał realizacji projektu (w tym zaktualizowanego </w:t>
      </w:r>
      <w:r w:rsidRPr="00841DA7">
        <w:rPr>
          <w:rFonts w:ascii="Century Gothic" w:hAnsi="Century Gothic"/>
          <w:b w:val="0"/>
          <w:szCs w:val="24"/>
        </w:rPr>
        <w:t xml:space="preserve">harmonogramu </w:t>
      </w:r>
      <w:r w:rsidR="00404835" w:rsidRPr="00841DA7">
        <w:rPr>
          <w:rFonts w:ascii="Century Gothic" w:hAnsi="Century Gothic"/>
          <w:b w:val="0"/>
          <w:szCs w:val="24"/>
        </w:rPr>
        <w:t>wydatkowania</w:t>
      </w:r>
      <w:r w:rsidRPr="00841DA7">
        <w:rPr>
          <w:rFonts w:ascii="Century Gothic" w:hAnsi="Century Gothic"/>
          <w:b w:val="0"/>
          <w:szCs w:val="24"/>
        </w:rPr>
        <w:t>)</w:t>
      </w:r>
      <w:r>
        <w:rPr>
          <w:rFonts w:ascii="Century Gothic" w:hAnsi="Century Gothic"/>
          <w:b w:val="0"/>
          <w:szCs w:val="24"/>
        </w:rPr>
        <w:t xml:space="preserve"> w wysokości dofinansowania wydatków planowanych (zgodnie z </w:t>
      </w:r>
      <w:r w:rsidRPr="00841DA7">
        <w:rPr>
          <w:rFonts w:ascii="Century Gothic" w:hAnsi="Century Gothic"/>
          <w:b w:val="0"/>
          <w:szCs w:val="24"/>
        </w:rPr>
        <w:t xml:space="preserve">harmonogramem </w:t>
      </w:r>
      <w:r w:rsidR="00404835" w:rsidRPr="00841DA7">
        <w:rPr>
          <w:rFonts w:ascii="Century Gothic" w:hAnsi="Century Gothic"/>
          <w:b w:val="0"/>
          <w:szCs w:val="24"/>
        </w:rPr>
        <w:t>wydatkowania</w:t>
      </w:r>
      <w:r w:rsidRPr="00841DA7">
        <w:rPr>
          <w:rFonts w:ascii="Century Gothic" w:hAnsi="Century Gothic"/>
          <w:b w:val="0"/>
          <w:szCs w:val="24"/>
        </w:rPr>
        <w:t xml:space="preserve">) </w:t>
      </w:r>
      <w:r>
        <w:rPr>
          <w:rFonts w:ascii="Century Gothic" w:hAnsi="Century Gothic"/>
          <w:b w:val="0"/>
          <w:szCs w:val="24"/>
        </w:rPr>
        <w:t xml:space="preserve">na trzeci i czwarty kwartały realizacji projektu. </w:t>
      </w:r>
    </w:p>
    <w:p w:rsidR="00373A85" w:rsidRDefault="00373A85" w:rsidP="00373A85">
      <w:pPr>
        <w:pStyle w:val="Tekstpodstawowy"/>
        <w:tabs>
          <w:tab w:val="left" w:pos="284"/>
        </w:tabs>
        <w:ind w:right="-2"/>
        <w:jc w:val="both"/>
        <w:rPr>
          <w:rFonts w:ascii="Century Gothic" w:hAnsi="Century Gothic"/>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210"/>
      </w:tblGrid>
      <w:tr w:rsidR="00373A85"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Przykład:</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Na pierwsze dwa kwartały realizacji projektu Beneficjent planował wydatki po 35 000 i 65 000, czyli w sumie 100 000. Otrzymał pierwszą zaliczkę w wysokości 85 000 (dofinansowanie w projekcie wynosi 85%: 75% z FAMI i 10% z budżetu państwa, 100 000 x 85%=85 000).</w:t>
            </w:r>
          </w:p>
          <w:p w:rsidR="00373A85" w:rsidRDefault="00373A85">
            <w:pPr>
              <w:pStyle w:val="Tekstpodstawowy"/>
              <w:tabs>
                <w:tab w:val="left" w:pos="284"/>
              </w:tabs>
              <w:ind w:right="-2"/>
              <w:jc w:val="both"/>
              <w:rPr>
                <w:rFonts w:ascii="Century Gothic" w:hAnsi="Century Gothic"/>
                <w:b w:val="0"/>
                <w:szCs w:val="24"/>
              </w:rPr>
            </w:pP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Warunkiem otrzymania drugiej zaliczki na kwartały 3 i 4 jest rozliczenie w raporcie kwartalnym za pierwszy kwartał realizacji minimum 70% wydatków planowanych w tym kwartale. Wydatki były planowane na 35 000, czyli by otrzymać drugą zaliczkę należy rozliczyć minimum 35 000 x 70%=24 500.</w:t>
            </w:r>
          </w:p>
        </w:tc>
      </w:tr>
    </w:tbl>
    <w:p w:rsidR="00373A85" w:rsidRDefault="00373A85" w:rsidP="00373A85">
      <w:pPr>
        <w:pStyle w:val="Tekstpodstawowy"/>
        <w:tabs>
          <w:tab w:val="left" w:pos="284"/>
        </w:tabs>
        <w:ind w:right="-2"/>
        <w:jc w:val="both"/>
        <w:rPr>
          <w:rFonts w:ascii="Century Gothic" w:hAnsi="Century Gothic"/>
          <w:b w:val="0"/>
          <w:szCs w:val="24"/>
        </w:rPr>
      </w:pPr>
    </w:p>
    <w:p w:rsidR="00373A85" w:rsidRDefault="00297B5C"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4</w:t>
      </w:r>
      <w:r w:rsidR="00373A85">
        <w:rPr>
          <w:rFonts w:ascii="Century Gothic" w:hAnsi="Century Gothic"/>
          <w:b w:val="0"/>
          <w:szCs w:val="24"/>
        </w:rPr>
        <w:t>.1.4.3. Trzecia zaliczka jest wypłacana na podstawie wniosku o płatność oraz rozliczenia w raportach kwartalnych za ostatnie dwa rozliczane kwartały realizacji projektu min. 70% wydatków planowanych w tych kwartałach. Jako, że trzecia zaliczka wypłacana jest na kwartały 5 i 6 to ostatnimi dwoma rozliczanymi kwartałami będą kwartały 2 i 3, zaś samo rozliczanie i wypłata zaliczki powinny nastąpić w kwartale 4. Jeżeli w kwartałach 2 i 3 wydatki nie osiągnęły 70% to po upływie kolejnych miesięcy beneficjent może złożyć dodatkowy raport, jeżeli próg 70% wydatków planowanych w kwartałach 2 i 3 został osiągnięty.</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Zaliczka jest wypłacana po zatwierdzeniu raportu kwartalnego za trzeci kwartał realizacji projektu (w tym zaktualizowanego </w:t>
      </w:r>
      <w:r w:rsidRPr="00841DA7">
        <w:rPr>
          <w:rFonts w:ascii="Century Gothic" w:hAnsi="Century Gothic"/>
          <w:b w:val="0"/>
          <w:szCs w:val="24"/>
        </w:rPr>
        <w:t xml:space="preserve">harmonogramu </w:t>
      </w:r>
      <w:r w:rsidR="00404835" w:rsidRPr="00841DA7">
        <w:rPr>
          <w:rFonts w:ascii="Century Gothic" w:hAnsi="Century Gothic"/>
          <w:b w:val="0"/>
          <w:szCs w:val="24"/>
        </w:rPr>
        <w:t>wydatkowania</w:t>
      </w:r>
      <w:r w:rsidRPr="00841DA7">
        <w:rPr>
          <w:rFonts w:ascii="Century Gothic" w:hAnsi="Century Gothic"/>
          <w:b w:val="0"/>
          <w:szCs w:val="24"/>
        </w:rPr>
        <w:t xml:space="preserve">) w wysokości dofinansowania wydatków planowanych (zgodnie z harmonogramem </w:t>
      </w:r>
      <w:r w:rsidR="00404835" w:rsidRPr="00841DA7">
        <w:rPr>
          <w:rFonts w:ascii="Century Gothic" w:hAnsi="Century Gothic"/>
          <w:b w:val="0"/>
          <w:szCs w:val="24"/>
        </w:rPr>
        <w:t>wydatkowania</w:t>
      </w:r>
      <w:r w:rsidRPr="00841DA7">
        <w:rPr>
          <w:rFonts w:ascii="Century Gothic" w:hAnsi="Century Gothic"/>
          <w:b w:val="0"/>
          <w:szCs w:val="24"/>
        </w:rPr>
        <w:t xml:space="preserve">) na piąty i </w:t>
      </w:r>
      <w:r>
        <w:rPr>
          <w:rFonts w:ascii="Century Gothic" w:hAnsi="Century Gothic"/>
          <w:b w:val="0"/>
          <w:szCs w:val="24"/>
        </w:rPr>
        <w:t xml:space="preserve">szósty kwartały realizacji projektu. </w:t>
      </w:r>
    </w:p>
    <w:p w:rsidR="00373A85" w:rsidRDefault="00373A85" w:rsidP="00373A85">
      <w:pPr>
        <w:pStyle w:val="Tekstpodstawowy"/>
        <w:tabs>
          <w:tab w:val="left" w:pos="284"/>
        </w:tabs>
        <w:ind w:right="-2"/>
        <w:jc w:val="both"/>
        <w:rPr>
          <w:rFonts w:ascii="Century Gothic" w:hAnsi="Century Gothic"/>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210"/>
      </w:tblGrid>
      <w:tr w:rsidR="00373A85"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Przykład:</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Na pierwsze cztery kwartały realizacji projektu Beneficjent planował wydatki po 25 000, czyli w sumie 100 000. Otrzymał dwie zaliczki (pierwszą na kwartały 1 i 2, drugą na kwartały 3 i 4) w wysokości 85 000 (dofinansowanie w projekcie wynosi 85%: 75% z FAMI i 10% z budżetu państwa, 100 000 x 85%=85 000).</w:t>
            </w:r>
          </w:p>
          <w:p w:rsidR="00373A85" w:rsidRDefault="00373A85">
            <w:pPr>
              <w:pStyle w:val="Tekstpodstawowy"/>
              <w:tabs>
                <w:tab w:val="left" w:pos="284"/>
              </w:tabs>
              <w:ind w:right="-2"/>
              <w:jc w:val="both"/>
              <w:rPr>
                <w:rFonts w:ascii="Century Gothic" w:hAnsi="Century Gothic"/>
                <w:b w:val="0"/>
                <w:szCs w:val="24"/>
              </w:rPr>
            </w:pP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lastRenderedPageBreak/>
              <w:t>Warunkiem otrzymania trzeciej zaliczki na kwartały 5 i 6 jest rozliczenie w raportach kwartalnych za ostatnie 2 rozliczane kwartały (w tym przykładzie kwartały 2 i 3) w sumie minimum 70% wydatków planowanych w tych kwartałach. Wydatki były planowane po 25 000 na kwartał, czyli by otrzymać trzecią zaliczkę należy rozliczyć w kwartałach 2 i 3 minimum (2 x 25 000) x 70%=35 000.</w:t>
            </w:r>
          </w:p>
        </w:tc>
      </w:tr>
    </w:tbl>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Tabela. Schemat wypłacania zaliczek – przykład dla projektu trwającego 8 kwartałów, umowa finansowa podpisana w miesiącu rozpoczęcia realizacji projektu lub później</w:t>
      </w:r>
      <w:r>
        <w:rPr>
          <w:rFonts w:ascii="Century Gothic" w:hAnsi="Century Gothic"/>
          <w:szCs w:val="24"/>
        </w:rPr>
        <w:t>.</w:t>
      </w:r>
    </w:p>
    <w:p w:rsidR="00373A85" w:rsidRDefault="00373A85" w:rsidP="00373A85">
      <w:pPr>
        <w:pStyle w:val="Tekstpodstawowy"/>
        <w:tabs>
          <w:tab w:val="left" w:pos="284"/>
        </w:tabs>
        <w:ind w:right="-2"/>
        <w:jc w:val="both"/>
        <w:rPr>
          <w:rFonts w:ascii="Century Gothic" w:hAnsi="Century Gothic"/>
          <w:b w:val="0"/>
          <w:szCs w:val="24"/>
        </w:rPr>
      </w:pPr>
      <w:r>
        <w:rPr>
          <w:noProof/>
        </w:rPr>
        <w:drawing>
          <wp:inline distT="0" distB="0" distL="0" distR="0">
            <wp:extent cx="575310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rsidR="00373A85" w:rsidRDefault="00373A85" w:rsidP="00373A85">
      <w:pPr>
        <w:pStyle w:val="Tekstpodstawowy"/>
        <w:tabs>
          <w:tab w:val="left" w:pos="284"/>
        </w:tabs>
        <w:ind w:right="-2"/>
        <w:jc w:val="both"/>
        <w:rPr>
          <w:rFonts w:ascii="Century Gothic" w:hAnsi="Century Gothic"/>
          <w:b w:val="0"/>
          <w:szCs w:val="24"/>
        </w:rPr>
      </w:pPr>
    </w:p>
    <w:p w:rsidR="00373A85" w:rsidRPr="00841DA7"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Następne zaliczki wypłacane są w tym samym systemie, z zastrzeżeniem, że dla ostatnich 4 kwartałów realizacji projektu zaliczki wypłacone są w wysokości 85% </w:t>
      </w:r>
      <w:r w:rsidRPr="00841DA7">
        <w:rPr>
          <w:rFonts w:ascii="Century Gothic" w:hAnsi="Century Gothic"/>
          <w:b w:val="0"/>
          <w:szCs w:val="24"/>
        </w:rPr>
        <w:t>dofinansowania</w:t>
      </w:r>
      <w:r w:rsidR="00404835" w:rsidRPr="00841DA7">
        <w:rPr>
          <w:rFonts w:ascii="Century Gothic" w:hAnsi="Century Gothic"/>
          <w:b w:val="0"/>
          <w:szCs w:val="24"/>
        </w:rPr>
        <w:t xml:space="preserve"> (także w sytuacji, gdy projekt trwa 4 kwartały lub krócej; w takiej sytuacji całość okresu realizacji przypada na tak rozumiane ostatnie 4 kwartały)</w:t>
      </w:r>
      <w:r w:rsidRPr="00841DA7">
        <w:rPr>
          <w:rFonts w:ascii="Century Gothic" w:hAnsi="Century Gothic"/>
          <w:b w:val="0"/>
          <w:szCs w:val="24"/>
        </w:rPr>
        <w:t>.</w:t>
      </w:r>
    </w:p>
    <w:tbl>
      <w:tblPr>
        <w:tblStyle w:val="Tabela-Siatka"/>
        <w:tblW w:w="0" w:type="auto"/>
        <w:shd w:val="clear" w:color="auto" w:fill="DBE5F1" w:themeFill="accent1" w:themeFillTint="33"/>
        <w:tblLook w:val="04A0" w:firstRow="1" w:lastRow="0" w:firstColumn="1" w:lastColumn="0" w:noHBand="0" w:noVBand="1"/>
      </w:tblPr>
      <w:tblGrid>
        <w:gridCol w:w="9210"/>
      </w:tblGrid>
      <w:tr w:rsidR="00373A85"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Przykład:</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Projekt trwa 10 kwartałów. Wydatki planowane w każdym kwartale wynoszą 100 000. W sumie 1 000 000. </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Dofinansowanie wynosi 85%: 75% z FAMI i 10% z budżetu państwa. </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Kwota dofinansowania to 1000 000 x 85%=850 000, po 85 000 PLN na kwartał.</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Po spełnieniu warunków Beneficjent otrzyma zaliczkę na kwartały 1 i 2 w wysokości (2 x 85 000) 170 000. Następnie po spełnieniu warunków Beneficjent otrzyma zaliczkę na kwartały 3 i 4 także w wysokości (2 x 85 000) 170 000. Następnie po spełnieniu warunków Beneficjent otrzyma zaliczkę na kwartały 5 i 6 ponownie w wysokości (2 x 85 000) 170 000.</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Na kwartały 7 i 8, po spełnieniu warunków, Beneficjent otrzyma zaliczkę w wysokości (2 x 85 000) 170 000 x 85%=144 500.</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Podobnie kwartały 9 i 10, po spełnieniu warunków, Beneficjent otrzyma zaliczkę w wysokości (2 x 85 000) 170 000 x 85%=144 500.</w:t>
            </w:r>
          </w:p>
          <w:p w:rsidR="00373A85" w:rsidRDefault="00373A85">
            <w:pPr>
              <w:pStyle w:val="Tekstpodstawowy"/>
              <w:tabs>
                <w:tab w:val="left" w:pos="284"/>
              </w:tabs>
              <w:ind w:right="-2"/>
              <w:jc w:val="both"/>
              <w:rPr>
                <w:rFonts w:ascii="Century Gothic" w:hAnsi="Century Gothic"/>
                <w:b w:val="0"/>
                <w:szCs w:val="24"/>
              </w:rPr>
            </w:pPr>
          </w:p>
        </w:tc>
      </w:tr>
    </w:tbl>
    <w:p w:rsidR="00373A85" w:rsidRDefault="00373A85" w:rsidP="00373A85">
      <w:pPr>
        <w:pStyle w:val="Tekstpodstawowy"/>
        <w:tabs>
          <w:tab w:val="left" w:pos="284"/>
        </w:tabs>
        <w:ind w:right="-2"/>
        <w:jc w:val="both"/>
        <w:rPr>
          <w:rFonts w:ascii="Century Gothic" w:hAnsi="Century Gothic"/>
          <w:b w:val="0"/>
          <w:szCs w:val="24"/>
        </w:rPr>
      </w:pPr>
    </w:p>
    <w:p w:rsidR="00373A85" w:rsidRDefault="00B15707" w:rsidP="00373A85">
      <w:pPr>
        <w:jc w:val="both"/>
        <w:rPr>
          <w:rFonts w:ascii="Century Gothic" w:hAnsi="Century Gothic"/>
          <w:sz w:val="24"/>
          <w:szCs w:val="24"/>
        </w:rPr>
      </w:pPr>
      <w:r>
        <w:rPr>
          <w:rFonts w:ascii="Century Gothic" w:hAnsi="Century Gothic"/>
          <w:sz w:val="24"/>
          <w:szCs w:val="24"/>
        </w:rPr>
        <w:t>4</w:t>
      </w:r>
      <w:r w:rsidR="00373A85">
        <w:rPr>
          <w:rFonts w:ascii="Century Gothic" w:hAnsi="Century Gothic"/>
          <w:sz w:val="24"/>
          <w:szCs w:val="24"/>
        </w:rPr>
        <w:t xml:space="preserve">.1.4.4 Rozliczenie okresu realizacji umowy finansowej sprzed dnia podpisania umowy finansowej. </w:t>
      </w:r>
    </w:p>
    <w:p w:rsidR="00373A85" w:rsidRDefault="00373A85" w:rsidP="00373A85">
      <w:pPr>
        <w:pStyle w:val="Akapitzlist"/>
        <w:ind w:left="1134"/>
        <w:jc w:val="both"/>
        <w:rPr>
          <w:rFonts w:ascii="Century Gothic" w:hAnsi="Century Gothic"/>
          <w:b/>
          <w:sz w:val="24"/>
          <w:szCs w:val="24"/>
        </w:rPr>
      </w:pPr>
    </w:p>
    <w:p w:rsidR="00373A85" w:rsidRDefault="00373A85" w:rsidP="00373A85">
      <w:pPr>
        <w:jc w:val="both"/>
        <w:rPr>
          <w:rFonts w:ascii="Century Gothic" w:hAnsi="Century Gothic"/>
          <w:sz w:val="24"/>
          <w:szCs w:val="24"/>
        </w:rPr>
      </w:pPr>
      <w:r>
        <w:rPr>
          <w:rFonts w:ascii="Century Gothic" w:hAnsi="Century Gothic"/>
          <w:sz w:val="24"/>
          <w:szCs w:val="24"/>
        </w:rPr>
        <w:lastRenderedPageBreak/>
        <w:t xml:space="preserve">Jeżeli beneficjent rozpoczął realizację projektu przed podpisaniem umowy finansowej działania i wydatki poniesione w tym okresie (przed miesiącem podpisania umowy finansowej) należy przedstawić w raporcie wstępnym. Raport ten należy złożyć do </w:t>
      </w:r>
      <w:r w:rsidR="002C46FB">
        <w:rPr>
          <w:rFonts w:ascii="Century Gothic" w:hAnsi="Century Gothic"/>
          <w:sz w:val="24"/>
          <w:szCs w:val="24"/>
        </w:rPr>
        <w:t>O</w:t>
      </w:r>
      <w:r>
        <w:rPr>
          <w:rFonts w:ascii="Century Gothic" w:hAnsi="Century Gothic"/>
          <w:sz w:val="24"/>
          <w:szCs w:val="24"/>
        </w:rPr>
        <w:t>D w terminie 14 dni kalendarzowych po podpisaniu umowy finansowej.</w:t>
      </w:r>
    </w:p>
    <w:p w:rsidR="00373A85" w:rsidRDefault="00373A85" w:rsidP="00373A85">
      <w:pPr>
        <w:jc w:val="both"/>
        <w:rPr>
          <w:rFonts w:ascii="Century Gothic" w:hAnsi="Century Gothic"/>
          <w:sz w:val="24"/>
          <w:szCs w:val="24"/>
        </w:rPr>
      </w:pPr>
      <w:r>
        <w:rPr>
          <w:rFonts w:ascii="Century Gothic" w:hAnsi="Century Gothic"/>
          <w:sz w:val="24"/>
          <w:szCs w:val="24"/>
        </w:rPr>
        <w:t>Rozliczenie finansowe tego okresu realizacji projektu ma charakter zwrotu poniesionych wydatków.</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B15707" w:rsidP="00373A85">
      <w:pPr>
        <w:jc w:val="both"/>
        <w:rPr>
          <w:rFonts w:ascii="Century Gothic" w:hAnsi="Century Gothic"/>
          <w:sz w:val="24"/>
          <w:szCs w:val="24"/>
        </w:rPr>
      </w:pPr>
      <w:r>
        <w:rPr>
          <w:rFonts w:ascii="Century Gothic" w:hAnsi="Century Gothic"/>
          <w:sz w:val="24"/>
          <w:szCs w:val="24"/>
        </w:rPr>
        <w:t>4</w:t>
      </w:r>
      <w:r w:rsidR="00373A85">
        <w:rPr>
          <w:rFonts w:ascii="Century Gothic" w:hAnsi="Century Gothic"/>
          <w:sz w:val="24"/>
          <w:szCs w:val="24"/>
        </w:rPr>
        <w:t xml:space="preserve">.1.4.5 Rozliczenie końcowe projektu. </w:t>
      </w:r>
    </w:p>
    <w:p w:rsidR="00373A85" w:rsidRDefault="00373A85" w:rsidP="00373A85">
      <w:pPr>
        <w:pStyle w:val="Akapitzlist"/>
        <w:ind w:left="1134"/>
        <w:jc w:val="both"/>
        <w:rPr>
          <w:rFonts w:ascii="Century Gothic" w:hAnsi="Century Gothic"/>
          <w:b/>
          <w:sz w:val="24"/>
          <w:szCs w:val="24"/>
        </w:rPr>
      </w:pPr>
    </w:p>
    <w:p w:rsidR="00373A85" w:rsidRDefault="00373A85" w:rsidP="00373A85">
      <w:pPr>
        <w:jc w:val="both"/>
        <w:rPr>
          <w:rFonts w:ascii="Century Gothic" w:hAnsi="Century Gothic"/>
          <w:sz w:val="24"/>
          <w:szCs w:val="24"/>
        </w:rPr>
      </w:pPr>
      <w:r>
        <w:rPr>
          <w:rFonts w:ascii="Century Gothic" w:hAnsi="Century Gothic"/>
          <w:sz w:val="24"/>
          <w:szCs w:val="24"/>
        </w:rPr>
        <w:t xml:space="preserve">Po </w:t>
      </w:r>
      <w:r w:rsidRPr="00786524">
        <w:rPr>
          <w:rFonts w:ascii="Century Gothic" w:hAnsi="Century Gothic"/>
          <w:sz w:val="24"/>
          <w:szCs w:val="24"/>
        </w:rPr>
        <w:t xml:space="preserve">zatwierdzeniu raportu końcowego oraz po zakończeniu weryfikacji wybranych dokumentów w ramach 10% próby Beneficjentowi przekazywana jest informacja o </w:t>
      </w:r>
      <w:r w:rsidR="0090604F" w:rsidRPr="00786524">
        <w:rPr>
          <w:rFonts w:ascii="Century Gothic" w:hAnsi="Century Gothic"/>
          <w:sz w:val="24"/>
          <w:szCs w:val="24"/>
        </w:rPr>
        <w:t xml:space="preserve">wartości uznanych wydatków oraz następuje wypłata na rzecz Beneficjenta </w:t>
      </w:r>
      <w:r w:rsidRPr="00786524">
        <w:rPr>
          <w:rFonts w:ascii="Century Gothic" w:hAnsi="Century Gothic"/>
          <w:sz w:val="24"/>
          <w:szCs w:val="24"/>
        </w:rPr>
        <w:t>lub Beneficjent zwraca nadpłacone zaliczki. Ostateczne rozliczenie projektu uwzględnia</w:t>
      </w:r>
      <w:r>
        <w:rPr>
          <w:rFonts w:ascii="Century Gothic" w:hAnsi="Century Gothic"/>
          <w:sz w:val="24"/>
          <w:szCs w:val="24"/>
        </w:rPr>
        <w:t xml:space="preserve"> ewentualne korekty związane z udzielaniem zamówień oraz zasadą proporcjonalności.</w:t>
      </w:r>
    </w:p>
    <w:p w:rsidR="00373A85" w:rsidRDefault="00373A85" w:rsidP="00373A85">
      <w:pPr>
        <w:jc w:val="both"/>
        <w:rPr>
          <w:rFonts w:ascii="Century Gothic" w:hAnsi="Century Gothic"/>
          <w:sz w:val="24"/>
          <w:szCs w:val="24"/>
        </w:rPr>
      </w:pPr>
      <w:r>
        <w:rPr>
          <w:rFonts w:ascii="Century Gothic" w:hAnsi="Century Gothic"/>
          <w:sz w:val="24"/>
          <w:szCs w:val="24"/>
        </w:rPr>
        <w:t>W przypadku państwowych jednostek budżetowych zatwierdzenie raportu końcowego oraz zakończenie weryfikacji wybranych dokumentów w ramach 10% próby umożliwia wydanie ostatniego poświadczenia wydatków. Uwzględnia ono ewentualne korekty związane z udzielaniem zamówień oraz zasadą proporcjonalności i może przyjąć wartość ujemną.</w:t>
      </w:r>
    </w:p>
    <w:p w:rsidR="00373A85" w:rsidRDefault="00373A85" w:rsidP="00373A85">
      <w:pPr>
        <w:ind w:right="-2"/>
        <w:jc w:val="both"/>
        <w:rPr>
          <w:rFonts w:ascii="Century Gothic" w:hAnsi="Century Gothic"/>
          <w:sz w:val="24"/>
          <w:szCs w:val="24"/>
        </w:rPr>
      </w:pPr>
    </w:p>
    <w:p w:rsidR="00373A85" w:rsidRDefault="00B15707" w:rsidP="00373A85">
      <w:pPr>
        <w:pStyle w:val="Nagwek2"/>
        <w:jc w:val="both"/>
        <w:rPr>
          <w:rFonts w:ascii="Century Gothic" w:hAnsi="Century Gothic"/>
          <w:color w:val="auto"/>
          <w:szCs w:val="24"/>
        </w:rPr>
      </w:pPr>
      <w:bookmarkStart w:id="65" w:name="_Toc412536862"/>
      <w:bookmarkStart w:id="66" w:name="_Toc434584888"/>
      <w:r>
        <w:rPr>
          <w:rFonts w:ascii="Century Gothic" w:hAnsi="Century Gothic"/>
          <w:color w:val="auto"/>
          <w:szCs w:val="24"/>
        </w:rPr>
        <w:t>4</w:t>
      </w:r>
      <w:r w:rsidR="00373A85">
        <w:rPr>
          <w:rFonts w:ascii="Century Gothic" w:hAnsi="Century Gothic"/>
          <w:color w:val="auto"/>
          <w:szCs w:val="24"/>
        </w:rPr>
        <w:t>.2 C</w:t>
      </w:r>
      <w:r w:rsidR="00373A85">
        <w:rPr>
          <w:rFonts w:ascii="Century Gothic" w:hAnsi="Century Gothic"/>
          <w:szCs w:val="24"/>
        </w:rPr>
        <w:t>zęść finansowa raportu kwartalnego</w:t>
      </w:r>
      <w:r w:rsidR="00373A85">
        <w:rPr>
          <w:rFonts w:ascii="Century Gothic" w:hAnsi="Century Gothic"/>
          <w:b w:val="0"/>
          <w:szCs w:val="24"/>
        </w:rPr>
        <w:t xml:space="preserve"> </w:t>
      </w:r>
      <w:r w:rsidR="00373A85">
        <w:rPr>
          <w:rFonts w:ascii="Century Gothic" w:hAnsi="Century Gothic"/>
          <w:szCs w:val="24"/>
        </w:rPr>
        <w:t>dotycząca wydatkowania</w:t>
      </w:r>
      <w:r w:rsidR="00373A85">
        <w:rPr>
          <w:rFonts w:ascii="Century Gothic" w:hAnsi="Century Gothic"/>
          <w:b w:val="0"/>
          <w:szCs w:val="24"/>
        </w:rPr>
        <w:t xml:space="preserve"> </w:t>
      </w:r>
      <w:r w:rsidR="00373A85">
        <w:rPr>
          <w:rFonts w:ascii="Century Gothic" w:hAnsi="Century Gothic"/>
          <w:color w:val="auto"/>
          <w:szCs w:val="24"/>
        </w:rPr>
        <w:t>do dnia 31. grudnia danego roku budżetowego</w:t>
      </w:r>
      <w:bookmarkEnd w:id="65"/>
      <w:bookmarkEnd w:id="66"/>
    </w:p>
    <w:p w:rsidR="00373A85" w:rsidRDefault="00373A85" w:rsidP="00373A85"/>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Beneficjent niebędący państwową jednostką budżetową jest zobowiązany do przekazania części finansowej raportu kwartalnego dotyczącej wydatkowania do dnia 31. grudnia danego roku budżetowego. Część finansową raportu kwartalnego składa się w ciągu 14 dni kalendarzowych po zakończeniu każdego roku budżetowego/kalendarzowego, w którym realizowany jest projekt. Obowiązek przedstawienia tego raportu nie dotyczy projektów, które złożyły już do </w:t>
      </w:r>
      <w:r w:rsidR="00B15707">
        <w:rPr>
          <w:rFonts w:ascii="Century Gothic" w:hAnsi="Century Gothic"/>
          <w:b w:val="0"/>
          <w:szCs w:val="24"/>
        </w:rPr>
        <w:t>O</w:t>
      </w:r>
      <w:r>
        <w:rPr>
          <w:rFonts w:ascii="Century Gothic" w:hAnsi="Century Gothic"/>
          <w:b w:val="0"/>
          <w:szCs w:val="24"/>
        </w:rPr>
        <w:t>D raport kwartalny za ostatni kwartał realizacji projektu (lub inny okres) oraz projektów, dla których kwartał realizacji projektu kończy się 31. grudnia i standardowy raport kwartalny obejmie okres do 31. grudnia (dotyczy jednak projektów, które zakończyły się w drugiej połowie grudnia, gdyż dla nich termin na złożenie raportu końcowego to 28 dni kalendarzowych po zakończeniu realizacji projektu, a raport ten może obejmować wydatki ponoszone przez 15 dni po zakończeniu realizacji projektu, czyli także w następnym roku kalendarzowym).</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Tabela. Składanie części finansowej raportu kwartalnego na dzień 31. grudnia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268"/>
      </w:tblGrid>
      <w:tr w:rsidR="00373A85"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Default="00373A85">
            <w:pPr>
              <w:spacing w:line="360" w:lineRule="auto"/>
              <w:rPr>
                <w:rFonts w:ascii="Century Gothic" w:hAnsi="Century Gothic" w:cs="Arial"/>
                <w:sz w:val="24"/>
                <w:szCs w:val="24"/>
              </w:rPr>
            </w:pPr>
            <w:r>
              <w:rPr>
                <w:rFonts w:ascii="Century Gothic" w:hAnsi="Century Gothic" w:cs="Arial"/>
                <w:sz w:val="24"/>
                <w:szCs w:val="24"/>
              </w:rPr>
              <w:t>Termin raportowania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Default="00373A85">
            <w:pPr>
              <w:rPr>
                <w:rFonts w:ascii="Century Gothic" w:hAnsi="Century Gothic" w:cs="Arial"/>
                <w:b/>
                <w:sz w:val="24"/>
                <w:szCs w:val="24"/>
              </w:rPr>
            </w:pPr>
            <w:r>
              <w:rPr>
                <w:rFonts w:ascii="Century Gothic" w:hAnsi="Century Gothic" w:cs="Arial"/>
                <w:b/>
                <w:sz w:val="24"/>
                <w:szCs w:val="24"/>
              </w:rPr>
              <w:t>Raport dot. wydatków do 31. grudnia. Czy należy złożyć?</w:t>
            </w:r>
          </w:p>
        </w:tc>
      </w:tr>
      <w:tr w:rsidR="00373A85"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Default="00373A85">
            <w:pPr>
              <w:rPr>
                <w:rFonts w:ascii="Century Gothic" w:hAnsi="Century Gothic" w:cs="Arial"/>
                <w:sz w:val="24"/>
                <w:szCs w:val="24"/>
              </w:rPr>
            </w:pPr>
            <w:r>
              <w:rPr>
                <w:rFonts w:ascii="Century Gothic" w:hAnsi="Century Gothic" w:cs="Arial"/>
                <w:sz w:val="24"/>
                <w:szCs w:val="24"/>
              </w:rPr>
              <w:t>Gdy zakończenie kolejnego (lecz nie ostatniego) kwartału wypada 31. grudnia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Default="00373A85">
            <w:pPr>
              <w:rPr>
                <w:rFonts w:ascii="Century Gothic" w:hAnsi="Century Gothic" w:cs="Arial"/>
                <w:sz w:val="24"/>
                <w:szCs w:val="24"/>
              </w:rPr>
            </w:pPr>
            <w:r>
              <w:rPr>
                <w:rFonts w:ascii="Century Gothic" w:hAnsi="Century Gothic" w:cs="Arial"/>
                <w:sz w:val="24"/>
                <w:szCs w:val="24"/>
              </w:rPr>
              <w:t>NIE</w:t>
            </w:r>
          </w:p>
        </w:tc>
      </w:tr>
      <w:tr w:rsidR="00373A85"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Default="00373A85">
            <w:pPr>
              <w:rPr>
                <w:rFonts w:ascii="Century Gothic" w:hAnsi="Century Gothic" w:cs="Arial"/>
                <w:sz w:val="24"/>
                <w:szCs w:val="24"/>
              </w:rPr>
            </w:pPr>
            <w:r>
              <w:rPr>
                <w:rFonts w:ascii="Century Gothic" w:hAnsi="Century Gothic" w:cs="Arial"/>
                <w:sz w:val="24"/>
                <w:szCs w:val="24"/>
              </w:rPr>
              <w:lastRenderedPageBreak/>
              <w:t xml:space="preserve">Gdy zakończenie kolejnego kwartału wypada 31. stycznia lub 28. lutego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Default="00373A85">
            <w:pPr>
              <w:pStyle w:val="Tekstpodstawowy"/>
              <w:tabs>
                <w:tab w:val="left" w:pos="284"/>
              </w:tabs>
              <w:ind w:right="-2"/>
              <w:jc w:val="left"/>
              <w:rPr>
                <w:rFonts w:ascii="Century Gothic" w:hAnsi="Century Gothic" w:cs="Arial"/>
                <w:b w:val="0"/>
              </w:rPr>
            </w:pPr>
            <w:r>
              <w:rPr>
                <w:rFonts w:ascii="Century Gothic" w:hAnsi="Century Gothic" w:cs="Arial"/>
                <w:b w:val="0"/>
              </w:rPr>
              <w:t>TAK</w:t>
            </w:r>
          </w:p>
        </w:tc>
      </w:tr>
      <w:tr w:rsidR="00373A85"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Default="00373A85">
            <w:pPr>
              <w:rPr>
                <w:rFonts w:ascii="Century Gothic" w:hAnsi="Century Gothic" w:cs="Arial"/>
                <w:sz w:val="24"/>
                <w:szCs w:val="24"/>
              </w:rPr>
            </w:pPr>
            <w:r>
              <w:rPr>
                <w:rFonts w:ascii="Century Gothic" w:hAnsi="Century Gothic" w:cs="Arial"/>
                <w:sz w:val="24"/>
                <w:szCs w:val="24"/>
              </w:rPr>
              <w:t xml:space="preserve">Gdy zakończenie projektu wypada 15.-31. grudnia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Default="00373A85">
            <w:pPr>
              <w:pStyle w:val="Tekstpodstawowy"/>
              <w:tabs>
                <w:tab w:val="left" w:pos="284"/>
              </w:tabs>
              <w:ind w:right="-2"/>
              <w:jc w:val="left"/>
              <w:rPr>
                <w:rFonts w:ascii="Century Gothic" w:hAnsi="Century Gothic" w:cs="Arial"/>
                <w:b w:val="0"/>
              </w:rPr>
            </w:pPr>
            <w:r>
              <w:rPr>
                <w:rFonts w:ascii="Century Gothic" w:hAnsi="Century Gothic" w:cs="Arial"/>
                <w:b w:val="0"/>
              </w:rPr>
              <w:t>TAK</w:t>
            </w:r>
          </w:p>
        </w:tc>
      </w:tr>
    </w:tbl>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Złożenie części finansowej raportu kwartalnego dotyczącej wydatkowania do dnia 31. grudnia nie zmienia harmonogramu składania raportów kwartalnych.</w:t>
      </w:r>
    </w:p>
    <w:tbl>
      <w:tblPr>
        <w:tblStyle w:val="Tabela-Siatka"/>
        <w:tblW w:w="0" w:type="auto"/>
        <w:tblLook w:val="04A0" w:firstRow="1" w:lastRow="0" w:firstColumn="1" w:lastColumn="0" w:noHBand="0" w:noVBand="1"/>
      </w:tblPr>
      <w:tblGrid>
        <w:gridCol w:w="9210"/>
      </w:tblGrid>
      <w:tr w:rsidR="00373A85"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Przykład:</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Kolejny kwartał realizacji projektu obejmuje okres 1.11.2016-31.01.2017. W ciągu 14 dni kalendarzowych po zakończeniu 2016 roku należy złożyć część finansową raportu kwartalnego dot. wydatkowania do dnia 31. grudnia.</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Następnie w ciągu 14 dni kalendarzowych po 31.01.2017 należy złożyć raport kwartalny za okres 1.11.2016-31.01.2017. CZĘŚĆ FINANSOWA TEGO RAPORTU  NIE OBEJMUJE WYDATKÓW JUŻ ZARAPORTOWANYCH JAKO PONI</w:t>
            </w:r>
            <w:r w:rsidR="00404835">
              <w:rPr>
                <w:rFonts w:ascii="Century Gothic" w:hAnsi="Century Gothic"/>
                <w:b w:val="0"/>
                <w:szCs w:val="24"/>
              </w:rPr>
              <w:t>E</w:t>
            </w:r>
            <w:r>
              <w:rPr>
                <w:rFonts w:ascii="Century Gothic" w:hAnsi="Century Gothic"/>
                <w:b w:val="0"/>
                <w:szCs w:val="24"/>
              </w:rPr>
              <w:t>SIONYCH DO 31. GRUDNIA.</w:t>
            </w:r>
          </w:p>
        </w:tc>
      </w:tr>
    </w:tbl>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 xml:space="preserve">Część finansowa raportu kwartalnego powinna zawierać faktyczny stan wydatkowania do dnia 31. grudnia. Zaliczki niewykorzystane na dzień 31. grudnia należy zwracać na rachunek bankowy </w:t>
      </w:r>
      <w:r w:rsidR="00B15707">
        <w:rPr>
          <w:rFonts w:ascii="Century Gothic" w:hAnsi="Century Gothic"/>
          <w:b w:val="0"/>
          <w:szCs w:val="24"/>
        </w:rPr>
        <w:t xml:space="preserve">OD </w:t>
      </w:r>
      <w:r>
        <w:rPr>
          <w:rFonts w:ascii="Century Gothic" w:hAnsi="Century Gothic"/>
          <w:b w:val="0"/>
          <w:szCs w:val="24"/>
        </w:rPr>
        <w:t>wg poniższych zasad:</w:t>
      </w:r>
    </w:p>
    <w:p w:rsidR="00AE35D3" w:rsidRDefault="00373A85" w:rsidP="00480CF9">
      <w:pPr>
        <w:numPr>
          <w:ilvl w:val="1"/>
          <w:numId w:val="28"/>
        </w:numPr>
        <w:ind w:left="708" w:hanging="426"/>
        <w:jc w:val="both"/>
        <w:rPr>
          <w:rFonts w:ascii="Century Gothic" w:hAnsi="Century Gothic"/>
          <w:b/>
          <w:szCs w:val="24"/>
        </w:rPr>
      </w:pPr>
      <w:r>
        <w:rPr>
          <w:rFonts w:ascii="Century Gothic" w:hAnsi="Century Gothic"/>
          <w:sz w:val="24"/>
          <w:szCs w:val="24"/>
        </w:rPr>
        <w:t>dyspozycje zwrotu dotacji przekazane przez Beneficjenta do swojego banku do dnia 31. grudnia powinny być zrealizowane na rachunek otwarty w NBP O/O w Warszawie o numerze 90 1010 1010 0014 4313 9135 0000,</w:t>
      </w:r>
    </w:p>
    <w:p w:rsidR="00AE35D3" w:rsidRDefault="00373A85" w:rsidP="00480CF9">
      <w:pPr>
        <w:numPr>
          <w:ilvl w:val="1"/>
          <w:numId w:val="28"/>
        </w:numPr>
        <w:ind w:left="708" w:hanging="426"/>
        <w:jc w:val="both"/>
        <w:rPr>
          <w:rFonts w:ascii="Century Gothic" w:hAnsi="Century Gothic"/>
          <w:szCs w:val="24"/>
        </w:rPr>
      </w:pPr>
      <w:r>
        <w:rPr>
          <w:rFonts w:ascii="Century Gothic" w:hAnsi="Century Gothic"/>
          <w:sz w:val="24"/>
          <w:szCs w:val="24"/>
        </w:rPr>
        <w:t>dyspozycje zwrotu dotacji przekazane przez Beneficjenta do swojego banku po dniu 31. grudnia powinny być zrealizowane na rachunek otwarty w NBP O/O w Warszawie o numerze 90 1010 1010 0014 4313 9135 0000/201</w:t>
      </w:r>
      <w:r w:rsidR="0089332E">
        <w:rPr>
          <w:rFonts w:ascii="Century Gothic" w:hAnsi="Century Gothic"/>
          <w:sz w:val="24"/>
          <w:szCs w:val="24"/>
        </w:rPr>
        <w:t>5</w:t>
      </w:r>
      <w:r>
        <w:rPr>
          <w:rFonts w:ascii="Century Gothic" w:hAnsi="Century Gothic"/>
          <w:sz w:val="24"/>
          <w:szCs w:val="24"/>
        </w:rPr>
        <w:t xml:space="preserve"> dla zwrotu niewykorzystanej części zaliczki wypłaconej Beneficjentowi w 201</w:t>
      </w:r>
      <w:r w:rsidR="0089332E">
        <w:rPr>
          <w:rFonts w:ascii="Century Gothic" w:hAnsi="Century Gothic"/>
          <w:sz w:val="24"/>
          <w:szCs w:val="24"/>
        </w:rPr>
        <w:t>5</w:t>
      </w:r>
      <w:r>
        <w:rPr>
          <w:rFonts w:ascii="Century Gothic" w:hAnsi="Century Gothic"/>
          <w:sz w:val="24"/>
          <w:szCs w:val="24"/>
        </w:rPr>
        <w:t xml:space="preserve"> r., a zwracanej w roku następnym, a w tym przypadku w roku 201</w:t>
      </w:r>
      <w:r w:rsidR="0089332E">
        <w:rPr>
          <w:rFonts w:ascii="Century Gothic" w:hAnsi="Century Gothic"/>
          <w:sz w:val="24"/>
          <w:szCs w:val="24"/>
        </w:rPr>
        <w:t>6</w:t>
      </w:r>
      <w:r>
        <w:rPr>
          <w:rFonts w:ascii="Century Gothic" w:hAnsi="Century Gothic"/>
          <w:sz w:val="24"/>
          <w:szCs w:val="24"/>
        </w:rPr>
        <w:t>.</w:t>
      </w:r>
    </w:p>
    <w:p w:rsidR="00373A85" w:rsidRDefault="00373A85" w:rsidP="00373A85">
      <w:pPr>
        <w:pStyle w:val="Tekstpodstawowy"/>
        <w:tabs>
          <w:tab w:val="left" w:pos="284"/>
        </w:tabs>
        <w:spacing w:before="120" w:after="120"/>
        <w:ind w:right="-2"/>
        <w:jc w:val="both"/>
        <w:rPr>
          <w:rFonts w:ascii="Century Gothic" w:hAnsi="Century Gothic"/>
          <w:szCs w:val="24"/>
        </w:rPr>
      </w:pPr>
      <w:r>
        <w:rPr>
          <w:rFonts w:ascii="Century Gothic" w:hAnsi="Century Gothic"/>
          <w:b w:val="0"/>
          <w:szCs w:val="24"/>
        </w:rPr>
        <w:t xml:space="preserve">Niewykorzystane zaliczki należy zwrócić do </w:t>
      </w:r>
      <w:r w:rsidR="00B15707">
        <w:rPr>
          <w:rFonts w:ascii="Century Gothic" w:hAnsi="Century Gothic"/>
          <w:b w:val="0"/>
          <w:szCs w:val="24"/>
        </w:rPr>
        <w:t xml:space="preserve">OD </w:t>
      </w:r>
      <w:r>
        <w:rPr>
          <w:rFonts w:ascii="Century Gothic" w:hAnsi="Century Gothic"/>
          <w:b w:val="0"/>
          <w:szCs w:val="24"/>
        </w:rPr>
        <w:t>najpóźniej do 31 stycznia roku następnego po roku przekazania niewykorzystanej zaliczki.</w:t>
      </w:r>
    </w:p>
    <w:p w:rsidR="00373A85" w:rsidRDefault="00373A85" w:rsidP="00373A85">
      <w:pPr>
        <w:ind w:left="708"/>
        <w:jc w:val="both"/>
        <w:rPr>
          <w:rFonts w:ascii="Century Gothic" w:hAnsi="Century Gothic"/>
          <w:szCs w:val="24"/>
        </w:rPr>
      </w:pPr>
    </w:p>
    <w:p w:rsidR="00373A85" w:rsidRDefault="00F54537" w:rsidP="00373A85">
      <w:pPr>
        <w:pStyle w:val="Nagwek2"/>
        <w:jc w:val="both"/>
        <w:rPr>
          <w:rFonts w:ascii="Century Gothic" w:hAnsi="Century Gothic"/>
          <w:bCs/>
          <w:color w:val="auto"/>
          <w:szCs w:val="24"/>
        </w:rPr>
      </w:pPr>
      <w:bookmarkStart w:id="67" w:name="_Toc412536863"/>
      <w:bookmarkStart w:id="68" w:name="_Toc434584889"/>
      <w:r>
        <w:rPr>
          <w:rFonts w:ascii="Century Gothic" w:hAnsi="Century Gothic"/>
          <w:bCs/>
          <w:color w:val="auto"/>
          <w:szCs w:val="24"/>
        </w:rPr>
        <w:t>4</w:t>
      </w:r>
      <w:r w:rsidR="00373A85">
        <w:rPr>
          <w:rFonts w:ascii="Century Gothic" w:hAnsi="Century Gothic"/>
          <w:bCs/>
          <w:color w:val="auto"/>
          <w:szCs w:val="24"/>
        </w:rPr>
        <w:t>.3 Zestawienie wydatków</w:t>
      </w:r>
      <w:bookmarkEnd w:id="67"/>
      <w:bookmarkEnd w:id="68"/>
      <w:r w:rsidR="00373A85">
        <w:rPr>
          <w:rFonts w:ascii="Century Gothic" w:hAnsi="Century Gothic"/>
          <w:bCs/>
          <w:color w:val="auto"/>
          <w:szCs w:val="24"/>
        </w:rPr>
        <w:t xml:space="preserve"> </w:t>
      </w:r>
    </w:p>
    <w:p w:rsidR="00373A85" w:rsidRDefault="00373A85" w:rsidP="00373A85">
      <w:pPr>
        <w:pStyle w:val="Nagwek2"/>
        <w:jc w:val="both"/>
        <w:rPr>
          <w:rFonts w:ascii="Century Gothic" w:hAnsi="Century Gothic"/>
          <w:bCs/>
          <w:color w:val="auto"/>
          <w:szCs w:val="24"/>
        </w:rPr>
      </w:pPr>
    </w:p>
    <w:p w:rsidR="00373A85" w:rsidRDefault="00373A85" w:rsidP="00373A85">
      <w:pPr>
        <w:tabs>
          <w:tab w:val="left" w:pos="284"/>
        </w:tabs>
        <w:jc w:val="both"/>
        <w:rPr>
          <w:rFonts w:ascii="Century Gothic" w:hAnsi="Century Gothic"/>
          <w:sz w:val="24"/>
          <w:szCs w:val="24"/>
        </w:rPr>
      </w:pPr>
      <w:r>
        <w:rPr>
          <w:rFonts w:ascii="Century Gothic" w:hAnsi="Century Gothic"/>
          <w:sz w:val="24"/>
          <w:szCs w:val="24"/>
        </w:rPr>
        <w:t xml:space="preserve">Zestawienie wydatków jest tabelą sumującą wszystkie operacje zakupu dóbr lub usług wykonane w ramach </w:t>
      </w:r>
      <w:r w:rsidR="0089332E" w:rsidRPr="00841DA7">
        <w:rPr>
          <w:rFonts w:ascii="Century Gothic" w:hAnsi="Century Gothic"/>
          <w:sz w:val="24"/>
          <w:szCs w:val="24"/>
        </w:rPr>
        <w:t xml:space="preserve">projektu (lub w przypadku rozdzielenia w danym projekcie budżetu na budżety szczegółowe </w:t>
      </w:r>
      <w:r w:rsidR="0089332E">
        <w:rPr>
          <w:rFonts w:ascii="Century Gothic" w:hAnsi="Century Gothic"/>
          <w:sz w:val="24"/>
          <w:szCs w:val="24"/>
        </w:rPr>
        <w:t xml:space="preserve">- </w:t>
      </w:r>
      <w:r>
        <w:rPr>
          <w:rFonts w:ascii="Century Gothic" w:hAnsi="Century Gothic"/>
          <w:sz w:val="24"/>
          <w:szCs w:val="24"/>
        </w:rPr>
        <w:t>danego celu krajowego/celu szczegółowego</w:t>
      </w:r>
      <w:r w:rsidR="0089332E">
        <w:rPr>
          <w:rFonts w:ascii="Century Gothic" w:hAnsi="Century Gothic"/>
          <w:sz w:val="24"/>
          <w:szCs w:val="24"/>
        </w:rPr>
        <w:t>)</w:t>
      </w:r>
      <w:r>
        <w:rPr>
          <w:rFonts w:ascii="Century Gothic" w:hAnsi="Century Gothic"/>
          <w:sz w:val="24"/>
          <w:szCs w:val="24"/>
        </w:rPr>
        <w:t>. Wydatki powinny być wpisywane do zestawienia chronologicznie w podziale na kolejne kwartały realizacji projektu. Wzór zestawienia wydatków wraz z instrukcją jego wypełniania znajduje się w załączniku do niniejszego Podręcznika.</w:t>
      </w:r>
    </w:p>
    <w:p w:rsidR="00373A85" w:rsidRDefault="00373A85" w:rsidP="00373A85">
      <w:pPr>
        <w:rPr>
          <w:rFonts w:ascii="Century Gothic" w:hAnsi="Century Gothic"/>
          <w:sz w:val="24"/>
          <w:szCs w:val="24"/>
        </w:rPr>
      </w:pPr>
    </w:p>
    <w:p w:rsidR="00373A85" w:rsidRDefault="00373A85" w:rsidP="00373A85">
      <w:pPr>
        <w:rPr>
          <w:rFonts w:ascii="Century Gothic" w:hAnsi="Century Gothic"/>
          <w:sz w:val="24"/>
          <w:szCs w:val="24"/>
        </w:rPr>
      </w:pPr>
    </w:p>
    <w:p w:rsidR="00373A85" w:rsidRPr="00786524" w:rsidRDefault="00373A85" w:rsidP="00373A85">
      <w:pPr>
        <w:tabs>
          <w:tab w:val="left" w:pos="284"/>
        </w:tabs>
        <w:spacing w:before="120" w:after="120"/>
        <w:ind w:right="-2"/>
        <w:jc w:val="both"/>
        <w:rPr>
          <w:rFonts w:ascii="Century Gothic" w:hAnsi="Century Gothic"/>
          <w:sz w:val="24"/>
          <w:szCs w:val="24"/>
        </w:rPr>
      </w:pPr>
      <w:r>
        <w:rPr>
          <w:rFonts w:ascii="Century Gothic" w:hAnsi="Century Gothic"/>
          <w:sz w:val="24"/>
          <w:szCs w:val="24"/>
        </w:rPr>
        <w:t>Uwaga!</w:t>
      </w:r>
    </w:p>
    <w:p w:rsidR="00373A85" w:rsidRPr="00786524" w:rsidRDefault="00373A85" w:rsidP="00373A85">
      <w:pPr>
        <w:jc w:val="both"/>
        <w:rPr>
          <w:rFonts w:ascii="Century Gothic" w:hAnsi="Century Gothic"/>
          <w:sz w:val="24"/>
          <w:szCs w:val="24"/>
        </w:rPr>
      </w:pPr>
      <w:r w:rsidRPr="00786524">
        <w:rPr>
          <w:rFonts w:ascii="Century Gothic" w:hAnsi="Century Gothic"/>
          <w:sz w:val="24"/>
          <w:szCs w:val="24"/>
        </w:rPr>
        <w:t xml:space="preserve">Beneficjent </w:t>
      </w:r>
      <w:r w:rsidR="00610840" w:rsidRPr="00786524">
        <w:rPr>
          <w:rFonts w:ascii="Century Gothic" w:hAnsi="Century Gothic"/>
          <w:sz w:val="24"/>
          <w:szCs w:val="24"/>
        </w:rPr>
        <w:t>przesyła OD w wersji elektronicznej</w:t>
      </w:r>
      <w:r w:rsidRPr="00786524">
        <w:rPr>
          <w:rFonts w:ascii="Century Gothic" w:hAnsi="Century Gothic"/>
          <w:sz w:val="24"/>
          <w:szCs w:val="24"/>
        </w:rPr>
        <w:t>:</w:t>
      </w:r>
    </w:p>
    <w:p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część merytoryczną raportu kwartalnego,</w:t>
      </w:r>
    </w:p>
    <w:p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lastRenderedPageBreak/>
        <w:t>część finansową raportu kwartalnego składającą się z zestawienia wydatków za kolejny okres sprawozdawczy oraz kopii potwierdzeń zapłaty zaraportowanych wydatków (nie dotyczy kosztów pośrednich)</w:t>
      </w:r>
      <w:r w:rsidR="00AE604B">
        <w:rPr>
          <w:rFonts w:ascii="Century Gothic" w:hAnsi="Century Gothic"/>
          <w:sz w:val="24"/>
          <w:szCs w:val="24"/>
        </w:rPr>
        <w:t>,</w:t>
      </w:r>
    </w:p>
    <w:p w:rsidR="00AE604B" w:rsidRDefault="00AE604B" w:rsidP="00480CF9">
      <w:pPr>
        <w:numPr>
          <w:ilvl w:val="1"/>
          <w:numId w:val="28"/>
        </w:numPr>
        <w:ind w:left="708" w:hanging="426"/>
        <w:jc w:val="both"/>
        <w:rPr>
          <w:rFonts w:ascii="Century Gothic" w:hAnsi="Century Gothic"/>
          <w:sz w:val="24"/>
          <w:szCs w:val="24"/>
        </w:rPr>
      </w:pPr>
      <w:r>
        <w:rPr>
          <w:rFonts w:ascii="Century Gothic" w:hAnsi="Century Gothic"/>
          <w:sz w:val="24"/>
          <w:szCs w:val="24"/>
        </w:rPr>
        <w:t xml:space="preserve">a także </w:t>
      </w:r>
      <w:r w:rsidRPr="00841DA7">
        <w:rPr>
          <w:rFonts w:ascii="Century Gothic" w:hAnsi="Century Gothic"/>
          <w:sz w:val="24"/>
          <w:szCs w:val="24"/>
        </w:rPr>
        <w:t>zaktualizowan</w:t>
      </w:r>
      <w:r w:rsidR="00610840" w:rsidRPr="00841DA7">
        <w:rPr>
          <w:rFonts w:ascii="Century Gothic" w:hAnsi="Century Gothic"/>
          <w:sz w:val="24"/>
          <w:szCs w:val="24"/>
        </w:rPr>
        <w:t>y harmonogram</w:t>
      </w:r>
      <w:r w:rsidRPr="00841DA7">
        <w:rPr>
          <w:rFonts w:ascii="Century Gothic" w:hAnsi="Century Gothic"/>
          <w:sz w:val="24"/>
          <w:szCs w:val="24"/>
        </w:rPr>
        <w:t xml:space="preserve"> wydatkowania, w przypadku modyfikacji harmonogramu.</w:t>
      </w:r>
    </w:p>
    <w:p w:rsidR="00373A85" w:rsidRDefault="00373A85" w:rsidP="00373A85">
      <w:pPr>
        <w:pStyle w:val="Tekstpodstawowy"/>
        <w:tabs>
          <w:tab w:val="left" w:pos="284"/>
        </w:tabs>
        <w:spacing w:before="120" w:after="120"/>
        <w:ind w:right="-2"/>
        <w:jc w:val="both"/>
        <w:rPr>
          <w:rFonts w:ascii="Century Gothic" w:hAnsi="Century Gothic"/>
          <w:b w:val="0"/>
          <w:szCs w:val="24"/>
        </w:rPr>
      </w:pPr>
    </w:p>
    <w:p w:rsidR="00373A85" w:rsidRDefault="00B15707" w:rsidP="00373A85">
      <w:pPr>
        <w:pStyle w:val="Nagwek2"/>
        <w:jc w:val="left"/>
        <w:rPr>
          <w:rFonts w:ascii="Century Gothic" w:hAnsi="Century Gothic"/>
          <w:color w:val="auto"/>
          <w:szCs w:val="24"/>
        </w:rPr>
      </w:pPr>
      <w:bookmarkStart w:id="69" w:name="_Toc412536864"/>
      <w:bookmarkStart w:id="70" w:name="_Toc434584890"/>
      <w:r>
        <w:rPr>
          <w:rFonts w:ascii="Century Gothic" w:hAnsi="Century Gothic"/>
          <w:color w:val="auto"/>
          <w:szCs w:val="24"/>
        </w:rPr>
        <w:t>4</w:t>
      </w:r>
      <w:r w:rsidR="00373A85">
        <w:rPr>
          <w:rFonts w:ascii="Century Gothic" w:hAnsi="Century Gothic"/>
          <w:color w:val="auto"/>
          <w:szCs w:val="24"/>
        </w:rPr>
        <w:t>.4 Zabezpieczenie środków finansowych</w:t>
      </w:r>
      <w:bookmarkEnd w:id="69"/>
      <w:bookmarkEnd w:id="70"/>
    </w:p>
    <w:p w:rsidR="00373A85" w:rsidRDefault="00373A85" w:rsidP="00373A85">
      <w:pPr>
        <w:rPr>
          <w:rFonts w:ascii="Century Gothic" w:hAnsi="Century Gothic"/>
          <w:szCs w:val="24"/>
        </w:rPr>
      </w:pPr>
    </w:p>
    <w:p w:rsidR="00AE35D3" w:rsidRDefault="00373A85" w:rsidP="00480CF9">
      <w:pPr>
        <w:pStyle w:val="Akapitzlist"/>
        <w:numPr>
          <w:ilvl w:val="0"/>
          <w:numId w:val="29"/>
        </w:numPr>
        <w:jc w:val="both"/>
        <w:rPr>
          <w:rFonts w:ascii="Century Gothic" w:hAnsi="Century Gothic"/>
          <w:sz w:val="24"/>
          <w:szCs w:val="24"/>
        </w:rPr>
      </w:pPr>
      <w:r>
        <w:rPr>
          <w:rFonts w:ascii="Century Gothic" w:hAnsi="Century Gothic"/>
          <w:sz w:val="24"/>
          <w:szCs w:val="24"/>
        </w:rPr>
        <w:t xml:space="preserve">Warunkiem przekazania pierwszej płatności zaliczkowej jest złożenie weksla in blanco wraz z deklaracją wekslową, zgodnych ze wzorem stanowiącym załącznik do niniejszego </w:t>
      </w:r>
      <w:r w:rsidR="005B177C">
        <w:rPr>
          <w:rFonts w:ascii="Century Gothic" w:hAnsi="Century Gothic"/>
          <w:sz w:val="24"/>
          <w:szCs w:val="24"/>
        </w:rPr>
        <w:t>P</w:t>
      </w:r>
      <w:r>
        <w:rPr>
          <w:rFonts w:ascii="Century Gothic" w:hAnsi="Century Gothic"/>
          <w:sz w:val="24"/>
          <w:szCs w:val="24"/>
        </w:rPr>
        <w:t>odręcznika. Niezłożenie weksla wyklucza możliwość przekazywania zaliczek.</w:t>
      </w:r>
    </w:p>
    <w:p w:rsidR="00AE35D3" w:rsidRDefault="00373A85" w:rsidP="00480CF9">
      <w:pPr>
        <w:pStyle w:val="Akapitzlist"/>
        <w:numPr>
          <w:ilvl w:val="0"/>
          <w:numId w:val="29"/>
        </w:numPr>
        <w:jc w:val="both"/>
        <w:rPr>
          <w:rFonts w:ascii="Century Gothic" w:hAnsi="Century Gothic"/>
          <w:sz w:val="24"/>
          <w:szCs w:val="24"/>
        </w:rPr>
      </w:pPr>
      <w:r>
        <w:rPr>
          <w:rFonts w:ascii="Century Gothic" w:hAnsi="Century Gothic"/>
          <w:sz w:val="24"/>
          <w:szCs w:val="24"/>
        </w:rPr>
        <w:t>Ze złożenia zabezpieczenia w formie weksla zwolnione są jednostki sektora finansów publicznych oraz publiczne organizacje międzynarodowe.</w:t>
      </w:r>
    </w:p>
    <w:p w:rsidR="00AE35D3" w:rsidRDefault="00EF652B" w:rsidP="00480CF9">
      <w:pPr>
        <w:pStyle w:val="Akapitzlist"/>
        <w:numPr>
          <w:ilvl w:val="0"/>
          <w:numId w:val="29"/>
        </w:numPr>
        <w:jc w:val="both"/>
        <w:rPr>
          <w:rFonts w:ascii="Century Gothic" w:hAnsi="Century Gothic"/>
          <w:sz w:val="24"/>
          <w:szCs w:val="24"/>
        </w:rPr>
      </w:pPr>
      <w:r w:rsidRPr="00841DA7">
        <w:rPr>
          <w:rFonts w:ascii="Century Gothic" w:hAnsi="Century Gothic"/>
          <w:sz w:val="24"/>
          <w:szCs w:val="24"/>
        </w:rPr>
        <w:t>6 lat p</w:t>
      </w:r>
      <w:r w:rsidR="00373A85" w:rsidRPr="00841DA7">
        <w:rPr>
          <w:rFonts w:ascii="Century Gothic" w:hAnsi="Century Gothic"/>
          <w:sz w:val="24"/>
          <w:szCs w:val="24"/>
        </w:rPr>
        <w:t xml:space="preserve">o zatwierdzeniu raportu </w:t>
      </w:r>
      <w:r w:rsidRPr="00841DA7">
        <w:rPr>
          <w:rFonts w:ascii="Century Gothic" w:hAnsi="Century Gothic"/>
          <w:sz w:val="24"/>
          <w:szCs w:val="24"/>
        </w:rPr>
        <w:t xml:space="preserve">końcowego </w:t>
      </w:r>
      <w:r w:rsidR="00373A85">
        <w:rPr>
          <w:rFonts w:ascii="Century Gothic" w:hAnsi="Century Gothic"/>
          <w:sz w:val="24"/>
          <w:szCs w:val="24"/>
        </w:rPr>
        <w:t xml:space="preserve">oraz zakończeniu rozliczeń z Beneficjentem </w:t>
      </w:r>
      <w:r w:rsidR="002C46FB">
        <w:rPr>
          <w:rFonts w:ascii="Century Gothic" w:hAnsi="Century Gothic"/>
          <w:sz w:val="24"/>
          <w:szCs w:val="24"/>
        </w:rPr>
        <w:t xml:space="preserve">OD </w:t>
      </w:r>
      <w:r w:rsidR="00373A85">
        <w:rPr>
          <w:rFonts w:ascii="Century Gothic" w:hAnsi="Century Gothic"/>
          <w:sz w:val="24"/>
          <w:szCs w:val="24"/>
        </w:rPr>
        <w:t>informuje Beneficjenta o możliwości zwrotu weksla (weksli) lub jego (ich) komisyjnego zniszczenia.</w:t>
      </w:r>
    </w:p>
    <w:p w:rsidR="00373A85" w:rsidRDefault="00373A85" w:rsidP="00373A85">
      <w:pPr>
        <w:pStyle w:val="Akapitzlist"/>
        <w:jc w:val="both"/>
        <w:rPr>
          <w:rFonts w:ascii="Century Gothic" w:hAnsi="Century Gothic"/>
          <w:szCs w:val="24"/>
        </w:rPr>
      </w:pPr>
    </w:p>
    <w:p w:rsidR="00373A85" w:rsidRDefault="00B15707" w:rsidP="00373A85">
      <w:pPr>
        <w:pStyle w:val="Nagwek2"/>
        <w:jc w:val="left"/>
        <w:rPr>
          <w:rFonts w:ascii="Century Gothic" w:hAnsi="Century Gothic"/>
          <w:szCs w:val="24"/>
        </w:rPr>
      </w:pPr>
      <w:bookmarkStart w:id="71" w:name="_Toc434584891"/>
      <w:r>
        <w:rPr>
          <w:rFonts w:ascii="Century Gothic" w:hAnsi="Century Gothic"/>
          <w:color w:val="auto"/>
          <w:szCs w:val="24"/>
        </w:rPr>
        <w:t>4</w:t>
      </w:r>
      <w:r w:rsidR="00373A85">
        <w:rPr>
          <w:rFonts w:ascii="Century Gothic" w:hAnsi="Century Gothic"/>
          <w:color w:val="auto"/>
          <w:szCs w:val="24"/>
        </w:rPr>
        <w:t>.5 Dokumentacja projektu</w:t>
      </w:r>
      <w:bookmarkEnd w:id="71"/>
      <w:r w:rsidR="00373A85">
        <w:rPr>
          <w:rFonts w:ascii="Century Gothic" w:hAnsi="Century Gothic"/>
          <w:color w:val="auto"/>
          <w:szCs w:val="24"/>
        </w:rPr>
        <w:t xml:space="preserve"> </w:t>
      </w:r>
    </w:p>
    <w:p w:rsidR="00373A85" w:rsidRDefault="00373A85" w:rsidP="00373A85">
      <w:pPr>
        <w:pStyle w:val="Nagwek2"/>
        <w:jc w:val="left"/>
        <w:rPr>
          <w:rFonts w:ascii="Century Gothic" w:hAnsi="Century Gothic"/>
          <w:b w:val="0"/>
          <w:szCs w:val="24"/>
        </w:rPr>
      </w:pPr>
    </w:p>
    <w:p w:rsidR="00373A85" w:rsidRDefault="00B15707" w:rsidP="00373A85">
      <w:pPr>
        <w:pStyle w:val="Nagwek3"/>
        <w:ind w:left="0"/>
        <w:jc w:val="left"/>
        <w:rPr>
          <w:rFonts w:ascii="Century Gothic" w:hAnsi="Century Gothic"/>
          <w:szCs w:val="24"/>
        </w:rPr>
      </w:pPr>
      <w:bookmarkStart w:id="72" w:name="_Toc434584892"/>
      <w:r>
        <w:rPr>
          <w:rFonts w:ascii="Century Gothic" w:hAnsi="Century Gothic"/>
          <w:szCs w:val="24"/>
        </w:rPr>
        <w:t>4</w:t>
      </w:r>
      <w:r w:rsidR="00373A85">
        <w:rPr>
          <w:rFonts w:ascii="Century Gothic" w:hAnsi="Century Gothic"/>
          <w:szCs w:val="24"/>
        </w:rPr>
        <w:t>.5.1 Potwierdzanie dokumentów</w:t>
      </w:r>
      <w:bookmarkEnd w:id="72"/>
    </w:p>
    <w:p w:rsidR="00373A85" w:rsidRDefault="00373A85" w:rsidP="00373A85">
      <w:pPr>
        <w:jc w:val="both"/>
        <w:rPr>
          <w:rFonts w:ascii="Century Gothic" w:hAnsi="Century Gothic"/>
          <w:b/>
          <w:sz w:val="24"/>
          <w:szCs w:val="24"/>
        </w:rPr>
      </w:pPr>
    </w:p>
    <w:p w:rsidR="00373A85" w:rsidRDefault="00373A85" w:rsidP="00373A85">
      <w:pPr>
        <w:jc w:val="both"/>
        <w:rPr>
          <w:rFonts w:ascii="Century Gothic" w:hAnsi="Century Gothic"/>
          <w:sz w:val="24"/>
          <w:szCs w:val="24"/>
        </w:rPr>
      </w:pPr>
      <w:r>
        <w:rPr>
          <w:rFonts w:ascii="Century Gothic" w:hAnsi="Century Gothic"/>
          <w:sz w:val="24"/>
          <w:szCs w:val="24"/>
        </w:rPr>
        <w:t>Wszelkie dokumenty źródłowe przekazywane dla celów zatwierdzenia raportów kwartalnych winny być kserokopiami sporządzonymi z oryginałów dokumentów, potwierdzonymi za zgodność z oryginałem przez upoważnione osoby (nie dotyczy potwierdzeń płatności przekazywanych jako załącznik do raportu wstępnego, kwartalnego i końcowego</w:t>
      </w:r>
      <w:r w:rsidR="005B177C">
        <w:rPr>
          <w:rFonts w:ascii="Century Gothic" w:hAnsi="Century Gothic"/>
          <w:sz w:val="24"/>
          <w:szCs w:val="24"/>
        </w:rPr>
        <w:t>)</w:t>
      </w:r>
      <w:r>
        <w:rPr>
          <w:rFonts w:ascii="Century Gothic" w:hAnsi="Century Gothic"/>
          <w:sz w:val="24"/>
          <w:szCs w:val="24"/>
        </w:rPr>
        <w:t xml:space="preserve">. Należy przez to rozumieć kserokopię zawierającą klauzulę „za zgodność z oryginałem” opatrzoną podpisem osoby do tego upoważnionej wraz z imienną pieczątką tej osoby lub w przypadku braku imiennej pieczątki – czytelnym podpisem. </w:t>
      </w:r>
    </w:p>
    <w:p w:rsidR="00373A85" w:rsidRDefault="00373A85" w:rsidP="00373A85">
      <w:pPr>
        <w:jc w:val="both"/>
        <w:rPr>
          <w:rFonts w:ascii="Century Gothic" w:hAnsi="Century Gothic"/>
          <w:sz w:val="24"/>
          <w:szCs w:val="24"/>
        </w:rPr>
      </w:pPr>
    </w:p>
    <w:p w:rsidR="00373A85" w:rsidRDefault="00373A85" w:rsidP="00373A85">
      <w:pPr>
        <w:pStyle w:val="Tekstprzypisudolnego"/>
        <w:spacing w:after="120"/>
        <w:jc w:val="both"/>
        <w:rPr>
          <w:rFonts w:ascii="Century Gothic" w:hAnsi="Century Gothic"/>
          <w:sz w:val="24"/>
          <w:szCs w:val="24"/>
        </w:rPr>
      </w:pPr>
      <w:r>
        <w:rPr>
          <w:rFonts w:ascii="Century Gothic" w:hAnsi="Century Gothic"/>
          <w:sz w:val="24"/>
          <w:szCs w:val="24"/>
        </w:rPr>
        <w:t xml:space="preserve">Wszelkie zestawienia (za wyjątkiem Zestawienia wydatków) i kalkulacje przygotowywane dla zatwierdzenia raportów kwartalnych winny być podpisane przez osobę, która je sporządziła oraz zatwierdzone przez upoważnioną u Beneficjenta osobę. Oryginały zestawień i kalkulacji winny być przechowywane przez Beneficjenta projektu. Dla celów zatwierdzenia raportów kwartalnych przez OD należy przesłać ich kserokopię potwierdzoną za zgodność z oryginałem zgodnie z ww. zasadą. </w:t>
      </w:r>
    </w:p>
    <w:p w:rsidR="00373A85" w:rsidRPr="00841DA7" w:rsidRDefault="00373A85" w:rsidP="00373A85">
      <w:pPr>
        <w:jc w:val="both"/>
        <w:rPr>
          <w:rFonts w:ascii="Century Gothic" w:hAnsi="Century Gothic"/>
          <w:sz w:val="24"/>
          <w:szCs w:val="24"/>
        </w:rPr>
      </w:pPr>
      <w:r w:rsidRPr="00841DA7">
        <w:rPr>
          <w:rFonts w:ascii="Century Gothic" w:hAnsi="Century Gothic"/>
          <w:sz w:val="24"/>
          <w:szCs w:val="24"/>
        </w:rPr>
        <w:t xml:space="preserve">Oświadczenia przygotowywane dla potrzeb zatwierdzenia raportów kwartalnych przez </w:t>
      </w:r>
      <w:r w:rsidR="00AD7715" w:rsidRPr="00841DA7">
        <w:rPr>
          <w:rFonts w:ascii="Century Gothic" w:hAnsi="Century Gothic"/>
          <w:sz w:val="24"/>
          <w:szCs w:val="24"/>
        </w:rPr>
        <w:t>O</w:t>
      </w:r>
      <w:r w:rsidRPr="00841DA7">
        <w:rPr>
          <w:rFonts w:ascii="Century Gothic" w:hAnsi="Century Gothic"/>
          <w:sz w:val="24"/>
          <w:szCs w:val="24"/>
        </w:rPr>
        <w:t xml:space="preserve">D winny być przesyłane </w:t>
      </w:r>
      <w:r w:rsidR="00EF652B" w:rsidRPr="00841DA7">
        <w:rPr>
          <w:rFonts w:ascii="Century Gothic" w:hAnsi="Century Gothic"/>
          <w:sz w:val="24"/>
          <w:szCs w:val="24"/>
        </w:rPr>
        <w:t>w formie skanu</w:t>
      </w:r>
      <w:r w:rsidRPr="00841DA7">
        <w:rPr>
          <w:rFonts w:ascii="Century Gothic" w:hAnsi="Century Gothic"/>
          <w:sz w:val="24"/>
          <w:szCs w:val="24"/>
        </w:rPr>
        <w:t xml:space="preserve">. </w:t>
      </w:r>
      <w:r w:rsidR="00EF652B" w:rsidRPr="00841DA7">
        <w:rPr>
          <w:rFonts w:ascii="Century Gothic" w:hAnsi="Century Gothic"/>
          <w:sz w:val="24"/>
          <w:szCs w:val="24"/>
        </w:rPr>
        <w:t>Beneficjent gromadzi te dokumenty d</w:t>
      </w:r>
      <w:r w:rsidRPr="00841DA7">
        <w:rPr>
          <w:rFonts w:ascii="Century Gothic" w:hAnsi="Century Gothic"/>
          <w:sz w:val="24"/>
          <w:szCs w:val="24"/>
        </w:rPr>
        <w:t>la własnych celów archiwizacyjnych</w:t>
      </w:r>
      <w:r w:rsidR="00AC70FC" w:rsidRPr="00841DA7">
        <w:rPr>
          <w:rFonts w:ascii="Century Gothic" w:hAnsi="Century Gothic"/>
          <w:sz w:val="24"/>
          <w:szCs w:val="24"/>
        </w:rPr>
        <w:t>.</w:t>
      </w:r>
      <w:r w:rsidRPr="00841DA7">
        <w:rPr>
          <w:rFonts w:ascii="Century Gothic" w:hAnsi="Century Gothic"/>
          <w:sz w:val="24"/>
          <w:szCs w:val="24"/>
        </w:rPr>
        <w:t xml:space="preserve"> </w:t>
      </w:r>
    </w:p>
    <w:p w:rsidR="00373A85" w:rsidRDefault="00373A85" w:rsidP="00373A85">
      <w:pPr>
        <w:rPr>
          <w:rFonts w:ascii="Century Gothic" w:hAnsi="Century Gothic"/>
          <w:sz w:val="24"/>
          <w:szCs w:val="24"/>
        </w:rPr>
      </w:pPr>
    </w:p>
    <w:p w:rsidR="00373A85" w:rsidRDefault="00373A85" w:rsidP="00373A85">
      <w:pPr>
        <w:jc w:val="both"/>
        <w:rPr>
          <w:rFonts w:ascii="Century Gothic" w:hAnsi="Century Gothic"/>
          <w:sz w:val="24"/>
          <w:szCs w:val="24"/>
        </w:rPr>
      </w:pPr>
      <w:r>
        <w:rPr>
          <w:rFonts w:ascii="Century Gothic" w:hAnsi="Century Gothic"/>
          <w:sz w:val="24"/>
          <w:szCs w:val="24"/>
        </w:rPr>
        <w:t>UWAGA!</w:t>
      </w:r>
    </w:p>
    <w:p w:rsidR="00373A85" w:rsidRDefault="00373A85" w:rsidP="00373A85">
      <w:pPr>
        <w:jc w:val="both"/>
        <w:rPr>
          <w:rFonts w:ascii="Century Gothic" w:hAnsi="Century Gothic"/>
          <w:sz w:val="24"/>
          <w:szCs w:val="24"/>
        </w:rPr>
      </w:pPr>
      <w:r>
        <w:rPr>
          <w:rFonts w:ascii="Century Gothic" w:hAnsi="Century Gothic"/>
          <w:sz w:val="24"/>
          <w:szCs w:val="24"/>
        </w:rPr>
        <w:lastRenderedPageBreak/>
        <w:t>Niezastosowanie się do ww. wskazówek może skutkować odesłaniem niewłaściwie przekazanych dokumentów do Beneficjenta wraz z prośbą o ich prawidłowe przygotowanie.</w:t>
      </w:r>
    </w:p>
    <w:p w:rsidR="00373A85" w:rsidRDefault="00373A85" w:rsidP="00373A85">
      <w:pPr>
        <w:ind w:right="-2"/>
        <w:jc w:val="both"/>
        <w:rPr>
          <w:rFonts w:ascii="Century Gothic" w:hAnsi="Century Gothic"/>
          <w:b/>
          <w:sz w:val="24"/>
          <w:szCs w:val="24"/>
        </w:rPr>
      </w:pPr>
    </w:p>
    <w:p w:rsidR="00373A85" w:rsidRDefault="00B15707" w:rsidP="00373A85">
      <w:pPr>
        <w:pStyle w:val="Nagwek3"/>
        <w:ind w:left="0"/>
        <w:jc w:val="left"/>
        <w:rPr>
          <w:rFonts w:ascii="Century Gothic" w:hAnsi="Century Gothic"/>
          <w:szCs w:val="24"/>
        </w:rPr>
      </w:pPr>
      <w:bookmarkStart w:id="73" w:name="_Toc434584893"/>
      <w:r>
        <w:rPr>
          <w:rFonts w:ascii="Century Gothic" w:hAnsi="Century Gothic"/>
          <w:szCs w:val="24"/>
        </w:rPr>
        <w:t>4</w:t>
      </w:r>
      <w:r w:rsidR="00373A85">
        <w:rPr>
          <w:rFonts w:ascii="Century Gothic" w:hAnsi="Century Gothic"/>
          <w:szCs w:val="24"/>
        </w:rPr>
        <w:t>.5.2 Sposób przygotowania dokumentów wybranych do kontroli</w:t>
      </w:r>
      <w:bookmarkEnd w:id="73"/>
    </w:p>
    <w:p w:rsidR="00373A85" w:rsidRDefault="00373A85" w:rsidP="00373A85">
      <w:pPr>
        <w:ind w:right="-2"/>
        <w:jc w:val="both"/>
        <w:rPr>
          <w:rFonts w:ascii="Century Gothic" w:hAnsi="Century Gothic"/>
          <w:b/>
          <w:sz w:val="24"/>
          <w:szCs w:val="24"/>
        </w:rPr>
      </w:pPr>
    </w:p>
    <w:p w:rsidR="00373A85" w:rsidRDefault="00373A85" w:rsidP="00373A85">
      <w:pPr>
        <w:ind w:right="-2"/>
        <w:jc w:val="both"/>
        <w:rPr>
          <w:rFonts w:ascii="Century Gothic" w:hAnsi="Century Gothic"/>
          <w:sz w:val="24"/>
          <w:szCs w:val="24"/>
        </w:rPr>
      </w:pPr>
      <w:r>
        <w:rPr>
          <w:rFonts w:ascii="Century Gothic" w:hAnsi="Century Gothic"/>
          <w:sz w:val="24"/>
          <w:szCs w:val="24"/>
        </w:rPr>
        <w:t xml:space="preserve">Dokumenty znajdujące się w siedzibie Beneficjenta lub dostarczane do </w:t>
      </w:r>
      <w:r w:rsidR="00B15707">
        <w:rPr>
          <w:rFonts w:ascii="Century Gothic" w:hAnsi="Century Gothic"/>
          <w:sz w:val="24"/>
          <w:szCs w:val="24"/>
        </w:rPr>
        <w:t xml:space="preserve">OD </w:t>
      </w:r>
      <w:r>
        <w:rPr>
          <w:rFonts w:ascii="Century Gothic" w:hAnsi="Century Gothic"/>
          <w:sz w:val="24"/>
          <w:szCs w:val="24"/>
        </w:rPr>
        <w:t>powinny zostać ułożone zgodnie z kolejnością raportów kwartalnych, w których zostały uwzględnione, a następnie według numerów nadanych wydatkom w zestawieniu wydatków (L.p.).</w:t>
      </w:r>
    </w:p>
    <w:p w:rsidR="00373A85" w:rsidRDefault="00373A85" w:rsidP="00373A85">
      <w:pPr>
        <w:ind w:right="-2"/>
        <w:jc w:val="both"/>
        <w:rPr>
          <w:rFonts w:ascii="Century Gothic" w:hAnsi="Century Gothic"/>
          <w:sz w:val="24"/>
          <w:szCs w:val="24"/>
        </w:rPr>
      </w:pPr>
      <w:r>
        <w:rPr>
          <w:rFonts w:ascii="Century Gothic" w:hAnsi="Century Gothic"/>
          <w:sz w:val="24"/>
          <w:szCs w:val="24"/>
        </w:rPr>
        <w:t xml:space="preserve">Dokumenty powinny być dostarczone </w:t>
      </w:r>
      <w:r>
        <w:rPr>
          <w:rFonts w:ascii="Century Gothic" w:hAnsi="Century Gothic"/>
          <w:b/>
          <w:sz w:val="24"/>
          <w:szCs w:val="24"/>
        </w:rPr>
        <w:t>w jednym pliku</w:t>
      </w:r>
      <w:r>
        <w:rPr>
          <w:rFonts w:ascii="Century Gothic" w:hAnsi="Century Gothic"/>
          <w:sz w:val="24"/>
          <w:szCs w:val="24"/>
        </w:rPr>
        <w:t xml:space="preserve">, sugeruje się ułożenie w segregatorze. W przypadku, gdy duża liczba zgromadzonych dokumentów wymaga umieszczenia ich w dwóch lub więcej segregatorach, </w:t>
      </w:r>
      <w:r>
        <w:rPr>
          <w:rFonts w:ascii="Century Gothic" w:hAnsi="Century Gothic"/>
          <w:b/>
          <w:sz w:val="24"/>
          <w:szCs w:val="24"/>
        </w:rPr>
        <w:t>segregatory należy opisać</w:t>
      </w:r>
      <w:r>
        <w:rPr>
          <w:rFonts w:ascii="Century Gothic" w:hAnsi="Century Gothic"/>
          <w:sz w:val="24"/>
          <w:szCs w:val="24"/>
        </w:rPr>
        <w:t xml:space="preserve"> oraz </w:t>
      </w:r>
      <w:r>
        <w:rPr>
          <w:rFonts w:ascii="Century Gothic" w:hAnsi="Century Gothic"/>
          <w:b/>
          <w:sz w:val="24"/>
          <w:szCs w:val="24"/>
        </w:rPr>
        <w:t>nadać kolejne numery</w:t>
      </w:r>
      <w:r>
        <w:rPr>
          <w:rFonts w:ascii="Century Gothic" w:hAnsi="Century Gothic"/>
          <w:sz w:val="24"/>
          <w:szCs w:val="24"/>
        </w:rPr>
        <w:t xml:space="preserve"> zaczynając od 1. Przygotowując dokumenty dla wybranego kwartału po zamieszczeniu dokumentacji dot. danej kategorii układa się dokumenty dotyczące kolejnej, zgodnie z budżetem projektu.</w:t>
      </w:r>
    </w:p>
    <w:p w:rsidR="00373A85" w:rsidRDefault="00373A85" w:rsidP="00373A85">
      <w:pPr>
        <w:ind w:right="-2"/>
        <w:jc w:val="both"/>
        <w:rPr>
          <w:rFonts w:ascii="Century Gothic" w:hAnsi="Century Gothic"/>
          <w:sz w:val="24"/>
          <w:szCs w:val="24"/>
        </w:rPr>
      </w:pPr>
      <w:r>
        <w:rPr>
          <w:rFonts w:ascii="Century Gothic" w:hAnsi="Century Gothic"/>
          <w:sz w:val="24"/>
          <w:szCs w:val="24"/>
        </w:rPr>
        <w:t>Preferowana przykładowa kolejność ułożenia dokumentów:</w:t>
      </w:r>
    </w:p>
    <w:p w:rsidR="00373A85" w:rsidRDefault="00373A85" w:rsidP="00373A85">
      <w:pPr>
        <w:ind w:right="-2"/>
        <w:jc w:val="both"/>
        <w:rPr>
          <w:rFonts w:ascii="Century Gothic" w:hAnsi="Century Gothic"/>
          <w:sz w:val="24"/>
          <w:szCs w:val="24"/>
        </w:rPr>
      </w:pPr>
      <w:r>
        <w:rPr>
          <w:rFonts w:ascii="Century Gothic" w:hAnsi="Century Gothic"/>
          <w:sz w:val="24"/>
          <w:szCs w:val="24"/>
        </w:rPr>
        <w:t xml:space="preserve">A. Raport kwartalny za pierwszy kwartał: </w:t>
      </w:r>
    </w:p>
    <w:p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Dokumentu dotyczące Kategorii A: (zgodnie z kolejnymi pozycjami w zestawieniu),</w:t>
      </w:r>
    </w:p>
    <w:p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Dokumenty dotyczące Kategorii B (zgodnie z kolejnymi pozycjami w zestawieniu),</w:t>
      </w:r>
    </w:p>
    <w:p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 xml:space="preserve">itd. </w:t>
      </w:r>
    </w:p>
    <w:p w:rsidR="00373A85" w:rsidRDefault="00373A85" w:rsidP="00373A85">
      <w:pPr>
        <w:ind w:right="-2"/>
        <w:jc w:val="both"/>
        <w:rPr>
          <w:rFonts w:ascii="Century Gothic" w:hAnsi="Century Gothic"/>
          <w:sz w:val="24"/>
          <w:szCs w:val="24"/>
        </w:rPr>
      </w:pPr>
      <w:r>
        <w:rPr>
          <w:rFonts w:ascii="Century Gothic" w:hAnsi="Century Gothic"/>
          <w:sz w:val="24"/>
          <w:szCs w:val="24"/>
        </w:rPr>
        <w:t xml:space="preserve">B. Raport kwartalny za kolejny kwartał: </w:t>
      </w:r>
    </w:p>
    <w:p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Dokumentu dotyczące Kategorii A: (zgodnie z kolejnymi pozycjami w zestawieniu),</w:t>
      </w:r>
    </w:p>
    <w:p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Dokumenty dotyczące Kategorii B (zgodnie z kolejnymi pozycjami w zestawieniu),</w:t>
      </w:r>
    </w:p>
    <w:p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 xml:space="preserve">itd. </w:t>
      </w:r>
    </w:p>
    <w:p w:rsidR="00373A85" w:rsidRDefault="00373A85" w:rsidP="00373A85">
      <w:pPr>
        <w:ind w:right="-2"/>
        <w:jc w:val="both"/>
        <w:rPr>
          <w:rFonts w:ascii="Century Gothic" w:hAnsi="Century Gothic"/>
          <w:sz w:val="24"/>
          <w:szCs w:val="24"/>
        </w:rPr>
      </w:pPr>
    </w:p>
    <w:p w:rsidR="00373A85" w:rsidRDefault="00373A85" w:rsidP="00373A85">
      <w:pPr>
        <w:ind w:right="-2"/>
        <w:jc w:val="both"/>
        <w:rPr>
          <w:rFonts w:ascii="Century Gothic" w:hAnsi="Century Gothic"/>
          <w:sz w:val="24"/>
          <w:szCs w:val="24"/>
        </w:rPr>
      </w:pPr>
      <w:r>
        <w:rPr>
          <w:rFonts w:ascii="Century Gothic" w:hAnsi="Century Gothic"/>
          <w:sz w:val="24"/>
          <w:szCs w:val="24"/>
        </w:rPr>
        <w:t xml:space="preserve">Na każdym dokumencie należy zaznaczyć, którego raportu kwartalnego i której w nim pozycji dotyczy dany dokument. </w:t>
      </w:r>
    </w:p>
    <w:p w:rsidR="00373A85" w:rsidRDefault="00373A85" w:rsidP="00373A85">
      <w:pPr>
        <w:ind w:right="-2"/>
        <w:jc w:val="both"/>
        <w:rPr>
          <w:rFonts w:ascii="Century Gothic" w:hAnsi="Century Gothic"/>
          <w:sz w:val="24"/>
          <w:szCs w:val="24"/>
        </w:rPr>
      </w:pPr>
      <w:r>
        <w:rPr>
          <w:rFonts w:ascii="Century Gothic" w:hAnsi="Century Gothic"/>
          <w:sz w:val="24"/>
          <w:szCs w:val="24"/>
        </w:rPr>
        <w:t xml:space="preserve">Niezastosowanie się do ww. wskazówek dotyczących ułożenia dokumentów będzie skutkowało odesłaniem ich do Beneficjenta wraz z prośbą o prawidłowe ułożenie i/lub oznaczenie. </w:t>
      </w:r>
    </w:p>
    <w:p w:rsidR="005B177C" w:rsidRDefault="005B177C">
      <w:pPr>
        <w:rPr>
          <w:rFonts w:ascii="Century Gothic" w:hAnsi="Century Gothic"/>
          <w:sz w:val="24"/>
          <w:szCs w:val="24"/>
        </w:rPr>
      </w:pPr>
      <w:r>
        <w:rPr>
          <w:rFonts w:ascii="Century Gothic" w:hAnsi="Century Gothic"/>
          <w:sz w:val="24"/>
          <w:szCs w:val="24"/>
        </w:rPr>
        <w:br w:type="page"/>
      </w:r>
    </w:p>
    <w:p w:rsidR="00373A85" w:rsidRDefault="00373A85" w:rsidP="00373A85">
      <w:pPr>
        <w:jc w:val="both"/>
        <w:rPr>
          <w:rFonts w:ascii="Century Gothic" w:hAnsi="Century Gothic"/>
          <w:sz w:val="24"/>
          <w:szCs w:val="24"/>
        </w:rPr>
      </w:pPr>
    </w:p>
    <w:p w:rsidR="00DF5650" w:rsidRPr="00EB2773" w:rsidRDefault="008A408D" w:rsidP="004D52D9">
      <w:pPr>
        <w:pStyle w:val="Nagwek1"/>
        <w:ind w:left="0"/>
        <w:jc w:val="both"/>
        <w:rPr>
          <w:rFonts w:ascii="Century Gothic" w:hAnsi="Century Gothic"/>
          <w:szCs w:val="24"/>
        </w:rPr>
      </w:pPr>
      <w:bookmarkStart w:id="74" w:name="_Toc434584894"/>
      <w:r w:rsidRPr="00EB2773">
        <w:rPr>
          <w:rFonts w:ascii="Century Gothic" w:hAnsi="Century Gothic"/>
          <w:b/>
          <w:bCs/>
          <w:i w:val="0"/>
          <w:szCs w:val="24"/>
        </w:rPr>
        <w:t>R</w:t>
      </w:r>
      <w:r w:rsidR="0066202B" w:rsidRPr="00EB2773">
        <w:rPr>
          <w:rFonts w:ascii="Century Gothic" w:hAnsi="Century Gothic"/>
          <w:b/>
          <w:bCs/>
          <w:i w:val="0"/>
          <w:szCs w:val="24"/>
        </w:rPr>
        <w:t xml:space="preserve">ozdział </w:t>
      </w:r>
      <w:r w:rsidR="004F3148" w:rsidRPr="00EB2773">
        <w:rPr>
          <w:rFonts w:ascii="Century Gothic" w:hAnsi="Century Gothic"/>
          <w:b/>
          <w:bCs/>
          <w:i w:val="0"/>
          <w:szCs w:val="24"/>
        </w:rPr>
        <w:t>5</w:t>
      </w:r>
      <w:r w:rsidR="00DF5650" w:rsidRPr="00EB2773">
        <w:rPr>
          <w:rFonts w:ascii="Century Gothic" w:hAnsi="Century Gothic"/>
          <w:b/>
          <w:bCs/>
          <w:i w:val="0"/>
          <w:szCs w:val="24"/>
        </w:rPr>
        <w:t xml:space="preserve">. </w:t>
      </w:r>
      <w:r w:rsidR="00332D8B" w:rsidRPr="00EB2773">
        <w:rPr>
          <w:rFonts w:ascii="Century Gothic" w:hAnsi="Century Gothic"/>
          <w:b/>
          <w:bCs/>
          <w:i w:val="0"/>
          <w:szCs w:val="24"/>
        </w:rPr>
        <w:t>POZOSTAŁE WYMAGANIA PROGRAMOWE</w:t>
      </w:r>
      <w:bookmarkEnd w:id="54"/>
      <w:bookmarkEnd w:id="74"/>
    </w:p>
    <w:p w:rsidR="008A408D" w:rsidRPr="00EB2773" w:rsidRDefault="008A408D" w:rsidP="00CC63D0">
      <w:pPr>
        <w:pStyle w:val="Nagwek2"/>
        <w:jc w:val="both"/>
        <w:rPr>
          <w:rFonts w:ascii="Century Gothic" w:hAnsi="Century Gothic"/>
          <w:color w:val="auto"/>
          <w:szCs w:val="24"/>
        </w:rPr>
      </w:pPr>
      <w:bookmarkStart w:id="75" w:name="_Toc256716670"/>
    </w:p>
    <w:p w:rsidR="009014AE" w:rsidRPr="00EB2773" w:rsidRDefault="00201FEB" w:rsidP="009014AE">
      <w:pPr>
        <w:pStyle w:val="Nagwek2"/>
        <w:jc w:val="left"/>
        <w:rPr>
          <w:rFonts w:ascii="Century Gothic" w:hAnsi="Century Gothic"/>
          <w:color w:val="auto"/>
          <w:szCs w:val="24"/>
        </w:rPr>
      </w:pPr>
      <w:bookmarkStart w:id="76" w:name="_Toc434584895"/>
      <w:r w:rsidRPr="00EB2773">
        <w:rPr>
          <w:rFonts w:ascii="Century Gothic" w:hAnsi="Century Gothic"/>
          <w:color w:val="auto"/>
          <w:szCs w:val="24"/>
        </w:rPr>
        <w:t>5</w:t>
      </w:r>
      <w:r w:rsidR="009014AE" w:rsidRPr="00EB2773">
        <w:rPr>
          <w:rFonts w:ascii="Century Gothic" w:hAnsi="Century Gothic"/>
          <w:color w:val="auto"/>
          <w:szCs w:val="24"/>
        </w:rPr>
        <w:t>.1 Weryfikacja i potwierdzenie przynależności do grupy docelowej</w:t>
      </w:r>
      <w:bookmarkEnd w:id="76"/>
    </w:p>
    <w:p w:rsidR="009014AE" w:rsidRPr="00EB2773" w:rsidRDefault="009014AE" w:rsidP="009014AE">
      <w:pPr>
        <w:pStyle w:val="Nagwek1"/>
        <w:ind w:left="0"/>
        <w:jc w:val="both"/>
        <w:rPr>
          <w:rFonts w:ascii="Century Gothic" w:hAnsi="Century Gothic"/>
          <w:b/>
          <w:bCs/>
          <w:i w:val="0"/>
          <w:szCs w:val="24"/>
        </w:rPr>
      </w:pPr>
    </w:p>
    <w:p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 xml:space="preserve">Kwalifikowalność kosztów ponoszonych w projekcie uwarunkowana jest ich związkiem z odpowiednią grupą docelową. Beneficjenci muszą zatem weryfikować przynależność beneficjentów ostatecznych do grupy docelowej wskazanej w pkt. 1.1. </w:t>
      </w:r>
    </w:p>
    <w:p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Wymagane jest zbieranie informacji nt. beneficjentów ostatecznych zawierających co najmniej:</w:t>
      </w:r>
    </w:p>
    <w:p w:rsidR="00AE35D3" w:rsidRDefault="009014A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imię, nazwisko, kraj pochodzenia,</w:t>
      </w:r>
    </w:p>
    <w:p w:rsidR="00AE35D3" w:rsidRDefault="009014A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status,</w:t>
      </w:r>
    </w:p>
    <w:p w:rsidR="00AE35D3" w:rsidRDefault="009014A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nazwę, numer i serię dokumentu potwierdzającego status cudzoziemca oraz jego podpis.</w:t>
      </w:r>
    </w:p>
    <w:p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Wystarczające jest jednokrotne zarejestrowanie tych informacji w odniesieniu do danej osoby (nie ma potrzeby każdorazowego potwierdzania podpisem dostarczenia usługi beneficjentowi ostatecznemu, np. konsultacji prawnej).</w:t>
      </w:r>
    </w:p>
    <w:p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Gdy odbiorcą danego działania jest dziecko, dorosła osoba nie posiadająca zdolności do czynności prawnych, wtedy w imieniu tej osoby oświadczenia woli składa przedstawiciel prawny.</w:t>
      </w:r>
    </w:p>
    <w:p w:rsidR="00E145B1" w:rsidRPr="00841DA7" w:rsidRDefault="000E2944" w:rsidP="009014AE">
      <w:pPr>
        <w:autoSpaceDE w:val="0"/>
        <w:spacing w:before="120"/>
        <w:ind w:right="-2"/>
        <w:jc w:val="both"/>
        <w:rPr>
          <w:rFonts w:ascii="Century Gothic" w:hAnsi="Century Gothic"/>
          <w:sz w:val="24"/>
          <w:szCs w:val="24"/>
        </w:rPr>
      </w:pPr>
      <w:r w:rsidRPr="00841DA7">
        <w:rPr>
          <w:rFonts w:ascii="Century Gothic" w:hAnsi="Century Gothic"/>
          <w:sz w:val="24"/>
          <w:szCs w:val="24"/>
        </w:rPr>
        <w:t>Należy zwrócić uwagę, że odebranie od uczestnika projektu oświadczenia o zgodzie na przetwarzanie danych osobowych nie jest wystarczające do potwierdzenia przynależności do grupy docelowej, ponieważ dokument ten nie potwierdza statusu cudzoziemca.</w:t>
      </w:r>
    </w:p>
    <w:p w:rsidR="000E2944" w:rsidRPr="00841DA7" w:rsidRDefault="000E2944" w:rsidP="009014AE">
      <w:pPr>
        <w:autoSpaceDE w:val="0"/>
        <w:spacing w:before="120"/>
        <w:ind w:right="-2"/>
        <w:jc w:val="both"/>
        <w:rPr>
          <w:rFonts w:ascii="Century Gothic" w:hAnsi="Century Gothic"/>
          <w:sz w:val="24"/>
          <w:szCs w:val="24"/>
        </w:rPr>
      </w:pPr>
      <w:r w:rsidRPr="00841DA7">
        <w:rPr>
          <w:rFonts w:ascii="Century Gothic" w:hAnsi="Century Gothic"/>
          <w:sz w:val="24"/>
          <w:szCs w:val="24"/>
        </w:rPr>
        <w:t>Zebrane od cudzoziemca informacje powinny umożliwiać odróżnienie grup docelowych poszczególnych celów krajowych (np. nie wystarczy uzyskać od cudzoziemca jedynie numeru Karty Pobytu wraz z podpisem, ponieważ Karta Pobytu wydawana jest zarówno osobom, które zostały objęte ochroną międzynarodową, jak i osobom przebywającym na terenie RP zgodnie z ustawą o cudzoziemcach).</w:t>
      </w:r>
    </w:p>
    <w:p w:rsidR="000E2944" w:rsidRPr="00841DA7" w:rsidRDefault="000E2944" w:rsidP="009014AE">
      <w:pPr>
        <w:autoSpaceDE w:val="0"/>
        <w:spacing w:before="120"/>
        <w:ind w:right="-2"/>
        <w:jc w:val="both"/>
        <w:rPr>
          <w:rFonts w:ascii="Century Gothic" w:hAnsi="Century Gothic"/>
          <w:sz w:val="24"/>
          <w:szCs w:val="24"/>
        </w:rPr>
      </w:pPr>
      <w:r w:rsidRPr="00841DA7">
        <w:rPr>
          <w:rFonts w:ascii="Century Gothic" w:hAnsi="Century Gothic"/>
          <w:sz w:val="24"/>
          <w:szCs w:val="24"/>
        </w:rPr>
        <w:t>W każdym przypadku zebrane dane muszą zawierać informację o obywatelstwie cudzoziemca.</w:t>
      </w:r>
    </w:p>
    <w:p w:rsidR="009014AE" w:rsidRPr="00EB2773" w:rsidRDefault="009014AE" w:rsidP="009014AE">
      <w:pPr>
        <w:autoSpaceDE w:val="0"/>
        <w:spacing w:before="120"/>
        <w:ind w:right="-2"/>
        <w:jc w:val="both"/>
        <w:rPr>
          <w:rFonts w:ascii="Century Gothic" w:hAnsi="Century Gothic"/>
          <w:b/>
          <w:sz w:val="24"/>
          <w:szCs w:val="24"/>
        </w:rPr>
      </w:pPr>
      <w:r w:rsidRPr="00EB2773">
        <w:rPr>
          <w:rFonts w:ascii="Century Gothic" w:hAnsi="Century Gothic"/>
          <w:b/>
          <w:sz w:val="24"/>
          <w:szCs w:val="24"/>
        </w:rPr>
        <w:t>Spotkania, konferencje, prelekcje itp.</w:t>
      </w:r>
    </w:p>
    <w:p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W przypadku zamkniętych szkoleń, konferencji itp. organizowanych przez Beneficjenta należy przedstawić listę obecności.</w:t>
      </w:r>
    </w:p>
    <w:p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W przypadku, gdy Beneficjent jest goszczony przez inną organizację (np. szkoła) dopuszczalne jest przedstawienie potwierdzenia goszczącej organizacji, że wydarzenie miało miejsce.</w:t>
      </w:r>
    </w:p>
    <w:p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Dla udokumentowania odbycia się spotkań otwartych dopuszczalne są inne sposoby potwierdzenia, np. zdjęcia.</w:t>
      </w:r>
    </w:p>
    <w:p w:rsidR="00E145B1" w:rsidRPr="00EB2773" w:rsidRDefault="00E145B1" w:rsidP="009014AE">
      <w:pPr>
        <w:autoSpaceDE w:val="0"/>
        <w:spacing w:before="120"/>
        <w:ind w:right="-2"/>
        <w:jc w:val="both"/>
        <w:rPr>
          <w:rFonts w:ascii="Century Gothic" w:hAnsi="Century Gothic"/>
          <w:b/>
          <w:sz w:val="24"/>
          <w:szCs w:val="24"/>
        </w:rPr>
      </w:pPr>
    </w:p>
    <w:p w:rsidR="009014AE" w:rsidRPr="00EB2773" w:rsidRDefault="009014AE" w:rsidP="009014AE">
      <w:pPr>
        <w:autoSpaceDE w:val="0"/>
        <w:spacing w:before="120"/>
        <w:ind w:right="-2"/>
        <w:jc w:val="both"/>
        <w:rPr>
          <w:rFonts w:ascii="Century Gothic" w:hAnsi="Century Gothic"/>
          <w:b/>
          <w:sz w:val="24"/>
          <w:szCs w:val="24"/>
        </w:rPr>
      </w:pPr>
      <w:r w:rsidRPr="00EB2773">
        <w:rPr>
          <w:rFonts w:ascii="Century Gothic" w:hAnsi="Century Gothic"/>
          <w:b/>
          <w:sz w:val="24"/>
          <w:szCs w:val="24"/>
        </w:rPr>
        <w:lastRenderedPageBreak/>
        <w:t>Potwierdzenie otrzymania pomocy i uczestnictwa w działaniu</w:t>
      </w:r>
    </w:p>
    <w:p w:rsidR="009014AE" w:rsidRPr="00EB2773" w:rsidRDefault="009014AE" w:rsidP="009014AE">
      <w:pPr>
        <w:autoSpaceDE w:val="0"/>
        <w:spacing w:before="120"/>
        <w:ind w:right="-2"/>
        <w:jc w:val="both"/>
        <w:rPr>
          <w:rFonts w:ascii="Century Gothic" w:hAnsi="Century Gothic"/>
          <w:strike/>
          <w:sz w:val="24"/>
          <w:szCs w:val="24"/>
        </w:rPr>
      </w:pPr>
      <w:r w:rsidRPr="00EB2773">
        <w:rPr>
          <w:rFonts w:ascii="Century Gothic" w:hAnsi="Century Gothic"/>
          <w:sz w:val="24"/>
          <w:szCs w:val="24"/>
        </w:rPr>
        <w:t xml:space="preserve">W przypadku </w:t>
      </w:r>
      <w:r w:rsidRPr="00EB2773">
        <w:rPr>
          <w:rFonts w:ascii="Century Gothic" w:hAnsi="Century Gothic"/>
          <w:b/>
          <w:sz w:val="24"/>
          <w:szCs w:val="24"/>
        </w:rPr>
        <w:t>przekazywania pomocy</w:t>
      </w:r>
      <w:r w:rsidRPr="00EB2773">
        <w:rPr>
          <w:rFonts w:ascii="Century Gothic" w:hAnsi="Century Gothic"/>
          <w:sz w:val="24"/>
          <w:szCs w:val="24"/>
        </w:rPr>
        <w:t xml:space="preserve"> materialnej lub finansowej lub zwrotów wydatków poniesionych przez beneficjentów ostatecznych należy </w:t>
      </w:r>
      <w:r w:rsidRPr="00EB2773">
        <w:rPr>
          <w:rFonts w:ascii="Century Gothic" w:hAnsi="Century Gothic"/>
          <w:b/>
          <w:sz w:val="24"/>
          <w:szCs w:val="24"/>
        </w:rPr>
        <w:t>każdorazowo</w:t>
      </w:r>
      <w:r w:rsidRPr="00EB2773">
        <w:rPr>
          <w:rFonts w:ascii="Century Gothic" w:hAnsi="Century Gothic"/>
          <w:sz w:val="24"/>
          <w:szCs w:val="24"/>
        </w:rPr>
        <w:t xml:space="preserve"> otrzymać od beneficjenta ostatecznego </w:t>
      </w:r>
      <w:r w:rsidRPr="00EB2773">
        <w:rPr>
          <w:rFonts w:ascii="Century Gothic" w:hAnsi="Century Gothic"/>
          <w:i/>
          <w:sz w:val="24"/>
          <w:szCs w:val="24"/>
        </w:rPr>
        <w:t>pisemne potwierdzenie otrzymania pomocy</w:t>
      </w:r>
      <w:r w:rsidRPr="00EB2773">
        <w:rPr>
          <w:rFonts w:ascii="Century Gothic" w:hAnsi="Century Gothic"/>
          <w:sz w:val="24"/>
          <w:szCs w:val="24"/>
        </w:rPr>
        <w:t xml:space="preserve">. </w:t>
      </w:r>
    </w:p>
    <w:p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 xml:space="preserve">Zbieranie danych wskazanych w niniejszym punkcie </w:t>
      </w:r>
      <w:r w:rsidR="000E2944">
        <w:rPr>
          <w:rFonts w:ascii="Century Gothic" w:hAnsi="Century Gothic"/>
          <w:sz w:val="24"/>
          <w:szCs w:val="24"/>
        </w:rPr>
        <w:t>P</w:t>
      </w:r>
      <w:r w:rsidRPr="00EB2773">
        <w:rPr>
          <w:rFonts w:ascii="Century Gothic" w:hAnsi="Century Gothic"/>
          <w:sz w:val="24"/>
          <w:szCs w:val="24"/>
        </w:rPr>
        <w:t xml:space="preserve">odręcznika wiąże się z </w:t>
      </w:r>
      <w:r w:rsidRPr="00EB2773">
        <w:rPr>
          <w:rFonts w:ascii="Century Gothic" w:hAnsi="Century Gothic"/>
          <w:b/>
          <w:sz w:val="24"/>
          <w:szCs w:val="24"/>
        </w:rPr>
        <w:t>gromadzeniem danych osobowych</w:t>
      </w:r>
      <w:r w:rsidRPr="00EB2773">
        <w:rPr>
          <w:rFonts w:ascii="Century Gothic" w:hAnsi="Century Gothic"/>
          <w:sz w:val="24"/>
          <w:szCs w:val="24"/>
        </w:rPr>
        <w:t xml:space="preserve">. </w:t>
      </w:r>
    </w:p>
    <w:p w:rsidR="009014AE" w:rsidRPr="00841DA7"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 xml:space="preserve">Obowiązkiem Beneficjenta jest prawidłowe poinformowanie cudzoziemca – członka grupy docelowej o przetwarzaniu pobranych od niego danych osobowych. </w:t>
      </w:r>
      <w:r w:rsidR="000E2944" w:rsidRPr="00841DA7">
        <w:rPr>
          <w:rFonts w:ascii="Century Gothic" w:hAnsi="Century Gothic"/>
          <w:sz w:val="24"/>
          <w:szCs w:val="24"/>
        </w:rPr>
        <w:t>W</w:t>
      </w:r>
      <w:r w:rsidRPr="00841DA7">
        <w:rPr>
          <w:rFonts w:ascii="Century Gothic" w:hAnsi="Century Gothic"/>
          <w:sz w:val="24"/>
          <w:szCs w:val="24"/>
        </w:rPr>
        <w:t>zor</w:t>
      </w:r>
      <w:r w:rsidR="000E2944" w:rsidRPr="00841DA7">
        <w:rPr>
          <w:rFonts w:ascii="Century Gothic" w:hAnsi="Century Gothic"/>
          <w:sz w:val="24"/>
          <w:szCs w:val="24"/>
        </w:rPr>
        <w:t>y</w:t>
      </w:r>
      <w:r w:rsidRPr="00841DA7">
        <w:rPr>
          <w:rFonts w:ascii="Century Gothic" w:hAnsi="Century Gothic"/>
          <w:sz w:val="24"/>
          <w:szCs w:val="24"/>
        </w:rPr>
        <w:t xml:space="preserve"> odpowiednich oświadczeń znajdują </w:t>
      </w:r>
      <w:r w:rsidR="000E2944" w:rsidRPr="00841DA7">
        <w:rPr>
          <w:rFonts w:ascii="Century Gothic" w:hAnsi="Century Gothic"/>
          <w:sz w:val="24"/>
          <w:szCs w:val="24"/>
        </w:rPr>
        <w:t>w załączeniu do Podręcznika</w:t>
      </w:r>
      <w:r w:rsidR="00AC70FC" w:rsidRPr="00841DA7">
        <w:rPr>
          <w:rFonts w:ascii="Century Gothic" w:hAnsi="Century Gothic"/>
          <w:sz w:val="24"/>
          <w:szCs w:val="24"/>
        </w:rPr>
        <w:t>.</w:t>
      </w:r>
      <w:r w:rsidR="000E2944" w:rsidRPr="00841DA7" w:rsidDel="000E2944">
        <w:rPr>
          <w:rFonts w:ascii="Century Gothic" w:hAnsi="Century Gothic"/>
          <w:sz w:val="24"/>
          <w:szCs w:val="24"/>
        </w:rPr>
        <w:t xml:space="preserve"> </w:t>
      </w:r>
    </w:p>
    <w:p w:rsidR="009014AE" w:rsidRPr="00EB2773" w:rsidRDefault="009014AE" w:rsidP="009014AE">
      <w:pPr>
        <w:autoSpaceDE w:val="0"/>
        <w:spacing w:before="120"/>
        <w:ind w:right="-2"/>
        <w:jc w:val="both"/>
        <w:rPr>
          <w:rFonts w:ascii="Century Gothic" w:hAnsi="Century Gothic"/>
          <w:sz w:val="24"/>
          <w:szCs w:val="24"/>
        </w:rPr>
      </w:pPr>
      <w:r w:rsidRPr="00841DA7">
        <w:rPr>
          <w:rFonts w:ascii="Century Gothic" w:hAnsi="Century Gothic"/>
          <w:sz w:val="24"/>
          <w:szCs w:val="24"/>
        </w:rPr>
        <w:t xml:space="preserve">W przypadku </w:t>
      </w:r>
      <w:r w:rsidRPr="00EB2773">
        <w:rPr>
          <w:rFonts w:ascii="Century Gothic" w:hAnsi="Century Gothic"/>
          <w:sz w:val="24"/>
          <w:szCs w:val="24"/>
        </w:rPr>
        <w:t>prowadzenia szkoleń, warsztatów itp. konieczne jest prowadzenie list obecności, na których uczestnicy potwierdzają swój udział.</w:t>
      </w:r>
    </w:p>
    <w:p w:rsidR="009014AE" w:rsidRPr="00EB2773" w:rsidRDefault="009014AE" w:rsidP="0049641E"/>
    <w:p w:rsidR="00F27C72" w:rsidRPr="00EB2773" w:rsidRDefault="004F3148" w:rsidP="00CC63D0">
      <w:pPr>
        <w:pStyle w:val="Nagwek2"/>
        <w:jc w:val="both"/>
        <w:rPr>
          <w:rFonts w:ascii="Century Gothic" w:hAnsi="Century Gothic"/>
          <w:color w:val="auto"/>
          <w:szCs w:val="24"/>
        </w:rPr>
      </w:pPr>
      <w:bookmarkStart w:id="77" w:name="_Toc434584896"/>
      <w:r w:rsidRPr="00EB2773">
        <w:rPr>
          <w:rFonts w:ascii="Century Gothic" w:hAnsi="Century Gothic"/>
          <w:color w:val="auto"/>
          <w:szCs w:val="24"/>
        </w:rPr>
        <w:t>5</w:t>
      </w:r>
      <w:r w:rsidR="00CC63D0" w:rsidRPr="00EB2773">
        <w:rPr>
          <w:rFonts w:ascii="Century Gothic" w:hAnsi="Century Gothic"/>
          <w:color w:val="auto"/>
          <w:szCs w:val="24"/>
        </w:rPr>
        <w:t>.</w:t>
      </w:r>
      <w:r w:rsidR="00201FEB" w:rsidRPr="00EB2773">
        <w:rPr>
          <w:rFonts w:ascii="Century Gothic" w:hAnsi="Century Gothic"/>
          <w:color w:val="auto"/>
          <w:szCs w:val="24"/>
        </w:rPr>
        <w:t>2</w:t>
      </w:r>
      <w:r w:rsidR="00CC63D0" w:rsidRPr="00EB2773">
        <w:rPr>
          <w:rFonts w:ascii="Century Gothic" w:hAnsi="Century Gothic"/>
          <w:color w:val="auto"/>
          <w:szCs w:val="24"/>
        </w:rPr>
        <w:t xml:space="preserve"> Archiwizacja dokumentów</w:t>
      </w:r>
      <w:bookmarkEnd w:id="55"/>
      <w:bookmarkEnd w:id="75"/>
      <w:bookmarkEnd w:id="77"/>
    </w:p>
    <w:p w:rsidR="00F27C72" w:rsidRPr="00EB2773" w:rsidRDefault="00F27C72">
      <w:pPr>
        <w:jc w:val="both"/>
        <w:rPr>
          <w:rFonts w:ascii="Century Gothic" w:hAnsi="Century Gothic"/>
          <w:sz w:val="24"/>
          <w:szCs w:val="24"/>
        </w:rPr>
      </w:pPr>
    </w:p>
    <w:p w:rsidR="00F27C72" w:rsidRPr="00EB2773" w:rsidRDefault="007A0A83">
      <w:pPr>
        <w:jc w:val="both"/>
        <w:rPr>
          <w:rFonts w:ascii="Century Gothic" w:hAnsi="Century Gothic"/>
          <w:sz w:val="24"/>
          <w:szCs w:val="24"/>
        </w:rPr>
      </w:pPr>
      <w:r w:rsidRPr="00EB2773">
        <w:rPr>
          <w:rFonts w:ascii="Century Gothic" w:hAnsi="Century Gothic"/>
          <w:sz w:val="24"/>
          <w:szCs w:val="24"/>
        </w:rPr>
        <w:t xml:space="preserve">By wypełnić </w:t>
      </w:r>
      <w:r w:rsidR="00DD0C00" w:rsidRPr="00EB2773">
        <w:rPr>
          <w:rFonts w:ascii="Century Gothic" w:hAnsi="Century Gothic"/>
          <w:sz w:val="24"/>
          <w:szCs w:val="24"/>
        </w:rPr>
        <w:t>wymog</w:t>
      </w:r>
      <w:r w:rsidRPr="00EB2773">
        <w:rPr>
          <w:rFonts w:ascii="Century Gothic" w:hAnsi="Century Gothic"/>
          <w:sz w:val="24"/>
          <w:szCs w:val="24"/>
        </w:rPr>
        <w:t>i ustanowione</w:t>
      </w:r>
      <w:r w:rsidR="00DD0C00" w:rsidRPr="00EB2773">
        <w:rPr>
          <w:rFonts w:ascii="Century Gothic" w:hAnsi="Century Gothic"/>
          <w:sz w:val="24"/>
          <w:szCs w:val="24"/>
        </w:rPr>
        <w:t xml:space="preserve"> przez Komisję Europejską w</w:t>
      </w:r>
      <w:r w:rsidR="00F27C72" w:rsidRPr="00EB2773">
        <w:rPr>
          <w:rFonts w:ascii="Century Gothic" w:hAnsi="Century Gothic"/>
          <w:sz w:val="24"/>
          <w:szCs w:val="24"/>
        </w:rPr>
        <w:t>szystkie dokumenty księgowe</w:t>
      </w:r>
      <w:r w:rsidR="00733610" w:rsidRPr="00EB2773">
        <w:rPr>
          <w:rFonts w:ascii="Century Gothic" w:hAnsi="Century Gothic"/>
          <w:sz w:val="24"/>
          <w:szCs w:val="24"/>
        </w:rPr>
        <w:t xml:space="preserve"> oraz pozostałe dokumenty związane z realizacją projektu</w:t>
      </w:r>
      <w:r w:rsidR="00F27C72" w:rsidRPr="00EB2773">
        <w:rPr>
          <w:rFonts w:ascii="Century Gothic" w:hAnsi="Century Gothic"/>
          <w:sz w:val="24"/>
          <w:szCs w:val="24"/>
        </w:rPr>
        <w:t xml:space="preserve"> powinny być przechowywane przez </w:t>
      </w:r>
      <w:r w:rsidR="004A6F04">
        <w:rPr>
          <w:rFonts w:ascii="Century Gothic" w:hAnsi="Century Gothic"/>
          <w:sz w:val="24"/>
          <w:szCs w:val="24"/>
        </w:rPr>
        <w:t>B</w:t>
      </w:r>
      <w:r w:rsidR="00DA2FDC" w:rsidRPr="00EB2773">
        <w:rPr>
          <w:rFonts w:ascii="Century Gothic" w:hAnsi="Century Gothic"/>
          <w:sz w:val="24"/>
          <w:szCs w:val="24"/>
        </w:rPr>
        <w:t>eneficjenta</w:t>
      </w:r>
      <w:r w:rsidR="00733610" w:rsidRPr="00EB2773">
        <w:rPr>
          <w:rFonts w:ascii="Century Gothic" w:hAnsi="Century Gothic"/>
          <w:sz w:val="24"/>
          <w:szCs w:val="24"/>
        </w:rPr>
        <w:t xml:space="preserve"> projektu </w:t>
      </w:r>
      <w:r w:rsidR="00F27C72" w:rsidRPr="00EB2773">
        <w:rPr>
          <w:rFonts w:ascii="Century Gothic" w:hAnsi="Century Gothic"/>
          <w:sz w:val="24"/>
          <w:szCs w:val="24"/>
        </w:rPr>
        <w:t xml:space="preserve">przez okres </w:t>
      </w:r>
      <w:r w:rsidRPr="00EB2773">
        <w:rPr>
          <w:rFonts w:ascii="Century Gothic" w:hAnsi="Century Gothic"/>
          <w:b/>
          <w:sz w:val="24"/>
          <w:szCs w:val="24"/>
        </w:rPr>
        <w:t>6</w:t>
      </w:r>
      <w:r w:rsidR="00F27C72" w:rsidRPr="00EB2773">
        <w:rPr>
          <w:rFonts w:ascii="Century Gothic" w:hAnsi="Century Gothic"/>
          <w:b/>
          <w:sz w:val="24"/>
          <w:szCs w:val="24"/>
        </w:rPr>
        <w:t xml:space="preserve"> lat od </w:t>
      </w:r>
      <w:r w:rsidR="00520D27" w:rsidRPr="00EB2773">
        <w:rPr>
          <w:rFonts w:ascii="Century Gothic" w:hAnsi="Century Gothic"/>
          <w:b/>
          <w:sz w:val="24"/>
          <w:szCs w:val="24"/>
        </w:rPr>
        <w:t xml:space="preserve">zakończenia </w:t>
      </w:r>
      <w:r w:rsidRPr="00EB2773">
        <w:rPr>
          <w:rFonts w:ascii="Century Gothic" w:hAnsi="Century Gothic"/>
          <w:b/>
          <w:sz w:val="24"/>
          <w:szCs w:val="24"/>
        </w:rPr>
        <w:t>projektu</w:t>
      </w:r>
      <w:r w:rsidR="001D3F9C" w:rsidRPr="00EB2773">
        <w:rPr>
          <w:rFonts w:ascii="Century Gothic" w:hAnsi="Century Gothic"/>
          <w:sz w:val="24"/>
          <w:szCs w:val="24"/>
        </w:rPr>
        <w:t>.</w:t>
      </w:r>
    </w:p>
    <w:p w:rsidR="00CC69A7" w:rsidRPr="00EB2773" w:rsidRDefault="00CC69A7">
      <w:pPr>
        <w:jc w:val="both"/>
        <w:rPr>
          <w:rFonts w:ascii="Century Gothic" w:hAnsi="Century Gothic"/>
          <w:sz w:val="24"/>
          <w:szCs w:val="24"/>
        </w:rPr>
      </w:pPr>
    </w:p>
    <w:p w:rsidR="00577C62" w:rsidRPr="00EB2773" w:rsidRDefault="00CC69A7" w:rsidP="00577C62">
      <w:pPr>
        <w:jc w:val="both"/>
        <w:rPr>
          <w:rFonts w:ascii="Century Gothic" w:hAnsi="Century Gothic"/>
          <w:sz w:val="24"/>
          <w:szCs w:val="24"/>
        </w:rPr>
      </w:pPr>
      <w:r w:rsidRPr="00EB2773">
        <w:rPr>
          <w:rFonts w:ascii="Century Gothic" w:hAnsi="Century Gothic"/>
          <w:sz w:val="24"/>
          <w:szCs w:val="24"/>
        </w:rPr>
        <w:t>Beneficjenci</w:t>
      </w:r>
      <w:r w:rsidR="00577C62" w:rsidRPr="00EB2773">
        <w:rPr>
          <w:rFonts w:ascii="Century Gothic" w:hAnsi="Century Gothic"/>
          <w:sz w:val="24"/>
          <w:szCs w:val="24"/>
        </w:rPr>
        <w:t xml:space="preserve"> projekt</w:t>
      </w:r>
      <w:r w:rsidR="004A6F04">
        <w:rPr>
          <w:rFonts w:ascii="Century Gothic" w:hAnsi="Century Gothic"/>
          <w:sz w:val="24"/>
          <w:szCs w:val="24"/>
        </w:rPr>
        <w:t>ów</w:t>
      </w:r>
      <w:r w:rsidR="00577C62" w:rsidRPr="00EB2773">
        <w:rPr>
          <w:rFonts w:ascii="Century Gothic" w:hAnsi="Century Gothic"/>
          <w:sz w:val="24"/>
          <w:szCs w:val="24"/>
        </w:rPr>
        <w:t xml:space="preserve"> zobowiązani są do dostosowania wewnętrznych zarządzeń obowiązujących w ich </w:t>
      </w:r>
      <w:r w:rsidR="004A6F04">
        <w:rPr>
          <w:rFonts w:ascii="Century Gothic" w:hAnsi="Century Gothic"/>
          <w:sz w:val="24"/>
          <w:szCs w:val="24"/>
        </w:rPr>
        <w:t>organizacjach</w:t>
      </w:r>
      <w:r w:rsidR="00577C62" w:rsidRPr="00EB2773">
        <w:rPr>
          <w:rFonts w:ascii="Century Gothic" w:hAnsi="Century Gothic"/>
          <w:sz w:val="24"/>
          <w:szCs w:val="24"/>
        </w:rPr>
        <w:t xml:space="preserve"> do ww. wymogów archiwizacyjnych.</w:t>
      </w:r>
    </w:p>
    <w:p w:rsidR="008531FF" w:rsidRPr="00EB2773" w:rsidRDefault="008531FF">
      <w:pPr>
        <w:jc w:val="both"/>
        <w:rPr>
          <w:rFonts w:ascii="Century Gothic" w:hAnsi="Century Gothic"/>
          <w:sz w:val="24"/>
          <w:szCs w:val="24"/>
        </w:rPr>
      </w:pPr>
    </w:p>
    <w:p w:rsidR="008531FF" w:rsidRPr="00EB2773" w:rsidRDefault="008531FF">
      <w:pPr>
        <w:jc w:val="both"/>
        <w:rPr>
          <w:rFonts w:ascii="Century Gothic" w:hAnsi="Century Gothic"/>
          <w:sz w:val="24"/>
          <w:szCs w:val="24"/>
        </w:rPr>
      </w:pPr>
      <w:r w:rsidRPr="00EB2773">
        <w:rPr>
          <w:rFonts w:ascii="Century Gothic" w:hAnsi="Century Gothic"/>
          <w:sz w:val="24"/>
          <w:szCs w:val="24"/>
        </w:rPr>
        <w:t xml:space="preserve">Dokumenty </w:t>
      </w:r>
      <w:r w:rsidR="0059608B" w:rsidRPr="00EB2773">
        <w:rPr>
          <w:rFonts w:ascii="Century Gothic" w:hAnsi="Century Gothic"/>
          <w:sz w:val="24"/>
          <w:szCs w:val="24"/>
        </w:rPr>
        <w:t>księgowe oraz pozostałe dokumenty związane z realizacją projektu</w:t>
      </w:r>
      <w:r w:rsidRPr="00EB2773">
        <w:rPr>
          <w:rFonts w:ascii="Century Gothic" w:hAnsi="Century Gothic"/>
          <w:sz w:val="24"/>
          <w:szCs w:val="24"/>
        </w:rPr>
        <w:t xml:space="preserve"> winny być przechowywane w uporządkowany sposób</w:t>
      </w:r>
      <w:r w:rsidR="0059608B" w:rsidRPr="00EB2773">
        <w:rPr>
          <w:rFonts w:ascii="Century Gothic" w:hAnsi="Century Gothic"/>
          <w:sz w:val="24"/>
          <w:szCs w:val="24"/>
        </w:rPr>
        <w:t>.</w:t>
      </w:r>
      <w:r w:rsidRPr="00EB2773">
        <w:rPr>
          <w:rFonts w:ascii="Century Gothic" w:hAnsi="Century Gothic"/>
          <w:sz w:val="24"/>
          <w:szCs w:val="24"/>
        </w:rPr>
        <w:t xml:space="preserve"> </w:t>
      </w:r>
    </w:p>
    <w:p w:rsidR="00DD0C00" w:rsidRPr="00EB2773" w:rsidRDefault="00DD0C00">
      <w:pPr>
        <w:jc w:val="both"/>
        <w:rPr>
          <w:rFonts w:ascii="Century Gothic" w:hAnsi="Century Gothic"/>
          <w:sz w:val="24"/>
          <w:szCs w:val="24"/>
        </w:rPr>
      </w:pPr>
    </w:p>
    <w:p w:rsidR="00DD0C00" w:rsidRPr="00EB2773" w:rsidRDefault="00050AC5">
      <w:pPr>
        <w:jc w:val="both"/>
        <w:rPr>
          <w:rFonts w:ascii="Century Gothic" w:hAnsi="Century Gothic"/>
          <w:sz w:val="24"/>
          <w:szCs w:val="24"/>
        </w:rPr>
      </w:pPr>
      <w:r w:rsidRPr="00EB2773">
        <w:rPr>
          <w:rFonts w:ascii="Century Gothic" w:hAnsi="Century Gothic"/>
          <w:sz w:val="24"/>
          <w:szCs w:val="24"/>
        </w:rPr>
        <w:t>Beneficjent</w:t>
      </w:r>
      <w:r w:rsidR="00DD0C00" w:rsidRPr="00EB2773">
        <w:rPr>
          <w:rFonts w:ascii="Century Gothic" w:hAnsi="Century Gothic"/>
          <w:sz w:val="24"/>
          <w:szCs w:val="24"/>
        </w:rPr>
        <w:t xml:space="preserve"> zobowiązany jest do przechowywania dokumentacji </w:t>
      </w:r>
      <w:r w:rsidR="00DD0C00" w:rsidRPr="00EB2773">
        <w:rPr>
          <w:rFonts w:ascii="Century Gothic" w:hAnsi="Century Gothic"/>
          <w:sz w:val="24"/>
          <w:szCs w:val="24"/>
          <w:u w:val="single"/>
        </w:rPr>
        <w:t>w oryginale</w:t>
      </w:r>
      <w:r w:rsidR="004A6F04">
        <w:rPr>
          <w:rFonts w:ascii="Century Gothic" w:hAnsi="Century Gothic"/>
          <w:sz w:val="24"/>
          <w:szCs w:val="24"/>
          <w:u w:val="single"/>
        </w:rPr>
        <w:t>,</w:t>
      </w:r>
      <w:r w:rsidR="00DD0C00" w:rsidRPr="00EB2773">
        <w:rPr>
          <w:rFonts w:ascii="Century Gothic" w:hAnsi="Century Gothic"/>
          <w:sz w:val="24"/>
          <w:szCs w:val="24"/>
        </w:rPr>
        <w:t xml:space="preserve"> a </w:t>
      </w:r>
      <w:r w:rsidR="00577C62" w:rsidRPr="00EB2773">
        <w:rPr>
          <w:rFonts w:ascii="Century Gothic" w:hAnsi="Century Gothic"/>
          <w:sz w:val="24"/>
          <w:szCs w:val="24"/>
        </w:rPr>
        <w:t xml:space="preserve">w wyjątkowych sytuacjach np. </w:t>
      </w:r>
      <w:r w:rsidR="00DD0C00" w:rsidRPr="00EB2773">
        <w:rPr>
          <w:rFonts w:ascii="Century Gothic" w:hAnsi="Century Gothic"/>
          <w:sz w:val="24"/>
          <w:szCs w:val="24"/>
        </w:rPr>
        <w:t>w przypadku, gdy oryginał uległ zniszczeniu</w:t>
      </w:r>
      <w:r w:rsidR="00577C62" w:rsidRPr="00EB2773">
        <w:rPr>
          <w:rFonts w:ascii="Century Gothic" w:hAnsi="Century Gothic"/>
          <w:sz w:val="24"/>
          <w:szCs w:val="24"/>
        </w:rPr>
        <w:t>,</w:t>
      </w:r>
      <w:r w:rsidR="00DD0C00" w:rsidRPr="00EB2773">
        <w:rPr>
          <w:rFonts w:ascii="Century Gothic" w:hAnsi="Century Gothic"/>
          <w:sz w:val="24"/>
          <w:szCs w:val="24"/>
        </w:rPr>
        <w:t xml:space="preserve"> w </w:t>
      </w:r>
      <w:r w:rsidR="00166DA3" w:rsidRPr="00EB2773">
        <w:rPr>
          <w:rFonts w:ascii="Century Gothic" w:hAnsi="Century Gothic"/>
          <w:sz w:val="24"/>
          <w:szCs w:val="24"/>
        </w:rPr>
        <w:t>formie kserokopii poświadczonej za zgodność z oryginałem.</w:t>
      </w:r>
    </w:p>
    <w:p w:rsidR="00166DA3" w:rsidRPr="00EB2773" w:rsidRDefault="00166DA3">
      <w:pPr>
        <w:jc w:val="both"/>
        <w:rPr>
          <w:rFonts w:ascii="Century Gothic" w:hAnsi="Century Gothic"/>
          <w:sz w:val="24"/>
          <w:szCs w:val="24"/>
        </w:rPr>
      </w:pPr>
    </w:p>
    <w:p w:rsidR="00166DA3" w:rsidRPr="00EB2773" w:rsidRDefault="00166DA3">
      <w:pPr>
        <w:jc w:val="both"/>
        <w:rPr>
          <w:rFonts w:ascii="Century Gothic" w:hAnsi="Century Gothic"/>
          <w:sz w:val="24"/>
          <w:szCs w:val="24"/>
        </w:rPr>
      </w:pPr>
      <w:r w:rsidRPr="00EB2773">
        <w:rPr>
          <w:rFonts w:ascii="Century Gothic" w:hAnsi="Century Gothic"/>
          <w:sz w:val="24"/>
          <w:szCs w:val="24"/>
        </w:rPr>
        <w:t>Dokumenty dotyczące projektu winny być czytelne niezależnie od upływu czasu (w szczególności dotyczy to faktur</w:t>
      </w:r>
      <w:r w:rsidR="008A0340" w:rsidRPr="00EB2773">
        <w:rPr>
          <w:rFonts w:ascii="Century Gothic" w:hAnsi="Century Gothic"/>
          <w:sz w:val="24"/>
          <w:szCs w:val="24"/>
        </w:rPr>
        <w:t xml:space="preserve"> </w:t>
      </w:r>
      <w:r w:rsidR="00045182" w:rsidRPr="00EB2773">
        <w:rPr>
          <w:rFonts w:ascii="Century Gothic" w:hAnsi="Century Gothic"/>
          <w:sz w:val="24"/>
          <w:szCs w:val="24"/>
        </w:rPr>
        <w:t xml:space="preserve">i </w:t>
      </w:r>
      <w:r w:rsidRPr="00EB2773">
        <w:rPr>
          <w:rFonts w:ascii="Century Gothic" w:hAnsi="Century Gothic"/>
          <w:sz w:val="24"/>
          <w:szCs w:val="24"/>
        </w:rPr>
        <w:t>rachunków)</w:t>
      </w:r>
      <w:r w:rsidR="000F3AB4" w:rsidRPr="00EB2773">
        <w:rPr>
          <w:rFonts w:ascii="Century Gothic" w:hAnsi="Century Gothic"/>
          <w:sz w:val="24"/>
          <w:szCs w:val="24"/>
        </w:rPr>
        <w:t>,</w:t>
      </w:r>
      <w:r w:rsidRPr="00EB2773">
        <w:rPr>
          <w:rFonts w:ascii="Century Gothic" w:hAnsi="Century Gothic"/>
          <w:sz w:val="24"/>
          <w:szCs w:val="24"/>
        </w:rPr>
        <w:t xml:space="preserve"> w związku z czym zaleca się w przypadku dokumentów sporządzonych na słabszej jakości papierze lub o słabszej jakości druku ich dodatkowe skserowanie i poświadczenie za zgodność z oryginałem.</w:t>
      </w:r>
    </w:p>
    <w:p w:rsidR="00FA19C7" w:rsidRPr="00EB2773" w:rsidRDefault="00FA19C7">
      <w:pPr>
        <w:jc w:val="both"/>
        <w:rPr>
          <w:rFonts w:ascii="Century Gothic" w:hAnsi="Century Gothic"/>
          <w:sz w:val="24"/>
          <w:szCs w:val="24"/>
        </w:rPr>
      </w:pPr>
    </w:p>
    <w:p w:rsidR="007B4DF6" w:rsidRPr="00EB2773" w:rsidRDefault="00201FEB" w:rsidP="0049641E">
      <w:pPr>
        <w:pStyle w:val="Nagwek2"/>
        <w:jc w:val="both"/>
        <w:rPr>
          <w:rFonts w:ascii="Century Gothic" w:hAnsi="Century Gothic"/>
          <w:color w:val="auto"/>
          <w:szCs w:val="24"/>
        </w:rPr>
      </w:pPr>
      <w:bookmarkStart w:id="78" w:name="_Toc256716671"/>
      <w:bookmarkStart w:id="79" w:name="_Toc434584897"/>
      <w:bookmarkStart w:id="80" w:name="_Toc132417372"/>
      <w:r w:rsidRPr="00EB2773">
        <w:rPr>
          <w:rFonts w:ascii="Century Gothic" w:hAnsi="Century Gothic"/>
          <w:color w:val="auto"/>
          <w:szCs w:val="24"/>
        </w:rPr>
        <w:t xml:space="preserve">5.3 </w:t>
      </w:r>
      <w:r w:rsidR="007D2C27" w:rsidRPr="00EB2773">
        <w:rPr>
          <w:rFonts w:ascii="Century Gothic" w:hAnsi="Century Gothic"/>
          <w:color w:val="auto"/>
          <w:szCs w:val="24"/>
        </w:rPr>
        <w:t>Informacja</w:t>
      </w:r>
      <w:r w:rsidR="003420AF" w:rsidRPr="00EB2773">
        <w:rPr>
          <w:rFonts w:ascii="Century Gothic" w:hAnsi="Century Gothic"/>
          <w:color w:val="auto"/>
          <w:szCs w:val="24"/>
        </w:rPr>
        <w:t xml:space="preserve"> i promocja</w:t>
      </w:r>
      <w:bookmarkEnd w:id="78"/>
      <w:bookmarkEnd w:id="79"/>
      <w:r w:rsidR="00F27C72" w:rsidRPr="00EB2773">
        <w:rPr>
          <w:rFonts w:ascii="Century Gothic" w:hAnsi="Century Gothic"/>
          <w:color w:val="auto"/>
          <w:szCs w:val="24"/>
        </w:rPr>
        <w:t xml:space="preserve"> </w:t>
      </w:r>
      <w:bookmarkEnd w:id="80"/>
    </w:p>
    <w:p w:rsidR="00F27C72" w:rsidRPr="00EB2773" w:rsidRDefault="00F27C72">
      <w:pPr>
        <w:jc w:val="both"/>
        <w:rPr>
          <w:rFonts w:ascii="Century Gothic" w:hAnsi="Century Gothic"/>
          <w:sz w:val="24"/>
          <w:szCs w:val="24"/>
        </w:rPr>
      </w:pPr>
    </w:p>
    <w:p w:rsidR="007B4DF6" w:rsidRPr="00EB2773" w:rsidRDefault="00400FBA" w:rsidP="0049641E">
      <w:pPr>
        <w:pStyle w:val="Nagwek3"/>
        <w:ind w:left="0"/>
        <w:jc w:val="left"/>
        <w:rPr>
          <w:rFonts w:ascii="Century Gothic" w:hAnsi="Century Gothic"/>
          <w:szCs w:val="24"/>
        </w:rPr>
      </w:pPr>
      <w:bookmarkStart w:id="81" w:name="_Toc434584898"/>
      <w:r w:rsidRPr="00EB2773">
        <w:rPr>
          <w:rFonts w:ascii="Century Gothic" w:hAnsi="Century Gothic"/>
          <w:szCs w:val="24"/>
        </w:rPr>
        <w:t>5.</w:t>
      </w:r>
      <w:r w:rsidR="00201FEB" w:rsidRPr="00EB2773">
        <w:rPr>
          <w:rFonts w:ascii="Century Gothic" w:hAnsi="Century Gothic"/>
          <w:szCs w:val="24"/>
        </w:rPr>
        <w:t>3</w:t>
      </w:r>
      <w:r w:rsidRPr="00EB2773">
        <w:rPr>
          <w:rFonts w:ascii="Century Gothic" w:hAnsi="Century Gothic"/>
          <w:szCs w:val="24"/>
        </w:rPr>
        <w:t>.1 Zasady ogólne</w:t>
      </w:r>
      <w:bookmarkEnd w:id="81"/>
    </w:p>
    <w:p w:rsidR="00B62DD2" w:rsidRPr="00EB2773" w:rsidRDefault="005B3D34" w:rsidP="00B62DD2">
      <w:pPr>
        <w:autoSpaceDE w:val="0"/>
        <w:autoSpaceDN w:val="0"/>
        <w:adjustRightInd w:val="0"/>
        <w:jc w:val="both"/>
        <w:rPr>
          <w:rFonts w:ascii="Century Gothic" w:hAnsi="Century Gothic" w:cs="ArialMT"/>
          <w:sz w:val="24"/>
          <w:szCs w:val="24"/>
        </w:rPr>
      </w:pPr>
      <w:r w:rsidRPr="00EB2773">
        <w:rPr>
          <w:rFonts w:ascii="Century Gothic" w:hAnsi="Century Gothic" w:cs="ArialMT"/>
          <w:sz w:val="24"/>
          <w:szCs w:val="24"/>
        </w:rPr>
        <w:t>Beneficjenci</w:t>
      </w:r>
      <w:r w:rsidR="00B62DD2" w:rsidRPr="00EB2773">
        <w:rPr>
          <w:rFonts w:ascii="Century Gothic" w:hAnsi="Century Gothic"/>
          <w:sz w:val="24"/>
          <w:szCs w:val="24"/>
        </w:rPr>
        <w:t xml:space="preserve"> projektu </w:t>
      </w:r>
      <w:r w:rsidR="00B62DD2" w:rsidRPr="00EB2773">
        <w:rPr>
          <w:rFonts w:ascii="Century Gothic" w:hAnsi="Century Gothic" w:cs="ArialMT"/>
          <w:sz w:val="24"/>
          <w:szCs w:val="24"/>
        </w:rPr>
        <w:t xml:space="preserve">są odpowiedzialni za informowanie opinii publicznej </w:t>
      </w:r>
      <w:r w:rsidR="0026421A" w:rsidRPr="00EB2773">
        <w:rPr>
          <w:rFonts w:ascii="Century Gothic" w:hAnsi="Century Gothic" w:cs="ArialMT"/>
          <w:sz w:val="24"/>
          <w:szCs w:val="24"/>
        </w:rPr>
        <w:t xml:space="preserve">i uczestników projektu </w:t>
      </w:r>
      <w:r w:rsidR="00B62DD2" w:rsidRPr="00EB2773">
        <w:rPr>
          <w:rFonts w:ascii="Century Gothic" w:hAnsi="Century Gothic" w:cs="ArialMT"/>
          <w:sz w:val="24"/>
          <w:szCs w:val="24"/>
        </w:rPr>
        <w:t xml:space="preserve">o pomocy otrzymanej z </w:t>
      </w:r>
      <w:r w:rsidR="00D3786C" w:rsidRPr="00EB2773">
        <w:rPr>
          <w:rFonts w:ascii="Century Gothic" w:hAnsi="Century Gothic" w:cs="ArialMT"/>
          <w:sz w:val="24"/>
          <w:szCs w:val="24"/>
        </w:rPr>
        <w:t>Unii Europejskiej</w:t>
      </w:r>
      <w:r w:rsidR="002E42BA" w:rsidRPr="00EB2773">
        <w:rPr>
          <w:rFonts w:ascii="Century Gothic" w:hAnsi="Century Gothic" w:cs="ArialMT"/>
          <w:sz w:val="24"/>
          <w:szCs w:val="24"/>
        </w:rPr>
        <w:t xml:space="preserve"> dzięki uczestnictwu w</w:t>
      </w:r>
      <w:r w:rsidR="005C14D5" w:rsidRPr="00EB2773">
        <w:rPr>
          <w:rFonts w:ascii="Century Gothic" w:hAnsi="Century Gothic" w:cs="ArialMT"/>
          <w:sz w:val="24"/>
          <w:szCs w:val="24"/>
        </w:rPr>
        <w:t xml:space="preserve"> </w:t>
      </w:r>
      <w:r w:rsidR="00520D27" w:rsidRPr="00EB2773">
        <w:rPr>
          <w:rFonts w:ascii="Century Gothic" w:hAnsi="Century Gothic" w:cs="ArialMT"/>
          <w:sz w:val="24"/>
          <w:szCs w:val="24"/>
        </w:rPr>
        <w:t>FAMI</w:t>
      </w:r>
      <w:r w:rsidR="00B62DD2" w:rsidRPr="00EB2773">
        <w:rPr>
          <w:rFonts w:ascii="Century Gothic" w:hAnsi="Century Gothic" w:cs="ArialMT"/>
          <w:sz w:val="24"/>
          <w:szCs w:val="24"/>
        </w:rPr>
        <w:t xml:space="preserve">. </w:t>
      </w:r>
    </w:p>
    <w:p w:rsidR="00B62DD2" w:rsidRPr="00EB2773" w:rsidRDefault="00B62DD2" w:rsidP="00B62DD2">
      <w:pPr>
        <w:jc w:val="both"/>
        <w:rPr>
          <w:rFonts w:ascii="Century Gothic" w:hAnsi="Century Gothic"/>
          <w:sz w:val="24"/>
          <w:szCs w:val="24"/>
        </w:rPr>
      </w:pPr>
    </w:p>
    <w:p w:rsidR="00964D2A" w:rsidRPr="00EB2773" w:rsidRDefault="00964D2A">
      <w:pPr>
        <w:jc w:val="both"/>
        <w:rPr>
          <w:rFonts w:ascii="Century Gothic" w:hAnsi="Century Gothic"/>
          <w:sz w:val="24"/>
          <w:szCs w:val="24"/>
        </w:rPr>
      </w:pPr>
      <w:r w:rsidRPr="00EB2773">
        <w:rPr>
          <w:rFonts w:ascii="Century Gothic" w:hAnsi="Century Gothic"/>
          <w:sz w:val="24"/>
          <w:szCs w:val="24"/>
        </w:rPr>
        <w:lastRenderedPageBreak/>
        <w:t xml:space="preserve">Informowanie opinii publicznej odbywa się </w:t>
      </w:r>
      <w:r w:rsidR="00876FC5" w:rsidRPr="00EB2773">
        <w:rPr>
          <w:rFonts w:ascii="Century Gothic" w:hAnsi="Century Gothic"/>
          <w:sz w:val="24"/>
          <w:szCs w:val="24"/>
        </w:rPr>
        <w:t xml:space="preserve">m.in. </w:t>
      </w:r>
      <w:r w:rsidRPr="00EB2773">
        <w:rPr>
          <w:rFonts w:ascii="Century Gothic" w:hAnsi="Century Gothic"/>
          <w:sz w:val="24"/>
          <w:szCs w:val="24"/>
        </w:rPr>
        <w:t>za pośrednictwem środków masowego przekazu oraz w trakcie spotkań, seminariów czy konferencji.</w:t>
      </w:r>
    </w:p>
    <w:p w:rsidR="002E0448" w:rsidRPr="00EB2773" w:rsidRDefault="002E0448">
      <w:pPr>
        <w:jc w:val="both"/>
        <w:rPr>
          <w:rFonts w:ascii="Century Gothic" w:hAnsi="Century Gothic"/>
          <w:sz w:val="24"/>
          <w:szCs w:val="24"/>
        </w:rPr>
      </w:pPr>
    </w:p>
    <w:p w:rsidR="002E0448" w:rsidRPr="00EB2773" w:rsidRDefault="002E0448" w:rsidP="002E0448">
      <w:pPr>
        <w:jc w:val="both"/>
        <w:rPr>
          <w:rFonts w:ascii="Century Gothic" w:hAnsi="Century Gothic"/>
          <w:sz w:val="24"/>
          <w:szCs w:val="24"/>
        </w:rPr>
      </w:pPr>
      <w:r w:rsidRPr="00EB2773">
        <w:rPr>
          <w:rFonts w:ascii="Century Gothic" w:hAnsi="Century Gothic"/>
          <w:sz w:val="24"/>
          <w:szCs w:val="24"/>
        </w:rPr>
        <w:t xml:space="preserve">Każdy </w:t>
      </w:r>
      <w:r w:rsidR="0026421A" w:rsidRPr="00EB2773">
        <w:rPr>
          <w:rFonts w:ascii="Century Gothic" w:hAnsi="Century Gothic"/>
          <w:sz w:val="24"/>
          <w:szCs w:val="24"/>
        </w:rPr>
        <w:t>B</w:t>
      </w:r>
      <w:r w:rsidR="005C14D5" w:rsidRPr="00EB2773">
        <w:rPr>
          <w:rFonts w:ascii="Century Gothic" w:hAnsi="Century Gothic"/>
          <w:sz w:val="24"/>
          <w:szCs w:val="24"/>
        </w:rPr>
        <w:t>eneficjent</w:t>
      </w:r>
      <w:r w:rsidRPr="00EB2773">
        <w:rPr>
          <w:rFonts w:ascii="Century Gothic" w:hAnsi="Century Gothic"/>
          <w:sz w:val="24"/>
          <w:szCs w:val="24"/>
        </w:rPr>
        <w:t xml:space="preserve"> projektu jest odpowiedzialny za to, aby wszelkie materiały informacyjne rozpowszechniane w ramach projektu, </w:t>
      </w:r>
      <w:r w:rsidR="000A6FB1" w:rsidRPr="00EB2773">
        <w:rPr>
          <w:rFonts w:ascii="Century Gothic" w:hAnsi="Century Gothic"/>
          <w:sz w:val="24"/>
          <w:szCs w:val="24"/>
        </w:rPr>
        <w:t>kupiony</w:t>
      </w:r>
      <w:r w:rsidRPr="00EB2773">
        <w:rPr>
          <w:rFonts w:ascii="Century Gothic" w:hAnsi="Century Gothic"/>
          <w:sz w:val="24"/>
          <w:szCs w:val="24"/>
        </w:rPr>
        <w:t xml:space="preserve"> sprzęt, finansowane inwestycje itd. były właściwie oznakowane i zawierały wszelkie niezbędne informacje na temat współfinansowania projektu ze środków Unii Europejskiej w ramach </w:t>
      </w:r>
      <w:r w:rsidR="0026421A" w:rsidRPr="00EB2773">
        <w:rPr>
          <w:rFonts w:ascii="Century Gothic" w:hAnsi="Century Gothic"/>
          <w:sz w:val="24"/>
          <w:szCs w:val="24"/>
        </w:rPr>
        <w:t>FAMI</w:t>
      </w:r>
      <w:r w:rsidR="00F00FA7">
        <w:rPr>
          <w:rFonts w:ascii="Century Gothic" w:hAnsi="Century Gothic"/>
          <w:sz w:val="24"/>
          <w:szCs w:val="24"/>
        </w:rPr>
        <w:t>.</w:t>
      </w:r>
      <w:r w:rsidRPr="00EB2773">
        <w:rPr>
          <w:rFonts w:ascii="Century Gothic" w:hAnsi="Century Gothic"/>
          <w:sz w:val="24"/>
          <w:szCs w:val="24"/>
        </w:rPr>
        <w:t xml:space="preserve"> </w:t>
      </w:r>
    </w:p>
    <w:p w:rsidR="0080012F" w:rsidRPr="00EB2773" w:rsidRDefault="0080012F" w:rsidP="002E0448">
      <w:pPr>
        <w:jc w:val="both"/>
        <w:rPr>
          <w:rFonts w:ascii="Century Gothic" w:hAnsi="Century Gothic"/>
          <w:sz w:val="24"/>
          <w:szCs w:val="24"/>
        </w:rPr>
      </w:pPr>
    </w:p>
    <w:p w:rsidR="002E0448" w:rsidRPr="00EB2773" w:rsidRDefault="002E0448" w:rsidP="002E0448">
      <w:pPr>
        <w:jc w:val="both"/>
        <w:rPr>
          <w:rFonts w:ascii="Century Gothic" w:hAnsi="Century Gothic"/>
          <w:sz w:val="24"/>
          <w:szCs w:val="24"/>
        </w:rPr>
      </w:pPr>
      <w:r w:rsidRPr="00EB2773">
        <w:rPr>
          <w:rFonts w:ascii="Century Gothic" w:hAnsi="Century Gothic"/>
          <w:sz w:val="24"/>
          <w:szCs w:val="24"/>
        </w:rPr>
        <w:t xml:space="preserve">Właściwie oznakowanie </w:t>
      </w:r>
      <w:r w:rsidR="000A6FB1" w:rsidRPr="00EB2773">
        <w:rPr>
          <w:rFonts w:ascii="Century Gothic" w:hAnsi="Century Gothic"/>
          <w:sz w:val="24"/>
          <w:szCs w:val="24"/>
        </w:rPr>
        <w:t>oznacza umieszczenie</w:t>
      </w:r>
      <w:r w:rsidRPr="00EB2773">
        <w:rPr>
          <w:rFonts w:ascii="Century Gothic" w:hAnsi="Century Gothic"/>
          <w:sz w:val="24"/>
          <w:szCs w:val="24"/>
        </w:rPr>
        <w:t>:</w:t>
      </w:r>
    </w:p>
    <w:p w:rsidR="00AE35D3" w:rsidRPr="00743DCA" w:rsidRDefault="00F00FA7" w:rsidP="00480CF9">
      <w:pPr>
        <w:numPr>
          <w:ilvl w:val="0"/>
          <w:numId w:val="2"/>
        </w:numPr>
        <w:jc w:val="both"/>
        <w:rPr>
          <w:rFonts w:ascii="Century Gothic" w:hAnsi="Century Gothic"/>
          <w:sz w:val="24"/>
          <w:szCs w:val="24"/>
        </w:rPr>
      </w:pPr>
      <w:r w:rsidRPr="00743DCA">
        <w:rPr>
          <w:rFonts w:ascii="Century Gothic" w:hAnsi="Century Gothic"/>
          <w:sz w:val="24"/>
          <w:szCs w:val="24"/>
        </w:rPr>
        <w:t>symbol</w:t>
      </w:r>
      <w:r w:rsidR="004B5270" w:rsidRPr="00743DCA">
        <w:rPr>
          <w:rFonts w:ascii="Century Gothic" w:hAnsi="Century Gothic"/>
          <w:sz w:val="24"/>
          <w:szCs w:val="24"/>
        </w:rPr>
        <w:t>u</w:t>
      </w:r>
      <w:r w:rsidR="002E0448" w:rsidRPr="00743DCA">
        <w:rPr>
          <w:rFonts w:ascii="Century Gothic" w:hAnsi="Century Gothic"/>
          <w:sz w:val="24"/>
          <w:szCs w:val="24"/>
        </w:rPr>
        <w:t xml:space="preserve"> Unii Europejskiej </w:t>
      </w:r>
      <w:r w:rsidR="002E0448" w:rsidRPr="00743DCA">
        <w:rPr>
          <w:rFonts w:ascii="Century Gothic" w:hAnsi="Century Gothic"/>
          <w:b/>
          <w:sz w:val="24"/>
          <w:szCs w:val="24"/>
        </w:rPr>
        <w:t>ORAZ</w:t>
      </w:r>
      <w:r w:rsidR="00C9293E" w:rsidRPr="00743DCA">
        <w:rPr>
          <w:rFonts w:ascii="Century Gothic" w:hAnsi="Century Gothic"/>
          <w:b/>
          <w:sz w:val="24"/>
          <w:szCs w:val="24"/>
        </w:rPr>
        <w:t xml:space="preserve"> </w:t>
      </w:r>
      <w:r w:rsidR="00C9293E" w:rsidRPr="00743DCA">
        <w:rPr>
          <w:rFonts w:ascii="Century Gothic" w:hAnsi="Century Gothic"/>
          <w:sz w:val="24"/>
          <w:szCs w:val="24"/>
        </w:rPr>
        <w:t>o</w:t>
      </w:r>
      <w:r w:rsidR="004B5270" w:rsidRPr="00743DCA">
        <w:rPr>
          <w:rFonts w:ascii="Century Gothic" w:hAnsi="Century Gothic"/>
          <w:sz w:val="24"/>
          <w:szCs w:val="24"/>
        </w:rPr>
        <w:t>dniesienia</w:t>
      </w:r>
      <w:r w:rsidR="00C9293E" w:rsidRPr="00743DCA">
        <w:rPr>
          <w:rFonts w:ascii="Century Gothic" w:hAnsi="Century Gothic"/>
          <w:sz w:val="24"/>
          <w:szCs w:val="24"/>
        </w:rPr>
        <w:t xml:space="preserve"> do Unii Europejskiej,</w:t>
      </w:r>
    </w:p>
    <w:p w:rsidR="00AE35D3" w:rsidRPr="00743DCA" w:rsidRDefault="002E0448" w:rsidP="00480CF9">
      <w:pPr>
        <w:numPr>
          <w:ilvl w:val="0"/>
          <w:numId w:val="2"/>
        </w:numPr>
        <w:jc w:val="both"/>
        <w:rPr>
          <w:rFonts w:ascii="Century Gothic" w:hAnsi="Century Gothic"/>
          <w:sz w:val="24"/>
          <w:szCs w:val="24"/>
        </w:rPr>
      </w:pPr>
      <w:r w:rsidRPr="00743DCA">
        <w:rPr>
          <w:rFonts w:ascii="Century Gothic" w:hAnsi="Century Gothic"/>
          <w:sz w:val="24"/>
          <w:szCs w:val="24"/>
        </w:rPr>
        <w:t>odniesieni</w:t>
      </w:r>
      <w:r w:rsidR="000A6FB1" w:rsidRPr="00743DCA">
        <w:rPr>
          <w:rFonts w:ascii="Century Gothic" w:hAnsi="Century Gothic"/>
          <w:sz w:val="24"/>
          <w:szCs w:val="24"/>
        </w:rPr>
        <w:t>a</w:t>
      </w:r>
      <w:r w:rsidRPr="00743DCA">
        <w:rPr>
          <w:rFonts w:ascii="Century Gothic" w:hAnsi="Century Gothic"/>
          <w:sz w:val="24"/>
          <w:szCs w:val="24"/>
        </w:rPr>
        <w:t xml:space="preserve"> do finansowania ze środków </w:t>
      </w:r>
      <w:r w:rsidR="0026421A" w:rsidRPr="00743DCA">
        <w:rPr>
          <w:rFonts w:ascii="Century Gothic" w:hAnsi="Century Gothic"/>
          <w:sz w:val="24"/>
          <w:szCs w:val="24"/>
        </w:rPr>
        <w:t>FAMI</w:t>
      </w:r>
      <w:r w:rsidR="00C9293E" w:rsidRPr="00743DCA">
        <w:rPr>
          <w:rFonts w:ascii="Century Gothic" w:hAnsi="Century Gothic"/>
          <w:sz w:val="24"/>
          <w:szCs w:val="24"/>
        </w:rPr>
        <w:t>,</w:t>
      </w:r>
    </w:p>
    <w:p w:rsidR="00C9293E" w:rsidRPr="00786524" w:rsidRDefault="00C9293E" w:rsidP="00480CF9">
      <w:pPr>
        <w:numPr>
          <w:ilvl w:val="0"/>
          <w:numId w:val="2"/>
        </w:numPr>
        <w:jc w:val="both"/>
        <w:rPr>
          <w:rFonts w:ascii="Century Gothic" w:hAnsi="Century Gothic"/>
          <w:sz w:val="24"/>
          <w:szCs w:val="24"/>
        </w:rPr>
      </w:pPr>
      <w:r w:rsidRPr="00743DCA">
        <w:rPr>
          <w:rFonts w:ascii="Century Gothic" w:hAnsi="Century Gothic"/>
          <w:sz w:val="24"/>
          <w:szCs w:val="24"/>
        </w:rPr>
        <w:t>oświadczeni</w:t>
      </w:r>
      <w:r w:rsidR="00743DCA">
        <w:rPr>
          <w:rFonts w:ascii="Century Gothic" w:hAnsi="Century Gothic"/>
          <w:sz w:val="24"/>
          <w:szCs w:val="24"/>
        </w:rPr>
        <w:t>e</w:t>
      </w:r>
      <w:r w:rsidRPr="00743DCA">
        <w:rPr>
          <w:rFonts w:ascii="Century Gothic" w:hAnsi="Century Gothic"/>
          <w:sz w:val="24"/>
          <w:szCs w:val="24"/>
        </w:rPr>
        <w:t xml:space="preserve"> o treści, </w:t>
      </w:r>
      <w:r w:rsidR="00640FC8" w:rsidRPr="00743DCA">
        <w:rPr>
          <w:rFonts w:ascii="Century Gothic" w:hAnsi="Century Gothic"/>
          <w:sz w:val="24"/>
          <w:szCs w:val="24"/>
        </w:rPr>
        <w:t>podkreślające</w:t>
      </w:r>
      <w:r w:rsidR="00640FC8">
        <w:rPr>
          <w:rFonts w:ascii="Century Gothic" w:hAnsi="Century Gothic"/>
          <w:sz w:val="24"/>
          <w:szCs w:val="24"/>
        </w:rPr>
        <w:t>j</w:t>
      </w:r>
      <w:r w:rsidR="00640FC8" w:rsidRPr="00743DCA">
        <w:rPr>
          <w:rFonts w:ascii="Century Gothic" w:hAnsi="Century Gothic"/>
          <w:sz w:val="24"/>
          <w:szCs w:val="24"/>
        </w:rPr>
        <w:t xml:space="preserve"> </w:t>
      </w:r>
      <w:r w:rsidRPr="00743DCA">
        <w:rPr>
          <w:rFonts w:ascii="Century Gothic" w:hAnsi="Century Gothic"/>
          <w:sz w:val="24"/>
          <w:szCs w:val="24"/>
        </w:rPr>
        <w:t xml:space="preserve">wartość dodaną, jaką stanowi </w:t>
      </w:r>
      <w:r w:rsidRPr="00786524">
        <w:rPr>
          <w:rFonts w:ascii="Century Gothic" w:hAnsi="Century Gothic"/>
          <w:sz w:val="24"/>
          <w:szCs w:val="24"/>
        </w:rPr>
        <w:t xml:space="preserve">wkład Unii Europejskiej: </w:t>
      </w:r>
      <w:r w:rsidR="00203962" w:rsidRPr="00786524">
        <w:rPr>
          <w:rFonts w:ascii="Century Gothic" w:hAnsi="Century Gothic"/>
          <w:sz w:val="24"/>
          <w:szCs w:val="24"/>
        </w:rPr>
        <w:t>„Bezpieczna przystań”</w:t>
      </w:r>
    </w:p>
    <w:p w:rsidR="0026421A" w:rsidRPr="00786524" w:rsidRDefault="0026421A" w:rsidP="00DF7D45">
      <w:pPr>
        <w:pStyle w:val="Akapitzlist"/>
        <w:jc w:val="both"/>
        <w:rPr>
          <w:rFonts w:ascii="Century Gothic" w:hAnsi="Century Gothic"/>
          <w:sz w:val="24"/>
          <w:szCs w:val="24"/>
        </w:rPr>
      </w:pPr>
    </w:p>
    <w:p w:rsidR="0026421A" w:rsidRPr="00786524" w:rsidRDefault="0026421A" w:rsidP="00DF7D45">
      <w:pPr>
        <w:pStyle w:val="Akapitzlist"/>
        <w:ind w:left="0"/>
        <w:jc w:val="both"/>
        <w:rPr>
          <w:rFonts w:ascii="Century Gothic" w:hAnsi="Century Gothic"/>
          <w:sz w:val="24"/>
          <w:szCs w:val="24"/>
        </w:rPr>
      </w:pPr>
      <w:r w:rsidRPr="00786524">
        <w:rPr>
          <w:rFonts w:ascii="Century Gothic" w:hAnsi="Century Gothic"/>
          <w:sz w:val="24"/>
          <w:szCs w:val="24"/>
        </w:rPr>
        <w:t>UWAGA!</w:t>
      </w:r>
    </w:p>
    <w:p w:rsidR="0026421A" w:rsidRPr="00EB2773" w:rsidRDefault="00F00FA7" w:rsidP="00DF7D45">
      <w:pPr>
        <w:pStyle w:val="Akapitzlist"/>
        <w:ind w:left="0"/>
        <w:jc w:val="both"/>
        <w:rPr>
          <w:rFonts w:ascii="Century Gothic" w:hAnsi="Century Gothic"/>
          <w:sz w:val="24"/>
          <w:szCs w:val="24"/>
        </w:rPr>
      </w:pPr>
      <w:r>
        <w:rPr>
          <w:rFonts w:ascii="Century Gothic" w:hAnsi="Century Gothic"/>
          <w:sz w:val="24"/>
          <w:szCs w:val="24"/>
        </w:rPr>
        <w:t>W</w:t>
      </w:r>
      <w:r w:rsidR="0026421A" w:rsidRPr="00EB2773">
        <w:rPr>
          <w:rFonts w:ascii="Century Gothic" w:hAnsi="Century Gothic"/>
          <w:sz w:val="24"/>
          <w:szCs w:val="24"/>
        </w:rPr>
        <w:t>szelkie komunikaty lub publikacje Beneficjenta (zawierające opinie, nie zaś publikacje o charakterze informacyjnym) zamieszczone w jakiejkolwiek formie lub w jakimkolwiek środku masowego przekazu, będą informować, że wyłączna odpowiedzialność spoczywa na autorze i Komisja Europejska oraz Ministerstwo Spraw Wewnętrznych nie ponoszą odpowiedzialności za sposób wykorzystania udostępnionych informacji.</w:t>
      </w:r>
    </w:p>
    <w:p w:rsidR="00FA19C7" w:rsidRPr="00EB2773" w:rsidRDefault="00FA19C7" w:rsidP="002E0448">
      <w:pPr>
        <w:jc w:val="both"/>
        <w:rPr>
          <w:rFonts w:ascii="Century Gothic" w:hAnsi="Century Gothic"/>
          <w:sz w:val="24"/>
          <w:szCs w:val="24"/>
        </w:rPr>
      </w:pPr>
    </w:p>
    <w:p w:rsidR="007B4DF6" w:rsidRPr="00EB2773" w:rsidRDefault="00201FEB" w:rsidP="0049641E">
      <w:pPr>
        <w:pStyle w:val="Nagwek3"/>
        <w:ind w:left="0"/>
        <w:jc w:val="left"/>
        <w:rPr>
          <w:rFonts w:ascii="Century Gothic" w:hAnsi="Century Gothic"/>
          <w:szCs w:val="24"/>
        </w:rPr>
      </w:pPr>
      <w:bookmarkStart w:id="82" w:name="_Toc434584899"/>
      <w:r w:rsidRPr="00EB2773">
        <w:rPr>
          <w:rFonts w:ascii="Century Gothic" w:hAnsi="Century Gothic"/>
          <w:szCs w:val="24"/>
        </w:rPr>
        <w:t>5.3.</w:t>
      </w:r>
      <w:r w:rsidR="00EA037E" w:rsidRPr="00EB2773">
        <w:rPr>
          <w:rFonts w:ascii="Century Gothic" w:hAnsi="Century Gothic"/>
          <w:szCs w:val="24"/>
        </w:rPr>
        <w:t>2</w:t>
      </w:r>
      <w:r w:rsidRPr="00EB2773">
        <w:rPr>
          <w:rFonts w:ascii="Century Gothic" w:hAnsi="Century Gothic"/>
          <w:szCs w:val="24"/>
        </w:rPr>
        <w:t xml:space="preserve"> </w:t>
      </w:r>
      <w:r w:rsidR="00400FBA" w:rsidRPr="00EB2773">
        <w:rPr>
          <w:rFonts w:ascii="Century Gothic" w:hAnsi="Century Gothic"/>
          <w:szCs w:val="24"/>
        </w:rPr>
        <w:t>Dokumenty projektowe</w:t>
      </w:r>
      <w:bookmarkEnd w:id="82"/>
    </w:p>
    <w:p w:rsidR="0026421A" w:rsidRPr="00EB2773" w:rsidRDefault="0026421A" w:rsidP="00DF7D45">
      <w:pPr>
        <w:pStyle w:val="Akapitzlist"/>
        <w:ind w:left="1080"/>
        <w:jc w:val="both"/>
        <w:rPr>
          <w:rFonts w:ascii="Century Gothic" w:hAnsi="Century Gothic"/>
          <w:sz w:val="24"/>
          <w:szCs w:val="24"/>
          <w:u w:val="single"/>
        </w:rPr>
      </w:pPr>
    </w:p>
    <w:p w:rsidR="0026421A" w:rsidRPr="00EB2773" w:rsidRDefault="0026421A" w:rsidP="00DF7D45">
      <w:pPr>
        <w:pStyle w:val="Akapitzlist"/>
        <w:ind w:left="0"/>
        <w:jc w:val="both"/>
        <w:rPr>
          <w:rFonts w:ascii="Century Gothic" w:hAnsi="Century Gothic"/>
          <w:sz w:val="24"/>
          <w:szCs w:val="24"/>
        </w:rPr>
      </w:pPr>
      <w:r w:rsidRPr="00EB2773">
        <w:rPr>
          <w:rFonts w:ascii="Century Gothic" w:hAnsi="Century Gothic"/>
          <w:sz w:val="24"/>
          <w:szCs w:val="24"/>
        </w:rPr>
        <w:t xml:space="preserve">Wszelkie dokumenty dotyczące projektu muszą zawierać informację o współfinansowaniu projektu z FAMI w ramach </w:t>
      </w:r>
      <w:r w:rsidR="00F00FA7">
        <w:rPr>
          <w:rFonts w:ascii="Century Gothic" w:hAnsi="Century Gothic"/>
          <w:sz w:val="24"/>
          <w:szCs w:val="24"/>
        </w:rPr>
        <w:t>P</w:t>
      </w:r>
      <w:r w:rsidRPr="00EB2773">
        <w:rPr>
          <w:rFonts w:ascii="Century Gothic" w:hAnsi="Century Gothic"/>
          <w:sz w:val="24"/>
          <w:szCs w:val="24"/>
        </w:rPr>
        <w:t xml:space="preserve">rogramu </w:t>
      </w:r>
      <w:r w:rsidR="00F00FA7">
        <w:rPr>
          <w:rFonts w:ascii="Century Gothic" w:hAnsi="Century Gothic"/>
          <w:sz w:val="24"/>
          <w:szCs w:val="24"/>
        </w:rPr>
        <w:t>K</w:t>
      </w:r>
      <w:r w:rsidRPr="00EB2773">
        <w:rPr>
          <w:rFonts w:ascii="Century Gothic" w:hAnsi="Century Gothic"/>
          <w:sz w:val="24"/>
          <w:szCs w:val="24"/>
        </w:rPr>
        <w:t>rajowego. Obowiązek ten dotyczy takich dokumentów jak listy obecności, certyfikaty, umowy z personelem i wykonawcami.</w:t>
      </w:r>
    </w:p>
    <w:p w:rsidR="0026421A" w:rsidRPr="00EB2773" w:rsidRDefault="0026421A" w:rsidP="00DF7D45">
      <w:pPr>
        <w:pStyle w:val="Akapitzlist"/>
        <w:ind w:left="0"/>
        <w:jc w:val="both"/>
        <w:rPr>
          <w:rFonts w:ascii="Century Gothic" w:hAnsi="Century Gothic"/>
          <w:sz w:val="24"/>
          <w:szCs w:val="24"/>
        </w:rPr>
      </w:pPr>
    </w:p>
    <w:p w:rsidR="0026421A" w:rsidRPr="00EB2773" w:rsidRDefault="0026421A" w:rsidP="00DF7D45">
      <w:pPr>
        <w:pStyle w:val="Akapitzlist"/>
        <w:ind w:left="0"/>
        <w:jc w:val="both"/>
        <w:rPr>
          <w:rFonts w:ascii="Century Gothic" w:hAnsi="Century Gothic"/>
          <w:sz w:val="24"/>
          <w:szCs w:val="24"/>
        </w:rPr>
      </w:pPr>
      <w:r w:rsidRPr="00EB2773">
        <w:rPr>
          <w:rFonts w:ascii="Century Gothic" w:hAnsi="Century Gothic"/>
          <w:sz w:val="24"/>
          <w:szCs w:val="24"/>
        </w:rPr>
        <w:t xml:space="preserve">Informacja powinna mieć treść „Projekt współfinansowany z Programu Krajowego Funduszu Azylu, Migracji i Integracji”. </w:t>
      </w:r>
    </w:p>
    <w:p w:rsidR="0026421A" w:rsidRPr="00EB2773" w:rsidRDefault="0026421A" w:rsidP="00DF7D45">
      <w:pPr>
        <w:pStyle w:val="Akapitzlist"/>
        <w:ind w:left="1080"/>
        <w:jc w:val="both"/>
        <w:rPr>
          <w:rFonts w:ascii="Century Gothic" w:hAnsi="Century Gothic"/>
          <w:sz w:val="24"/>
          <w:szCs w:val="24"/>
          <w:u w:val="single"/>
        </w:rPr>
      </w:pPr>
    </w:p>
    <w:p w:rsidR="007B4DF6" w:rsidRPr="00EB2773" w:rsidRDefault="00201FEB" w:rsidP="0049641E">
      <w:pPr>
        <w:pStyle w:val="Nagwek3"/>
        <w:ind w:left="0"/>
        <w:jc w:val="left"/>
        <w:rPr>
          <w:rFonts w:ascii="Century Gothic" w:hAnsi="Century Gothic"/>
          <w:szCs w:val="24"/>
        </w:rPr>
      </w:pPr>
      <w:bookmarkStart w:id="83" w:name="_Toc434584900"/>
      <w:r w:rsidRPr="00EB2773">
        <w:rPr>
          <w:rFonts w:ascii="Century Gothic" w:hAnsi="Century Gothic"/>
          <w:szCs w:val="24"/>
        </w:rPr>
        <w:t>5.3.</w:t>
      </w:r>
      <w:r w:rsidR="00EA037E" w:rsidRPr="00EB2773">
        <w:rPr>
          <w:rFonts w:ascii="Century Gothic" w:hAnsi="Century Gothic"/>
          <w:szCs w:val="24"/>
        </w:rPr>
        <w:t>3</w:t>
      </w:r>
      <w:r w:rsidRPr="00EB2773">
        <w:rPr>
          <w:rFonts w:ascii="Century Gothic" w:hAnsi="Century Gothic"/>
          <w:szCs w:val="24"/>
        </w:rPr>
        <w:t xml:space="preserve"> </w:t>
      </w:r>
      <w:r w:rsidR="002E0448" w:rsidRPr="00EB2773">
        <w:rPr>
          <w:rFonts w:ascii="Century Gothic" w:hAnsi="Century Gothic"/>
          <w:szCs w:val="24"/>
        </w:rPr>
        <w:t>Materiały informacyjne i promocyjne</w:t>
      </w:r>
      <w:bookmarkEnd w:id="83"/>
    </w:p>
    <w:p w:rsidR="00711284" w:rsidRPr="00EB2773" w:rsidRDefault="00711284">
      <w:pPr>
        <w:jc w:val="both"/>
        <w:rPr>
          <w:rFonts w:ascii="Century Gothic" w:hAnsi="Century Gothic"/>
          <w:sz w:val="24"/>
          <w:szCs w:val="24"/>
        </w:rPr>
      </w:pPr>
    </w:p>
    <w:p w:rsidR="00785C32" w:rsidRPr="00EB2773" w:rsidRDefault="00D50EE3">
      <w:pPr>
        <w:jc w:val="both"/>
        <w:rPr>
          <w:rFonts w:ascii="Century Gothic" w:hAnsi="Century Gothic"/>
          <w:sz w:val="24"/>
          <w:szCs w:val="24"/>
        </w:rPr>
      </w:pPr>
      <w:r w:rsidRPr="00EB2773">
        <w:rPr>
          <w:rFonts w:ascii="Century Gothic" w:hAnsi="Century Gothic"/>
          <w:sz w:val="24"/>
          <w:szCs w:val="24"/>
        </w:rPr>
        <w:t>Za materiały informacyjne uważa się w szczególności:</w:t>
      </w:r>
    </w:p>
    <w:p w:rsidR="00AE35D3" w:rsidRDefault="00D50E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artykuły prasowe,</w:t>
      </w:r>
    </w:p>
    <w:p w:rsidR="00AE35D3" w:rsidRDefault="00D50E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publikacje, broszury, ulotki,</w:t>
      </w:r>
    </w:p>
    <w:p w:rsidR="00AE35D3" w:rsidRDefault="00294A4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materiały konferencyjne/warsztatowe,</w:t>
      </w:r>
    </w:p>
    <w:p w:rsidR="00AE35D3" w:rsidRDefault="00D50E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zaproszenia/programy/agendy </w:t>
      </w:r>
      <w:r w:rsidR="00964D2A" w:rsidRPr="00EB2773">
        <w:rPr>
          <w:rFonts w:ascii="Century Gothic" w:hAnsi="Century Gothic"/>
          <w:sz w:val="24"/>
          <w:szCs w:val="24"/>
        </w:rPr>
        <w:t xml:space="preserve">organizowanych przez </w:t>
      </w:r>
      <w:r w:rsidR="0026421A" w:rsidRPr="00EB2773">
        <w:rPr>
          <w:rFonts w:ascii="Century Gothic" w:hAnsi="Century Gothic"/>
          <w:sz w:val="24"/>
          <w:szCs w:val="24"/>
        </w:rPr>
        <w:t>B</w:t>
      </w:r>
      <w:r w:rsidR="00474542" w:rsidRPr="00EB2773">
        <w:rPr>
          <w:rFonts w:ascii="Century Gothic" w:hAnsi="Century Gothic"/>
          <w:sz w:val="24"/>
          <w:szCs w:val="24"/>
        </w:rPr>
        <w:t>eneficjent</w:t>
      </w:r>
      <w:r w:rsidR="00F659F5" w:rsidRPr="00EB2773">
        <w:rPr>
          <w:rFonts w:ascii="Century Gothic" w:hAnsi="Century Gothic"/>
          <w:sz w:val="24"/>
          <w:szCs w:val="24"/>
        </w:rPr>
        <w:t>a</w:t>
      </w:r>
      <w:r w:rsidR="00964D2A" w:rsidRPr="00EB2773">
        <w:rPr>
          <w:rFonts w:ascii="Century Gothic" w:hAnsi="Century Gothic"/>
          <w:sz w:val="24"/>
          <w:szCs w:val="24"/>
        </w:rPr>
        <w:t xml:space="preserve"> spotkań/</w:t>
      </w:r>
      <w:r w:rsidRPr="00EB2773">
        <w:rPr>
          <w:rFonts w:ascii="Century Gothic" w:hAnsi="Century Gothic"/>
          <w:sz w:val="24"/>
          <w:szCs w:val="24"/>
        </w:rPr>
        <w:t>konferencji,</w:t>
      </w:r>
    </w:p>
    <w:p w:rsidR="00AE35D3" w:rsidRDefault="00D50E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prezentacje przygotowane na spotkania,</w:t>
      </w:r>
    </w:p>
    <w:p w:rsidR="00AE35D3" w:rsidRDefault="00D50E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materiały promocyjne (długopisy, bloczki papieru itp.).</w:t>
      </w:r>
    </w:p>
    <w:p w:rsidR="00D50EE3" w:rsidRPr="00EB2773" w:rsidRDefault="00D50EE3">
      <w:pPr>
        <w:jc w:val="both"/>
        <w:rPr>
          <w:rFonts w:ascii="Century Gothic" w:hAnsi="Century Gothic"/>
          <w:sz w:val="24"/>
          <w:szCs w:val="24"/>
        </w:rPr>
      </w:pPr>
    </w:p>
    <w:p w:rsidR="000A6FB1" w:rsidRPr="00EB2773" w:rsidRDefault="000A6FB1" w:rsidP="000A6FB1">
      <w:pPr>
        <w:jc w:val="both"/>
        <w:rPr>
          <w:rFonts w:ascii="Century Gothic" w:hAnsi="Century Gothic"/>
          <w:sz w:val="24"/>
          <w:szCs w:val="24"/>
        </w:rPr>
      </w:pPr>
      <w:r w:rsidRPr="00EB2773">
        <w:rPr>
          <w:rFonts w:ascii="Century Gothic" w:hAnsi="Century Gothic"/>
          <w:sz w:val="24"/>
          <w:szCs w:val="24"/>
        </w:rPr>
        <w:t xml:space="preserve">Materiały informacyjne drukowane (tj. publikacje, broszury, ulotki etc.) powinny zawierać </w:t>
      </w:r>
      <w:r w:rsidR="00876FC5" w:rsidRPr="00EB2773">
        <w:rPr>
          <w:rFonts w:ascii="Century Gothic" w:hAnsi="Century Gothic"/>
          <w:sz w:val="24"/>
          <w:szCs w:val="24"/>
        </w:rPr>
        <w:t xml:space="preserve">w widocznym miejscu </w:t>
      </w:r>
      <w:r w:rsidRPr="00EB2773">
        <w:rPr>
          <w:rFonts w:ascii="Century Gothic" w:hAnsi="Century Gothic"/>
          <w:sz w:val="24"/>
          <w:szCs w:val="24"/>
        </w:rPr>
        <w:t>właściwe oznaczenia</w:t>
      </w:r>
      <w:r w:rsidR="004B4CD5" w:rsidRPr="00EB2773">
        <w:rPr>
          <w:rFonts w:ascii="Century Gothic" w:hAnsi="Century Gothic"/>
          <w:sz w:val="24"/>
          <w:szCs w:val="24"/>
        </w:rPr>
        <w:t xml:space="preserve"> i tekst o współfinansowaniu ze środków UE w ramach </w:t>
      </w:r>
      <w:r w:rsidR="0026421A" w:rsidRPr="00EB2773">
        <w:rPr>
          <w:rFonts w:ascii="Century Gothic" w:hAnsi="Century Gothic"/>
          <w:sz w:val="24"/>
          <w:szCs w:val="24"/>
        </w:rPr>
        <w:t>FAMI</w:t>
      </w:r>
      <w:r w:rsidR="004B4CD5" w:rsidRPr="00EB2773">
        <w:rPr>
          <w:rFonts w:ascii="Century Gothic" w:hAnsi="Century Gothic"/>
          <w:sz w:val="24"/>
          <w:szCs w:val="24"/>
        </w:rPr>
        <w:t>.</w:t>
      </w:r>
    </w:p>
    <w:p w:rsidR="00C320D3" w:rsidRPr="00EB2773" w:rsidRDefault="00C320D3" w:rsidP="000A6FB1">
      <w:pPr>
        <w:jc w:val="both"/>
        <w:rPr>
          <w:rFonts w:ascii="Century Gothic" w:hAnsi="Century Gothic"/>
          <w:sz w:val="24"/>
          <w:szCs w:val="24"/>
        </w:rPr>
      </w:pPr>
    </w:p>
    <w:p w:rsidR="00FA19C7" w:rsidRPr="00EB2773" w:rsidRDefault="00FA19C7">
      <w:pPr>
        <w:jc w:val="both"/>
        <w:rPr>
          <w:rFonts w:ascii="Century Gothic" w:hAnsi="Century Gothic"/>
          <w:sz w:val="24"/>
          <w:szCs w:val="24"/>
          <w:u w:val="single"/>
        </w:rPr>
      </w:pPr>
    </w:p>
    <w:p w:rsidR="007B4DF6" w:rsidRPr="00EB2773" w:rsidRDefault="00201FEB" w:rsidP="0049641E">
      <w:pPr>
        <w:pStyle w:val="Nagwek3"/>
        <w:ind w:left="0"/>
        <w:jc w:val="left"/>
        <w:rPr>
          <w:rFonts w:ascii="Century Gothic" w:hAnsi="Century Gothic"/>
          <w:szCs w:val="24"/>
        </w:rPr>
      </w:pPr>
      <w:bookmarkStart w:id="84" w:name="_Toc434584901"/>
      <w:r w:rsidRPr="00EB2773">
        <w:rPr>
          <w:rFonts w:ascii="Century Gothic" w:hAnsi="Century Gothic"/>
          <w:szCs w:val="24"/>
        </w:rPr>
        <w:t>5.3.</w:t>
      </w:r>
      <w:r w:rsidR="00EA037E" w:rsidRPr="00EB2773">
        <w:rPr>
          <w:rFonts w:ascii="Century Gothic" w:hAnsi="Century Gothic"/>
          <w:szCs w:val="24"/>
        </w:rPr>
        <w:t>4</w:t>
      </w:r>
      <w:r w:rsidRPr="00EB2773">
        <w:rPr>
          <w:rFonts w:ascii="Century Gothic" w:hAnsi="Century Gothic"/>
          <w:szCs w:val="24"/>
        </w:rPr>
        <w:t xml:space="preserve"> </w:t>
      </w:r>
      <w:r w:rsidR="000A6FB1" w:rsidRPr="00EB2773">
        <w:rPr>
          <w:rFonts w:ascii="Century Gothic" w:hAnsi="Century Gothic"/>
          <w:szCs w:val="24"/>
        </w:rPr>
        <w:t>Sprzęt i inwestycje</w:t>
      </w:r>
      <w:bookmarkEnd w:id="84"/>
    </w:p>
    <w:p w:rsidR="00201FEB" w:rsidRPr="00EB2773" w:rsidRDefault="00201FEB" w:rsidP="0049641E"/>
    <w:p w:rsidR="00DE120D" w:rsidRPr="00EB2773" w:rsidRDefault="00A615E8" w:rsidP="00DE120D">
      <w:pPr>
        <w:jc w:val="both"/>
        <w:rPr>
          <w:rFonts w:ascii="Century Gothic" w:hAnsi="Century Gothic"/>
          <w:sz w:val="24"/>
          <w:szCs w:val="24"/>
        </w:rPr>
      </w:pPr>
      <w:r w:rsidRPr="00EB2773">
        <w:rPr>
          <w:rFonts w:ascii="Century Gothic" w:hAnsi="Century Gothic"/>
          <w:sz w:val="24"/>
          <w:szCs w:val="24"/>
        </w:rPr>
        <w:t>Sprzęt zakupiony w ramach projektu winien zostać opatrzony inform</w:t>
      </w:r>
      <w:r w:rsidR="00654E28" w:rsidRPr="00EB2773">
        <w:rPr>
          <w:rFonts w:ascii="Century Gothic" w:hAnsi="Century Gothic"/>
          <w:sz w:val="24"/>
          <w:szCs w:val="24"/>
        </w:rPr>
        <w:t>a</w:t>
      </w:r>
      <w:r w:rsidRPr="00EB2773">
        <w:rPr>
          <w:rFonts w:ascii="Century Gothic" w:hAnsi="Century Gothic"/>
          <w:sz w:val="24"/>
          <w:szCs w:val="24"/>
        </w:rPr>
        <w:t>c</w:t>
      </w:r>
      <w:r w:rsidR="00876FC5" w:rsidRPr="00EB2773">
        <w:rPr>
          <w:rFonts w:ascii="Century Gothic" w:hAnsi="Century Gothic"/>
          <w:sz w:val="24"/>
          <w:szCs w:val="24"/>
        </w:rPr>
        <w:t>jami</w:t>
      </w:r>
      <w:r w:rsidRPr="00EB2773">
        <w:rPr>
          <w:rFonts w:ascii="Century Gothic" w:hAnsi="Century Gothic"/>
          <w:sz w:val="24"/>
          <w:szCs w:val="24"/>
        </w:rPr>
        <w:t xml:space="preserve"> </w:t>
      </w:r>
      <w:r w:rsidR="00876FC5" w:rsidRPr="00EB2773">
        <w:rPr>
          <w:rFonts w:ascii="Century Gothic" w:hAnsi="Century Gothic"/>
          <w:sz w:val="24"/>
          <w:szCs w:val="24"/>
        </w:rPr>
        <w:t xml:space="preserve">(np. naklejkami) </w:t>
      </w:r>
      <w:r w:rsidRPr="00EB2773">
        <w:rPr>
          <w:rFonts w:ascii="Century Gothic" w:hAnsi="Century Gothic"/>
          <w:sz w:val="24"/>
          <w:szCs w:val="24"/>
        </w:rPr>
        <w:t>o współf</w:t>
      </w:r>
      <w:r w:rsidR="00DE120D" w:rsidRPr="00EB2773">
        <w:rPr>
          <w:rFonts w:ascii="Century Gothic" w:hAnsi="Century Gothic"/>
          <w:sz w:val="24"/>
          <w:szCs w:val="24"/>
        </w:rPr>
        <w:t>inansowaniu zakupu ze środków Unii Europejskiej</w:t>
      </w:r>
      <w:r w:rsidRPr="00EB2773">
        <w:rPr>
          <w:rFonts w:ascii="Century Gothic" w:hAnsi="Century Gothic"/>
          <w:sz w:val="24"/>
          <w:szCs w:val="24"/>
        </w:rPr>
        <w:t xml:space="preserve"> w ramach </w:t>
      </w:r>
      <w:r w:rsidR="00B96187" w:rsidRPr="00EB2773">
        <w:rPr>
          <w:rFonts w:ascii="Century Gothic" w:hAnsi="Century Gothic"/>
          <w:sz w:val="24"/>
          <w:szCs w:val="24"/>
        </w:rPr>
        <w:t>FAMI</w:t>
      </w:r>
      <w:r w:rsidRPr="00EB2773">
        <w:rPr>
          <w:rFonts w:ascii="Century Gothic" w:hAnsi="Century Gothic"/>
          <w:sz w:val="24"/>
          <w:szCs w:val="24"/>
        </w:rPr>
        <w:t>.</w:t>
      </w:r>
    </w:p>
    <w:p w:rsidR="00DE120D" w:rsidRPr="00EB2773" w:rsidRDefault="00DE120D" w:rsidP="00DE120D">
      <w:pPr>
        <w:jc w:val="both"/>
        <w:rPr>
          <w:rFonts w:ascii="Century Gothic" w:hAnsi="Century Gothic"/>
          <w:sz w:val="24"/>
          <w:szCs w:val="24"/>
        </w:rPr>
      </w:pPr>
    </w:p>
    <w:p w:rsidR="00A615E8" w:rsidRPr="00EB2773" w:rsidRDefault="0035523D" w:rsidP="00DE120D">
      <w:pPr>
        <w:jc w:val="both"/>
        <w:rPr>
          <w:rFonts w:ascii="Century Gothic" w:hAnsi="Century Gothic"/>
          <w:sz w:val="24"/>
          <w:szCs w:val="24"/>
        </w:rPr>
      </w:pPr>
      <w:r w:rsidRPr="00EB2773">
        <w:rPr>
          <w:rFonts w:ascii="Century Gothic" w:hAnsi="Century Gothic"/>
          <w:sz w:val="24"/>
          <w:szCs w:val="24"/>
        </w:rPr>
        <w:t>Beneficjent</w:t>
      </w:r>
      <w:r w:rsidR="00A615E8" w:rsidRPr="00EB2773">
        <w:rPr>
          <w:rFonts w:ascii="Century Gothic" w:hAnsi="Century Gothic"/>
          <w:sz w:val="24"/>
          <w:szCs w:val="24"/>
        </w:rPr>
        <w:t xml:space="preserve"> zobowiązany jest w ciągu 3 miesięcy od zakończenia projektu do umieszczenia w widocznym miejscu realizacji projektu stałej tablicy dużego formatu – </w:t>
      </w:r>
      <w:r w:rsidR="00A615E8" w:rsidRPr="00EB2773">
        <w:rPr>
          <w:rFonts w:ascii="Century Gothic" w:hAnsi="Century Gothic"/>
          <w:iCs/>
          <w:sz w:val="24"/>
          <w:szCs w:val="24"/>
        </w:rPr>
        <w:t>dotyczy projektów spełniających warunki:</w:t>
      </w:r>
    </w:p>
    <w:p w:rsidR="00AE35D3" w:rsidRDefault="00DE12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 wkład UE w projekt przekracza 100 000 EUR oraz</w:t>
      </w:r>
    </w:p>
    <w:p w:rsidR="00AE35D3" w:rsidRDefault="00DE12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projekt dotyczy zakupu obiektu fizycznego bądź finansowania infrastruktury lub projektów budowlanych.</w:t>
      </w:r>
    </w:p>
    <w:p w:rsidR="007B18D8" w:rsidRPr="00EB2773" w:rsidRDefault="007B18D8" w:rsidP="002E0448">
      <w:pPr>
        <w:jc w:val="both"/>
        <w:rPr>
          <w:rFonts w:ascii="Century Gothic" w:hAnsi="Century Gothic"/>
          <w:sz w:val="24"/>
          <w:szCs w:val="24"/>
        </w:rPr>
      </w:pPr>
    </w:p>
    <w:p w:rsidR="00714A22" w:rsidRPr="00EB2773" w:rsidRDefault="00714A22" w:rsidP="002E0448">
      <w:pPr>
        <w:jc w:val="both"/>
        <w:rPr>
          <w:rFonts w:ascii="Century Gothic" w:hAnsi="Century Gothic"/>
          <w:sz w:val="24"/>
          <w:szCs w:val="24"/>
        </w:rPr>
      </w:pPr>
    </w:p>
    <w:p w:rsidR="007B4DF6" w:rsidRPr="00EB2773" w:rsidRDefault="00201FEB" w:rsidP="0049641E">
      <w:pPr>
        <w:pStyle w:val="Nagwek3"/>
        <w:ind w:left="0"/>
        <w:jc w:val="left"/>
        <w:rPr>
          <w:rFonts w:ascii="Century Gothic" w:hAnsi="Century Gothic"/>
          <w:szCs w:val="24"/>
        </w:rPr>
      </w:pPr>
      <w:bookmarkStart w:id="85" w:name="_Toc434584902"/>
      <w:r w:rsidRPr="00EB2773">
        <w:rPr>
          <w:rFonts w:ascii="Century Gothic" w:hAnsi="Century Gothic"/>
          <w:szCs w:val="24"/>
        </w:rPr>
        <w:t>5.3.</w:t>
      </w:r>
      <w:r w:rsidR="00EA037E" w:rsidRPr="00EB2773">
        <w:rPr>
          <w:rFonts w:ascii="Century Gothic" w:hAnsi="Century Gothic"/>
          <w:szCs w:val="24"/>
        </w:rPr>
        <w:t>5</w:t>
      </w:r>
      <w:r w:rsidRPr="00EB2773">
        <w:rPr>
          <w:rFonts w:ascii="Century Gothic" w:hAnsi="Century Gothic"/>
          <w:szCs w:val="24"/>
        </w:rPr>
        <w:t xml:space="preserve"> </w:t>
      </w:r>
      <w:r w:rsidR="007723EF">
        <w:rPr>
          <w:rFonts w:ascii="Century Gothic" w:hAnsi="Century Gothic"/>
          <w:szCs w:val="24"/>
        </w:rPr>
        <w:t>Symbol</w:t>
      </w:r>
      <w:r w:rsidR="007723EF" w:rsidRPr="00EB2773">
        <w:rPr>
          <w:rFonts w:ascii="Century Gothic" w:hAnsi="Century Gothic"/>
          <w:szCs w:val="24"/>
        </w:rPr>
        <w:t xml:space="preserve"> </w:t>
      </w:r>
      <w:r w:rsidR="008302FB" w:rsidRPr="00EB2773">
        <w:rPr>
          <w:rFonts w:ascii="Century Gothic" w:hAnsi="Century Gothic"/>
          <w:szCs w:val="24"/>
        </w:rPr>
        <w:t xml:space="preserve">UE </w:t>
      </w:r>
      <w:r w:rsidR="007723EF">
        <w:rPr>
          <w:rFonts w:ascii="Century Gothic" w:hAnsi="Century Gothic"/>
          <w:szCs w:val="24"/>
        </w:rPr>
        <w:t>powinien</w:t>
      </w:r>
      <w:r w:rsidR="007723EF" w:rsidRPr="00EB2773">
        <w:rPr>
          <w:rFonts w:ascii="Century Gothic" w:hAnsi="Century Gothic"/>
          <w:szCs w:val="24"/>
        </w:rPr>
        <w:t xml:space="preserve"> </w:t>
      </w:r>
      <w:r w:rsidR="008302FB" w:rsidRPr="00EB2773">
        <w:rPr>
          <w:rFonts w:ascii="Century Gothic" w:hAnsi="Century Gothic"/>
          <w:szCs w:val="24"/>
        </w:rPr>
        <w:t>być zgod</w:t>
      </w:r>
      <w:r w:rsidR="00A66414">
        <w:rPr>
          <w:rFonts w:ascii="Century Gothic" w:hAnsi="Century Gothic"/>
          <w:szCs w:val="24"/>
        </w:rPr>
        <w:t>n</w:t>
      </w:r>
      <w:r w:rsidR="007723EF">
        <w:rPr>
          <w:rFonts w:ascii="Century Gothic" w:hAnsi="Century Gothic"/>
          <w:szCs w:val="24"/>
        </w:rPr>
        <w:t>y</w:t>
      </w:r>
      <w:r w:rsidR="008302FB" w:rsidRPr="00EB2773">
        <w:rPr>
          <w:rFonts w:ascii="Century Gothic" w:hAnsi="Century Gothic"/>
          <w:szCs w:val="24"/>
        </w:rPr>
        <w:t xml:space="preserve"> z </w:t>
      </w:r>
      <w:r w:rsidR="00ED5F14" w:rsidRPr="00EB2773">
        <w:rPr>
          <w:rFonts w:ascii="Century Gothic" w:hAnsi="Century Gothic"/>
          <w:szCs w:val="24"/>
        </w:rPr>
        <w:t>poniższym opisem:</w:t>
      </w:r>
      <w:bookmarkEnd w:id="85"/>
      <w:r w:rsidR="00F608E6" w:rsidRPr="00EB2773">
        <w:rPr>
          <w:rFonts w:ascii="Century Gothic" w:hAnsi="Century Gothic"/>
          <w:szCs w:val="24"/>
        </w:rPr>
        <w:t xml:space="preserve"> </w:t>
      </w:r>
    </w:p>
    <w:p w:rsidR="000A6FB1" w:rsidRPr="00EB2773" w:rsidRDefault="000A6FB1" w:rsidP="000A6FB1">
      <w:pPr>
        <w:jc w:val="both"/>
        <w:rPr>
          <w:rFonts w:ascii="Century Gothic" w:hAnsi="Century Gothic" w:cs="EUAlbertina_Bold"/>
          <w:b/>
          <w:bCs/>
          <w:sz w:val="24"/>
          <w:szCs w:val="24"/>
        </w:rPr>
      </w:pPr>
    </w:p>
    <w:p w:rsidR="008302FB" w:rsidRPr="00EB2773" w:rsidRDefault="00ED5F14" w:rsidP="008302FB">
      <w:pPr>
        <w:autoSpaceDE w:val="0"/>
        <w:autoSpaceDN w:val="0"/>
        <w:adjustRightInd w:val="0"/>
        <w:jc w:val="both"/>
        <w:rPr>
          <w:rFonts w:ascii="Century Gothic" w:hAnsi="Century Gothic" w:cs="EUAlbertina_Bold"/>
          <w:bCs/>
          <w:sz w:val="24"/>
          <w:szCs w:val="24"/>
          <w:u w:val="single"/>
        </w:rPr>
      </w:pPr>
      <w:r w:rsidRPr="00EB2773">
        <w:rPr>
          <w:rFonts w:ascii="Century Gothic" w:hAnsi="Century Gothic" w:cs="EUAlbertina_Bold"/>
          <w:bCs/>
          <w:sz w:val="24"/>
          <w:szCs w:val="24"/>
          <w:u w:val="single"/>
        </w:rPr>
        <w:t>a) o</w:t>
      </w:r>
      <w:r w:rsidR="008302FB" w:rsidRPr="00EB2773">
        <w:rPr>
          <w:rFonts w:ascii="Century Gothic" w:hAnsi="Century Gothic" w:cs="EUAlbertina_Bold"/>
          <w:bCs/>
          <w:sz w:val="24"/>
          <w:szCs w:val="24"/>
          <w:u w:val="single"/>
        </w:rPr>
        <w:t>pis symboliczny</w:t>
      </w:r>
    </w:p>
    <w:p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Na b</w:t>
      </w:r>
      <w:r w:rsidRPr="00EB2773">
        <w:rPr>
          <w:rFonts w:ascii="Century Gothic" w:hAnsi="Century Gothic" w:cs="EUAlbertina+01"/>
          <w:sz w:val="24"/>
          <w:szCs w:val="24"/>
        </w:rPr>
        <w:t>łę</w:t>
      </w:r>
      <w:r w:rsidRPr="00EB2773">
        <w:rPr>
          <w:rFonts w:ascii="Century Gothic" w:hAnsi="Century Gothic" w:cs="EUAlbertina"/>
          <w:sz w:val="24"/>
          <w:szCs w:val="24"/>
        </w:rPr>
        <w:t>kitnym tle dwana</w:t>
      </w:r>
      <w:r w:rsidRPr="00EB2773">
        <w:rPr>
          <w:rFonts w:ascii="Century Gothic" w:hAnsi="Century Gothic" w:cs="EUAlbertina+01"/>
          <w:sz w:val="24"/>
          <w:szCs w:val="24"/>
        </w:rPr>
        <w:t>ś</w:t>
      </w:r>
      <w:r w:rsidRPr="00EB2773">
        <w:rPr>
          <w:rFonts w:ascii="Century Gothic" w:hAnsi="Century Gothic" w:cs="EUAlbertina"/>
          <w:sz w:val="24"/>
          <w:szCs w:val="24"/>
        </w:rPr>
        <w:t>cie z</w:t>
      </w:r>
      <w:r w:rsidRPr="00EB2773">
        <w:rPr>
          <w:rFonts w:ascii="Century Gothic" w:hAnsi="Century Gothic" w:cs="EUAlbertina+01"/>
          <w:sz w:val="24"/>
          <w:szCs w:val="24"/>
        </w:rPr>
        <w:t>ł</w:t>
      </w:r>
      <w:r w:rsidRPr="00EB2773">
        <w:rPr>
          <w:rFonts w:ascii="Century Gothic" w:hAnsi="Century Gothic" w:cs="EUAlbertina"/>
          <w:sz w:val="24"/>
          <w:szCs w:val="24"/>
        </w:rPr>
        <w:t>otych gwiazd tworzy okr</w:t>
      </w:r>
      <w:r w:rsidRPr="00EB2773">
        <w:rPr>
          <w:rFonts w:ascii="Century Gothic" w:hAnsi="Century Gothic" w:cs="EUAlbertina+01"/>
          <w:sz w:val="24"/>
          <w:szCs w:val="24"/>
        </w:rPr>
        <w:t>ą</w:t>
      </w:r>
      <w:r w:rsidRPr="00EB2773">
        <w:rPr>
          <w:rFonts w:ascii="Century Gothic" w:hAnsi="Century Gothic" w:cs="EUAlbertina"/>
          <w:sz w:val="24"/>
          <w:szCs w:val="24"/>
        </w:rPr>
        <w:t>g, reprezentuj</w:t>
      </w:r>
      <w:r w:rsidRPr="00EB2773">
        <w:rPr>
          <w:rFonts w:ascii="Century Gothic" w:hAnsi="Century Gothic" w:cs="EUAlbertina+01"/>
          <w:sz w:val="24"/>
          <w:szCs w:val="24"/>
        </w:rPr>
        <w:t>ą</w:t>
      </w:r>
      <w:r w:rsidRPr="00EB2773">
        <w:rPr>
          <w:rFonts w:ascii="Century Gothic" w:hAnsi="Century Gothic" w:cs="EUAlbertina"/>
          <w:sz w:val="24"/>
          <w:szCs w:val="24"/>
        </w:rPr>
        <w:t>cy uni</w:t>
      </w:r>
      <w:r w:rsidRPr="00EB2773">
        <w:rPr>
          <w:rFonts w:ascii="Century Gothic" w:hAnsi="Century Gothic" w:cs="EUAlbertina+01"/>
          <w:sz w:val="24"/>
          <w:szCs w:val="24"/>
        </w:rPr>
        <w:t xml:space="preserve">ę </w:t>
      </w:r>
      <w:r w:rsidRPr="00EB2773">
        <w:rPr>
          <w:rFonts w:ascii="Century Gothic" w:hAnsi="Century Gothic" w:cs="EUAlbertina"/>
          <w:sz w:val="24"/>
          <w:szCs w:val="24"/>
        </w:rPr>
        <w:t>narodów Europy. Liczba gwiazd jest sta</w:t>
      </w:r>
      <w:r w:rsidRPr="00EB2773">
        <w:rPr>
          <w:rFonts w:ascii="Century Gothic" w:hAnsi="Century Gothic" w:cs="EUAlbertina+01"/>
          <w:sz w:val="24"/>
          <w:szCs w:val="24"/>
        </w:rPr>
        <w:t>ł</w:t>
      </w:r>
      <w:r w:rsidRPr="00EB2773">
        <w:rPr>
          <w:rFonts w:ascii="Century Gothic" w:hAnsi="Century Gothic" w:cs="EUAlbertina"/>
          <w:sz w:val="24"/>
          <w:szCs w:val="24"/>
        </w:rPr>
        <w:t>a (12) i symbolizuje doskona</w:t>
      </w:r>
      <w:r w:rsidRPr="00EB2773">
        <w:rPr>
          <w:rFonts w:ascii="Century Gothic" w:hAnsi="Century Gothic" w:cs="EUAlbertina+01"/>
          <w:sz w:val="24"/>
          <w:szCs w:val="24"/>
        </w:rPr>
        <w:t>ł</w:t>
      </w:r>
      <w:r w:rsidRPr="00EB2773">
        <w:rPr>
          <w:rFonts w:ascii="Century Gothic" w:hAnsi="Century Gothic" w:cs="EUAlbertina"/>
          <w:sz w:val="24"/>
          <w:szCs w:val="24"/>
        </w:rPr>
        <w:t>o</w:t>
      </w:r>
      <w:r w:rsidRPr="00EB2773">
        <w:rPr>
          <w:rFonts w:ascii="Century Gothic" w:hAnsi="Century Gothic" w:cs="EUAlbertina+01"/>
          <w:sz w:val="24"/>
          <w:szCs w:val="24"/>
        </w:rPr>
        <w:t xml:space="preserve">ść </w:t>
      </w:r>
      <w:r w:rsidRPr="00EB2773">
        <w:rPr>
          <w:rFonts w:ascii="Century Gothic" w:hAnsi="Century Gothic" w:cs="EUAlbertina"/>
          <w:sz w:val="24"/>
          <w:szCs w:val="24"/>
        </w:rPr>
        <w:t>i jedno</w:t>
      </w:r>
      <w:r w:rsidRPr="00EB2773">
        <w:rPr>
          <w:rFonts w:ascii="Century Gothic" w:hAnsi="Century Gothic" w:cs="EUAlbertina+01"/>
          <w:sz w:val="24"/>
          <w:szCs w:val="24"/>
        </w:rPr>
        <w:t>ść</w:t>
      </w:r>
      <w:r w:rsidRPr="00EB2773">
        <w:rPr>
          <w:rFonts w:ascii="Century Gothic" w:hAnsi="Century Gothic" w:cs="EUAlbertina"/>
          <w:sz w:val="24"/>
          <w:szCs w:val="24"/>
        </w:rPr>
        <w:t>.</w:t>
      </w:r>
    </w:p>
    <w:p w:rsidR="008302FB" w:rsidRPr="00EB2773" w:rsidRDefault="008302FB" w:rsidP="008302FB">
      <w:pPr>
        <w:autoSpaceDE w:val="0"/>
        <w:autoSpaceDN w:val="0"/>
        <w:adjustRightInd w:val="0"/>
        <w:jc w:val="both"/>
        <w:rPr>
          <w:rFonts w:ascii="Century Gothic" w:hAnsi="Century Gothic" w:cs="EUAlbertina_Bold"/>
          <w:b/>
          <w:bCs/>
          <w:sz w:val="24"/>
          <w:szCs w:val="24"/>
        </w:rPr>
      </w:pPr>
    </w:p>
    <w:p w:rsidR="008302FB" w:rsidRPr="00EB2773" w:rsidRDefault="00ED5F14" w:rsidP="008302FB">
      <w:pPr>
        <w:autoSpaceDE w:val="0"/>
        <w:autoSpaceDN w:val="0"/>
        <w:adjustRightInd w:val="0"/>
        <w:jc w:val="both"/>
        <w:rPr>
          <w:rFonts w:ascii="Century Gothic" w:hAnsi="Century Gothic" w:cs="EUAlbertina_Bold"/>
          <w:bCs/>
          <w:sz w:val="24"/>
          <w:szCs w:val="24"/>
          <w:u w:val="single"/>
        </w:rPr>
      </w:pPr>
      <w:r w:rsidRPr="00EB2773">
        <w:rPr>
          <w:rFonts w:ascii="Century Gothic" w:hAnsi="Century Gothic" w:cs="EUAlbertina_Bold"/>
          <w:bCs/>
          <w:sz w:val="24"/>
          <w:szCs w:val="24"/>
          <w:u w:val="single"/>
        </w:rPr>
        <w:t>b) o</w:t>
      </w:r>
      <w:r w:rsidR="008302FB" w:rsidRPr="00EB2773">
        <w:rPr>
          <w:rFonts w:ascii="Century Gothic" w:hAnsi="Century Gothic" w:cs="EUAlbertina_Bold"/>
          <w:bCs/>
          <w:sz w:val="24"/>
          <w:szCs w:val="24"/>
          <w:u w:val="single"/>
        </w:rPr>
        <w:t>pis heraldyczny</w:t>
      </w:r>
    </w:p>
    <w:p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Na b</w:t>
      </w:r>
      <w:r w:rsidRPr="00EB2773">
        <w:rPr>
          <w:rFonts w:ascii="Century Gothic" w:hAnsi="Century Gothic" w:cs="EUAlbertina+01"/>
          <w:sz w:val="24"/>
          <w:szCs w:val="24"/>
        </w:rPr>
        <w:t>łę</w:t>
      </w:r>
      <w:r w:rsidRPr="00EB2773">
        <w:rPr>
          <w:rFonts w:ascii="Century Gothic" w:hAnsi="Century Gothic" w:cs="EUAlbertina"/>
          <w:sz w:val="24"/>
          <w:szCs w:val="24"/>
        </w:rPr>
        <w:t>kitnym polu okr</w:t>
      </w:r>
      <w:r w:rsidRPr="00EB2773">
        <w:rPr>
          <w:rFonts w:ascii="Century Gothic" w:hAnsi="Century Gothic" w:cs="EUAlbertina+01"/>
          <w:sz w:val="24"/>
          <w:szCs w:val="24"/>
        </w:rPr>
        <w:t>ę</w:t>
      </w:r>
      <w:r w:rsidRPr="00EB2773">
        <w:rPr>
          <w:rFonts w:ascii="Century Gothic" w:hAnsi="Century Gothic" w:cs="EUAlbertina"/>
          <w:sz w:val="24"/>
          <w:szCs w:val="24"/>
        </w:rPr>
        <w:t>g z dwunastu z</w:t>
      </w:r>
      <w:r w:rsidRPr="00EB2773">
        <w:rPr>
          <w:rFonts w:ascii="Century Gothic" w:hAnsi="Century Gothic" w:cs="EUAlbertina+01"/>
          <w:sz w:val="24"/>
          <w:szCs w:val="24"/>
        </w:rPr>
        <w:t>ł</w:t>
      </w:r>
      <w:r w:rsidRPr="00EB2773">
        <w:rPr>
          <w:rFonts w:ascii="Century Gothic" w:hAnsi="Century Gothic" w:cs="EUAlbertina"/>
          <w:sz w:val="24"/>
          <w:szCs w:val="24"/>
        </w:rPr>
        <w:t>otych gwiazd, niedotykaj</w:t>
      </w:r>
      <w:r w:rsidRPr="00EB2773">
        <w:rPr>
          <w:rFonts w:ascii="Century Gothic" w:hAnsi="Century Gothic" w:cs="EUAlbertina+01"/>
          <w:sz w:val="24"/>
          <w:szCs w:val="24"/>
        </w:rPr>
        <w:t>ą</w:t>
      </w:r>
      <w:r w:rsidRPr="00EB2773">
        <w:rPr>
          <w:rFonts w:ascii="Century Gothic" w:hAnsi="Century Gothic" w:cs="EUAlbertina"/>
          <w:sz w:val="24"/>
          <w:szCs w:val="24"/>
        </w:rPr>
        <w:t>cych si</w:t>
      </w:r>
      <w:r w:rsidRPr="00EB2773">
        <w:rPr>
          <w:rFonts w:ascii="Century Gothic" w:hAnsi="Century Gothic" w:cs="EUAlbertina+01"/>
          <w:sz w:val="24"/>
          <w:szCs w:val="24"/>
        </w:rPr>
        <w:t xml:space="preserve">ę </w:t>
      </w:r>
      <w:r w:rsidRPr="00EB2773">
        <w:rPr>
          <w:rFonts w:ascii="Century Gothic" w:hAnsi="Century Gothic" w:cs="EUAlbertina"/>
          <w:sz w:val="24"/>
          <w:szCs w:val="24"/>
        </w:rPr>
        <w:t>ramionami.</w:t>
      </w:r>
    </w:p>
    <w:p w:rsidR="008302FB" w:rsidRPr="00EB2773" w:rsidRDefault="008302FB" w:rsidP="008302FB">
      <w:pPr>
        <w:autoSpaceDE w:val="0"/>
        <w:autoSpaceDN w:val="0"/>
        <w:adjustRightInd w:val="0"/>
        <w:jc w:val="both"/>
        <w:rPr>
          <w:rFonts w:ascii="Century Gothic" w:hAnsi="Century Gothic" w:cs="EUAlbertina_Bold"/>
          <w:b/>
          <w:bCs/>
          <w:sz w:val="24"/>
          <w:szCs w:val="24"/>
        </w:rPr>
      </w:pPr>
    </w:p>
    <w:p w:rsidR="008302FB" w:rsidRPr="00EB2773" w:rsidRDefault="00ED5F14" w:rsidP="008302FB">
      <w:pPr>
        <w:autoSpaceDE w:val="0"/>
        <w:autoSpaceDN w:val="0"/>
        <w:adjustRightInd w:val="0"/>
        <w:jc w:val="both"/>
        <w:rPr>
          <w:rFonts w:ascii="Century Gothic" w:hAnsi="Century Gothic" w:cs="EUAlbertina_Bold"/>
          <w:bCs/>
          <w:sz w:val="24"/>
          <w:szCs w:val="24"/>
          <w:u w:val="single"/>
        </w:rPr>
      </w:pPr>
      <w:r w:rsidRPr="00EB2773">
        <w:rPr>
          <w:rFonts w:ascii="Century Gothic" w:hAnsi="Century Gothic" w:cs="EUAlbertina_Bold"/>
          <w:bCs/>
          <w:sz w:val="24"/>
          <w:szCs w:val="24"/>
          <w:u w:val="single"/>
        </w:rPr>
        <w:t>c) o</w:t>
      </w:r>
      <w:r w:rsidR="008302FB" w:rsidRPr="00EB2773">
        <w:rPr>
          <w:rFonts w:ascii="Century Gothic" w:hAnsi="Century Gothic" w:cs="EUAlbertina_Bold"/>
          <w:bCs/>
          <w:sz w:val="24"/>
          <w:szCs w:val="24"/>
          <w:u w:val="single"/>
        </w:rPr>
        <w:t>pis geometryczny</w:t>
      </w:r>
    </w:p>
    <w:p w:rsidR="008302FB" w:rsidRPr="00EB2773" w:rsidRDefault="008302FB" w:rsidP="008302FB">
      <w:pPr>
        <w:autoSpaceDE w:val="0"/>
        <w:autoSpaceDN w:val="0"/>
        <w:adjustRightInd w:val="0"/>
        <w:jc w:val="both"/>
        <w:rPr>
          <w:rFonts w:ascii="Century Gothic" w:hAnsi="Century Gothic" w:cs="EUAlbertina_Bold"/>
          <w:b/>
          <w:bCs/>
          <w:sz w:val="24"/>
          <w:szCs w:val="24"/>
        </w:rPr>
      </w:pPr>
    </w:p>
    <w:p w:rsidR="008302FB" w:rsidRPr="00EB2773" w:rsidRDefault="005B1199" w:rsidP="008302FB">
      <w:pPr>
        <w:autoSpaceDE w:val="0"/>
        <w:autoSpaceDN w:val="0"/>
        <w:adjustRightInd w:val="0"/>
        <w:jc w:val="both"/>
        <w:rPr>
          <w:rFonts w:ascii="Century Gothic" w:hAnsi="Century Gothic" w:cs="EUAlbertina_Bold"/>
          <w:b/>
          <w:bCs/>
          <w:sz w:val="24"/>
          <w:szCs w:val="24"/>
        </w:rPr>
      </w:pPr>
      <w:r w:rsidRPr="00EB2773">
        <w:rPr>
          <w:rFonts w:ascii="Century Gothic" w:hAnsi="Century Gothic" w:cs="Tahoma"/>
          <w:noProof/>
          <w:sz w:val="24"/>
          <w:szCs w:val="24"/>
        </w:rPr>
        <w:lastRenderedPageBreak/>
        <w:drawing>
          <wp:inline distT="0" distB="0" distL="0" distR="0">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rsidR="008302FB" w:rsidRPr="00EB2773" w:rsidRDefault="005B1199" w:rsidP="008302FB">
      <w:pPr>
        <w:autoSpaceDE w:val="0"/>
        <w:autoSpaceDN w:val="0"/>
        <w:adjustRightInd w:val="0"/>
        <w:jc w:val="both"/>
        <w:rPr>
          <w:rFonts w:ascii="Century Gothic" w:hAnsi="Century Gothic" w:cs="EUAlbertina_Bold"/>
          <w:b/>
          <w:bCs/>
          <w:sz w:val="24"/>
          <w:szCs w:val="24"/>
        </w:rPr>
      </w:pPr>
      <w:r w:rsidRPr="00EB2773">
        <w:rPr>
          <w:rFonts w:ascii="Century Gothic" w:hAnsi="Century Gothic" w:cs="Tahoma"/>
          <w:noProof/>
          <w:sz w:val="24"/>
          <w:szCs w:val="24"/>
        </w:rPr>
        <w:drawing>
          <wp:inline distT="0" distB="0" distL="0" distR="0">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rsidR="008302FB" w:rsidRPr="00EB2773" w:rsidRDefault="008302FB" w:rsidP="008302FB">
      <w:pPr>
        <w:autoSpaceDE w:val="0"/>
        <w:autoSpaceDN w:val="0"/>
        <w:adjustRightInd w:val="0"/>
        <w:jc w:val="both"/>
        <w:rPr>
          <w:rFonts w:ascii="Century Gothic" w:hAnsi="Century Gothic" w:cs="EUAlbertina"/>
          <w:sz w:val="24"/>
          <w:szCs w:val="24"/>
        </w:rPr>
      </w:pPr>
    </w:p>
    <w:p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God</w:t>
      </w:r>
      <w:r w:rsidRPr="00EB2773">
        <w:rPr>
          <w:rFonts w:ascii="Century Gothic" w:hAnsi="Century Gothic" w:cs="EUAlbertina+01"/>
          <w:sz w:val="24"/>
          <w:szCs w:val="24"/>
        </w:rPr>
        <w:t>ł</w:t>
      </w:r>
      <w:r w:rsidRPr="00EB2773">
        <w:rPr>
          <w:rFonts w:ascii="Century Gothic" w:hAnsi="Century Gothic" w:cs="EUAlbertina"/>
          <w:sz w:val="24"/>
          <w:szCs w:val="24"/>
        </w:rPr>
        <w:t>o ma kszta</w:t>
      </w:r>
      <w:r w:rsidRPr="00EB2773">
        <w:rPr>
          <w:rFonts w:ascii="Century Gothic" w:hAnsi="Century Gothic" w:cs="EUAlbertina+01"/>
          <w:sz w:val="24"/>
          <w:szCs w:val="24"/>
        </w:rPr>
        <w:t>ł</w:t>
      </w:r>
      <w:r w:rsidRPr="00EB2773">
        <w:rPr>
          <w:rFonts w:ascii="Century Gothic" w:hAnsi="Century Gothic" w:cs="EUAlbertina"/>
          <w:sz w:val="24"/>
          <w:szCs w:val="24"/>
        </w:rPr>
        <w:t>t niebieskiej prostok</w:t>
      </w:r>
      <w:r w:rsidRPr="00EB2773">
        <w:rPr>
          <w:rFonts w:ascii="Century Gothic" w:hAnsi="Century Gothic" w:cs="EUAlbertina+01"/>
          <w:sz w:val="24"/>
          <w:szCs w:val="24"/>
        </w:rPr>
        <w:t>ą</w:t>
      </w:r>
      <w:r w:rsidRPr="00EB2773">
        <w:rPr>
          <w:rFonts w:ascii="Century Gothic" w:hAnsi="Century Gothic" w:cs="EUAlbertina"/>
          <w:sz w:val="24"/>
          <w:szCs w:val="24"/>
        </w:rPr>
        <w:t>tnej flagi, której d</w:t>
      </w:r>
      <w:r w:rsidRPr="00EB2773">
        <w:rPr>
          <w:rFonts w:ascii="Century Gothic" w:hAnsi="Century Gothic" w:cs="EUAlbertina+01"/>
          <w:sz w:val="24"/>
          <w:szCs w:val="24"/>
        </w:rPr>
        <w:t>ł</w:t>
      </w:r>
      <w:r w:rsidRPr="00EB2773">
        <w:rPr>
          <w:rFonts w:ascii="Century Gothic" w:hAnsi="Century Gothic" w:cs="EUAlbertina"/>
          <w:sz w:val="24"/>
          <w:szCs w:val="24"/>
        </w:rPr>
        <w:t>ugo</w:t>
      </w:r>
      <w:r w:rsidRPr="00EB2773">
        <w:rPr>
          <w:rFonts w:ascii="Century Gothic" w:hAnsi="Century Gothic" w:cs="EUAlbertina+01"/>
          <w:sz w:val="24"/>
          <w:szCs w:val="24"/>
        </w:rPr>
        <w:t xml:space="preserve">ść </w:t>
      </w:r>
      <w:r w:rsidRPr="00EB2773">
        <w:rPr>
          <w:rFonts w:ascii="Century Gothic" w:hAnsi="Century Gothic" w:cs="EUAlbertina"/>
          <w:sz w:val="24"/>
          <w:szCs w:val="24"/>
        </w:rPr>
        <w:t>jest równa 1,5 szeroko</w:t>
      </w:r>
      <w:r w:rsidRPr="00EB2773">
        <w:rPr>
          <w:rFonts w:ascii="Century Gothic" w:hAnsi="Century Gothic" w:cs="EUAlbertina+01"/>
          <w:sz w:val="24"/>
          <w:szCs w:val="24"/>
        </w:rPr>
        <w:t>ś</w:t>
      </w:r>
      <w:r w:rsidRPr="00EB2773">
        <w:rPr>
          <w:rFonts w:ascii="Century Gothic" w:hAnsi="Century Gothic" w:cs="EUAlbertina"/>
          <w:sz w:val="24"/>
          <w:szCs w:val="24"/>
        </w:rPr>
        <w:t>ci. Dwana</w:t>
      </w:r>
      <w:r w:rsidRPr="00EB2773">
        <w:rPr>
          <w:rFonts w:ascii="Century Gothic" w:hAnsi="Century Gothic" w:cs="EUAlbertina+01"/>
          <w:sz w:val="24"/>
          <w:szCs w:val="24"/>
        </w:rPr>
        <w:t>ś</w:t>
      </w:r>
      <w:r w:rsidRPr="00EB2773">
        <w:rPr>
          <w:rFonts w:ascii="Century Gothic" w:hAnsi="Century Gothic" w:cs="EUAlbertina"/>
          <w:sz w:val="24"/>
          <w:szCs w:val="24"/>
        </w:rPr>
        <w:t>cie z</w:t>
      </w:r>
      <w:r w:rsidRPr="00EB2773">
        <w:rPr>
          <w:rFonts w:ascii="Century Gothic" w:hAnsi="Century Gothic" w:cs="EUAlbertina+01"/>
          <w:sz w:val="24"/>
          <w:szCs w:val="24"/>
        </w:rPr>
        <w:t>ł</w:t>
      </w:r>
      <w:r w:rsidRPr="00EB2773">
        <w:rPr>
          <w:rFonts w:ascii="Century Gothic" w:hAnsi="Century Gothic" w:cs="EUAlbertina"/>
          <w:sz w:val="24"/>
          <w:szCs w:val="24"/>
        </w:rPr>
        <w:t>otych gwiazd, umieszczonych w równych odst</w:t>
      </w:r>
      <w:r w:rsidRPr="00EB2773">
        <w:rPr>
          <w:rFonts w:ascii="Century Gothic" w:hAnsi="Century Gothic" w:cs="EUAlbertina+01"/>
          <w:sz w:val="24"/>
          <w:szCs w:val="24"/>
        </w:rPr>
        <w:t>ę</w:t>
      </w:r>
      <w:r w:rsidRPr="00EB2773">
        <w:rPr>
          <w:rFonts w:ascii="Century Gothic" w:hAnsi="Century Gothic" w:cs="EUAlbertina"/>
          <w:sz w:val="24"/>
          <w:szCs w:val="24"/>
        </w:rPr>
        <w:t>pach, tworzy niewidoczny okr</w:t>
      </w:r>
      <w:r w:rsidRPr="00EB2773">
        <w:rPr>
          <w:rFonts w:ascii="Century Gothic" w:hAnsi="Century Gothic" w:cs="EUAlbertina+01"/>
          <w:sz w:val="24"/>
          <w:szCs w:val="24"/>
        </w:rPr>
        <w:t>ą</w:t>
      </w:r>
      <w:r w:rsidRPr="00EB2773">
        <w:rPr>
          <w:rFonts w:ascii="Century Gothic" w:hAnsi="Century Gothic" w:cs="EUAlbertina"/>
          <w:sz w:val="24"/>
          <w:szCs w:val="24"/>
        </w:rPr>
        <w:t xml:space="preserve">g ze </w:t>
      </w:r>
      <w:r w:rsidRPr="00EB2773">
        <w:rPr>
          <w:rFonts w:ascii="Century Gothic" w:hAnsi="Century Gothic" w:cs="EUAlbertina+01"/>
          <w:sz w:val="24"/>
          <w:szCs w:val="24"/>
        </w:rPr>
        <w:t>ś</w:t>
      </w:r>
      <w:r w:rsidRPr="00EB2773">
        <w:rPr>
          <w:rFonts w:ascii="Century Gothic" w:hAnsi="Century Gothic" w:cs="EUAlbertina"/>
          <w:sz w:val="24"/>
          <w:szCs w:val="24"/>
        </w:rPr>
        <w:t>rodkiem w miejscu przeci</w:t>
      </w:r>
      <w:r w:rsidRPr="00EB2773">
        <w:rPr>
          <w:rFonts w:ascii="Century Gothic" w:hAnsi="Century Gothic" w:cs="EUAlbertina+01"/>
          <w:sz w:val="24"/>
          <w:szCs w:val="24"/>
        </w:rPr>
        <w:t>ę</w:t>
      </w:r>
      <w:r w:rsidRPr="00EB2773">
        <w:rPr>
          <w:rFonts w:ascii="Century Gothic" w:hAnsi="Century Gothic" w:cs="EUAlbertina"/>
          <w:sz w:val="24"/>
          <w:szCs w:val="24"/>
        </w:rPr>
        <w:t>cia przek</w:t>
      </w:r>
      <w:r w:rsidRPr="00EB2773">
        <w:rPr>
          <w:rFonts w:ascii="Century Gothic" w:hAnsi="Century Gothic" w:cs="EUAlbertina+01"/>
          <w:sz w:val="24"/>
          <w:szCs w:val="24"/>
        </w:rPr>
        <w:t>ą</w:t>
      </w:r>
      <w:r w:rsidRPr="00EB2773">
        <w:rPr>
          <w:rFonts w:ascii="Century Gothic" w:hAnsi="Century Gothic" w:cs="EUAlbertina"/>
          <w:sz w:val="24"/>
          <w:szCs w:val="24"/>
        </w:rPr>
        <w:t>tnych prostok</w:t>
      </w:r>
      <w:r w:rsidRPr="00EB2773">
        <w:rPr>
          <w:rFonts w:ascii="Century Gothic" w:hAnsi="Century Gothic" w:cs="EUAlbertina+01"/>
          <w:sz w:val="24"/>
          <w:szCs w:val="24"/>
        </w:rPr>
        <w:t>ą</w:t>
      </w:r>
      <w:r w:rsidRPr="00EB2773">
        <w:rPr>
          <w:rFonts w:ascii="Century Gothic" w:hAnsi="Century Gothic" w:cs="EUAlbertina"/>
          <w:sz w:val="24"/>
          <w:szCs w:val="24"/>
        </w:rPr>
        <w:t>ta.</w:t>
      </w:r>
    </w:p>
    <w:p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lastRenderedPageBreak/>
        <w:t>Promie</w:t>
      </w:r>
      <w:r w:rsidRPr="00EB2773">
        <w:rPr>
          <w:rFonts w:ascii="Century Gothic" w:hAnsi="Century Gothic" w:cs="EUAlbertina+01"/>
          <w:sz w:val="24"/>
          <w:szCs w:val="24"/>
        </w:rPr>
        <w:t xml:space="preserve">ń </w:t>
      </w:r>
      <w:r w:rsidRPr="00EB2773">
        <w:rPr>
          <w:rFonts w:ascii="Century Gothic" w:hAnsi="Century Gothic" w:cs="EUAlbertina"/>
          <w:sz w:val="24"/>
          <w:szCs w:val="24"/>
        </w:rPr>
        <w:t>okr</w:t>
      </w:r>
      <w:r w:rsidRPr="00EB2773">
        <w:rPr>
          <w:rFonts w:ascii="Century Gothic" w:hAnsi="Century Gothic" w:cs="EUAlbertina+01"/>
          <w:sz w:val="24"/>
          <w:szCs w:val="24"/>
        </w:rPr>
        <w:t>ę</w:t>
      </w:r>
      <w:r w:rsidRPr="00EB2773">
        <w:rPr>
          <w:rFonts w:ascii="Century Gothic" w:hAnsi="Century Gothic" w:cs="EUAlbertina"/>
          <w:sz w:val="24"/>
          <w:szCs w:val="24"/>
        </w:rPr>
        <w:t>gu jest równy jednej trzeciej szeroko</w:t>
      </w:r>
      <w:r w:rsidRPr="00EB2773">
        <w:rPr>
          <w:rFonts w:ascii="Century Gothic" w:hAnsi="Century Gothic" w:cs="EUAlbertina+01"/>
          <w:sz w:val="24"/>
          <w:szCs w:val="24"/>
        </w:rPr>
        <w:t>ś</w:t>
      </w:r>
      <w:r w:rsidRPr="00EB2773">
        <w:rPr>
          <w:rFonts w:ascii="Century Gothic" w:hAnsi="Century Gothic" w:cs="EUAlbertina"/>
          <w:sz w:val="24"/>
          <w:szCs w:val="24"/>
        </w:rPr>
        <w:t>ci flagi. Ka</w:t>
      </w:r>
      <w:r w:rsidRPr="00EB2773">
        <w:rPr>
          <w:rFonts w:ascii="Century Gothic" w:hAnsi="Century Gothic" w:cs="EUAlbertina+01"/>
          <w:sz w:val="24"/>
          <w:szCs w:val="24"/>
        </w:rPr>
        <w:t>ż</w:t>
      </w:r>
      <w:r w:rsidRPr="00EB2773">
        <w:rPr>
          <w:rFonts w:ascii="Century Gothic" w:hAnsi="Century Gothic" w:cs="EUAlbertina"/>
          <w:sz w:val="24"/>
          <w:szCs w:val="24"/>
        </w:rPr>
        <w:t>da z gwiazd ma pi</w:t>
      </w:r>
      <w:r w:rsidRPr="00EB2773">
        <w:rPr>
          <w:rFonts w:ascii="Century Gothic" w:hAnsi="Century Gothic" w:cs="EUAlbertina+01"/>
          <w:sz w:val="24"/>
          <w:szCs w:val="24"/>
        </w:rPr>
        <w:t xml:space="preserve">ęć </w:t>
      </w:r>
      <w:r w:rsidRPr="00EB2773">
        <w:rPr>
          <w:rFonts w:ascii="Century Gothic" w:hAnsi="Century Gothic" w:cs="EUAlbertina"/>
          <w:sz w:val="24"/>
          <w:szCs w:val="24"/>
        </w:rPr>
        <w:t>ramion, ko</w:t>
      </w:r>
      <w:r w:rsidRPr="00EB2773">
        <w:rPr>
          <w:rFonts w:ascii="Century Gothic" w:hAnsi="Century Gothic" w:cs="EUAlbertina+01"/>
          <w:sz w:val="24"/>
          <w:szCs w:val="24"/>
        </w:rPr>
        <w:t>ń</w:t>
      </w:r>
      <w:r w:rsidRPr="00EB2773">
        <w:rPr>
          <w:rFonts w:ascii="Century Gothic" w:hAnsi="Century Gothic" w:cs="EUAlbertina"/>
          <w:sz w:val="24"/>
          <w:szCs w:val="24"/>
        </w:rPr>
        <w:t>cz</w:t>
      </w:r>
      <w:r w:rsidRPr="00EB2773">
        <w:rPr>
          <w:rFonts w:ascii="Century Gothic" w:hAnsi="Century Gothic" w:cs="EUAlbertina+01"/>
          <w:sz w:val="24"/>
          <w:szCs w:val="24"/>
        </w:rPr>
        <w:t>ą</w:t>
      </w:r>
      <w:r w:rsidRPr="00EB2773">
        <w:rPr>
          <w:rFonts w:ascii="Century Gothic" w:hAnsi="Century Gothic" w:cs="EUAlbertina"/>
          <w:sz w:val="24"/>
          <w:szCs w:val="24"/>
        </w:rPr>
        <w:t>cych si</w:t>
      </w:r>
      <w:r w:rsidRPr="00EB2773">
        <w:rPr>
          <w:rFonts w:ascii="Century Gothic" w:hAnsi="Century Gothic" w:cs="EUAlbertina+01"/>
          <w:sz w:val="24"/>
          <w:szCs w:val="24"/>
        </w:rPr>
        <w:t xml:space="preserve">ę </w:t>
      </w:r>
      <w:r w:rsidRPr="00EB2773">
        <w:rPr>
          <w:rFonts w:ascii="Century Gothic" w:hAnsi="Century Gothic" w:cs="EUAlbertina"/>
          <w:sz w:val="24"/>
          <w:szCs w:val="24"/>
        </w:rPr>
        <w:t>na obwodzie niewidocznego okr</w:t>
      </w:r>
      <w:r w:rsidRPr="00EB2773">
        <w:rPr>
          <w:rFonts w:ascii="Century Gothic" w:hAnsi="Century Gothic" w:cs="EUAlbertina+01"/>
          <w:sz w:val="24"/>
          <w:szCs w:val="24"/>
        </w:rPr>
        <w:t>ę</w:t>
      </w:r>
      <w:r w:rsidRPr="00EB2773">
        <w:rPr>
          <w:rFonts w:ascii="Century Gothic" w:hAnsi="Century Gothic" w:cs="EUAlbertina"/>
          <w:sz w:val="24"/>
          <w:szCs w:val="24"/>
        </w:rPr>
        <w:t>gu o promieniu równym 1/18 szeroko</w:t>
      </w:r>
      <w:r w:rsidRPr="00EB2773">
        <w:rPr>
          <w:rFonts w:ascii="Century Gothic" w:hAnsi="Century Gothic" w:cs="EUAlbertina+01"/>
          <w:sz w:val="24"/>
          <w:szCs w:val="24"/>
        </w:rPr>
        <w:t>ś</w:t>
      </w:r>
      <w:r w:rsidRPr="00EB2773">
        <w:rPr>
          <w:rFonts w:ascii="Century Gothic" w:hAnsi="Century Gothic" w:cs="EUAlbertina"/>
          <w:sz w:val="24"/>
          <w:szCs w:val="24"/>
        </w:rPr>
        <w:t>ci flagi. Wszystkie gwiazdy s</w:t>
      </w:r>
      <w:r w:rsidRPr="00EB2773">
        <w:rPr>
          <w:rFonts w:ascii="Century Gothic" w:hAnsi="Century Gothic" w:cs="EUAlbertina+01"/>
          <w:sz w:val="24"/>
          <w:szCs w:val="24"/>
        </w:rPr>
        <w:t xml:space="preserve">ą </w:t>
      </w:r>
      <w:r w:rsidRPr="00EB2773">
        <w:rPr>
          <w:rFonts w:ascii="Century Gothic" w:hAnsi="Century Gothic" w:cs="EUAlbertina"/>
          <w:sz w:val="24"/>
          <w:szCs w:val="24"/>
        </w:rPr>
        <w:t>ustawione w pozycji pionowej, tzn. jedno rami</w:t>
      </w:r>
      <w:r w:rsidRPr="00EB2773">
        <w:rPr>
          <w:rFonts w:ascii="Century Gothic" w:hAnsi="Century Gothic" w:cs="EUAlbertina+01"/>
          <w:sz w:val="24"/>
          <w:szCs w:val="24"/>
        </w:rPr>
        <w:t xml:space="preserve">ę </w:t>
      </w:r>
      <w:r w:rsidRPr="00EB2773">
        <w:rPr>
          <w:rFonts w:ascii="Century Gothic" w:hAnsi="Century Gothic" w:cs="EUAlbertina"/>
          <w:sz w:val="24"/>
          <w:szCs w:val="24"/>
        </w:rPr>
        <w:t>znajduje si</w:t>
      </w:r>
      <w:r w:rsidRPr="00EB2773">
        <w:rPr>
          <w:rFonts w:ascii="Century Gothic" w:hAnsi="Century Gothic" w:cs="EUAlbertina+01"/>
          <w:sz w:val="24"/>
          <w:szCs w:val="24"/>
        </w:rPr>
        <w:t xml:space="preserve">ę </w:t>
      </w:r>
      <w:r w:rsidRPr="00EB2773">
        <w:rPr>
          <w:rFonts w:ascii="Century Gothic" w:hAnsi="Century Gothic" w:cs="EUAlbertina"/>
          <w:sz w:val="24"/>
          <w:szCs w:val="24"/>
        </w:rPr>
        <w:t>w pionie, a dwa ramiona na linii prostej prostopad</w:t>
      </w:r>
      <w:r w:rsidRPr="00EB2773">
        <w:rPr>
          <w:rFonts w:ascii="Century Gothic" w:hAnsi="Century Gothic" w:cs="EUAlbertina+01"/>
          <w:sz w:val="24"/>
          <w:szCs w:val="24"/>
        </w:rPr>
        <w:t>ł</w:t>
      </w:r>
      <w:r w:rsidRPr="00EB2773">
        <w:rPr>
          <w:rFonts w:ascii="Century Gothic" w:hAnsi="Century Gothic" w:cs="EUAlbertina"/>
          <w:sz w:val="24"/>
          <w:szCs w:val="24"/>
        </w:rPr>
        <w:t>ej do osi szeroko</w:t>
      </w:r>
      <w:r w:rsidRPr="00EB2773">
        <w:rPr>
          <w:rFonts w:ascii="Century Gothic" w:hAnsi="Century Gothic" w:cs="EUAlbertina+01"/>
          <w:sz w:val="24"/>
          <w:szCs w:val="24"/>
        </w:rPr>
        <w:t>ś</w:t>
      </w:r>
      <w:r w:rsidRPr="00EB2773">
        <w:rPr>
          <w:rFonts w:ascii="Century Gothic" w:hAnsi="Century Gothic" w:cs="EUAlbertina"/>
          <w:sz w:val="24"/>
          <w:szCs w:val="24"/>
        </w:rPr>
        <w:t>ci. Okr</w:t>
      </w:r>
      <w:r w:rsidRPr="00EB2773">
        <w:rPr>
          <w:rFonts w:ascii="Century Gothic" w:hAnsi="Century Gothic" w:cs="EUAlbertina+01"/>
          <w:sz w:val="24"/>
          <w:szCs w:val="24"/>
        </w:rPr>
        <w:t>ą</w:t>
      </w:r>
      <w:r w:rsidRPr="00EB2773">
        <w:rPr>
          <w:rFonts w:ascii="Century Gothic" w:hAnsi="Century Gothic" w:cs="EUAlbertina"/>
          <w:sz w:val="24"/>
          <w:szCs w:val="24"/>
        </w:rPr>
        <w:t xml:space="preserve">g ustawiony jest tak, </w:t>
      </w:r>
      <w:r w:rsidRPr="00EB2773">
        <w:rPr>
          <w:rFonts w:ascii="Century Gothic" w:hAnsi="Century Gothic" w:cs="EUAlbertina+01"/>
          <w:sz w:val="24"/>
          <w:szCs w:val="24"/>
        </w:rPr>
        <w:t>ż</w:t>
      </w:r>
      <w:r w:rsidRPr="00EB2773">
        <w:rPr>
          <w:rFonts w:ascii="Century Gothic" w:hAnsi="Century Gothic" w:cs="EUAlbertina"/>
          <w:sz w:val="24"/>
          <w:szCs w:val="24"/>
        </w:rPr>
        <w:t>e gwiazdy s</w:t>
      </w:r>
      <w:r w:rsidRPr="00EB2773">
        <w:rPr>
          <w:rFonts w:ascii="Century Gothic" w:hAnsi="Century Gothic" w:cs="EUAlbertina+01"/>
          <w:sz w:val="24"/>
          <w:szCs w:val="24"/>
        </w:rPr>
        <w:t xml:space="preserve">ą </w:t>
      </w:r>
      <w:r w:rsidRPr="00EB2773">
        <w:rPr>
          <w:rFonts w:ascii="Century Gothic" w:hAnsi="Century Gothic" w:cs="EUAlbertina"/>
          <w:sz w:val="24"/>
          <w:szCs w:val="24"/>
        </w:rPr>
        <w:t>w miejscu godzin na tarczy zegara. Ich liczba jest niezmienna.</w:t>
      </w:r>
    </w:p>
    <w:p w:rsidR="008302FB" w:rsidRPr="00EB2773" w:rsidRDefault="008302FB" w:rsidP="008302FB">
      <w:pPr>
        <w:autoSpaceDE w:val="0"/>
        <w:autoSpaceDN w:val="0"/>
        <w:adjustRightInd w:val="0"/>
        <w:jc w:val="both"/>
        <w:rPr>
          <w:rFonts w:ascii="Century Gothic" w:hAnsi="Century Gothic" w:cs="EUAlbertina_Bold"/>
          <w:b/>
          <w:bCs/>
          <w:sz w:val="24"/>
          <w:szCs w:val="24"/>
        </w:rPr>
      </w:pPr>
    </w:p>
    <w:p w:rsidR="008302FB" w:rsidRPr="00EB2773" w:rsidRDefault="00ED5F14" w:rsidP="008302FB">
      <w:pPr>
        <w:autoSpaceDE w:val="0"/>
        <w:autoSpaceDN w:val="0"/>
        <w:adjustRightInd w:val="0"/>
        <w:jc w:val="both"/>
        <w:rPr>
          <w:rFonts w:ascii="Century Gothic" w:hAnsi="Century Gothic" w:cs="EUAlbertina_Bold"/>
          <w:bCs/>
          <w:sz w:val="24"/>
          <w:szCs w:val="24"/>
          <w:u w:val="single"/>
        </w:rPr>
      </w:pPr>
      <w:r w:rsidRPr="00EB2773">
        <w:rPr>
          <w:rFonts w:ascii="Century Gothic" w:hAnsi="Century Gothic" w:cs="EUAlbertina_Bold"/>
          <w:bCs/>
          <w:sz w:val="24"/>
          <w:szCs w:val="24"/>
          <w:u w:val="single"/>
        </w:rPr>
        <w:t>d) p</w:t>
      </w:r>
      <w:r w:rsidR="008302FB" w:rsidRPr="00EB2773">
        <w:rPr>
          <w:rFonts w:ascii="Century Gothic" w:hAnsi="Century Gothic" w:cs="EUAlbertina_Bold"/>
          <w:bCs/>
          <w:sz w:val="24"/>
          <w:szCs w:val="24"/>
          <w:u w:val="single"/>
        </w:rPr>
        <w:t>rzepisowe kolory</w:t>
      </w:r>
    </w:p>
    <w:p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Kolory god</w:t>
      </w:r>
      <w:r w:rsidRPr="00EB2773">
        <w:rPr>
          <w:rFonts w:ascii="Century Gothic" w:hAnsi="Century Gothic" w:cs="EUAlbertina+01"/>
          <w:sz w:val="24"/>
          <w:szCs w:val="24"/>
        </w:rPr>
        <w:t>ł</w:t>
      </w:r>
      <w:r w:rsidRPr="00EB2773">
        <w:rPr>
          <w:rFonts w:ascii="Century Gothic" w:hAnsi="Century Gothic" w:cs="EUAlbertina"/>
          <w:sz w:val="24"/>
          <w:szCs w:val="24"/>
        </w:rPr>
        <w:t>a s</w:t>
      </w:r>
      <w:r w:rsidRPr="00EB2773">
        <w:rPr>
          <w:rFonts w:ascii="Century Gothic" w:hAnsi="Century Gothic" w:cs="EUAlbertina+01"/>
          <w:sz w:val="24"/>
          <w:szCs w:val="24"/>
        </w:rPr>
        <w:t xml:space="preserve">ą </w:t>
      </w:r>
      <w:r w:rsidRPr="00EB2773">
        <w:rPr>
          <w:rFonts w:ascii="Century Gothic" w:hAnsi="Century Gothic" w:cs="EUAlbertina"/>
          <w:sz w:val="24"/>
          <w:szCs w:val="24"/>
        </w:rPr>
        <w:t>nast</w:t>
      </w:r>
      <w:r w:rsidRPr="00EB2773">
        <w:rPr>
          <w:rFonts w:ascii="Century Gothic" w:hAnsi="Century Gothic" w:cs="EUAlbertina+01"/>
          <w:sz w:val="24"/>
          <w:szCs w:val="24"/>
        </w:rPr>
        <w:t>ę</w:t>
      </w:r>
      <w:r w:rsidRPr="00EB2773">
        <w:rPr>
          <w:rFonts w:ascii="Century Gothic" w:hAnsi="Century Gothic" w:cs="EUAlbertina"/>
          <w:sz w:val="24"/>
          <w:szCs w:val="24"/>
        </w:rPr>
        <w:t>puj</w:t>
      </w:r>
      <w:r w:rsidRPr="00EB2773">
        <w:rPr>
          <w:rFonts w:ascii="Century Gothic" w:hAnsi="Century Gothic" w:cs="EUAlbertina+01"/>
          <w:sz w:val="24"/>
          <w:szCs w:val="24"/>
        </w:rPr>
        <w:t>ą</w:t>
      </w:r>
      <w:r w:rsidRPr="00EB2773">
        <w:rPr>
          <w:rFonts w:ascii="Century Gothic" w:hAnsi="Century Gothic" w:cs="EUAlbertina"/>
          <w:sz w:val="24"/>
          <w:szCs w:val="24"/>
        </w:rPr>
        <w:t>ce: powierzchnia prostok</w:t>
      </w:r>
      <w:r w:rsidRPr="00EB2773">
        <w:rPr>
          <w:rFonts w:ascii="Century Gothic" w:hAnsi="Century Gothic" w:cs="EUAlbertina+01"/>
          <w:sz w:val="24"/>
          <w:szCs w:val="24"/>
        </w:rPr>
        <w:t>ą</w:t>
      </w:r>
      <w:r w:rsidRPr="00EB2773">
        <w:rPr>
          <w:rFonts w:ascii="Century Gothic" w:hAnsi="Century Gothic" w:cs="EUAlbertina"/>
          <w:sz w:val="24"/>
          <w:szCs w:val="24"/>
        </w:rPr>
        <w:t xml:space="preserve">ta: NIEBIESKI PANTONE REFLEX (PANTONE REFLEX BLUE); gwiazdy: </w:t>
      </w:r>
      <w:r w:rsidRPr="00EB2773">
        <w:rPr>
          <w:rFonts w:ascii="Century Gothic" w:hAnsi="Century Gothic" w:cs="EUAlbertina+01"/>
          <w:sz w:val="24"/>
          <w:szCs w:val="24"/>
        </w:rPr>
        <w:t>Ż</w:t>
      </w:r>
      <w:r w:rsidRPr="00EB2773">
        <w:rPr>
          <w:rFonts w:ascii="Century Gothic" w:hAnsi="Century Gothic" w:cs="EUAlbertina"/>
          <w:sz w:val="24"/>
          <w:szCs w:val="24"/>
        </w:rPr>
        <w:t>Ó</w:t>
      </w:r>
      <w:r w:rsidRPr="00EB2773">
        <w:rPr>
          <w:rFonts w:ascii="Century Gothic" w:hAnsi="Century Gothic" w:cs="EUAlbertina+01"/>
          <w:sz w:val="24"/>
          <w:szCs w:val="24"/>
        </w:rPr>
        <w:t>Ł</w:t>
      </w:r>
      <w:r w:rsidRPr="00EB2773">
        <w:rPr>
          <w:rFonts w:ascii="Century Gothic" w:hAnsi="Century Gothic" w:cs="EUAlbertina"/>
          <w:sz w:val="24"/>
          <w:szCs w:val="24"/>
        </w:rPr>
        <w:t>TY PANTONE (PANTONE YELLOW).</w:t>
      </w:r>
    </w:p>
    <w:p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rsidR="008302FB" w:rsidRPr="00EB2773" w:rsidRDefault="00ED5F14" w:rsidP="008302FB">
      <w:pPr>
        <w:autoSpaceDE w:val="0"/>
        <w:autoSpaceDN w:val="0"/>
        <w:adjustRightInd w:val="0"/>
        <w:jc w:val="both"/>
        <w:rPr>
          <w:rFonts w:ascii="Century Gothic" w:hAnsi="Century Gothic" w:cs="EUAlbertina_Bold_Italic"/>
          <w:bCs/>
          <w:iCs/>
          <w:sz w:val="24"/>
          <w:szCs w:val="24"/>
          <w:u w:val="single"/>
        </w:rPr>
      </w:pPr>
      <w:r w:rsidRPr="00EB2773">
        <w:rPr>
          <w:rFonts w:ascii="Century Gothic" w:hAnsi="Century Gothic" w:cs="EUAlbertina_Bold_Italic"/>
          <w:bCs/>
          <w:iCs/>
          <w:sz w:val="24"/>
          <w:szCs w:val="24"/>
          <w:u w:val="single"/>
        </w:rPr>
        <w:t>e) d</w:t>
      </w:r>
      <w:r w:rsidR="008302FB" w:rsidRPr="00EB2773">
        <w:rPr>
          <w:rFonts w:ascii="Century Gothic" w:hAnsi="Century Gothic" w:cs="EUAlbertina_Bold_Italic"/>
          <w:bCs/>
          <w:iCs/>
          <w:sz w:val="24"/>
          <w:szCs w:val="24"/>
          <w:u w:val="single"/>
        </w:rPr>
        <w:t>ruk czterobarwny</w:t>
      </w:r>
    </w:p>
    <w:p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Przy stosowaniu druku czterobarwnego dwa standardowe kolory powstaj</w:t>
      </w:r>
      <w:r w:rsidRPr="00EB2773">
        <w:rPr>
          <w:rFonts w:ascii="Century Gothic" w:hAnsi="Century Gothic" w:cs="EUAlbertina+01"/>
          <w:sz w:val="24"/>
          <w:szCs w:val="24"/>
        </w:rPr>
        <w:t xml:space="preserve">ą </w:t>
      </w:r>
      <w:r w:rsidRPr="00EB2773">
        <w:rPr>
          <w:rFonts w:ascii="Century Gothic" w:hAnsi="Century Gothic" w:cs="EUAlbertina"/>
          <w:sz w:val="24"/>
          <w:szCs w:val="24"/>
        </w:rPr>
        <w:t>przez u</w:t>
      </w:r>
      <w:r w:rsidRPr="00EB2773">
        <w:rPr>
          <w:rFonts w:ascii="Century Gothic" w:hAnsi="Century Gothic" w:cs="EUAlbertina+01"/>
          <w:sz w:val="24"/>
          <w:szCs w:val="24"/>
        </w:rPr>
        <w:t>ż</w:t>
      </w:r>
      <w:r w:rsidRPr="00EB2773">
        <w:rPr>
          <w:rFonts w:ascii="Century Gothic" w:hAnsi="Century Gothic" w:cs="EUAlbertina"/>
          <w:sz w:val="24"/>
          <w:szCs w:val="24"/>
        </w:rPr>
        <w:t xml:space="preserve">ycie czterech kolorów w procesie czterobarwnym. </w:t>
      </w:r>
      <w:r w:rsidRPr="00EB2773">
        <w:rPr>
          <w:rFonts w:ascii="Century Gothic" w:hAnsi="Century Gothic" w:cs="EUAlbertina+01"/>
          <w:sz w:val="24"/>
          <w:szCs w:val="24"/>
        </w:rPr>
        <w:t>Ż</w:t>
      </w:r>
      <w:r w:rsidRPr="00EB2773">
        <w:rPr>
          <w:rFonts w:ascii="Century Gothic" w:hAnsi="Century Gothic" w:cs="EUAlbertina"/>
          <w:sz w:val="24"/>
          <w:szCs w:val="24"/>
        </w:rPr>
        <w:t>Ó</w:t>
      </w:r>
      <w:r w:rsidRPr="00EB2773">
        <w:rPr>
          <w:rFonts w:ascii="Century Gothic" w:hAnsi="Century Gothic" w:cs="EUAlbertina+01"/>
          <w:sz w:val="24"/>
          <w:szCs w:val="24"/>
        </w:rPr>
        <w:t>Ł</w:t>
      </w:r>
      <w:r w:rsidRPr="00EB2773">
        <w:rPr>
          <w:rFonts w:ascii="Century Gothic" w:hAnsi="Century Gothic" w:cs="EUAlbertina"/>
          <w:sz w:val="24"/>
          <w:szCs w:val="24"/>
        </w:rPr>
        <w:t>TY PANTONE uzyskuje si</w:t>
      </w:r>
      <w:r w:rsidRPr="00EB2773">
        <w:rPr>
          <w:rFonts w:ascii="Century Gothic" w:hAnsi="Century Gothic" w:cs="EUAlbertina+01"/>
          <w:sz w:val="24"/>
          <w:szCs w:val="24"/>
        </w:rPr>
        <w:t xml:space="preserve">ę </w:t>
      </w:r>
      <w:r w:rsidRPr="00EB2773">
        <w:rPr>
          <w:rFonts w:ascii="Century Gothic" w:hAnsi="Century Gothic" w:cs="EUAlbertina"/>
          <w:sz w:val="24"/>
          <w:szCs w:val="24"/>
        </w:rPr>
        <w:t>stosuj</w:t>
      </w:r>
      <w:r w:rsidRPr="00EB2773">
        <w:rPr>
          <w:rFonts w:ascii="Century Gothic" w:hAnsi="Century Gothic" w:cs="EUAlbertina+01"/>
          <w:sz w:val="24"/>
          <w:szCs w:val="24"/>
        </w:rPr>
        <w:t>ą</w:t>
      </w:r>
      <w:r w:rsidRPr="00EB2773">
        <w:rPr>
          <w:rFonts w:ascii="Century Gothic" w:hAnsi="Century Gothic" w:cs="EUAlbertina"/>
          <w:sz w:val="24"/>
          <w:szCs w:val="24"/>
        </w:rPr>
        <w:t xml:space="preserve">c 100 % </w:t>
      </w:r>
      <w:r w:rsidRPr="00EB2773">
        <w:rPr>
          <w:rFonts w:ascii="Century Gothic" w:hAnsi="Century Gothic" w:cs="EUAlbertina+20"/>
          <w:sz w:val="24"/>
          <w:szCs w:val="24"/>
        </w:rPr>
        <w:t>„</w:t>
      </w:r>
      <w:r w:rsidRPr="00EB2773">
        <w:rPr>
          <w:rFonts w:ascii="Century Gothic" w:hAnsi="Century Gothic" w:cs="EUAlbertina"/>
          <w:sz w:val="24"/>
          <w:szCs w:val="24"/>
        </w:rPr>
        <w:t>process yellow</w:t>
      </w:r>
      <w:r w:rsidRPr="00EB2773">
        <w:rPr>
          <w:rFonts w:ascii="Century Gothic" w:hAnsi="Century Gothic" w:cs="EUAlbertina+20"/>
          <w:sz w:val="24"/>
          <w:szCs w:val="24"/>
        </w:rPr>
        <w:t>”</w:t>
      </w:r>
      <w:r w:rsidRPr="00EB2773">
        <w:rPr>
          <w:rFonts w:ascii="Century Gothic" w:hAnsi="Century Gothic" w:cs="EUAlbertina"/>
          <w:sz w:val="24"/>
          <w:szCs w:val="24"/>
        </w:rPr>
        <w:t>. NIEBIESKI PANTONE REFLEX uzyskuje si</w:t>
      </w:r>
      <w:r w:rsidRPr="00EB2773">
        <w:rPr>
          <w:rFonts w:ascii="Century Gothic" w:hAnsi="Century Gothic" w:cs="EUAlbertina+01"/>
          <w:sz w:val="24"/>
          <w:szCs w:val="24"/>
        </w:rPr>
        <w:t xml:space="preserve">ę </w:t>
      </w:r>
      <w:r w:rsidRPr="00EB2773">
        <w:rPr>
          <w:rFonts w:ascii="Century Gothic" w:hAnsi="Century Gothic" w:cs="EUAlbertina"/>
          <w:sz w:val="24"/>
          <w:szCs w:val="24"/>
        </w:rPr>
        <w:t xml:space="preserve">poprzez wymieszanie 100 % </w:t>
      </w:r>
      <w:r w:rsidRPr="00EB2773">
        <w:rPr>
          <w:rFonts w:ascii="Century Gothic" w:hAnsi="Century Gothic" w:cs="EUAlbertina+20"/>
          <w:sz w:val="24"/>
          <w:szCs w:val="24"/>
        </w:rPr>
        <w:t>„</w:t>
      </w:r>
      <w:r w:rsidRPr="00EB2773">
        <w:rPr>
          <w:rFonts w:ascii="Century Gothic" w:hAnsi="Century Gothic" w:cs="EUAlbertina"/>
          <w:sz w:val="24"/>
          <w:szCs w:val="24"/>
        </w:rPr>
        <w:t>process cyan</w:t>
      </w:r>
      <w:r w:rsidRPr="00EB2773">
        <w:rPr>
          <w:rFonts w:ascii="Century Gothic" w:hAnsi="Century Gothic" w:cs="EUAlbertina+20"/>
          <w:sz w:val="24"/>
          <w:szCs w:val="24"/>
        </w:rPr>
        <w:t xml:space="preserve">” </w:t>
      </w:r>
      <w:r w:rsidRPr="00EB2773">
        <w:rPr>
          <w:rFonts w:ascii="Century Gothic" w:hAnsi="Century Gothic" w:cs="EUAlbertina"/>
          <w:sz w:val="24"/>
          <w:szCs w:val="24"/>
        </w:rPr>
        <w:t xml:space="preserve">z 80 % </w:t>
      </w:r>
      <w:r w:rsidRPr="00EB2773">
        <w:rPr>
          <w:rFonts w:ascii="Century Gothic" w:hAnsi="Century Gothic" w:cs="EUAlbertina+20"/>
          <w:sz w:val="24"/>
          <w:szCs w:val="24"/>
        </w:rPr>
        <w:t>„</w:t>
      </w:r>
      <w:r w:rsidRPr="00EB2773">
        <w:rPr>
          <w:rFonts w:ascii="Century Gothic" w:hAnsi="Century Gothic" w:cs="EUAlbertina"/>
          <w:sz w:val="24"/>
          <w:szCs w:val="24"/>
        </w:rPr>
        <w:t>process magenta</w:t>
      </w:r>
      <w:r w:rsidRPr="00EB2773">
        <w:rPr>
          <w:rFonts w:ascii="Century Gothic" w:hAnsi="Century Gothic" w:cs="EUAlbertina+20"/>
          <w:sz w:val="24"/>
          <w:szCs w:val="24"/>
        </w:rPr>
        <w:t>”</w:t>
      </w:r>
      <w:r w:rsidRPr="00EB2773">
        <w:rPr>
          <w:rFonts w:ascii="Century Gothic" w:hAnsi="Century Gothic" w:cs="EUAlbertina"/>
          <w:sz w:val="24"/>
          <w:szCs w:val="24"/>
        </w:rPr>
        <w:t>.</w:t>
      </w:r>
    </w:p>
    <w:p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rsidR="008302FB" w:rsidRPr="00EB2773" w:rsidRDefault="00ED5F14" w:rsidP="008302FB">
      <w:pPr>
        <w:autoSpaceDE w:val="0"/>
        <w:autoSpaceDN w:val="0"/>
        <w:adjustRightInd w:val="0"/>
        <w:jc w:val="both"/>
        <w:rPr>
          <w:rFonts w:ascii="Century Gothic" w:hAnsi="Century Gothic" w:cs="EUAlbertina_Bold_Italic"/>
          <w:bCs/>
          <w:iCs/>
          <w:sz w:val="24"/>
          <w:szCs w:val="24"/>
          <w:u w:val="single"/>
        </w:rPr>
      </w:pPr>
      <w:r w:rsidRPr="00EB2773">
        <w:rPr>
          <w:rFonts w:ascii="Century Gothic" w:hAnsi="Century Gothic" w:cs="EUAlbertina_Bold_Italic"/>
          <w:bCs/>
          <w:iCs/>
          <w:sz w:val="24"/>
          <w:szCs w:val="24"/>
          <w:u w:val="single"/>
        </w:rPr>
        <w:t xml:space="preserve">f) </w:t>
      </w:r>
      <w:r w:rsidR="008302FB" w:rsidRPr="00EB2773">
        <w:rPr>
          <w:rFonts w:ascii="Century Gothic" w:hAnsi="Century Gothic" w:cs="EUAlbertina_Bold_Italic"/>
          <w:bCs/>
          <w:iCs/>
          <w:sz w:val="24"/>
          <w:szCs w:val="24"/>
          <w:u w:val="single"/>
        </w:rPr>
        <w:t>Internet</w:t>
      </w:r>
    </w:p>
    <w:p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 xml:space="preserve">Na stronach internetowych NIEBIESKI PANTONE REFLEX odpowiada kolorowi RGB:0/0/153 (w systemie szesnastkowym: 000099), a </w:t>
      </w:r>
      <w:r w:rsidRPr="00EB2773">
        <w:rPr>
          <w:rFonts w:ascii="Century Gothic" w:hAnsi="Century Gothic" w:cs="EUAlbertina+01"/>
          <w:sz w:val="24"/>
          <w:szCs w:val="24"/>
        </w:rPr>
        <w:t>Ż</w:t>
      </w:r>
      <w:r w:rsidRPr="00EB2773">
        <w:rPr>
          <w:rFonts w:ascii="Century Gothic" w:hAnsi="Century Gothic" w:cs="EUAlbertina"/>
          <w:sz w:val="24"/>
          <w:szCs w:val="24"/>
        </w:rPr>
        <w:t>Ó</w:t>
      </w:r>
      <w:r w:rsidRPr="00EB2773">
        <w:rPr>
          <w:rFonts w:ascii="Century Gothic" w:hAnsi="Century Gothic" w:cs="EUAlbertina+01"/>
          <w:sz w:val="24"/>
          <w:szCs w:val="24"/>
        </w:rPr>
        <w:t>Ł</w:t>
      </w:r>
      <w:r w:rsidRPr="00EB2773">
        <w:rPr>
          <w:rFonts w:ascii="Century Gothic" w:hAnsi="Century Gothic" w:cs="EUAlbertina"/>
          <w:sz w:val="24"/>
          <w:szCs w:val="24"/>
        </w:rPr>
        <w:t xml:space="preserve">TY PANTONE </w:t>
      </w:r>
      <w:r w:rsidRPr="00EB2773">
        <w:rPr>
          <w:rFonts w:ascii="Century Gothic" w:hAnsi="Century Gothic" w:cs="EUAlbertina+20"/>
          <w:sz w:val="24"/>
          <w:szCs w:val="24"/>
        </w:rPr>
        <w:t xml:space="preserve">– </w:t>
      </w:r>
      <w:r w:rsidRPr="00EB2773">
        <w:rPr>
          <w:rFonts w:ascii="Century Gothic" w:hAnsi="Century Gothic" w:cs="EUAlbertina"/>
          <w:sz w:val="24"/>
          <w:szCs w:val="24"/>
        </w:rPr>
        <w:t>kolorowi RGB:255/204/0 (w systemie szesnastkowym: FFCC00).</w:t>
      </w:r>
    </w:p>
    <w:p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rsidR="008302FB" w:rsidRPr="00EB2773" w:rsidRDefault="00ED5F14" w:rsidP="008302FB">
      <w:pPr>
        <w:autoSpaceDE w:val="0"/>
        <w:autoSpaceDN w:val="0"/>
        <w:adjustRightInd w:val="0"/>
        <w:jc w:val="both"/>
        <w:rPr>
          <w:rFonts w:ascii="Century Gothic" w:hAnsi="Century Gothic" w:cs="EUAlbertina_Bold_Italic"/>
          <w:bCs/>
          <w:iCs/>
          <w:sz w:val="24"/>
          <w:szCs w:val="24"/>
          <w:u w:val="single"/>
        </w:rPr>
      </w:pPr>
      <w:r w:rsidRPr="00EB2773">
        <w:rPr>
          <w:rFonts w:ascii="Century Gothic" w:hAnsi="Century Gothic" w:cs="EUAlbertina_Bold_Italic"/>
          <w:bCs/>
          <w:iCs/>
          <w:sz w:val="24"/>
          <w:szCs w:val="24"/>
          <w:u w:val="single"/>
        </w:rPr>
        <w:t>g) r</w:t>
      </w:r>
      <w:r w:rsidR="008302FB" w:rsidRPr="00EB2773">
        <w:rPr>
          <w:rFonts w:ascii="Century Gothic" w:hAnsi="Century Gothic" w:cs="EUAlbertina_Bold_Italic"/>
          <w:bCs/>
          <w:iCs/>
          <w:sz w:val="24"/>
          <w:szCs w:val="24"/>
          <w:u w:val="single"/>
        </w:rPr>
        <w:t>eprodukcje jednobarwne</w:t>
      </w:r>
    </w:p>
    <w:p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r w:rsidRPr="00EB2773">
        <w:rPr>
          <w:rFonts w:ascii="Century Gothic" w:hAnsi="Century Gothic"/>
          <w:sz w:val="24"/>
          <w:szCs w:val="24"/>
        </w:rPr>
        <w:object w:dxaOrig="6406" w:dyaOrig="4276">
          <v:shape id="_x0000_i1026" type="#_x0000_t75" style="width:320.25pt;height:214.5pt" o:ole="">
            <v:imagedata r:id="rId19" o:title=""/>
          </v:shape>
          <o:OLEObject Type="Embed" ProgID="MSPhotoEd.3" ShapeID="_x0000_i1026" DrawAspect="Content" ObjectID="_1523093587" r:id="rId20"/>
        </w:object>
      </w:r>
    </w:p>
    <w:p w:rsidR="008302FB" w:rsidRPr="00EB2773" w:rsidRDefault="008302FB" w:rsidP="008302FB">
      <w:pPr>
        <w:autoSpaceDE w:val="0"/>
        <w:autoSpaceDN w:val="0"/>
        <w:adjustRightInd w:val="0"/>
        <w:jc w:val="both"/>
        <w:rPr>
          <w:rFonts w:ascii="Century Gothic" w:hAnsi="Century Gothic" w:cs="EUAlbertina"/>
          <w:sz w:val="24"/>
          <w:szCs w:val="24"/>
        </w:rPr>
      </w:pPr>
    </w:p>
    <w:p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Je</w:t>
      </w:r>
      <w:r w:rsidRPr="00EB2773">
        <w:rPr>
          <w:rFonts w:ascii="Century Gothic" w:hAnsi="Century Gothic" w:cs="EUAlbertina+01"/>
          <w:sz w:val="24"/>
          <w:szCs w:val="24"/>
        </w:rPr>
        <w:t>ś</w:t>
      </w:r>
      <w:r w:rsidRPr="00EB2773">
        <w:rPr>
          <w:rFonts w:ascii="Century Gothic" w:hAnsi="Century Gothic" w:cs="EUAlbertina"/>
          <w:sz w:val="24"/>
          <w:szCs w:val="24"/>
        </w:rPr>
        <w:t>li u</w:t>
      </w:r>
      <w:r w:rsidRPr="00EB2773">
        <w:rPr>
          <w:rFonts w:ascii="Century Gothic" w:hAnsi="Century Gothic" w:cs="EUAlbertina+01"/>
          <w:sz w:val="24"/>
          <w:szCs w:val="24"/>
        </w:rPr>
        <w:t>ż</w:t>
      </w:r>
      <w:r w:rsidRPr="00EB2773">
        <w:rPr>
          <w:rFonts w:ascii="Century Gothic" w:hAnsi="Century Gothic" w:cs="EUAlbertina"/>
          <w:sz w:val="24"/>
          <w:szCs w:val="24"/>
        </w:rPr>
        <w:t>ywany jest czarny kolor, prostok</w:t>
      </w:r>
      <w:r w:rsidRPr="00EB2773">
        <w:rPr>
          <w:rFonts w:ascii="Century Gothic" w:hAnsi="Century Gothic" w:cs="EUAlbertina+01"/>
          <w:sz w:val="24"/>
          <w:szCs w:val="24"/>
        </w:rPr>
        <w:t>ą</w:t>
      </w:r>
      <w:r w:rsidRPr="00EB2773">
        <w:rPr>
          <w:rFonts w:ascii="Century Gothic" w:hAnsi="Century Gothic" w:cs="EUAlbertina"/>
          <w:sz w:val="24"/>
          <w:szCs w:val="24"/>
        </w:rPr>
        <w:t>t powinien posiada</w:t>
      </w:r>
      <w:r w:rsidRPr="00EB2773">
        <w:rPr>
          <w:rFonts w:ascii="Century Gothic" w:hAnsi="Century Gothic" w:cs="EUAlbertina+01"/>
          <w:sz w:val="24"/>
          <w:szCs w:val="24"/>
        </w:rPr>
        <w:t xml:space="preserve">ć </w:t>
      </w:r>
      <w:r w:rsidRPr="00EB2773">
        <w:rPr>
          <w:rFonts w:ascii="Century Gothic" w:hAnsi="Century Gothic" w:cs="EUAlbertina"/>
          <w:sz w:val="24"/>
          <w:szCs w:val="24"/>
        </w:rPr>
        <w:t>czarn</w:t>
      </w:r>
      <w:r w:rsidRPr="00EB2773">
        <w:rPr>
          <w:rFonts w:ascii="Century Gothic" w:hAnsi="Century Gothic" w:cs="EUAlbertina+01"/>
          <w:sz w:val="24"/>
          <w:szCs w:val="24"/>
        </w:rPr>
        <w:t xml:space="preserve">ą </w:t>
      </w:r>
      <w:r w:rsidRPr="00EB2773">
        <w:rPr>
          <w:rFonts w:ascii="Century Gothic" w:hAnsi="Century Gothic" w:cs="EUAlbertina"/>
          <w:sz w:val="24"/>
          <w:szCs w:val="24"/>
        </w:rPr>
        <w:t>obwódk</w:t>
      </w:r>
      <w:r w:rsidRPr="00EB2773">
        <w:rPr>
          <w:rFonts w:ascii="Century Gothic" w:hAnsi="Century Gothic" w:cs="EUAlbertina+01"/>
          <w:sz w:val="24"/>
          <w:szCs w:val="24"/>
        </w:rPr>
        <w:t xml:space="preserve">ę </w:t>
      </w:r>
      <w:r w:rsidRPr="00EB2773">
        <w:rPr>
          <w:rFonts w:ascii="Century Gothic" w:hAnsi="Century Gothic" w:cs="EUAlbertina"/>
          <w:sz w:val="24"/>
          <w:szCs w:val="24"/>
        </w:rPr>
        <w:t>a gwiazdy powinny by</w:t>
      </w:r>
      <w:r w:rsidRPr="00EB2773">
        <w:rPr>
          <w:rFonts w:ascii="Century Gothic" w:hAnsi="Century Gothic" w:cs="EUAlbertina+01"/>
          <w:sz w:val="24"/>
          <w:szCs w:val="24"/>
        </w:rPr>
        <w:t xml:space="preserve">ć </w:t>
      </w:r>
      <w:r w:rsidRPr="00EB2773">
        <w:rPr>
          <w:rFonts w:ascii="Century Gothic" w:hAnsi="Century Gothic" w:cs="EUAlbertina"/>
          <w:sz w:val="24"/>
          <w:szCs w:val="24"/>
        </w:rPr>
        <w:t>czarne na bia</w:t>
      </w:r>
      <w:r w:rsidRPr="00EB2773">
        <w:rPr>
          <w:rFonts w:ascii="Century Gothic" w:hAnsi="Century Gothic" w:cs="EUAlbertina+01"/>
          <w:sz w:val="24"/>
          <w:szCs w:val="24"/>
        </w:rPr>
        <w:t>ł</w:t>
      </w:r>
      <w:r w:rsidRPr="00EB2773">
        <w:rPr>
          <w:rFonts w:ascii="Century Gothic" w:hAnsi="Century Gothic" w:cs="EUAlbertina"/>
          <w:sz w:val="24"/>
          <w:szCs w:val="24"/>
        </w:rPr>
        <w:t>ym tle. Przy u</w:t>
      </w:r>
      <w:r w:rsidRPr="00EB2773">
        <w:rPr>
          <w:rFonts w:ascii="Century Gothic" w:hAnsi="Century Gothic" w:cs="EUAlbertina+01"/>
          <w:sz w:val="24"/>
          <w:szCs w:val="24"/>
        </w:rPr>
        <w:t>ż</w:t>
      </w:r>
      <w:r w:rsidRPr="00EB2773">
        <w:rPr>
          <w:rFonts w:ascii="Century Gothic" w:hAnsi="Century Gothic" w:cs="EUAlbertina"/>
          <w:sz w:val="24"/>
          <w:szCs w:val="24"/>
        </w:rPr>
        <w:t>yciu koloru niebieskiego (Reflex Blue) nale</w:t>
      </w:r>
      <w:r w:rsidRPr="00EB2773">
        <w:rPr>
          <w:rFonts w:ascii="Century Gothic" w:hAnsi="Century Gothic" w:cs="EUAlbertina+01"/>
          <w:sz w:val="24"/>
          <w:szCs w:val="24"/>
        </w:rPr>
        <w:t>ż</w:t>
      </w:r>
      <w:r w:rsidRPr="00EB2773">
        <w:rPr>
          <w:rFonts w:ascii="Century Gothic" w:hAnsi="Century Gothic" w:cs="EUAlbertina"/>
          <w:sz w:val="24"/>
          <w:szCs w:val="24"/>
        </w:rPr>
        <w:t>y u</w:t>
      </w:r>
      <w:r w:rsidRPr="00EB2773">
        <w:rPr>
          <w:rFonts w:ascii="Century Gothic" w:hAnsi="Century Gothic" w:cs="EUAlbertina+01"/>
          <w:sz w:val="24"/>
          <w:szCs w:val="24"/>
        </w:rPr>
        <w:t>ż</w:t>
      </w:r>
      <w:r w:rsidRPr="00EB2773">
        <w:rPr>
          <w:rFonts w:ascii="Century Gothic" w:hAnsi="Century Gothic" w:cs="EUAlbertina"/>
          <w:sz w:val="24"/>
          <w:szCs w:val="24"/>
        </w:rPr>
        <w:t>ywa</w:t>
      </w:r>
      <w:r w:rsidRPr="00EB2773">
        <w:rPr>
          <w:rFonts w:ascii="Century Gothic" w:hAnsi="Century Gothic" w:cs="EUAlbertina+01"/>
          <w:sz w:val="24"/>
          <w:szCs w:val="24"/>
        </w:rPr>
        <w:t xml:space="preserve">ć </w:t>
      </w:r>
      <w:r w:rsidRPr="00EB2773">
        <w:rPr>
          <w:rFonts w:ascii="Century Gothic" w:hAnsi="Century Gothic" w:cs="EUAlbertina"/>
          <w:sz w:val="24"/>
          <w:szCs w:val="24"/>
        </w:rPr>
        <w:t>100-procentowy niebieski z bia</w:t>
      </w:r>
      <w:r w:rsidRPr="00EB2773">
        <w:rPr>
          <w:rFonts w:ascii="Century Gothic" w:hAnsi="Century Gothic" w:cs="EUAlbertina+01"/>
          <w:sz w:val="24"/>
          <w:szCs w:val="24"/>
        </w:rPr>
        <w:t>ł</w:t>
      </w:r>
      <w:r w:rsidRPr="00EB2773">
        <w:rPr>
          <w:rFonts w:ascii="Century Gothic" w:hAnsi="Century Gothic" w:cs="EUAlbertina"/>
          <w:sz w:val="24"/>
          <w:szCs w:val="24"/>
        </w:rPr>
        <w:t>ym negatywem do reprodukcji gwiazd.</w:t>
      </w:r>
    </w:p>
    <w:p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rsidR="008302FB" w:rsidRPr="00EB2773" w:rsidRDefault="005B1199" w:rsidP="008302FB">
      <w:pPr>
        <w:autoSpaceDE w:val="0"/>
        <w:autoSpaceDN w:val="0"/>
        <w:adjustRightInd w:val="0"/>
        <w:jc w:val="both"/>
        <w:rPr>
          <w:rFonts w:ascii="Century Gothic" w:hAnsi="Century Gothic" w:cs="EUAlbertina_Bold_Italic"/>
          <w:b/>
          <w:bCs/>
          <w:i/>
          <w:iCs/>
          <w:sz w:val="24"/>
          <w:szCs w:val="24"/>
        </w:rPr>
      </w:pPr>
      <w:r w:rsidRPr="00EB2773">
        <w:rPr>
          <w:rFonts w:ascii="Century Gothic" w:hAnsi="Century Gothic" w:cs="Tahoma"/>
          <w:noProof/>
          <w:sz w:val="24"/>
          <w:szCs w:val="24"/>
        </w:rPr>
        <w:lastRenderedPageBreak/>
        <w:drawing>
          <wp:inline distT="0" distB="0" distL="0" distR="0">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rsidR="008302FB" w:rsidRPr="00EB2773" w:rsidRDefault="005B1199" w:rsidP="008302FB">
      <w:pPr>
        <w:autoSpaceDE w:val="0"/>
        <w:autoSpaceDN w:val="0"/>
        <w:adjustRightInd w:val="0"/>
        <w:jc w:val="both"/>
        <w:rPr>
          <w:rFonts w:ascii="Century Gothic" w:hAnsi="Century Gothic" w:cs="EUAlbertina_Bold_Italic"/>
          <w:b/>
          <w:bCs/>
          <w:i/>
          <w:iCs/>
          <w:sz w:val="24"/>
          <w:szCs w:val="24"/>
        </w:rPr>
      </w:pPr>
      <w:r w:rsidRPr="00EB2773">
        <w:rPr>
          <w:rFonts w:ascii="Century Gothic" w:hAnsi="Century Gothic" w:cs="Tahoma"/>
          <w:noProof/>
          <w:sz w:val="24"/>
          <w:szCs w:val="24"/>
        </w:rPr>
        <w:drawing>
          <wp:inline distT="0" distB="0" distL="0" distR="0">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rsidR="008302FB" w:rsidRPr="00EB2773" w:rsidRDefault="00ED5F14" w:rsidP="008302FB">
      <w:pPr>
        <w:autoSpaceDE w:val="0"/>
        <w:autoSpaceDN w:val="0"/>
        <w:adjustRightInd w:val="0"/>
        <w:jc w:val="both"/>
        <w:rPr>
          <w:rFonts w:ascii="Century Gothic" w:hAnsi="Century Gothic" w:cs="EUAlbertina_Bold_Italic"/>
          <w:bCs/>
          <w:iCs/>
          <w:sz w:val="24"/>
          <w:szCs w:val="24"/>
          <w:u w:val="single"/>
        </w:rPr>
      </w:pPr>
      <w:r w:rsidRPr="00EB2773">
        <w:rPr>
          <w:rFonts w:ascii="Century Gothic" w:hAnsi="Century Gothic" w:cs="EUAlbertina_Bold_Italic"/>
          <w:bCs/>
          <w:iCs/>
          <w:sz w:val="24"/>
          <w:szCs w:val="24"/>
          <w:u w:val="single"/>
        </w:rPr>
        <w:t>h) r</w:t>
      </w:r>
      <w:r w:rsidR="008302FB" w:rsidRPr="00EB2773">
        <w:rPr>
          <w:rFonts w:ascii="Century Gothic" w:hAnsi="Century Gothic" w:cs="EUAlbertina_Bold_Italic"/>
          <w:bCs/>
          <w:iCs/>
          <w:sz w:val="24"/>
          <w:szCs w:val="24"/>
          <w:u w:val="single"/>
        </w:rPr>
        <w:t>eprodukcje na kolorowym tle</w:t>
      </w:r>
    </w:p>
    <w:p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Je</w:t>
      </w:r>
      <w:r w:rsidRPr="00EB2773">
        <w:rPr>
          <w:rFonts w:ascii="Century Gothic" w:hAnsi="Century Gothic" w:cs="EUAlbertina+01"/>
          <w:sz w:val="24"/>
          <w:szCs w:val="24"/>
        </w:rPr>
        <w:t>ż</w:t>
      </w:r>
      <w:r w:rsidRPr="00EB2773">
        <w:rPr>
          <w:rFonts w:ascii="Century Gothic" w:hAnsi="Century Gothic" w:cs="EUAlbertina"/>
          <w:sz w:val="24"/>
          <w:szCs w:val="24"/>
        </w:rPr>
        <w:t>eli t</w:t>
      </w:r>
      <w:r w:rsidRPr="00EB2773">
        <w:rPr>
          <w:rFonts w:ascii="Century Gothic" w:hAnsi="Century Gothic" w:cs="EUAlbertina+01"/>
          <w:sz w:val="24"/>
          <w:szCs w:val="24"/>
        </w:rPr>
        <w:t>ł</w:t>
      </w:r>
      <w:r w:rsidRPr="00EB2773">
        <w:rPr>
          <w:rFonts w:ascii="Century Gothic" w:hAnsi="Century Gothic" w:cs="EUAlbertina"/>
          <w:sz w:val="24"/>
          <w:szCs w:val="24"/>
        </w:rPr>
        <w:t>o musi by</w:t>
      </w:r>
      <w:r w:rsidRPr="00EB2773">
        <w:rPr>
          <w:rFonts w:ascii="Century Gothic" w:hAnsi="Century Gothic" w:cs="EUAlbertina+01"/>
          <w:sz w:val="24"/>
          <w:szCs w:val="24"/>
        </w:rPr>
        <w:t xml:space="preserve">ć </w:t>
      </w:r>
      <w:r w:rsidRPr="00EB2773">
        <w:rPr>
          <w:rFonts w:ascii="Century Gothic" w:hAnsi="Century Gothic" w:cs="EUAlbertina"/>
          <w:sz w:val="24"/>
          <w:szCs w:val="24"/>
        </w:rPr>
        <w:t>kolorowe, wokó</w:t>
      </w:r>
      <w:r w:rsidRPr="00EB2773">
        <w:rPr>
          <w:rFonts w:ascii="Century Gothic" w:hAnsi="Century Gothic" w:cs="EUAlbertina+01"/>
          <w:sz w:val="24"/>
          <w:szCs w:val="24"/>
        </w:rPr>
        <w:t xml:space="preserve">ł </w:t>
      </w:r>
      <w:r w:rsidRPr="00EB2773">
        <w:rPr>
          <w:rFonts w:ascii="Century Gothic" w:hAnsi="Century Gothic" w:cs="EUAlbertina"/>
          <w:sz w:val="24"/>
          <w:szCs w:val="24"/>
        </w:rPr>
        <w:t>prostok</w:t>
      </w:r>
      <w:r w:rsidRPr="00EB2773">
        <w:rPr>
          <w:rFonts w:ascii="Century Gothic" w:hAnsi="Century Gothic" w:cs="EUAlbertina+01"/>
          <w:sz w:val="24"/>
          <w:szCs w:val="24"/>
        </w:rPr>
        <w:t>ą</w:t>
      </w:r>
      <w:r w:rsidRPr="00EB2773">
        <w:rPr>
          <w:rFonts w:ascii="Century Gothic" w:hAnsi="Century Gothic" w:cs="EUAlbertina"/>
          <w:sz w:val="24"/>
          <w:szCs w:val="24"/>
        </w:rPr>
        <w:t>ta nale</w:t>
      </w:r>
      <w:r w:rsidRPr="00EB2773">
        <w:rPr>
          <w:rFonts w:ascii="Century Gothic" w:hAnsi="Century Gothic" w:cs="EUAlbertina+01"/>
          <w:sz w:val="24"/>
          <w:szCs w:val="24"/>
        </w:rPr>
        <w:t>ż</w:t>
      </w:r>
      <w:r w:rsidRPr="00EB2773">
        <w:rPr>
          <w:rFonts w:ascii="Century Gothic" w:hAnsi="Century Gothic" w:cs="EUAlbertina"/>
          <w:sz w:val="24"/>
          <w:szCs w:val="24"/>
        </w:rPr>
        <w:t>y wykona</w:t>
      </w:r>
      <w:r w:rsidRPr="00EB2773">
        <w:rPr>
          <w:rFonts w:ascii="Century Gothic" w:hAnsi="Century Gothic" w:cs="EUAlbertina+01"/>
          <w:sz w:val="24"/>
          <w:szCs w:val="24"/>
        </w:rPr>
        <w:t xml:space="preserve">ć </w:t>
      </w:r>
      <w:r w:rsidRPr="00EB2773">
        <w:rPr>
          <w:rFonts w:ascii="Century Gothic" w:hAnsi="Century Gothic" w:cs="EUAlbertina"/>
          <w:sz w:val="24"/>
          <w:szCs w:val="24"/>
        </w:rPr>
        <w:t>bia</w:t>
      </w:r>
      <w:r w:rsidRPr="00EB2773">
        <w:rPr>
          <w:rFonts w:ascii="Century Gothic" w:hAnsi="Century Gothic" w:cs="EUAlbertina+01"/>
          <w:sz w:val="24"/>
          <w:szCs w:val="24"/>
        </w:rPr>
        <w:t xml:space="preserve">łą </w:t>
      </w:r>
      <w:r w:rsidRPr="00EB2773">
        <w:rPr>
          <w:rFonts w:ascii="Century Gothic" w:hAnsi="Century Gothic" w:cs="EUAlbertina"/>
          <w:sz w:val="24"/>
          <w:szCs w:val="24"/>
        </w:rPr>
        <w:t>obwódk</w:t>
      </w:r>
      <w:r w:rsidRPr="00EB2773">
        <w:rPr>
          <w:rFonts w:ascii="Century Gothic" w:hAnsi="Century Gothic" w:cs="EUAlbertina+01"/>
          <w:sz w:val="24"/>
          <w:szCs w:val="24"/>
        </w:rPr>
        <w:t xml:space="preserve">ę </w:t>
      </w:r>
      <w:r w:rsidRPr="00EB2773">
        <w:rPr>
          <w:rFonts w:ascii="Century Gothic" w:hAnsi="Century Gothic" w:cs="EUAlbertina"/>
          <w:sz w:val="24"/>
          <w:szCs w:val="24"/>
        </w:rPr>
        <w:t>o szeroko</w:t>
      </w:r>
      <w:r w:rsidRPr="00EB2773">
        <w:rPr>
          <w:rFonts w:ascii="Century Gothic" w:hAnsi="Century Gothic" w:cs="EUAlbertina+01"/>
          <w:sz w:val="24"/>
          <w:szCs w:val="24"/>
        </w:rPr>
        <w:t>ś</w:t>
      </w:r>
      <w:r w:rsidRPr="00EB2773">
        <w:rPr>
          <w:rFonts w:ascii="Century Gothic" w:hAnsi="Century Gothic" w:cs="EUAlbertina"/>
          <w:sz w:val="24"/>
          <w:szCs w:val="24"/>
        </w:rPr>
        <w:t>ci 1/25 wysoko</w:t>
      </w:r>
      <w:r w:rsidRPr="00EB2773">
        <w:rPr>
          <w:rFonts w:ascii="Century Gothic" w:hAnsi="Century Gothic" w:cs="EUAlbertina+01"/>
          <w:sz w:val="24"/>
          <w:szCs w:val="24"/>
        </w:rPr>
        <w:t>ś</w:t>
      </w:r>
      <w:r w:rsidRPr="00EB2773">
        <w:rPr>
          <w:rFonts w:ascii="Century Gothic" w:hAnsi="Century Gothic" w:cs="EUAlbertina"/>
          <w:sz w:val="24"/>
          <w:szCs w:val="24"/>
        </w:rPr>
        <w:t>ci prostok</w:t>
      </w:r>
      <w:r w:rsidRPr="00EB2773">
        <w:rPr>
          <w:rFonts w:ascii="Century Gothic" w:hAnsi="Century Gothic" w:cs="EUAlbertina+01"/>
          <w:sz w:val="24"/>
          <w:szCs w:val="24"/>
        </w:rPr>
        <w:t>ą</w:t>
      </w:r>
      <w:r w:rsidRPr="00EB2773">
        <w:rPr>
          <w:rFonts w:ascii="Century Gothic" w:hAnsi="Century Gothic" w:cs="EUAlbertina"/>
          <w:sz w:val="24"/>
          <w:szCs w:val="24"/>
        </w:rPr>
        <w:t>ta.</w:t>
      </w:r>
    </w:p>
    <w:p w:rsidR="008302FB" w:rsidRPr="00EB2773" w:rsidRDefault="008302FB" w:rsidP="008302FB">
      <w:pPr>
        <w:autoSpaceDE w:val="0"/>
        <w:autoSpaceDN w:val="0"/>
        <w:adjustRightInd w:val="0"/>
        <w:jc w:val="both"/>
        <w:rPr>
          <w:rFonts w:ascii="Century Gothic" w:hAnsi="Century Gothic" w:cs="EUAlbertina"/>
          <w:sz w:val="24"/>
          <w:szCs w:val="24"/>
        </w:rPr>
      </w:pPr>
    </w:p>
    <w:p w:rsidR="00442F54" w:rsidRPr="00EB2773" w:rsidRDefault="005B1199" w:rsidP="008302FB">
      <w:pPr>
        <w:autoSpaceDE w:val="0"/>
        <w:autoSpaceDN w:val="0"/>
        <w:adjustRightInd w:val="0"/>
        <w:jc w:val="both"/>
        <w:rPr>
          <w:rFonts w:ascii="Century Gothic" w:hAnsi="Century Gothic" w:cs="EUAlbertina"/>
          <w:sz w:val="24"/>
          <w:szCs w:val="24"/>
        </w:rPr>
      </w:pPr>
      <w:r w:rsidRPr="00EB2773">
        <w:rPr>
          <w:rFonts w:ascii="Century Gothic" w:hAnsi="Century Gothic"/>
          <w:noProof/>
          <w:sz w:val="24"/>
          <w:szCs w:val="24"/>
        </w:rPr>
        <w:lastRenderedPageBreak/>
        <w:drawing>
          <wp:inline distT="0" distB="0" distL="0" distR="0">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rsidR="00442F54" w:rsidRPr="00EB2773" w:rsidRDefault="005B1199" w:rsidP="008302FB">
      <w:pPr>
        <w:autoSpaceDE w:val="0"/>
        <w:autoSpaceDN w:val="0"/>
        <w:adjustRightInd w:val="0"/>
        <w:jc w:val="both"/>
        <w:rPr>
          <w:rFonts w:ascii="Century Gothic" w:hAnsi="Century Gothic" w:cs="EUAlbertina"/>
          <w:sz w:val="24"/>
          <w:szCs w:val="24"/>
        </w:rPr>
      </w:pPr>
      <w:r w:rsidRPr="00EB2773">
        <w:rPr>
          <w:rFonts w:ascii="Century Gothic" w:hAnsi="Century Gothic"/>
          <w:noProof/>
          <w:sz w:val="24"/>
          <w:szCs w:val="24"/>
        </w:rPr>
        <w:drawing>
          <wp:inline distT="0" distB="0" distL="0" distR="0">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rsidR="00201FEB" w:rsidRPr="00EB2773" w:rsidRDefault="00201FEB">
      <w:pPr>
        <w:rPr>
          <w:rFonts w:ascii="Century Gothic" w:hAnsi="Century Gothic"/>
          <w:b/>
          <w:sz w:val="24"/>
          <w:szCs w:val="24"/>
        </w:rPr>
      </w:pPr>
      <w:bookmarkStart w:id="86" w:name="_Toc256716672"/>
      <w:r w:rsidRPr="00EB2773">
        <w:rPr>
          <w:rFonts w:ascii="Century Gothic" w:hAnsi="Century Gothic"/>
          <w:b/>
          <w:i/>
          <w:szCs w:val="24"/>
        </w:rPr>
        <w:br w:type="page"/>
      </w:r>
    </w:p>
    <w:p w:rsidR="008667B7" w:rsidRPr="00EB2773" w:rsidRDefault="008667B7" w:rsidP="00DF7D45">
      <w:pPr>
        <w:pStyle w:val="Akapitzlist"/>
        <w:jc w:val="both"/>
        <w:rPr>
          <w:rFonts w:ascii="Century Gothic" w:hAnsi="Century Gothic"/>
          <w:szCs w:val="24"/>
        </w:rPr>
      </w:pPr>
      <w:bookmarkStart w:id="87" w:name="_Toc132417370"/>
      <w:bookmarkEnd w:id="86"/>
    </w:p>
    <w:p w:rsidR="00155D3D" w:rsidRPr="00EB2773" w:rsidRDefault="00B844CC" w:rsidP="0049641E">
      <w:pPr>
        <w:pStyle w:val="Nagwek1"/>
        <w:tabs>
          <w:tab w:val="left" w:pos="0"/>
        </w:tabs>
        <w:ind w:left="0"/>
        <w:jc w:val="left"/>
        <w:rPr>
          <w:rFonts w:ascii="Century Gothic" w:hAnsi="Century Gothic"/>
          <w:szCs w:val="24"/>
        </w:rPr>
      </w:pPr>
      <w:bookmarkStart w:id="88" w:name="_Toc434584903"/>
      <w:bookmarkStart w:id="89" w:name="_Toc256716677"/>
      <w:bookmarkEnd w:id="87"/>
      <w:r w:rsidRPr="00EB2773">
        <w:rPr>
          <w:rFonts w:ascii="Century Gothic" w:hAnsi="Century Gothic"/>
          <w:b/>
          <w:i w:val="0"/>
          <w:szCs w:val="24"/>
        </w:rPr>
        <w:t xml:space="preserve">Rozdział </w:t>
      </w:r>
      <w:r w:rsidR="00AD7715">
        <w:rPr>
          <w:rFonts w:ascii="Century Gothic" w:hAnsi="Century Gothic"/>
          <w:b/>
          <w:i w:val="0"/>
          <w:szCs w:val="24"/>
        </w:rPr>
        <w:t>6</w:t>
      </w:r>
      <w:r w:rsidRPr="00EB2773">
        <w:rPr>
          <w:rFonts w:ascii="Century Gothic" w:hAnsi="Century Gothic"/>
          <w:b/>
          <w:i w:val="0"/>
          <w:szCs w:val="24"/>
        </w:rPr>
        <w:t>. PROCEDURY UDZIELANIA ZAMÓWIEŃ</w:t>
      </w:r>
      <w:bookmarkEnd w:id="88"/>
    </w:p>
    <w:p w:rsidR="004F3148" w:rsidRPr="00EB2773" w:rsidRDefault="004F3148" w:rsidP="004F3148">
      <w:pPr>
        <w:jc w:val="both"/>
        <w:rPr>
          <w:rFonts w:ascii="Century Gothic" w:hAnsi="Century Gothic"/>
          <w:sz w:val="24"/>
          <w:szCs w:val="24"/>
        </w:rPr>
      </w:pPr>
    </w:p>
    <w:p w:rsidR="009E04E1" w:rsidRPr="00EB2773" w:rsidRDefault="00AD7715" w:rsidP="0049641E">
      <w:pPr>
        <w:pStyle w:val="Nagwek2"/>
        <w:jc w:val="both"/>
        <w:rPr>
          <w:rFonts w:ascii="Century Gothic" w:hAnsi="Century Gothic"/>
          <w:bCs/>
          <w:szCs w:val="24"/>
        </w:rPr>
      </w:pPr>
      <w:bookmarkStart w:id="90" w:name="_Toc434584904"/>
      <w:r>
        <w:rPr>
          <w:rFonts w:ascii="Century Gothic" w:hAnsi="Century Gothic"/>
          <w:bCs/>
          <w:color w:val="auto"/>
          <w:szCs w:val="24"/>
        </w:rPr>
        <w:t>6</w:t>
      </w:r>
      <w:r w:rsidR="00B844CC" w:rsidRPr="00EB2773">
        <w:rPr>
          <w:rFonts w:ascii="Century Gothic" w:hAnsi="Century Gothic"/>
          <w:bCs/>
          <w:color w:val="auto"/>
          <w:szCs w:val="24"/>
        </w:rPr>
        <w:t>.1</w:t>
      </w:r>
      <w:r w:rsidR="009E04E1" w:rsidRPr="00EB2773">
        <w:rPr>
          <w:rFonts w:ascii="Century Gothic" w:hAnsi="Century Gothic"/>
          <w:bCs/>
          <w:color w:val="auto"/>
          <w:szCs w:val="24"/>
        </w:rPr>
        <w:t xml:space="preserve"> Ogólne zasady udzielania zamówień:</w:t>
      </w:r>
      <w:bookmarkEnd w:id="90"/>
    </w:p>
    <w:p w:rsidR="009E04E1" w:rsidRPr="00EB2773" w:rsidRDefault="009E04E1" w:rsidP="009E04E1">
      <w:pPr>
        <w:jc w:val="both"/>
        <w:rPr>
          <w:rFonts w:ascii="Century Gothic" w:hAnsi="Century Gothic"/>
          <w:sz w:val="24"/>
          <w:szCs w:val="24"/>
        </w:rPr>
      </w:pPr>
    </w:p>
    <w:p w:rsidR="009E04E1" w:rsidRPr="00EB2773" w:rsidRDefault="009E04E1" w:rsidP="009E04E1">
      <w:pPr>
        <w:jc w:val="both"/>
        <w:rPr>
          <w:rFonts w:ascii="Century Gothic" w:hAnsi="Century Gothic" w:cs="Arial"/>
          <w:sz w:val="24"/>
          <w:szCs w:val="24"/>
        </w:rPr>
      </w:pPr>
      <w:r w:rsidRPr="00EB2773">
        <w:rPr>
          <w:rFonts w:ascii="Century Gothic" w:hAnsi="Century Gothic" w:cs="Arial"/>
          <w:sz w:val="24"/>
          <w:szCs w:val="24"/>
        </w:rPr>
        <w:t xml:space="preserve">W celu zapewnienia uzyskania cen rynkowych składanych ofert </w:t>
      </w:r>
      <w:r w:rsidRPr="00EB2773">
        <w:rPr>
          <w:rFonts w:ascii="Century Gothic" w:hAnsi="Century Gothic"/>
          <w:sz w:val="24"/>
          <w:szCs w:val="24"/>
        </w:rPr>
        <w:t>Beneficjenci przygotowują i przeprowadzają postępowania o udzielenie zamówienia w sposób c</w:t>
      </w:r>
      <w:r w:rsidRPr="00EB2773">
        <w:rPr>
          <w:rFonts w:ascii="Century Gothic" w:hAnsi="Century Gothic" w:cs="Arial"/>
          <w:sz w:val="24"/>
          <w:szCs w:val="24"/>
        </w:rPr>
        <w:t>elowy, oszczędny, z zachowaniem zasady uzyskiwania najlepszych efektów z danych nakładów oraz w sposób umożliwiający terminową realizację zadań, jak również zgodnie z zasadami konkurencyjności, równego traktowania i zasadą jawności.</w:t>
      </w:r>
    </w:p>
    <w:p w:rsidR="009E04E1" w:rsidRPr="00EB2773" w:rsidRDefault="009E04E1" w:rsidP="009E04E1">
      <w:pPr>
        <w:jc w:val="both"/>
        <w:rPr>
          <w:rFonts w:ascii="Century Gothic" w:hAnsi="Century Gothic"/>
          <w:sz w:val="24"/>
          <w:szCs w:val="24"/>
        </w:rPr>
      </w:pPr>
    </w:p>
    <w:p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 xml:space="preserve">Z punktu widzenia procedur udzielania zamówień, </w:t>
      </w:r>
      <w:r w:rsidRPr="00EB2773">
        <w:rPr>
          <w:rFonts w:ascii="Century Gothic" w:hAnsi="Century Gothic"/>
          <w:sz w:val="24"/>
          <w:szCs w:val="24"/>
          <w:u w:val="single"/>
        </w:rPr>
        <w:t>Beneficjenci dzielą się na</w:t>
      </w:r>
      <w:r w:rsidRPr="00EB2773">
        <w:rPr>
          <w:rFonts w:ascii="Century Gothic" w:hAnsi="Century Gothic"/>
          <w:sz w:val="24"/>
          <w:szCs w:val="24"/>
        </w:rPr>
        <w:t xml:space="preserve"> </w:t>
      </w:r>
      <w:r w:rsidRPr="00EB2773">
        <w:rPr>
          <w:rFonts w:ascii="Century Gothic" w:hAnsi="Century Gothic"/>
          <w:sz w:val="24"/>
          <w:szCs w:val="24"/>
          <w:u w:val="single"/>
        </w:rPr>
        <w:t>dwie grupy</w:t>
      </w:r>
      <w:r w:rsidRPr="00EB2773">
        <w:rPr>
          <w:rFonts w:ascii="Century Gothic" w:hAnsi="Century Gothic"/>
          <w:sz w:val="24"/>
          <w:szCs w:val="24"/>
        </w:rPr>
        <w:t>:</w:t>
      </w:r>
    </w:p>
    <w:p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1) Ben</w:t>
      </w:r>
      <w:r w:rsidR="00D95CFF" w:rsidRPr="00EB2773">
        <w:rPr>
          <w:rFonts w:ascii="Century Gothic" w:hAnsi="Century Gothic"/>
          <w:sz w:val="24"/>
          <w:szCs w:val="24"/>
        </w:rPr>
        <w:t>e</w:t>
      </w:r>
      <w:r w:rsidRPr="00EB2773">
        <w:rPr>
          <w:rFonts w:ascii="Century Gothic" w:hAnsi="Century Gothic"/>
          <w:sz w:val="24"/>
          <w:szCs w:val="24"/>
        </w:rPr>
        <w:t xml:space="preserve">ficjenci zobowiązani do stosowania ustawy Prawo Zamówień Publicznych (Dz. U. 2013 poz. 907 z późn. zm.), zwanej dalej </w:t>
      </w:r>
      <w:r w:rsidR="00C14367" w:rsidRPr="00EB2773">
        <w:rPr>
          <w:rFonts w:ascii="Century Gothic" w:hAnsi="Century Gothic"/>
          <w:sz w:val="24"/>
          <w:szCs w:val="24"/>
        </w:rPr>
        <w:t>„</w:t>
      </w:r>
      <w:r w:rsidRPr="00EB2773">
        <w:rPr>
          <w:rFonts w:ascii="Century Gothic" w:hAnsi="Century Gothic"/>
          <w:sz w:val="24"/>
          <w:szCs w:val="24"/>
        </w:rPr>
        <w:t xml:space="preserve">ustawą PZP" na podstawie artykułu 3 tejże </w:t>
      </w:r>
      <w:r w:rsidRPr="00AA3164">
        <w:rPr>
          <w:rFonts w:ascii="Century Gothic" w:hAnsi="Century Gothic"/>
          <w:sz w:val="24"/>
          <w:szCs w:val="24"/>
        </w:rPr>
        <w:t>ustawy</w:t>
      </w:r>
      <w:r w:rsidR="00574ADD" w:rsidRPr="00AC70FC">
        <w:rPr>
          <w:rFonts w:ascii="Century Gothic" w:hAnsi="Century Gothic"/>
          <w:sz w:val="24"/>
          <w:szCs w:val="24"/>
        </w:rPr>
        <w:t>;</w:t>
      </w:r>
    </w:p>
    <w:p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2) Beneficjenci, którzy nie są zobowiązani do stosowania przepisów ustawy PZP.</w:t>
      </w:r>
    </w:p>
    <w:p w:rsidR="009E04E1" w:rsidRPr="00EB2773" w:rsidRDefault="009E04E1" w:rsidP="009E04E1">
      <w:pPr>
        <w:jc w:val="both"/>
        <w:rPr>
          <w:rFonts w:ascii="Century Gothic" w:hAnsi="Century Gothic"/>
          <w:sz w:val="24"/>
          <w:szCs w:val="24"/>
        </w:rPr>
      </w:pPr>
    </w:p>
    <w:p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 xml:space="preserve">Z punktu widzenia procedur udzielania zamówień, co do zasady </w:t>
      </w:r>
      <w:r w:rsidRPr="00EB2773">
        <w:rPr>
          <w:rFonts w:ascii="Century Gothic" w:hAnsi="Century Gothic"/>
          <w:sz w:val="24"/>
          <w:szCs w:val="24"/>
          <w:u w:val="single"/>
        </w:rPr>
        <w:t>zamówienia dzielą się na</w:t>
      </w:r>
      <w:r w:rsidRPr="00EB2773">
        <w:rPr>
          <w:rFonts w:ascii="Century Gothic" w:hAnsi="Century Gothic"/>
          <w:sz w:val="24"/>
          <w:szCs w:val="24"/>
        </w:rPr>
        <w:t xml:space="preserve"> trzy grupy:</w:t>
      </w:r>
    </w:p>
    <w:p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1) Nie podlegające żadnym obowiązkom proceduralnym:</w:t>
      </w:r>
    </w:p>
    <w:p w:rsidR="009E04E1" w:rsidRPr="00EB2773" w:rsidRDefault="009E04E1" w:rsidP="009E04E1">
      <w:pPr>
        <w:ind w:left="709"/>
        <w:jc w:val="both"/>
        <w:rPr>
          <w:rFonts w:ascii="Century Gothic" w:hAnsi="Century Gothic"/>
          <w:sz w:val="24"/>
          <w:szCs w:val="24"/>
        </w:rPr>
      </w:pPr>
      <w:r w:rsidRPr="00EB2773">
        <w:rPr>
          <w:rFonts w:ascii="Century Gothic" w:hAnsi="Century Gothic"/>
          <w:sz w:val="24"/>
          <w:szCs w:val="24"/>
        </w:rPr>
        <w:t>a) zamówienia o wartości do 20 000 PLN netto</w:t>
      </w:r>
      <w:r w:rsidRPr="00EB2773">
        <w:rPr>
          <w:rStyle w:val="Odwoanieprzypisudolnego"/>
          <w:rFonts w:ascii="Century Gothic" w:hAnsi="Century Gothic"/>
          <w:sz w:val="24"/>
          <w:szCs w:val="24"/>
        </w:rPr>
        <w:footnoteReference w:id="8"/>
      </w:r>
      <w:r w:rsidR="00D95CFF" w:rsidRPr="00EB2773">
        <w:rPr>
          <w:rFonts w:ascii="Century Gothic" w:hAnsi="Century Gothic"/>
          <w:sz w:val="24"/>
          <w:szCs w:val="24"/>
        </w:rPr>
        <w:t>;</w:t>
      </w:r>
    </w:p>
    <w:p w:rsidR="009E04E1" w:rsidRPr="00EB2773" w:rsidRDefault="009E04E1" w:rsidP="009E04E1">
      <w:pPr>
        <w:ind w:left="709"/>
        <w:jc w:val="both"/>
        <w:rPr>
          <w:rFonts w:ascii="Century Gothic" w:hAnsi="Century Gothic"/>
          <w:sz w:val="24"/>
          <w:szCs w:val="24"/>
        </w:rPr>
      </w:pPr>
      <w:r w:rsidRPr="00EB2773">
        <w:rPr>
          <w:rFonts w:ascii="Century Gothic" w:hAnsi="Century Gothic"/>
          <w:sz w:val="24"/>
          <w:szCs w:val="24"/>
        </w:rPr>
        <w:t>b) zamówienia niezależnie od wartości, o których mowa w art. 4 ustawy PZP z wyłączeniem art. 4 pkt 1-</w:t>
      </w:r>
      <w:r w:rsidR="00D81698">
        <w:rPr>
          <w:rFonts w:ascii="Century Gothic" w:hAnsi="Century Gothic"/>
          <w:sz w:val="24"/>
          <w:szCs w:val="24"/>
        </w:rPr>
        <w:t>2</w:t>
      </w:r>
      <w:r w:rsidR="00D81698" w:rsidRPr="00841DA7">
        <w:rPr>
          <w:rFonts w:ascii="Century Gothic" w:hAnsi="Century Gothic"/>
          <w:sz w:val="24"/>
          <w:szCs w:val="24"/>
        </w:rPr>
        <w:t xml:space="preserve">, </w:t>
      </w:r>
      <w:r w:rsidR="00D81698" w:rsidRPr="00841DA7">
        <w:rPr>
          <w:rFonts w:ascii="Century Gothic" w:hAnsi="Century Gothic"/>
          <w:color w:val="FF0000"/>
          <w:sz w:val="24"/>
          <w:szCs w:val="24"/>
        </w:rPr>
        <w:t>3</w:t>
      </w:r>
      <w:r w:rsidRPr="00841DA7">
        <w:rPr>
          <w:rFonts w:ascii="Century Gothic" w:hAnsi="Century Gothic"/>
          <w:color w:val="FF0000"/>
          <w:sz w:val="24"/>
          <w:szCs w:val="24"/>
        </w:rPr>
        <w:t xml:space="preserve"> </w:t>
      </w:r>
      <w:r w:rsidR="00D81698" w:rsidRPr="00841DA7">
        <w:rPr>
          <w:rFonts w:ascii="Century Gothic" w:hAnsi="Century Gothic"/>
          <w:color w:val="FF0000"/>
          <w:sz w:val="24"/>
          <w:szCs w:val="24"/>
        </w:rPr>
        <w:t>lit.</w:t>
      </w:r>
      <w:r w:rsidR="005B3A7A" w:rsidRPr="00841DA7">
        <w:rPr>
          <w:rFonts w:ascii="Century Gothic" w:hAnsi="Century Gothic"/>
          <w:color w:val="FF0000"/>
          <w:sz w:val="24"/>
          <w:szCs w:val="24"/>
        </w:rPr>
        <w:t xml:space="preserve"> </w:t>
      </w:r>
      <w:r w:rsidR="00D81698" w:rsidRPr="00841DA7">
        <w:rPr>
          <w:rFonts w:ascii="Century Gothic" w:hAnsi="Century Gothic"/>
          <w:color w:val="FF0000"/>
          <w:sz w:val="24"/>
          <w:szCs w:val="24"/>
        </w:rPr>
        <w:t>a, b, j, k,</w:t>
      </w:r>
      <w:r w:rsidR="005B3A7A" w:rsidRPr="00841DA7">
        <w:rPr>
          <w:rFonts w:ascii="Century Gothic" w:hAnsi="Century Gothic"/>
          <w:color w:val="FF0000"/>
          <w:sz w:val="24"/>
          <w:szCs w:val="24"/>
        </w:rPr>
        <w:t xml:space="preserve"> </w:t>
      </w:r>
      <w:r w:rsidR="00D81698" w:rsidRPr="00841DA7">
        <w:rPr>
          <w:rFonts w:ascii="Century Gothic" w:hAnsi="Century Gothic"/>
          <w:color w:val="FF0000"/>
          <w:sz w:val="24"/>
          <w:szCs w:val="24"/>
        </w:rPr>
        <w:t>l</w:t>
      </w:r>
      <w:r w:rsidR="00FB60DB" w:rsidRPr="00841DA7">
        <w:rPr>
          <w:rFonts w:ascii="Century Gothic" w:hAnsi="Century Gothic"/>
          <w:color w:val="FF0000"/>
          <w:sz w:val="24"/>
          <w:szCs w:val="24"/>
        </w:rPr>
        <w:t xml:space="preserve"> </w:t>
      </w:r>
      <w:r w:rsidRPr="00EB2773">
        <w:rPr>
          <w:rFonts w:ascii="Century Gothic" w:hAnsi="Century Gothic"/>
          <w:sz w:val="24"/>
          <w:szCs w:val="24"/>
        </w:rPr>
        <w:t xml:space="preserve">oraz pkt 8 ustawy PZP; </w:t>
      </w:r>
    </w:p>
    <w:p w:rsidR="00FE14CC" w:rsidRPr="00EB2773" w:rsidRDefault="00FE14CC" w:rsidP="009E04E1">
      <w:pPr>
        <w:ind w:left="709"/>
        <w:jc w:val="both"/>
        <w:rPr>
          <w:rFonts w:ascii="Century Gothic" w:hAnsi="Century Gothic" w:cs="Arial"/>
          <w:sz w:val="24"/>
          <w:szCs w:val="24"/>
        </w:rPr>
      </w:pPr>
      <w:r w:rsidRPr="00EB2773">
        <w:rPr>
          <w:rFonts w:ascii="Century Gothic" w:hAnsi="Century Gothic"/>
          <w:sz w:val="24"/>
          <w:szCs w:val="24"/>
        </w:rPr>
        <w:t xml:space="preserve">c) zamówienia dotyczące zatrudniania personelu projektu (kategoria </w:t>
      </w:r>
      <w:r w:rsidR="007A10FF" w:rsidRPr="00EB2773">
        <w:rPr>
          <w:rFonts w:ascii="Century Gothic" w:hAnsi="Century Gothic"/>
          <w:sz w:val="24"/>
          <w:szCs w:val="24"/>
        </w:rPr>
        <w:t>„Koszty personelu”)</w:t>
      </w:r>
      <w:r w:rsidRPr="00EB2773">
        <w:rPr>
          <w:rFonts w:ascii="Century Gothic" w:hAnsi="Century Gothic"/>
          <w:sz w:val="24"/>
          <w:szCs w:val="24"/>
        </w:rPr>
        <w:t xml:space="preserve">, z którym Beneficjent w okresie co najmniej jednego </w:t>
      </w:r>
      <w:r w:rsidR="007A10FF" w:rsidRPr="00EB2773">
        <w:rPr>
          <w:rFonts w:ascii="Century Gothic" w:hAnsi="Century Gothic"/>
          <w:sz w:val="24"/>
          <w:szCs w:val="24"/>
        </w:rPr>
        <w:t>roku przed złożeniem wniosku o dofinansowanie projektu</w:t>
      </w:r>
      <w:r w:rsidR="004B5270">
        <w:rPr>
          <w:rFonts w:ascii="Century Gothic" w:hAnsi="Century Gothic"/>
          <w:sz w:val="24"/>
          <w:szCs w:val="24"/>
        </w:rPr>
        <w:t xml:space="preserve"> współpracował w sposób </w:t>
      </w:r>
      <w:r w:rsidR="004B5270" w:rsidRPr="00841DA7">
        <w:rPr>
          <w:rFonts w:ascii="Century Gothic" w:hAnsi="Century Gothic"/>
          <w:sz w:val="24"/>
          <w:szCs w:val="24"/>
        </w:rPr>
        <w:t xml:space="preserve">ciągły </w:t>
      </w:r>
      <w:r w:rsidR="004B5270" w:rsidRPr="00841DA7">
        <w:rPr>
          <w:rFonts w:ascii="Century Gothic" w:hAnsi="Century Gothic"/>
          <w:color w:val="FF0000"/>
          <w:sz w:val="24"/>
          <w:szCs w:val="24"/>
        </w:rPr>
        <w:t>lub</w:t>
      </w:r>
      <w:r w:rsidR="007A10FF" w:rsidRPr="00EB2773">
        <w:rPr>
          <w:rFonts w:ascii="Century Gothic" w:hAnsi="Century Gothic"/>
          <w:sz w:val="24"/>
          <w:szCs w:val="24"/>
        </w:rPr>
        <w:t xml:space="preserve"> powtarzalny. </w:t>
      </w:r>
      <w:r w:rsidR="00AD7715">
        <w:rPr>
          <w:rFonts w:ascii="Century Gothic" w:hAnsi="Century Gothic"/>
          <w:sz w:val="24"/>
          <w:szCs w:val="24"/>
        </w:rPr>
        <w:t>O</w:t>
      </w:r>
      <w:r w:rsidR="007A10FF" w:rsidRPr="00EB2773">
        <w:rPr>
          <w:rFonts w:ascii="Century Gothic" w:hAnsi="Century Gothic"/>
          <w:sz w:val="24"/>
          <w:szCs w:val="24"/>
        </w:rPr>
        <w:t>D może zażądać dokumentów potwierdzających taką współpracę;</w:t>
      </w:r>
    </w:p>
    <w:p w:rsidR="009E04E1" w:rsidRPr="00EB2773" w:rsidRDefault="00D95CFF" w:rsidP="009E04E1">
      <w:pPr>
        <w:ind w:left="709"/>
        <w:jc w:val="both"/>
        <w:rPr>
          <w:rFonts w:ascii="Century Gothic" w:hAnsi="Century Gothic" w:cs="Arial"/>
          <w:sz w:val="24"/>
          <w:szCs w:val="24"/>
        </w:rPr>
      </w:pPr>
      <w:r w:rsidRPr="00EB2773">
        <w:rPr>
          <w:rFonts w:ascii="Century Gothic" w:hAnsi="Century Gothic"/>
          <w:sz w:val="24"/>
          <w:szCs w:val="24"/>
        </w:rPr>
        <w:t>d</w:t>
      </w:r>
      <w:r w:rsidR="009E04E1" w:rsidRPr="00EB2773">
        <w:rPr>
          <w:rFonts w:ascii="Century Gothic" w:hAnsi="Century Gothic"/>
          <w:sz w:val="24"/>
          <w:szCs w:val="24"/>
        </w:rPr>
        <w:t>) wydatki rozliczane w sposób uproszczony, o których mowa w rozdziale</w:t>
      </w:r>
      <w:r w:rsidR="00C14367" w:rsidRPr="00EB2773">
        <w:rPr>
          <w:rFonts w:ascii="Century Gothic" w:hAnsi="Century Gothic"/>
          <w:sz w:val="24"/>
          <w:szCs w:val="24"/>
        </w:rPr>
        <w:t xml:space="preserve"> 3</w:t>
      </w:r>
      <w:r w:rsidR="009E04E1" w:rsidRPr="00EB2773">
        <w:rPr>
          <w:rFonts w:ascii="Century Gothic" w:hAnsi="Century Gothic"/>
          <w:sz w:val="24"/>
          <w:szCs w:val="24"/>
        </w:rPr>
        <w:t xml:space="preserve"> oraz wydatki </w:t>
      </w:r>
      <w:r w:rsidR="009E04E1" w:rsidRPr="00EB2773">
        <w:rPr>
          <w:rFonts w:ascii="Century Gothic" w:hAnsi="Century Gothic" w:cs="Arial"/>
          <w:sz w:val="24"/>
          <w:szCs w:val="24"/>
        </w:rPr>
        <w:t>określone w powszechnie obowiązujących przepisach prawa, np. diety, o których mowa w</w:t>
      </w:r>
      <w:r w:rsidR="009E04E1" w:rsidRPr="00EB2773">
        <w:rPr>
          <w:rFonts w:ascii="Century Gothic" w:hAnsi="Century Gothic" w:cs="Arial"/>
          <w:iCs/>
          <w:sz w:val="24"/>
          <w:szCs w:val="24"/>
        </w:rPr>
        <w:t xml:space="preserve"> rozporządzeniu Ministra Pracy i Polityki Społecznej z dnia 29 stycznia 2013 r. w sprawie należności przysługujących pracownikowi zatrudnionemu w państwowej lub samorządowej jednostce sfery budżetowej z tytułu podróży służbowej</w:t>
      </w:r>
      <w:r w:rsidR="009E04E1" w:rsidRPr="00EB2773">
        <w:rPr>
          <w:rFonts w:ascii="Century Gothic" w:hAnsi="Century Gothic" w:cs="Arial"/>
          <w:sz w:val="24"/>
          <w:szCs w:val="24"/>
        </w:rPr>
        <w:t>;</w:t>
      </w:r>
    </w:p>
    <w:p w:rsidR="009E04E1" w:rsidRPr="00EB2773" w:rsidRDefault="00D95CFF" w:rsidP="009E04E1">
      <w:pPr>
        <w:ind w:left="709"/>
        <w:jc w:val="both"/>
        <w:rPr>
          <w:rFonts w:ascii="Century Gothic" w:hAnsi="Century Gothic"/>
          <w:sz w:val="24"/>
          <w:szCs w:val="24"/>
        </w:rPr>
      </w:pPr>
      <w:r w:rsidRPr="00EB2773">
        <w:rPr>
          <w:rFonts w:ascii="Century Gothic" w:hAnsi="Century Gothic"/>
          <w:sz w:val="24"/>
          <w:szCs w:val="24"/>
        </w:rPr>
        <w:t>e</w:t>
      </w:r>
      <w:r w:rsidR="009E04E1" w:rsidRPr="00EB2773">
        <w:rPr>
          <w:rFonts w:ascii="Century Gothic" w:hAnsi="Century Gothic"/>
          <w:sz w:val="24"/>
          <w:szCs w:val="24"/>
        </w:rPr>
        <w:t>) zamówienia</w:t>
      </w:r>
      <w:r w:rsidRPr="00EB2773">
        <w:rPr>
          <w:rFonts w:ascii="Century Gothic" w:hAnsi="Century Gothic"/>
          <w:sz w:val="24"/>
          <w:szCs w:val="24"/>
        </w:rPr>
        <w:t>,</w:t>
      </w:r>
      <w:r w:rsidR="009E04E1" w:rsidRPr="00EB2773">
        <w:rPr>
          <w:rFonts w:ascii="Century Gothic" w:hAnsi="Century Gothic"/>
          <w:sz w:val="24"/>
          <w:szCs w:val="24"/>
        </w:rPr>
        <w:t xml:space="preserve"> wobec których stwierdzono wystąpienie przesłanek określonych w ustawie PZP uzasadniających zastosowanie trybu zamówienia z wolnej ręki niezależnie od wartości.</w:t>
      </w:r>
    </w:p>
    <w:p w:rsidR="009E04E1" w:rsidRPr="00EB2773" w:rsidRDefault="009E04E1" w:rsidP="009E04E1">
      <w:pPr>
        <w:ind w:left="709"/>
        <w:jc w:val="both"/>
        <w:rPr>
          <w:rFonts w:ascii="Century Gothic" w:hAnsi="Century Gothic" w:cs="Arial"/>
          <w:sz w:val="24"/>
          <w:szCs w:val="24"/>
        </w:rPr>
      </w:pPr>
    </w:p>
    <w:p w:rsidR="009E04E1" w:rsidRPr="00841DA7" w:rsidRDefault="009E04E1" w:rsidP="009E04E1">
      <w:pPr>
        <w:jc w:val="both"/>
        <w:rPr>
          <w:rFonts w:ascii="Century Gothic" w:hAnsi="Century Gothic" w:cs="Arial"/>
          <w:sz w:val="24"/>
          <w:szCs w:val="24"/>
        </w:rPr>
      </w:pPr>
      <w:r w:rsidRPr="00EB2773">
        <w:rPr>
          <w:rFonts w:ascii="Century Gothic" w:hAnsi="Century Gothic"/>
          <w:sz w:val="24"/>
          <w:szCs w:val="24"/>
        </w:rPr>
        <w:lastRenderedPageBreak/>
        <w:t>2) Zamówienia o wartości powyżej 20 000 PLN netto</w:t>
      </w:r>
      <w:r w:rsidR="000B36A1">
        <w:rPr>
          <w:rFonts w:ascii="Century Gothic" w:hAnsi="Century Gothic"/>
          <w:sz w:val="24"/>
          <w:szCs w:val="24"/>
          <w:vertAlign w:val="superscript"/>
        </w:rPr>
        <w:t>5</w:t>
      </w:r>
      <w:r w:rsidRPr="00EB2773">
        <w:rPr>
          <w:rFonts w:ascii="Century Gothic" w:hAnsi="Century Gothic"/>
          <w:sz w:val="24"/>
          <w:szCs w:val="24"/>
        </w:rPr>
        <w:t xml:space="preserve"> i nieprzekraczające wartości 30 000 </w:t>
      </w:r>
      <w:r w:rsidRPr="00EB2773">
        <w:rPr>
          <w:rFonts w:ascii="Century Gothic" w:hAnsi="Century Gothic" w:cs="Arial"/>
          <w:sz w:val="24"/>
          <w:szCs w:val="24"/>
        </w:rPr>
        <w:t>EUR</w:t>
      </w:r>
      <w:r w:rsidRPr="00EB2773">
        <w:rPr>
          <w:rStyle w:val="Odwoanieprzypisudolnego"/>
          <w:rFonts w:ascii="Century Gothic" w:hAnsi="Century Gothic" w:cs="Arial"/>
          <w:sz w:val="24"/>
          <w:szCs w:val="24"/>
        </w:rPr>
        <w:footnoteReference w:id="9"/>
      </w:r>
      <w:r w:rsidRPr="00EB2773">
        <w:rPr>
          <w:rFonts w:ascii="Century Gothic" w:hAnsi="Century Gothic" w:cs="Arial"/>
          <w:sz w:val="24"/>
          <w:szCs w:val="24"/>
        </w:rPr>
        <w:t xml:space="preserve"> </w:t>
      </w:r>
      <w:r w:rsidRPr="00EB2773">
        <w:rPr>
          <w:rFonts w:ascii="Century Gothic" w:hAnsi="Century Gothic"/>
          <w:sz w:val="24"/>
          <w:szCs w:val="24"/>
        </w:rPr>
        <w:t>netto</w:t>
      </w:r>
      <w:r w:rsidR="000B36A1">
        <w:rPr>
          <w:rFonts w:ascii="Century Gothic" w:hAnsi="Century Gothic"/>
          <w:sz w:val="24"/>
          <w:szCs w:val="24"/>
          <w:vertAlign w:val="superscript"/>
        </w:rPr>
        <w:t>5</w:t>
      </w:r>
      <w:r w:rsidRPr="00EB2773">
        <w:rPr>
          <w:rFonts w:ascii="Century Gothic" w:hAnsi="Century Gothic"/>
          <w:sz w:val="24"/>
          <w:szCs w:val="24"/>
        </w:rPr>
        <w:t xml:space="preserve"> udzielane są zgodnie z zasadą konkurencyjności. Dla zamówień, </w:t>
      </w:r>
      <w:r w:rsidRPr="00EB2773">
        <w:rPr>
          <w:rFonts w:ascii="Century Gothic" w:hAnsi="Century Gothic" w:cs="Arial"/>
          <w:sz w:val="24"/>
          <w:szCs w:val="24"/>
        </w:rPr>
        <w:t>których wartość nie przekracza 30</w:t>
      </w:r>
      <w:r w:rsidRPr="00EB2773">
        <w:rPr>
          <w:rFonts w:ascii="Century Gothic" w:hAnsi="Century Gothic"/>
          <w:sz w:val="24"/>
          <w:szCs w:val="24"/>
        </w:rPr>
        <w:t> </w:t>
      </w:r>
      <w:r w:rsidRPr="00EB2773">
        <w:rPr>
          <w:rFonts w:ascii="Century Gothic" w:hAnsi="Century Gothic" w:cs="Arial"/>
          <w:sz w:val="24"/>
          <w:szCs w:val="24"/>
        </w:rPr>
        <w:t xml:space="preserve">000 </w:t>
      </w:r>
      <w:r w:rsidRPr="00EB2773">
        <w:rPr>
          <w:rFonts w:ascii="Century Gothic" w:hAnsi="Century Gothic"/>
          <w:sz w:val="24"/>
          <w:szCs w:val="24"/>
        </w:rPr>
        <w:t>EUR</w:t>
      </w:r>
      <w:r w:rsidR="000B36A1">
        <w:rPr>
          <w:rFonts w:ascii="Century Gothic" w:hAnsi="Century Gothic"/>
          <w:sz w:val="24"/>
          <w:szCs w:val="24"/>
          <w:vertAlign w:val="superscript"/>
        </w:rPr>
        <w:t>6</w:t>
      </w:r>
      <w:r w:rsidRPr="00EB2773">
        <w:rPr>
          <w:rFonts w:ascii="Century Gothic" w:hAnsi="Century Gothic"/>
          <w:sz w:val="24"/>
          <w:szCs w:val="24"/>
        </w:rPr>
        <w:t xml:space="preserve"> </w:t>
      </w:r>
      <w:r w:rsidRPr="00EB2773">
        <w:rPr>
          <w:rFonts w:ascii="Century Gothic" w:hAnsi="Century Gothic" w:cs="Arial"/>
          <w:sz w:val="24"/>
          <w:szCs w:val="24"/>
        </w:rPr>
        <w:t>netto</w:t>
      </w:r>
      <w:r w:rsidR="000B36A1">
        <w:rPr>
          <w:rFonts w:ascii="Century Gothic" w:hAnsi="Century Gothic"/>
          <w:sz w:val="24"/>
          <w:szCs w:val="24"/>
          <w:vertAlign w:val="superscript"/>
        </w:rPr>
        <w:t>5</w:t>
      </w:r>
      <w:r w:rsidRPr="00EB2773">
        <w:rPr>
          <w:rFonts w:ascii="Century Gothic" w:hAnsi="Century Gothic"/>
          <w:sz w:val="24"/>
          <w:szCs w:val="24"/>
        </w:rPr>
        <w:t xml:space="preserve"> jednostki sektora finansów publicznych mogą stosować zasady określone w niniejszym </w:t>
      </w:r>
      <w:r w:rsidR="00441CC0" w:rsidRPr="00841DA7">
        <w:rPr>
          <w:rFonts w:ascii="Century Gothic" w:hAnsi="Century Gothic"/>
          <w:sz w:val="24"/>
          <w:szCs w:val="24"/>
        </w:rPr>
        <w:t xml:space="preserve">rozdziale </w:t>
      </w:r>
      <w:r w:rsidRPr="00841DA7">
        <w:rPr>
          <w:rFonts w:ascii="Century Gothic" w:hAnsi="Century Gothic"/>
          <w:sz w:val="24"/>
          <w:szCs w:val="24"/>
        </w:rPr>
        <w:t>Podręcznik</w:t>
      </w:r>
      <w:r w:rsidR="00441CC0" w:rsidRPr="00841DA7">
        <w:rPr>
          <w:rFonts w:ascii="Century Gothic" w:hAnsi="Century Gothic"/>
          <w:sz w:val="24"/>
          <w:szCs w:val="24"/>
        </w:rPr>
        <w:t>a</w:t>
      </w:r>
      <w:r w:rsidRPr="00841DA7">
        <w:rPr>
          <w:rFonts w:ascii="Century Gothic" w:hAnsi="Century Gothic"/>
          <w:sz w:val="24"/>
          <w:szCs w:val="24"/>
        </w:rPr>
        <w:t xml:space="preserve"> lub własne regulaminy udzielania zamówień, o ile </w:t>
      </w:r>
      <w:r w:rsidR="00F12126" w:rsidRPr="00841DA7">
        <w:rPr>
          <w:rFonts w:ascii="Century Gothic" w:hAnsi="Century Gothic"/>
          <w:sz w:val="24"/>
          <w:szCs w:val="24"/>
        </w:rPr>
        <w:t xml:space="preserve">nie </w:t>
      </w:r>
      <w:r w:rsidRPr="00841DA7">
        <w:rPr>
          <w:rFonts w:ascii="Century Gothic" w:hAnsi="Century Gothic"/>
          <w:sz w:val="24"/>
          <w:szCs w:val="24"/>
        </w:rPr>
        <w:t xml:space="preserve">są one </w:t>
      </w:r>
      <w:r w:rsidR="00F12126" w:rsidRPr="00841DA7">
        <w:rPr>
          <w:rFonts w:ascii="Century Gothic" w:hAnsi="Century Gothic"/>
          <w:sz w:val="24"/>
          <w:szCs w:val="24"/>
        </w:rPr>
        <w:t>łagodniejsze od</w:t>
      </w:r>
      <w:r w:rsidRPr="00841DA7">
        <w:rPr>
          <w:rFonts w:ascii="Century Gothic" w:hAnsi="Century Gothic"/>
          <w:sz w:val="24"/>
          <w:szCs w:val="24"/>
        </w:rPr>
        <w:t xml:space="preserve"> zasad konkurencyjności określony</w:t>
      </w:r>
      <w:r w:rsidR="00F12126" w:rsidRPr="00841DA7">
        <w:rPr>
          <w:rFonts w:ascii="Century Gothic" w:hAnsi="Century Gothic"/>
          <w:sz w:val="24"/>
          <w:szCs w:val="24"/>
        </w:rPr>
        <w:t>ch</w:t>
      </w:r>
      <w:r w:rsidRPr="00841DA7">
        <w:rPr>
          <w:rFonts w:ascii="Century Gothic" w:hAnsi="Century Gothic"/>
          <w:sz w:val="24"/>
          <w:szCs w:val="24"/>
        </w:rPr>
        <w:t xml:space="preserve"> w niniejsz</w:t>
      </w:r>
      <w:r w:rsidR="00AD7715" w:rsidRPr="00841DA7">
        <w:rPr>
          <w:rFonts w:ascii="Century Gothic" w:hAnsi="Century Gothic"/>
          <w:sz w:val="24"/>
          <w:szCs w:val="24"/>
        </w:rPr>
        <w:t>ym</w:t>
      </w:r>
      <w:r w:rsidRPr="00841DA7">
        <w:rPr>
          <w:rFonts w:ascii="Century Gothic" w:hAnsi="Century Gothic"/>
          <w:sz w:val="24"/>
          <w:szCs w:val="24"/>
        </w:rPr>
        <w:t xml:space="preserve"> Podręcznik</w:t>
      </w:r>
      <w:r w:rsidR="00AD7715" w:rsidRPr="00841DA7">
        <w:rPr>
          <w:rFonts w:ascii="Century Gothic" w:hAnsi="Century Gothic"/>
          <w:sz w:val="24"/>
          <w:szCs w:val="24"/>
        </w:rPr>
        <w:t>u</w:t>
      </w:r>
      <w:r w:rsidRPr="00841DA7">
        <w:rPr>
          <w:rFonts w:ascii="Century Gothic" w:hAnsi="Century Gothic"/>
          <w:sz w:val="24"/>
          <w:szCs w:val="24"/>
        </w:rPr>
        <w:t>.</w:t>
      </w:r>
    </w:p>
    <w:p w:rsidR="009E04E1" w:rsidRPr="00841DA7" w:rsidRDefault="009E04E1" w:rsidP="00841DA7">
      <w:pPr>
        <w:tabs>
          <w:tab w:val="left" w:pos="1728"/>
        </w:tabs>
        <w:jc w:val="both"/>
        <w:rPr>
          <w:rFonts w:ascii="Century Gothic" w:hAnsi="Century Gothic"/>
          <w:sz w:val="24"/>
          <w:szCs w:val="24"/>
        </w:rPr>
      </w:pPr>
    </w:p>
    <w:p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3) Zamówienia o wartości powyżej 30 000 EUR</w:t>
      </w:r>
      <w:r w:rsidR="000B36A1">
        <w:rPr>
          <w:rFonts w:ascii="Century Gothic" w:hAnsi="Century Gothic"/>
          <w:sz w:val="24"/>
          <w:szCs w:val="24"/>
          <w:vertAlign w:val="superscript"/>
        </w:rPr>
        <w:t>6</w:t>
      </w:r>
      <w:r w:rsidRPr="00EB2773">
        <w:rPr>
          <w:rFonts w:ascii="Century Gothic" w:hAnsi="Century Gothic"/>
          <w:sz w:val="24"/>
          <w:szCs w:val="24"/>
        </w:rPr>
        <w:t xml:space="preserve"> netto</w:t>
      </w:r>
      <w:r w:rsidR="000B36A1">
        <w:rPr>
          <w:rFonts w:ascii="Century Gothic" w:hAnsi="Century Gothic"/>
          <w:sz w:val="24"/>
          <w:szCs w:val="24"/>
          <w:vertAlign w:val="superscript"/>
        </w:rPr>
        <w:t>5</w:t>
      </w:r>
      <w:r w:rsidRPr="00EB2773">
        <w:rPr>
          <w:rFonts w:ascii="Century Gothic" w:hAnsi="Century Gothic"/>
          <w:sz w:val="24"/>
          <w:szCs w:val="24"/>
        </w:rPr>
        <w:t>, które Beneficjenci zobowiązani do udzielania zamówień zgodnie z ustawą PZP udzielają zgodnie z tą ustawą, zaś pozostali przy zastosowaniu zasady konkurencyjności.</w:t>
      </w:r>
    </w:p>
    <w:p w:rsidR="009E04E1" w:rsidRPr="00EB2773" w:rsidRDefault="009E04E1" w:rsidP="009E04E1">
      <w:pPr>
        <w:spacing w:after="120"/>
        <w:jc w:val="both"/>
        <w:rPr>
          <w:rFonts w:ascii="Century Gothic" w:hAnsi="Century Gothic"/>
          <w:sz w:val="24"/>
          <w:szCs w:val="24"/>
        </w:rPr>
      </w:pPr>
    </w:p>
    <w:p w:rsidR="009E04E1" w:rsidRPr="00EB2773" w:rsidRDefault="009E04E1" w:rsidP="009E04E1">
      <w:pPr>
        <w:spacing w:after="120"/>
        <w:jc w:val="both"/>
        <w:rPr>
          <w:rFonts w:ascii="Century Gothic" w:hAnsi="Century Gothic"/>
          <w:szCs w:val="24"/>
        </w:rPr>
      </w:pPr>
      <w:r w:rsidRPr="00EB2773">
        <w:rPr>
          <w:rFonts w:ascii="Century Gothic" w:hAnsi="Century Gothic"/>
          <w:szCs w:val="24"/>
        </w:rPr>
        <w:t>Tabela wartości progowych, od których uzależnione jest stosowanie odpowiednich zasad udzielania zamówień.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EB2773" w:rsidTr="0049641E">
        <w:trPr>
          <w:trHeight w:val="927"/>
        </w:trPr>
        <w:tc>
          <w:tcPr>
            <w:tcW w:w="3405" w:type="dxa"/>
            <w:shd w:val="clear" w:color="auto" w:fill="F2DBDB" w:themeFill="accent2" w:themeFillTint="33"/>
            <w:tcMar>
              <w:top w:w="72" w:type="dxa"/>
              <w:left w:w="144" w:type="dxa"/>
              <w:bottom w:w="72" w:type="dxa"/>
              <w:right w:w="144" w:type="dxa"/>
            </w:tcMar>
            <w:hideMark/>
          </w:tcPr>
          <w:p w:rsidR="009E04E1" w:rsidRPr="00EB2773" w:rsidRDefault="009E04E1" w:rsidP="009E04E1">
            <w:pPr>
              <w:spacing w:after="120"/>
              <w:jc w:val="both"/>
              <w:rPr>
                <w:rFonts w:ascii="Century Gothic" w:hAnsi="Century Gothic"/>
                <w:b/>
                <w:sz w:val="24"/>
                <w:szCs w:val="24"/>
              </w:rPr>
            </w:pPr>
            <w:r w:rsidRPr="00EB2773">
              <w:rPr>
                <w:rFonts w:ascii="Century Gothic" w:hAnsi="Century Gothic"/>
                <w:b/>
                <w:sz w:val="24"/>
                <w:szCs w:val="24"/>
              </w:rPr>
              <w:t>Wartość zamówienia</w:t>
            </w:r>
          </w:p>
        </w:tc>
        <w:tc>
          <w:tcPr>
            <w:tcW w:w="3118" w:type="dxa"/>
            <w:shd w:val="clear" w:color="auto" w:fill="F2DBDB" w:themeFill="accent2" w:themeFillTint="33"/>
            <w:tcMar>
              <w:top w:w="72" w:type="dxa"/>
              <w:left w:w="144" w:type="dxa"/>
              <w:bottom w:w="72" w:type="dxa"/>
              <w:right w:w="144" w:type="dxa"/>
            </w:tcMar>
            <w:hideMark/>
          </w:tcPr>
          <w:p w:rsidR="009E04E1" w:rsidRPr="00EB2773" w:rsidRDefault="009E04E1" w:rsidP="009E04E1">
            <w:pPr>
              <w:spacing w:after="120"/>
              <w:jc w:val="both"/>
              <w:rPr>
                <w:rFonts w:ascii="Century Gothic" w:hAnsi="Century Gothic"/>
                <w:sz w:val="24"/>
                <w:szCs w:val="24"/>
              </w:rPr>
            </w:pPr>
            <w:r w:rsidRPr="00EB2773">
              <w:rPr>
                <w:rFonts w:ascii="Century Gothic" w:hAnsi="Century Gothic"/>
                <w:b/>
                <w:bCs/>
                <w:sz w:val="24"/>
                <w:szCs w:val="24"/>
              </w:rPr>
              <w:t>Beneficjenci zobowiązani do stosowania ustawy PZP</w:t>
            </w:r>
          </w:p>
        </w:tc>
        <w:tc>
          <w:tcPr>
            <w:tcW w:w="2835" w:type="dxa"/>
            <w:shd w:val="clear" w:color="auto" w:fill="F2DBDB" w:themeFill="accent2" w:themeFillTint="33"/>
            <w:tcMar>
              <w:top w:w="72" w:type="dxa"/>
              <w:left w:w="144" w:type="dxa"/>
              <w:bottom w:w="72" w:type="dxa"/>
              <w:right w:w="144" w:type="dxa"/>
            </w:tcMar>
            <w:hideMark/>
          </w:tcPr>
          <w:p w:rsidR="009E04E1" w:rsidRPr="00EB2773" w:rsidRDefault="009E04E1" w:rsidP="009E04E1">
            <w:pPr>
              <w:spacing w:after="120"/>
              <w:jc w:val="both"/>
              <w:rPr>
                <w:rFonts w:ascii="Century Gothic" w:hAnsi="Century Gothic"/>
                <w:sz w:val="24"/>
                <w:szCs w:val="24"/>
              </w:rPr>
            </w:pPr>
            <w:r w:rsidRPr="00EB2773">
              <w:rPr>
                <w:rFonts w:ascii="Century Gothic" w:hAnsi="Century Gothic"/>
                <w:b/>
                <w:bCs/>
                <w:sz w:val="24"/>
                <w:szCs w:val="24"/>
              </w:rPr>
              <w:t>Beneficjenci NIE zobowiązani do stosowania ustawy PZP</w:t>
            </w:r>
          </w:p>
        </w:tc>
      </w:tr>
      <w:tr w:rsidR="009E04E1" w:rsidRPr="00EB2773" w:rsidTr="0049641E">
        <w:trPr>
          <w:trHeight w:val="1103"/>
        </w:trPr>
        <w:tc>
          <w:tcPr>
            <w:tcW w:w="3405" w:type="dxa"/>
            <w:shd w:val="clear" w:color="auto" w:fill="DBE5F1" w:themeFill="accent1" w:themeFillTint="33"/>
            <w:tcMar>
              <w:top w:w="72" w:type="dxa"/>
              <w:left w:w="144" w:type="dxa"/>
              <w:bottom w:w="72" w:type="dxa"/>
              <w:right w:w="144" w:type="dxa"/>
            </w:tcMar>
            <w:hideMark/>
          </w:tcPr>
          <w:p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Poniżej 20 000 PLN netto</w:t>
            </w:r>
            <w:r w:rsidR="000B36A1">
              <w:rPr>
                <w:rFonts w:ascii="Century Gothic" w:hAnsi="Century Gothic"/>
                <w:sz w:val="24"/>
                <w:szCs w:val="24"/>
                <w:vertAlign w:val="superscript"/>
              </w:rPr>
              <w:t>5</w:t>
            </w:r>
            <w:r w:rsidRPr="00EB2773">
              <w:rPr>
                <w:rFonts w:ascii="Century Gothic" w:hAnsi="Century Gothic"/>
                <w:sz w:val="24"/>
                <w:szCs w:val="24"/>
              </w:rPr>
              <w:t xml:space="preserve"> + wyłączone, diety, wolna ręka</w:t>
            </w:r>
          </w:p>
        </w:tc>
        <w:tc>
          <w:tcPr>
            <w:tcW w:w="3118" w:type="dxa"/>
            <w:shd w:val="clear" w:color="auto" w:fill="DBE5F1" w:themeFill="accent1" w:themeFillTint="33"/>
            <w:tcMar>
              <w:top w:w="72" w:type="dxa"/>
              <w:left w:w="144" w:type="dxa"/>
              <w:bottom w:w="72" w:type="dxa"/>
              <w:right w:w="144" w:type="dxa"/>
            </w:tcMar>
            <w:hideMark/>
          </w:tcPr>
          <w:p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Brak obowiązków proceduralnych</w:t>
            </w:r>
          </w:p>
        </w:tc>
        <w:tc>
          <w:tcPr>
            <w:tcW w:w="2835" w:type="dxa"/>
            <w:shd w:val="clear" w:color="auto" w:fill="DBE5F1" w:themeFill="accent1" w:themeFillTint="33"/>
            <w:tcMar>
              <w:top w:w="72" w:type="dxa"/>
              <w:left w:w="144" w:type="dxa"/>
              <w:bottom w:w="72" w:type="dxa"/>
              <w:right w:w="144" w:type="dxa"/>
            </w:tcMar>
            <w:hideMark/>
          </w:tcPr>
          <w:p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Brak obowiązków proceduralnych</w:t>
            </w:r>
          </w:p>
        </w:tc>
      </w:tr>
      <w:tr w:rsidR="009E04E1" w:rsidRPr="00EB2773" w:rsidTr="0049641E">
        <w:trPr>
          <w:trHeight w:val="963"/>
        </w:trPr>
        <w:tc>
          <w:tcPr>
            <w:tcW w:w="3405" w:type="dxa"/>
            <w:shd w:val="clear" w:color="auto" w:fill="DBE5F1" w:themeFill="accent1" w:themeFillTint="33"/>
            <w:tcMar>
              <w:top w:w="72" w:type="dxa"/>
              <w:left w:w="144" w:type="dxa"/>
              <w:bottom w:w="72" w:type="dxa"/>
              <w:right w:w="144" w:type="dxa"/>
            </w:tcMar>
            <w:hideMark/>
          </w:tcPr>
          <w:p w:rsidR="009E04E1" w:rsidRPr="00EB2773" w:rsidRDefault="009E04E1" w:rsidP="000B36A1">
            <w:pPr>
              <w:spacing w:after="120"/>
              <w:jc w:val="both"/>
              <w:rPr>
                <w:rFonts w:ascii="Century Gothic" w:hAnsi="Century Gothic"/>
                <w:sz w:val="24"/>
                <w:szCs w:val="24"/>
              </w:rPr>
            </w:pPr>
            <w:r w:rsidRPr="00EB2773">
              <w:rPr>
                <w:rFonts w:ascii="Century Gothic" w:hAnsi="Century Gothic"/>
                <w:sz w:val="24"/>
                <w:szCs w:val="24"/>
              </w:rPr>
              <w:t xml:space="preserve">Powyżej 20 000 PLN </w:t>
            </w:r>
            <w:r w:rsidR="0057494C" w:rsidRPr="00EE389A">
              <w:rPr>
                <w:rFonts w:ascii="Century Gothic" w:hAnsi="Century Gothic"/>
                <w:sz w:val="24"/>
                <w:szCs w:val="24"/>
              </w:rPr>
              <w:t>netto</w:t>
            </w:r>
            <w:r w:rsidR="000B36A1">
              <w:rPr>
                <w:rFonts w:ascii="Century Gothic" w:hAnsi="Century Gothic"/>
                <w:sz w:val="24"/>
                <w:szCs w:val="24"/>
                <w:vertAlign w:val="superscript"/>
              </w:rPr>
              <w:t>5</w:t>
            </w:r>
            <w:r w:rsidR="0057494C">
              <w:rPr>
                <w:rFonts w:ascii="Century Gothic" w:hAnsi="Century Gothic"/>
                <w:sz w:val="24"/>
                <w:szCs w:val="24"/>
              </w:rPr>
              <w:t xml:space="preserve"> </w:t>
            </w:r>
            <w:r w:rsidRPr="00EB2773">
              <w:rPr>
                <w:rFonts w:ascii="Century Gothic" w:hAnsi="Century Gothic"/>
                <w:sz w:val="24"/>
                <w:szCs w:val="24"/>
              </w:rPr>
              <w:t>- do 30 000 EUR</w:t>
            </w:r>
            <w:r w:rsidR="000B36A1">
              <w:rPr>
                <w:rFonts w:ascii="Century Gothic" w:hAnsi="Century Gothic"/>
                <w:sz w:val="24"/>
                <w:szCs w:val="24"/>
                <w:vertAlign w:val="superscript"/>
              </w:rPr>
              <w:t>6</w:t>
            </w:r>
            <w:r w:rsidRPr="00EB2773">
              <w:rPr>
                <w:rFonts w:ascii="Century Gothic" w:hAnsi="Century Gothic"/>
                <w:sz w:val="24"/>
                <w:szCs w:val="24"/>
              </w:rPr>
              <w:t xml:space="preserve"> netto</w:t>
            </w:r>
            <w:r w:rsidR="000B36A1">
              <w:rPr>
                <w:rFonts w:ascii="Century Gothic" w:hAnsi="Century Gothic"/>
                <w:sz w:val="24"/>
                <w:szCs w:val="24"/>
                <w:vertAlign w:val="superscript"/>
              </w:rPr>
              <w:t>5</w:t>
            </w:r>
          </w:p>
        </w:tc>
        <w:tc>
          <w:tcPr>
            <w:tcW w:w="3118" w:type="dxa"/>
            <w:shd w:val="clear" w:color="auto" w:fill="DBE5F1" w:themeFill="accent1" w:themeFillTint="33"/>
            <w:tcMar>
              <w:top w:w="72" w:type="dxa"/>
              <w:left w:w="144" w:type="dxa"/>
              <w:bottom w:w="72" w:type="dxa"/>
              <w:right w:w="144" w:type="dxa"/>
            </w:tcMar>
            <w:hideMark/>
          </w:tcPr>
          <w:p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Zasada konkurencyjności</w:t>
            </w:r>
            <w:r w:rsidR="000732B2" w:rsidRPr="00EB2773">
              <w:rPr>
                <w:rFonts w:ascii="Century Gothic" w:hAnsi="Century Gothic"/>
                <w:sz w:val="24"/>
                <w:szCs w:val="24"/>
              </w:rPr>
              <w:t xml:space="preserve"> (zapytanie do min. 3  wykonawców lub ogłoszenie na stronie internetowej)</w:t>
            </w:r>
          </w:p>
        </w:tc>
        <w:tc>
          <w:tcPr>
            <w:tcW w:w="2835" w:type="dxa"/>
            <w:shd w:val="clear" w:color="auto" w:fill="DBE5F1" w:themeFill="accent1" w:themeFillTint="33"/>
            <w:tcMar>
              <w:top w:w="72" w:type="dxa"/>
              <w:left w:w="144" w:type="dxa"/>
              <w:bottom w:w="72" w:type="dxa"/>
              <w:right w:w="144" w:type="dxa"/>
            </w:tcMar>
            <w:hideMark/>
          </w:tcPr>
          <w:p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Zasada konkurencyjności</w:t>
            </w:r>
            <w:r w:rsidR="000732B2" w:rsidRPr="00EB2773">
              <w:rPr>
                <w:rFonts w:ascii="Century Gothic" w:hAnsi="Century Gothic"/>
                <w:sz w:val="24"/>
                <w:szCs w:val="24"/>
              </w:rPr>
              <w:t xml:space="preserve"> (zapytanie do min. 3  wykonawców lub ogłoszenie na stronie internetowej)</w:t>
            </w:r>
          </w:p>
        </w:tc>
      </w:tr>
      <w:tr w:rsidR="009E04E1" w:rsidRPr="00EB2773" w:rsidTr="0049641E">
        <w:trPr>
          <w:trHeight w:val="1238"/>
        </w:trPr>
        <w:tc>
          <w:tcPr>
            <w:tcW w:w="3405" w:type="dxa"/>
            <w:shd w:val="clear" w:color="auto" w:fill="DBE5F1" w:themeFill="accent1" w:themeFillTint="33"/>
            <w:tcMar>
              <w:top w:w="72" w:type="dxa"/>
              <w:left w:w="144" w:type="dxa"/>
              <w:bottom w:w="72" w:type="dxa"/>
              <w:right w:w="144" w:type="dxa"/>
            </w:tcMar>
            <w:hideMark/>
          </w:tcPr>
          <w:p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Od 30 000 EUR</w:t>
            </w:r>
            <w:r w:rsidR="000B36A1">
              <w:rPr>
                <w:rFonts w:ascii="Century Gothic" w:hAnsi="Century Gothic"/>
                <w:sz w:val="24"/>
                <w:szCs w:val="24"/>
                <w:vertAlign w:val="superscript"/>
              </w:rPr>
              <w:t>6</w:t>
            </w:r>
            <w:r w:rsidRPr="00EB2773">
              <w:rPr>
                <w:rFonts w:ascii="Century Gothic" w:hAnsi="Century Gothic"/>
                <w:sz w:val="24"/>
                <w:szCs w:val="24"/>
              </w:rPr>
              <w:t xml:space="preserve"> netto</w:t>
            </w:r>
            <w:r w:rsidR="000B36A1">
              <w:rPr>
                <w:rFonts w:ascii="Century Gothic" w:hAnsi="Century Gothic"/>
                <w:sz w:val="24"/>
                <w:szCs w:val="24"/>
                <w:vertAlign w:val="superscript"/>
              </w:rPr>
              <w:t>5</w:t>
            </w:r>
            <w:r w:rsidRPr="00EB2773">
              <w:rPr>
                <w:rFonts w:ascii="Century Gothic" w:hAnsi="Century Gothic"/>
                <w:sz w:val="24"/>
                <w:szCs w:val="24"/>
              </w:rPr>
              <w:t xml:space="preserve"> wzwyż</w:t>
            </w:r>
          </w:p>
        </w:tc>
        <w:tc>
          <w:tcPr>
            <w:tcW w:w="3118" w:type="dxa"/>
            <w:shd w:val="clear" w:color="auto" w:fill="DBE5F1" w:themeFill="accent1" w:themeFillTint="33"/>
            <w:tcMar>
              <w:top w:w="72" w:type="dxa"/>
              <w:left w:w="144" w:type="dxa"/>
              <w:bottom w:w="72" w:type="dxa"/>
              <w:right w:w="144" w:type="dxa"/>
            </w:tcMar>
            <w:hideMark/>
          </w:tcPr>
          <w:p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Procedury PZP</w:t>
            </w:r>
          </w:p>
        </w:tc>
        <w:tc>
          <w:tcPr>
            <w:tcW w:w="2835" w:type="dxa"/>
            <w:shd w:val="clear" w:color="auto" w:fill="DBE5F1" w:themeFill="accent1" w:themeFillTint="33"/>
            <w:tcMar>
              <w:top w:w="72" w:type="dxa"/>
              <w:left w:w="144" w:type="dxa"/>
              <w:bottom w:w="72" w:type="dxa"/>
              <w:right w:w="144" w:type="dxa"/>
            </w:tcMar>
            <w:hideMark/>
          </w:tcPr>
          <w:p w:rsidR="009E04E1" w:rsidRPr="00EB2773" w:rsidRDefault="009E04E1" w:rsidP="000732B2">
            <w:pPr>
              <w:spacing w:after="120"/>
              <w:jc w:val="both"/>
              <w:rPr>
                <w:rFonts w:ascii="Century Gothic" w:hAnsi="Century Gothic"/>
                <w:sz w:val="24"/>
                <w:szCs w:val="24"/>
              </w:rPr>
            </w:pPr>
            <w:r w:rsidRPr="00EB2773">
              <w:rPr>
                <w:rFonts w:ascii="Century Gothic" w:hAnsi="Century Gothic"/>
                <w:sz w:val="24"/>
                <w:szCs w:val="24"/>
              </w:rPr>
              <w:t>Zasada konkurencyjności</w:t>
            </w:r>
            <w:r w:rsidR="000732B2" w:rsidRPr="00EB2773">
              <w:rPr>
                <w:rFonts w:ascii="Century Gothic" w:hAnsi="Century Gothic"/>
                <w:sz w:val="24"/>
                <w:szCs w:val="24"/>
              </w:rPr>
              <w:t xml:space="preserve"> (ogłoszenie na stronie internetowej)</w:t>
            </w:r>
          </w:p>
        </w:tc>
      </w:tr>
    </w:tbl>
    <w:p w:rsidR="009E04E1" w:rsidRPr="00EB2773" w:rsidRDefault="009E04E1" w:rsidP="009E04E1">
      <w:pPr>
        <w:spacing w:after="120"/>
        <w:jc w:val="both"/>
        <w:rPr>
          <w:rFonts w:ascii="Century Gothic" w:hAnsi="Century Gothic"/>
          <w:sz w:val="24"/>
          <w:szCs w:val="24"/>
        </w:rPr>
      </w:pPr>
    </w:p>
    <w:p w:rsidR="009E04E1" w:rsidRPr="00EB2773" w:rsidRDefault="00F33689" w:rsidP="009E04E1">
      <w:pPr>
        <w:spacing w:after="120"/>
        <w:jc w:val="both"/>
        <w:rPr>
          <w:rFonts w:ascii="Century Gothic" w:hAnsi="Century Gothic"/>
          <w:sz w:val="24"/>
          <w:szCs w:val="24"/>
        </w:rPr>
      </w:pPr>
      <w:r w:rsidRPr="007839C8">
        <w:rPr>
          <w:rFonts w:ascii="Century Gothic" w:hAnsi="Century Gothic"/>
          <w:sz w:val="24"/>
          <w:szCs w:val="24"/>
        </w:rPr>
        <w:t>Usługi, dostawy, roboty budowlane sumowane są wg rodzaj</w:t>
      </w:r>
      <w:r w:rsidRPr="00786524">
        <w:rPr>
          <w:rFonts w:ascii="Century Gothic" w:hAnsi="Century Gothic"/>
          <w:sz w:val="24"/>
          <w:szCs w:val="24"/>
        </w:rPr>
        <w:t>ów w ramach danego projektu realizowanego przez Beneficjenta, przy czym w odniesieniu do Beneficjentów, o których mowa w pkt. 6.1. ppkt. 1. są oni zobowiązani do sumowania wszystkich zamówień niezależnie czy są one finansowane z danego projektu realizowanego przez Benefi</w:t>
      </w:r>
      <w:r w:rsidR="007839C8" w:rsidRPr="00786524">
        <w:rPr>
          <w:rFonts w:ascii="Century Gothic" w:hAnsi="Century Gothic"/>
          <w:sz w:val="24"/>
          <w:szCs w:val="24"/>
        </w:rPr>
        <w:t>cjenta czy też z innego źródła.</w:t>
      </w:r>
      <w:r w:rsidRPr="00786524">
        <w:rPr>
          <w:rFonts w:ascii="Century Gothic" w:hAnsi="Century Gothic"/>
          <w:sz w:val="24"/>
          <w:szCs w:val="24"/>
        </w:rPr>
        <w:t xml:space="preserve"> </w:t>
      </w:r>
      <w:r w:rsidR="009E04E1" w:rsidRPr="00786524">
        <w:rPr>
          <w:rFonts w:ascii="Century Gothic" w:hAnsi="Century Gothic"/>
          <w:sz w:val="24"/>
          <w:szCs w:val="24"/>
        </w:rPr>
        <w:lastRenderedPageBreak/>
        <w:t xml:space="preserve">Badając czy zamówienia podlegają sumowaniu czy też </w:t>
      </w:r>
      <w:r w:rsidR="009E04E1" w:rsidRPr="00EB2773">
        <w:rPr>
          <w:rFonts w:ascii="Century Gothic" w:hAnsi="Century Gothic"/>
          <w:sz w:val="24"/>
          <w:szCs w:val="24"/>
        </w:rPr>
        <w:t>nie Beneficjent, bierze pod uwagę łączne spełnienie następujących kryteriów:</w:t>
      </w:r>
    </w:p>
    <w:p w:rsidR="00AE35D3" w:rsidRDefault="009E04E1" w:rsidP="00480CF9">
      <w:pPr>
        <w:pStyle w:val="Akapitzlist"/>
        <w:numPr>
          <w:ilvl w:val="0"/>
          <w:numId w:val="7"/>
        </w:numPr>
        <w:spacing w:after="120"/>
        <w:jc w:val="both"/>
        <w:rPr>
          <w:rFonts w:ascii="Century Gothic" w:hAnsi="Century Gothic"/>
          <w:sz w:val="24"/>
          <w:szCs w:val="24"/>
        </w:rPr>
      </w:pPr>
      <w:r w:rsidRPr="00EB2773">
        <w:rPr>
          <w:rFonts w:ascii="Century Gothic" w:hAnsi="Century Gothic"/>
          <w:sz w:val="24"/>
          <w:szCs w:val="24"/>
        </w:rPr>
        <w:t>tożsamość przedmiotowa zamówienia (usługi, dostawy, roboty budowlane tego samego rodzaju i o tym samym przeznaczeniu);</w:t>
      </w:r>
    </w:p>
    <w:p w:rsidR="00AE35D3" w:rsidRDefault="009E04E1" w:rsidP="00480CF9">
      <w:pPr>
        <w:pStyle w:val="Akapitzlist"/>
        <w:numPr>
          <w:ilvl w:val="0"/>
          <w:numId w:val="7"/>
        </w:numPr>
        <w:spacing w:after="120"/>
        <w:jc w:val="both"/>
        <w:rPr>
          <w:rFonts w:ascii="Century Gothic" w:hAnsi="Century Gothic"/>
          <w:sz w:val="24"/>
          <w:szCs w:val="24"/>
        </w:rPr>
      </w:pPr>
      <w:r w:rsidRPr="00EB2773">
        <w:rPr>
          <w:rFonts w:ascii="Century Gothic" w:hAnsi="Century Gothic"/>
          <w:sz w:val="24"/>
          <w:szCs w:val="24"/>
        </w:rPr>
        <w:t>tożsamość czasowa zamówienia (możliwe udzielenie zamówienia w tym samym czasie);</w:t>
      </w:r>
    </w:p>
    <w:p w:rsidR="00AE35D3" w:rsidRDefault="009E04E1" w:rsidP="00480CF9">
      <w:pPr>
        <w:pStyle w:val="Akapitzlist"/>
        <w:numPr>
          <w:ilvl w:val="0"/>
          <w:numId w:val="7"/>
        </w:numPr>
        <w:spacing w:after="120"/>
        <w:jc w:val="both"/>
        <w:rPr>
          <w:rFonts w:ascii="Century Gothic" w:hAnsi="Century Gothic"/>
          <w:sz w:val="24"/>
          <w:szCs w:val="24"/>
        </w:rPr>
      </w:pPr>
      <w:r w:rsidRPr="00EB2773">
        <w:rPr>
          <w:rFonts w:ascii="Century Gothic" w:hAnsi="Century Gothic"/>
          <w:sz w:val="24"/>
          <w:szCs w:val="24"/>
        </w:rPr>
        <w:t>tożsamość podmiotowa zamówienia (możliwość wykonania zamówienia przez jednego wykonawcę).</w:t>
      </w:r>
    </w:p>
    <w:p w:rsidR="009E04E1" w:rsidRPr="00EE389A" w:rsidRDefault="009E04E1" w:rsidP="009E04E1">
      <w:pPr>
        <w:jc w:val="both"/>
        <w:rPr>
          <w:rFonts w:ascii="Century Gothic" w:hAnsi="Century Gothic"/>
          <w:bCs/>
          <w:sz w:val="24"/>
          <w:szCs w:val="24"/>
        </w:rPr>
      </w:pPr>
      <w:r w:rsidRPr="00EB2773">
        <w:rPr>
          <w:rFonts w:ascii="Century Gothic" w:hAnsi="Century Gothic"/>
          <w:bCs/>
          <w:sz w:val="24"/>
          <w:szCs w:val="24"/>
        </w:rPr>
        <w:t xml:space="preserve">Partner ma obowiązek odpowiedniego stosowania, tak samo jak Beneficjent, procedur udzielania zamówień, określonych w </w:t>
      </w:r>
      <w:r w:rsidR="00C14367" w:rsidRPr="00EE389A">
        <w:rPr>
          <w:rFonts w:ascii="Century Gothic" w:hAnsi="Century Gothic"/>
          <w:bCs/>
          <w:sz w:val="24"/>
          <w:szCs w:val="24"/>
        </w:rPr>
        <w:t>niniejsz</w:t>
      </w:r>
      <w:r w:rsidR="00AD7715" w:rsidRPr="00EE389A">
        <w:rPr>
          <w:rFonts w:ascii="Century Gothic" w:hAnsi="Century Gothic"/>
          <w:bCs/>
          <w:sz w:val="24"/>
          <w:szCs w:val="24"/>
        </w:rPr>
        <w:t>ym</w:t>
      </w:r>
      <w:r w:rsidR="00C14367" w:rsidRPr="00EE389A">
        <w:rPr>
          <w:rFonts w:ascii="Century Gothic" w:hAnsi="Century Gothic"/>
          <w:bCs/>
          <w:sz w:val="24"/>
          <w:szCs w:val="24"/>
        </w:rPr>
        <w:t xml:space="preserve"> </w:t>
      </w:r>
      <w:r w:rsidR="003557E3" w:rsidRPr="00EE389A">
        <w:rPr>
          <w:rFonts w:ascii="Century Gothic" w:hAnsi="Century Gothic"/>
          <w:bCs/>
          <w:sz w:val="24"/>
          <w:szCs w:val="24"/>
        </w:rPr>
        <w:t xml:space="preserve">rozdziale </w:t>
      </w:r>
      <w:r w:rsidRPr="00EE389A">
        <w:rPr>
          <w:rFonts w:ascii="Century Gothic" w:hAnsi="Century Gothic"/>
          <w:bCs/>
          <w:sz w:val="24"/>
          <w:szCs w:val="24"/>
        </w:rPr>
        <w:t>Podręcznik</w:t>
      </w:r>
      <w:r w:rsidR="003557E3" w:rsidRPr="00EE389A">
        <w:rPr>
          <w:rFonts w:ascii="Century Gothic" w:hAnsi="Century Gothic"/>
          <w:bCs/>
          <w:sz w:val="24"/>
          <w:szCs w:val="24"/>
        </w:rPr>
        <w:t>a</w:t>
      </w:r>
      <w:r w:rsidRPr="00EE389A">
        <w:rPr>
          <w:rFonts w:ascii="Century Gothic" w:hAnsi="Century Gothic"/>
          <w:bCs/>
          <w:sz w:val="24"/>
          <w:szCs w:val="24"/>
        </w:rPr>
        <w:t>.</w:t>
      </w:r>
    </w:p>
    <w:p w:rsidR="009E04E1" w:rsidRPr="00EB2773" w:rsidRDefault="009E04E1" w:rsidP="009E04E1">
      <w:pPr>
        <w:jc w:val="both"/>
        <w:rPr>
          <w:rFonts w:ascii="Century Gothic" w:hAnsi="Century Gothic"/>
          <w:szCs w:val="24"/>
        </w:rPr>
      </w:pPr>
    </w:p>
    <w:p w:rsidR="009E04E1" w:rsidRPr="00EB2773" w:rsidRDefault="00AD7715" w:rsidP="0049641E">
      <w:pPr>
        <w:pStyle w:val="Nagwek2"/>
        <w:jc w:val="both"/>
        <w:rPr>
          <w:rFonts w:ascii="Century Gothic" w:hAnsi="Century Gothic"/>
          <w:bCs/>
          <w:szCs w:val="24"/>
        </w:rPr>
      </w:pPr>
      <w:bookmarkStart w:id="91" w:name="_Toc434584905"/>
      <w:r>
        <w:rPr>
          <w:rFonts w:ascii="Century Gothic" w:hAnsi="Century Gothic"/>
          <w:bCs/>
          <w:color w:val="auto"/>
          <w:szCs w:val="24"/>
        </w:rPr>
        <w:t>6</w:t>
      </w:r>
      <w:r w:rsidR="00B844CC" w:rsidRPr="00EB2773">
        <w:rPr>
          <w:rFonts w:ascii="Century Gothic" w:hAnsi="Century Gothic"/>
          <w:bCs/>
          <w:color w:val="auto"/>
          <w:szCs w:val="24"/>
        </w:rPr>
        <w:t>.2</w:t>
      </w:r>
      <w:r w:rsidR="009E04E1" w:rsidRPr="00EB2773">
        <w:rPr>
          <w:rFonts w:ascii="Century Gothic" w:hAnsi="Century Gothic"/>
          <w:bCs/>
          <w:color w:val="auto"/>
          <w:szCs w:val="24"/>
        </w:rPr>
        <w:t xml:space="preserve"> Udzielanie zamówień zgodnie z zasadą konkurencyjności.</w:t>
      </w:r>
      <w:bookmarkEnd w:id="91"/>
    </w:p>
    <w:p w:rsidR="00B844CC" w:rsidRPr="00EB2773" w:rsidRDefault="00B844CC" w:rsidP="0049641E"/>
    <w:p w:rsidR="009E04E1" w:rsidRPr="00EB2773" w:rsidRDefault="00AD7715" w:rsidP="009E04E1">
      <w:pPr>
        <w:jc w:val="both"/>
        <w:rPr>
          <w:rFonts w:ascii="Century Gothic" w:hAnsi="Century Gothic" w:cs="Arial"/>
          <w:sz w:val="24"/>
          <w:szCs w:val="24"/>
        </w:rPr>
      </w:pPr>
      <w:r>
        <w:rPr>
          <w:rFonts w:ascii="Century Gothic" w:hAnsi="Century Gothic"/>
          <w:sz w:val="24"/>
          <w:szCs w:val="24"/>
        </w:rPr>
        <w:t>6</w:t>
      </w:r>
      <w:r w:rsidR="00B844CC" w:rsidRPr="00EB2773">
        <w:rPr>
          <w:rFonts w:ascii="Century Gothic" w:hAnsi="Century Gothic"/>
          <w:sz w:val="24"/>
          <w:szCs w:val="24"/>
        </w:rPr>
        <w:t>.2.</w:t>
      </w:r>
      <w:r w:rsidR="009E04E1" w:rsidRPr="00EB2773">
        <w:rPr>
          <w:rFonts w:ascii="Century Gothic" w:hAnsi="Century Gothic"/>
          <w:sz w:val="24"/>
          <w:szCs w:val="24"/>
        </w:rPr>
        <w:t>1</w:t>
      </w:r>
      <w:r w:rsidR="00B844CC" w:rsidRPr="00EB2773">
        <w:rPr>
          <w:rFonts w:ascii="Century Gothic" w:hAnsi="Century Gothic"/>
          <w:sz w:val="24"/>
          <w:szCs w:val="24"/>
        </w:rPr>
        <w:t>.</w:t>
      </w:r>
      <w:r w:rsidR="009E04E1" w:rsidRPr="00EB2773">
        <w:rPr>
          <w:rFonts w:ascii="Century Gothic" w:hAnsi="Century Gothic"/>
          <w:sz w:val="24"/>
          <w:szCs w:val="24"/>
        </w:rPr>
        <w:t xml:space="preserve"> Beneficjent w celu udzielania zamówienia, którego wartość przekracza 30.000 EUR</w:t>
      </w:r>
      <w:r w:rsidR="000B36A1">
        <w:rPr>
          <w:rFonts w:ascii="Century Gothic" w:hAnsi="Century Gothic"/>
          <w:sz w:val="24"/>
          <w:szCs w:val="24"/>
          <w:vertAlign w:val="superscript"/>
        </w:rPr>
        <w:t>6</w:t>
      </w:r>
      <w:r w:rsidR="009E04E1" w:rsidRPr="00EB2773">
        <w:rPr>
          <w:rFonts w:ascii="Century Gothic" w:hAnsi="Century Gothic"/>
          <w:sz w:val="24"/>
          <w:szCs w:val="24"/>
        </w:rPr>
        <w:t xml:space="preserve"> netto</w:t>
      </w:r>
      <w:r w:rsidR="000B36A1">
        <w:rPr>
          <w:rFonts w:ascii="Century Gothic" w:hAnsi="Century Gothic"/>
          <w:sz w:val="24"/>
          <w:szCs w:val="24"/>
          <w:vertAlign w:val="superscript"/>
        </w:rPr>
        <w:t>5</w:t>
      </w:r>
      <w:r w:rsidR="009E04E1" w:rsidRPr="00EB2773">
        <w:rPr>
          <w:rFonts w:ascii="Century Gothic" w:hAnsi="Century Gothic"/>
          <w:sz w:val="24"/>
          <w:szCs w:val="24"/>
        </w:rPr>
        <w:t xml:space="preserve"> zobowiązany jest do zamieszczenia ogłoszenia o zamówieniu na swojej stronie internetowej </w:t>
      </w:r>
      <w:r w:rsidR="009E04E1" w:rsidRPr="00EB2773">
        <w:rPr>
          <w:rFonts w:ascii="Century Gothic" w:hAnsi="Century Gothic" w:cs="Arial"/>
          <w:sz w:val="24"/>
          <w:szCs w:val="24"/>
        </w:rPr>
        <w:t xml:space="preserve">o ile posiada taką stronę. Jeżeli nie posiada własnej strony internetowej, to zobowiązany jest upublicznić ogłoszenie na stronie internetowej </w:t>
      </w:r>
      <w:r w:rsidR="00400FBA" w:rsidRPr="00EB2773">
        <w:rPr>
          <w:rFonts w:ascii="Century Gothic" w:hAnsi="Century Gothic" w:cs="Arial"/>
          <w:sz w:val="24"/>
          <w:szCs w:val="24"/>
        </w:rPr>
        <w:t>przeznaczonej do zamieszczania ogłoszeń</w:t>
      </w:r>
      <w:r w:rsidR="00810F99" w:rsidRPr="00EB2773">
        <w:rPr>
          <w:rFonts w:ascii="Century Gothic" w:hAnsi="Century Gothic" w:cs="Arial"/>
          <w:sz w:val="24"/>
          <w:szCs w:val="24"/>
        </w:rPr>
        <w:t xml:space="preserve"> (np. </w:t>
      </w:r>
      <w:hyperlink r:id="rId23" w:history="1">
        <w:r w:rsidR="00C14367" w:rsidRPr="00EB2773">
          <w:rPr>
            <w:rStyle w:val="Hipercze"/>
            <w:rFonts w:ascii="Century Gothic" w:hAnsi="Century Gothic" w:cs="Arial"/>
            <w:sz w:val="24"/>
            <w:szCs w:val="24"/>
          </w:rPr>
          <w:t>www.ngo.pl</w:t>
        </w:r>
      </w:hyperlink>
      <w:r w:rsidR="00810F99" w:rsidRPr="00EB2773">
        <w:rPr>
          <w:rFonts w:ascii="Century Gothic" w:hAnsi="Century Gothic" w:cs="Arial"/>
          <w:sz w:val="24"/>
          <w:szCs w:val="24"/>
        </w:rPr>
        <w:t>)</w:t>
      </w:r>
      <w:r w:rsidR="009E04E1" w:rsidRPr="00EB2773">
        <w:rPr>
          <w:rFonts w:ascii="Century Gothic" w:hAnsi="Century Gothic" w:cs="Arial"/>
          <w:sz w:val="24"/>
          <w:szCs w:val="24"/>
        </w:rPr>
        <w:t xml:space="preserve"> albo w prasie ogólnopolskiej lub lokalnej w zależności od znaczenia zamówienia dla rynku ogólnopolskiego lub lokalnego</w:t>
      </w:r>
      <w:r w:rsidR="00B844CC" w:rsidRPr="00EB2773">
        <w:rPr>
          <w:rFonts w:ascii="Century Gothic" w:hAnsi="Century Gothic" w:cs="Arial"/>
          <w:sz w:val="24"/>
          <w:szCs w:val="24"/>
        </w:rPr>
        <w:t>.</w:t>
      </w:r>
    </w:p>
    <w:p w:rsidR="00B844CC" w:rsidRPr="00EB2773" w:rsidRDefault="00B844CC" w:rsidP="009E04E1">
      <w:pPr>
        <w:jc w:val="both"/>
        <w:rPr>
          <w:rFonts w:ascii="Century Gothic" w:hAnsi="Century Gothic" w:cs="Arial"/>
          <w:sz w:val="24"/>
          <w:szCs w:val="24"/>
        </w:rPr>
      </w:pPr>
    </w:p>
    <w:p w:rsidR="009E04E1" w:rsidRPr="00EB2773" w:rsidRDefault="00AD7715" w:rsidP="009E04E1">
      <w:pPr>
        <w:autoSpaceDE w:val="0"/>
        <w:autoSpaceDN w:val="0"/>
        <w:adjustRightInd w:val="0"/>
        <w:jc w:val="both"/>
        <w:rPr>
          <w:rFonts w:ascii="Century Gothic" w:eastAsiaTheme="minorHAnsi" w:hAnsi="Century Gothic" w:cs="Helvetica"/>
          <w:sz w:val="24"/>
          <w:szCs w:val="24"/>
          <w:lang w:eastAsia="en-US"/>
        </w:rPr>
      </w:pPr>
      <w:r>
        <w:rPr>
          <w:rFonts w:ascii="Century Gothic" w:hAnsi="Century Gothic" w:cs="Arial"/>
          <w:sz w:val="24"/>
          <w:szCs w:val="24"/>
        </w:rPr>
        <w:t>6</w:t>
      </w:r>
      <w:r w:rsidR="00B844CC" w:rsidRPr="00EB2773">
        <w:rPr>
          <w:rFonts w:ascii="Century Gothic" w:hAnsi="Century Gothic" w:cs="Arial"/>
          <w:sz w:val="24"/>
          <w:szCs w:val="24"/>
        </w:rPr>
        <w:t>.2.2.</w:t>
      </w:r>
      <w:r w:rsidR="009E04E1" w:rsidRPr="00EB2773">
        <w:rPr>
          <w:rFonts w:ascii="Century Gothic" w:hAnsi="Century Gothic" w:cs="Arial"/>
          <w:sz w:val="24"/>
          <w:szCs w:val="24"/>
        </w:rPr>
        <w:t xml:space="preserve"> W odniesieniu do zamówień, których </w:t>
      </w:r>
      <w:r w:rsidR="009E04E1" w:rsidRPr="00EB2773">
        <w:rPr>
          <w:rFonts w:ascii="Century Gothic" w:hAnsi="Century Gothic"/>
          <w:sz w:val="24"/>
          <w:szCs w:val="24"/>
        </w:rPr>
        <w:t>wartość przekracza 20 000 PLN netto</w:t>
      </w:r>
      <w:r w:rsidR="000B36A1">
        <w:rPr>
          <w:rFonts w:ascii="Century Gothic" w:hAnsi="Century Gothic"/>
          <w:sz w:val="24"/>
          <w:szCs w:val="24"/>
          <w:vertAlign w:val="superscript"/>
        </w:rPr>
        <w:t>5</w:t>
      </w:r>
      <w:r w:rsidR="009E04E1" w:rsidRPr="00EB2773">
        <w:rPr>
          <w:rFonts w:ascii="Century Gothic" w:hAnsi="Century Gothic"/>
          <w:sz w:val="24"/>
          <w:szCs w:val="24"/>
        </w:rPr>
        <w:t>, i jednocześnie których</w:t>
      </w:r>
      <w:r w:rsidR="009E04E1" w:rsidRPr="00EB2773">
        <w:rPr>
          <w:rFonts w:ascii="Century Gothic" w:hAnsi="Century Gothic" w:cs="Arial"/>
          <w:sz w:val="24"/>
          <w:szCs w:val="24"/>
        </w:rPr>
        <w:t xml:space="preserve"> wartość nie przekracza 30.000 EUR</w:t>
      </w:r>
      <w:r w:rsidR="000B36A1">
        <w:rPr>
          <w:rFonts w:ascii="Century Gothic" w:hAnsi="Century Gothic" w:cs="Arial"/>
          <w:sz w:val="24"/>
          <w:szCs w:val="24"/>
          <w:vertAlign w:val="superscript"/>
        </w:rPr>
        <w:t>6</w:t>
      </w:r>
      <w:r w:rsidR="009E04E1" w:rsidRPr="00EB2773">
        <w:rPr>
          <w:rFonts w:ascii="Century Gothic" w:hAnsi="Century Gothic" w:cs="Arial"/>
          <w:sz w:val="24"/>
          <w:szCs w:val="24"/>
        </w:rPr>
        <w:t xml:space="preserve"> netto</w:t>
      </w:r>
      <w:r w:rsidR="000B36A1">
        <w:rPr>
          <w:rFonts w:ascii="Century Gothic" w:hAnsi="Century Gothic"/>
          <w:sz w:val="24"/>
          <w:szCs w:val="24"/>
          <w:vertAlign w:val="superscript"/>
        </w:rPr>
        <w:t>5</w:t>
      </w:r>
      <w:r w:rsidR="009E04E1" w:rsidRPr="00EB2773">
        <w:rPr>
          <w:rFonts w:ascii="Century Gothic" w:hAnsi="Century Gothic"/>
          <w:sz w:val="24"/>
          <w:szCs w:val="24"/>
        </w:rPr>
        <w:t xml:space="preserve">, Beneficjent zobowiązany jest do wysłania zapytania ofertowego do co najmniej 3 potencjalnych wykonawców </w:t>
      </w:r>
      <w:r w:rsidR="009E04E1" w:rsidRPr="00EB2773">
        <w:rPr>
          <w:rFonts w:ascii="Century Gothic" w:hAnsi="Century Gothic"/>
          <w:b/>
          <w:sz w:val="24"/>
          <w:szCs w:val="24"/>
        </w:rPr>
        <w:t>LUB</w:t>
      </w:r>
      <w:r w:rsidR="009E04E1" w:rsidRPr="00EB2773">
        <w:rPr>
          <w:rFonts w:ascii="Century Gothic" w:hAnsi="Century Gothic"/>
          <w:sz w:val="24"/>
          <w:szCs w:val="24"/>
        </w:rPr>
        <w:t xml:space="preserve"> zamieszczenia ogłoszenia o zamówieniu na swojej stronie internetowej,</w:t>
      </w:r>
      <w:r w:rsidR="009E04E1" w:rsidRPr="00EB2773">
        <w:rPr>
          <w:rFonts w:ascii="Century Gothic" w:hAnsi="Century Gothic" w:cs="Arial"/>
          <w:sz w:val="24"/>
          <w:szCs w:val="24"/>
        </w:rPr>
        <w:t xml:space="preserve"> o ile posiada taką stronę. Jeżeli nie posiada własnej strony internetowej, to </w:t>
      </w:r>
      <w:r w:rsidR="00400FBA" w:rsidRPr="00EB2773">
        <w:rPr>
          <w:rFonts w:ascii="Century Gothic" w:hAnsi="Century Gothic" w:cs="Arial"/>
          <w:sz w:val="24"/>
          <w:szCs w:val="24"/>
        </w:rPr>
        <w:t>może</w:t>
      </w:r>
      <w:r w:rsidR="009E04E1" w:rsidRPr="00EB2773">
        <w:rPr>
          <w:rFonts w:ascii="Century Gothic" w:hAnsi="Century Gothic" w:cs="Arial"/>
          <w:sz w:val="24"/>
          <w:szCs w:val="24"/>
        </w:rPr>
        <w:t xml:space="preserve"> upublicznić ogłoszenie na stronie internetowej przeznaczonej do zamieszczania ogłoszeń </w:t>
      </w:r>
      <w:r w:rsidR="00EF543D" w:rsidRPr="00EB2773">
        <w:rPr>
          <w:rFonts w:ascii="Century Gothic" w:hAnsi="Century Gothic" w:cs="Arial"/>
          <w:sz w:val="24"/>
          <w:szCs w:val="24"/>
        </w:rPr>
        <w:t xml:space="preserve">(np. </w:t>
      </w:r>
      <w:hyperlink r:id="rId24" w:history="1">
        <w:r w:rsidR="00EF543D" w:rsidRPr="00EB2773">
          <w:rPr>
            <w:rStyle w:val="Hipercze"/>
            <w:rFonts w:ascii="Century Gothic" w:hAnsi="Century Gothic" w:cs="Arial"/>
            <w:sz w:val="24"/>
            <w:szCs w:val="24"/>
          </w:rPr>
          <w:t>www.ngo.pl</w:t>
        </w:r>
      </w:hyperlink>
      <w:r w:rsidR="00EF543D" w:rsidRPr="00EB2773">
        <w:rPr>
          <w:rFonts w:ascii="Century Gothic" w:hAnsi="Century Gothic" w:cs="Arial"/>
          <w:sz w:val="24"/>
          <w:szCs w:val="24"/>
        </w:rPr>
        <w:t xml:space="preserve">) </w:t>
      </w:r>
      <w:r w:rsidR="009E04E1" w:rsidRPr="00EB2773">
        <w:rPr>
          <w:rFonts w:ascii="Century Gothic" w:hAnsi="Century Gothic" w:cs="Arial"/>
          <w:sz w:val="24"/>
          <w:szCs w:val="24"/>
        </w:rPr>
        <w:t>albo w prasie ogólnopolskiej lub lokalnej w zależności od znaczenia zamówienia dla rynku ogólnopolskiego lub lokalnego.</w:t>
      </w:r>
    </w:p>
    <w:p w:rsidR="009E04E1" w:rsidRPr="00EB2773" w:rsidRDefault="009E04E1" w:rsidP="009E04E1">
      <w:pPr>
        <w:rPr>
          <w:rFonts w:ascii="Century Gothic" w:hAnsi="Century Gothic"/>
          <w:sz w:val="24"/>
          <w:szCs w:val="24"/>
        </w:rPr>
      </w:pPr>
    </w:p>
    <w:p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.2.3</w:t>
      </w:r>
      <w:r w:rsidR="009E04E1" w:rsidRPr="00EB2773">
        <w:rPr>
          <w:rFonts w:ascii="Century Gothic" w:hAnsi="Century Gothic"/>
          <w:sz w:val="24"/>
          <w:szCs w:val="24"/>
        </w:rPr>
        <w:t xml:space="preserve"> Ogłoszenie i zapytanie ofertowe powinno zawierać co najmniej opis przedmiotu zamówienia, </w:t>
      </w:r>
      <w:r w:rsidR="00904DE1" w:rsidRPr="00EB2773">
        <w:rPr>
          <w:rFonts w:ascii="Century Gothic" w:hAnsi="Century Gothic"/>
          <w:sz w:val="24"/>
          <w:szCs w:val="24"/>
        </w:rPr>
        <w:t xml:space="preserve">warunki udziału w postępowaniu, </w:t>
      </w:r>
      <w:r w:rsidR="009E04E1" w:rsidRPr="00EB2773">
        <w:rPr>
          <w:rFonts w:ascii="Century Gothic" w:hAnsi="Century Gothic"/>
          <w:sz w:val="24"/>
          <w:szCs w:val="24"/>
        </w:rPr>
        <w:t xml:space="preserve">kryteria oceny ofert, opis sposobu wyboru oferty oraz termin na złożenie i opis sposobu składania ofert, przy czym termin na złożenie oferty wynosi nie mniej niż </w:t>
      </w:r>
      <w:r w:rsidR="00990B8E" w:rsidRPr="00EB2773">
        <w:rPr>
          <w:rFonts w:ascii="Century Gothic" w:hAnsi="Century Gothic"/>
          <w:sz w:val="24"/>
          <w:szCs w:val="24"/>
        </w:rPr>
        <w:t>7</w:t>
      </w:r>
      <w:r w:rsidR="009E04E1" w:rsidRPr="00EB2773">
        <w:rPr>
          <w:rFonts w:ascii="Century Gothic" w:hAnsi="Century Gothic"/>
          <w:sz w:val="24"/>
          <w:szCs w:val="24"/>
        </w:rPr>
        <w:t xml:space="preserve"> dni </w:t>
      </w:r>
      <w:r w:rsidR="00990B8E" w:rsidRPr="00EB2773">
        <w:rPr>
          <w:rFonts w:ascii="Century Gothic" w:hAnsi="Century Gothic"/>
          <w:sz w:val="24"/>
          <w:szCs w:val="24"/>
        </w:rPr>
        <w:t xml:space="preserve">kalendarzowych </w:t>
      </w:r>
      <w:r w:rsidR="009E04E1" w:rsidRPr="00EB2773">
        <w:rPr>
          <w:rFonts w:ascii="Century Gothic" w:hAnsi="Century Gothic"/>
          <w:sz w:val="24"/>
          <w:szCs w:val="24"/>
        </w:rPr>
        <w:t>od dnia umieszczenia ogłoszenia zawierającego zapytanie ofertowe na stronie internetowej lub przesłania zapytania ofertowego do potencjalnych wykonawców. Ogłoszenie powinno być publikowane przez Beneficjenta w sposób umożliwiający zapoznanie się z treścią zapytania ofertowego przez potencjalnych wykonawców tj. bezpośrednio na internetowej stronie głównej Beneficjenta lub w wydzielonej zakładce, dostępnej z poziomu strony głównej - zatytułowanej w taki sposób, aby nie było wątpliwości co do zawartości zakładki. Wzór zapytania ofertowego zawierającego minimalny zakres informacji stanowi załącznik nr 16a.</w:t>
      </w:r>
    </w:p>
    <w:p w:rsidR="00B844CC" w:rsidRPr="00EB2773" w:rsidRDefault="00B844CC" w:rsidP="009E04E1">
      <w:pPr>
        <w:spacing w:after="120"/>
        <w:jc w:val="both"/>
        <w:rPr>
          <w:rFonts w:ascii="Century Gothic" w:hAnsi="Century Gothic"/>
          <w:sz w:val="24"/>
          <w:szCs w:val="24"/>
        </w:rPr>
      </w:pPr>
    </w:p>
    <w:p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lastRenderedPageBreak/>
        <w:t>6</w:t>
      </w:r>
      <w:r w:rsidR="00B844CC" w:rsidRPr="00EB2773">
        <w:rPr>
          <w:rFonts w:ascii="Century Gothic" w:hAnsi="Century Gothic"/>
          <w:sz w:val="24"/>
          <w:szCs w:val="24"/>
        </w:rPr>
        <w:t>.2.4</w:t>
      </w:r>
      <w:r w:rsidR="009E04E1" w:rsidRPr="00EB2773">
        <w:rPr>
          <w:rFonts w:ascii="Century Gothic" w:hAnsi="Century Gothic"/>
          <w:sz w:val="24"/>
          <w:szCs w:val="24"/>
        </w:rPr>
        <w:t xml:space="preserve"> Beneficjent ma obowiązek dokonać wyboru najkorzystniejszej spośród złożonych ofert w oparciu o sposób i kryteria wyboru ofert ustalone w zapytaniu ofertowym.</w:t>
      </w:r>
    </w:p>
    <w:p w:rsidR="00B844CC" w:rsidRPr="00EB2773" w:rsidRDefault="00B844CC" w:rsidP="009E04E1">
      <w:pPr>
        <w:spacing w:after="120"/>
        <w:jc w:val="both"/>
        <w:rPr>
          <w:rFonts w:ascii="Century Gothic" w:hAnsi="Century Gothic"/>
          <w:sz w:val="24"/>
          <w:szCs w:val="24"/>
        </w:rPr>
      </w:pPr>
    </w:p>
    <w:p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w:t>
      </w:r>
      <w:r w:rsidR="009E04E1" w:rsidRPr="00EB2773">
        <w:rPr>
          <w:rFonts w:ascii="Century Gothic" w:hAnsi="Century Gothic"/>
          <w:sz w:val="24"/>
          <w:szCs w:val="24"/>
        </w:rPr>
        <w:t>5 Wybór oferty dokumentowany jest protokołem lub notatką.</w:t>
      </w:r>
      <w:r w:rsidR="009E04E1" w:rsidRPr="00EB2773">
        <w:rPr>
          <w:rFonts w:ascii="Century Gothic" w:hAnsi="Century Gothic"/>
          <w:bCs/>
          <w:sz w:val="24"/>
          <w:szCs w:val="24"/>
        </w:rPr>
        <w:t xml:space="preserve"> Wzór protokołu </w:t>
      </w:r>
      <w:r w:rsidR="009E04E1" w:rsidRPr="00EB2773">
        <w:rPr>
          <w:rFonts w:ascii="Century Gothic" w:hAnsi="Century Gothic"/>
          <w:sz w:val="24"/>
          <w:szCs w:val="24"/>
        </w:rPr>
        <w:t xml:space="preserve">zawierającego minimalny zakres informacji </w:t>
      </w:r>
      <w:r w:rsidR="009E04E1" w:rsidRPr="00EB2773">
        <w:rPr>
          <w:rFonts w:ascii="Century Gothic" w:hAnsi="Century Gothic"/>
          <w:bCs/>
          <w:sz w:val="24"/>
          <w:szCs w:val="24"/>
        </w:rPr>
        <w:t xml:space="preserve">stanowi załącznik nr 16b do niniejszego </w:t>
      </w:r>
      <w:r w:rsidR="00C14367" w:rsidRPr="00EB2773">
        <w:rPr>
          <w:rFonts w:ascii="Century Gothic" w:hAnsi="Century Gothic"/>
          <w:bCs/>
          <w:sz w:val="24"/>
          <w:szCs w:val="24"/>
        </w:rPr>
        <w:t>P</w:t>
      </w:r>
      <w:r w:rsidR="009E04E1" w:rsidRPr="00EB2773">
        <w:rPr>
          <w:rFonts w:ascii="Century Gothic" w:hAnsi="Century Gothic"/>
          <w:bCs/>
          <w:sz w:val="24"/>
          <w:szCs w:val="24"/>
        </w:rPr>
        <w:t>odręcznika</w:t>
      </w:r>
      <w:r w:rsidR="009E04E1" w:rsidRPr="00EB2773">
        <w:rPr>
          <w:rFonts w:ascii="Century Gothic" w:hAnsi="Century Gothic"/>
          <w:sz w:val="24"/>
          <w:szCs w:val="24"/>
        </w:rPr>
        <w:t>.</w:t>
      </w:r>
    </w:p>
    <w:p w:rsidR="00B844CC" w:rsidRPr="00EB2773" w:rsidRDefault="00B844CC" w:rsidP="009E04E1">
      <w:pPr>
        <w:spacing w:after="120"/>
        <w:jc w:val="both"/>
        <w:rPr>
          <w:rFonts w:ascii="Century Gothic" w:hAnsi="Century Gothic"/>
          <w:sz w:val="24"/>
          <w:szCs w:val="24"/>
        </w:rPr>
      </w:pPr>
    </w:p>
    <w:p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w:t>
      </w:r>
      <w:r w:rsidR="009E04E1" w:rsidRPr="00EB2773">
        <w:rPr>
          <w:rFonts w:ascii="Century Gothic" w:hAnsi="Century Gothic"/>
          <w:sz w:val="24"/>
          <w:szCs w:val="24"/>
        </w:rPr>
        <w:t xml:space="preserve">6 Udzielenie </w:t>
      </w:r>
      <w:r w:rsidR="009E04E1" w:rsidRPr="00EE389A">
        <w:rPr>
          <w:rFonts w:ascii="Century Gothic" w:hAnsi="Century Gothic"/>
          <w:sz w:val="24"/>
          <w:szCs w:val="24"/>
        </w:rPr>
        <w:t xml:space="preserve">zamówienia </w:t>
      </w:r>
      <w:r w:rsidR="003557E3" w:rsidRPr="00EE389A">
        <w:rPr>
          <w:rFonts w:ascii="Century Gothic" w:hAnsi="Century Gothic"/>
          <w:sz w:val="24"/>
          <w:szCs w:val="24"/>
        </w:rPr>
        <w:t xml:space="preserve">co do zasady </w:t>
      </w:r>
      <w:r w:rsidR="009E04E1" w:rsidRPr="00EB2773">
        <w:rPr>
          <w:rFonts w:ascii="Century Gothic" w:hAnsi="Century Gothic"/>
          <w:sz w:val="24"/>
          <w:szCs w:val="24"/>
        </w:rPr>
        <w:t>przyjmuje formę umowy.</w:t>
      </w:r>
    </w:p>
    <w:p w:rsidR="00B844CC" w:rsidRPr="00EB2773" w:rsidRDefault="00B844CC" w:rsidP="009E04E1">
      <w:pPr>
        <w:spacing w:after="120"/>
        <w:jc w:val="both"/>
        <w:rPr>
          <w:rFonts w:ascii="Century Gothic" w:hAnsi="Century Gothic"/>
          <w:sz w:val="24"/>
          <w:szCs w:val="24"/>
        </w:rPr>
      </w:pPr>
    </w:p>
    <w:p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.2.7</w:t>
      </w:r>
      <w:r w:rsidR="009E04E1" w:rsidRPr="00EB2773">
        <w:rPr>
          <w:rFonts w:ascii="Century Gothic" w:hAnsi="Century Gothic"/>
          <w:sz w:val="24"/>
          <w:szCs w:val="24"/>
        </w:rPr>
        <w:t xml:space="preserve"> </w:t>
      </w:r>
      <w:r w:rsidR="009E04E1" w:rsidRPr="00EE389A">
        <w:rPr>
          <w:rFonts w:ascii="Century Gothic" w:hAnsi="Century Gothic"/>
          <w:sz w:val="24"/>
          <w:szCs w:val="24"/>
        </w:rPr>
        <w:t xml:space="preserve">Dla udokumentowania </w:t>
      </w:r>
      <w:r w:rsidR="00574ADD" w:rsidRPr="00EE389A">
        <w:rPr>
          <w:rFonts w:ascii="Century Gothic" w:hAnsi="Century Gothic"/>
          <w:sz w:val="24"/>
          <w:szCs w:val="24"/>
        </w:rPr>
        <w:t>udzielenia zamówienia w tym m.</w:t>
      </w:r>
      <w:r w:rsidR="00CC5C2F" w:rsidRPr="00EE389A">
        <w:rPr>
          <w:rFonts w:ascii="Century Gothic" w:hAnsi="Century Gothic"/>
          <w:sz w:val="24"/>
          <w:szCs w:val="24"/>
        </w:rPr>
        <w:t xml:space="preserve">in </w:t>
      </w:r>
      <w:r w:rsidR="009E04E1" w:rsidRPr="00EE389A">
        <w:rPr>
          <w:rFonts w:ascii="Century Gothic" w:hAnsi="Century Gothic"/>
          <w:sz w:val="24"/>
          <w:szCs w:val="24"/>
        </w:rPr>
        <w:t xml:space="preserve">zawarcia umowy z wykonawcą </w:t>
      </w:r>
      <w:r w:rsidR="009E04E1" w:rsidRPr="00EB2773">
        <w:rPr>
          <w:rFonts w:ascii="Century Gothic" w:hAnsi="Century Gothic"/>
          <w:sz w:val="24"/>
          <w:szCs w:val="24"/>
        </w:rPr>
        <w:t>i protokołu konieczna jest forma pisemna; dla pozostałych czynności związanych z udzieleniem zamówienia dopuszczalna jest forma elektroniczna i faks.</w:t>
      </w:r>
    </w:p>
    <w:p w:rsidR="00B844CC" w:rsidRPr="00EB2773" w:rsidRDefault="00B844CC" w:rsidP="009E04E1">
      <w:pPr>
        <w:spacing w:after="120"/>
        <w:jc w:val="both"/>
        <w:rPr>
          <w:rFonts w:ascii="Century Gothic" w:hAnsi="Century Gothic"/>
          <w:sz w:val="24"/>
          <w:szCs w:val="24"/>
        </w:rPr>
      </w:pPr>
    </w:p>
    <w:p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.2.8</w:t>
      </w:r>
      <w:r w:rsidR="009E04E1" w:rsidRPr="00EB2773">
        <w:rPr>
          <w:rFonts w:ascii="Century Gothic" w:hAnsi="Century Gothic"/>
          <w:sz w:val="24"/>
          <w:szCs w:val="24"/>
        </w:rPr>
        <w:t xml:space="preserve"> Jeśli w wyniku zamieszczenia ogłoszenia Beneficjent otrzyma </w:t>
      </w:r>
      <w:r w:rsidR="009E04E1" w:rsidRPr="00EB2773">
        <w:rPr>
          <w:rFonts w:ascii="Century Gothic" w:hAnsi="Century Gothic"/>
          <w:b/>
          <w:sz w:val="24"/>
          <w:szCs w:val="24"/>
        </w:rPr>
        <w:t>jedną</w:t>
      </w:r>
      <w:r w:rsidR="009E04E1" w:rsidRPr="00EB2773">
        <w:rPr>
          <w:rFonts w:ascii="Century Gothic" w:hAnsi="Century Gothic"/>
          <w:sz w:val="24"/>
          <w:szCs w:val="24"/>
        </w:rPr>
        <w:t xml:space="preserve"> ofertę, uznaje się, że zasada konkurencyjności została spełniona</w:t>
      </w:r>
      <w:r w:rsidR="003D4A54">
        <w:rPr>
          <w:rFonts w:ascii="Century Gothic" w:hAnsi="Century Gothic"/>
          <w:sz w:val="24"/>
          <w:szCs w:val="24"/>
        </w:rPr>
        <w:t>.</w:t>
      </w:r>
      <w:r w:rsidR="006B1185">
        <w:rPr>
          <w:rFonts w:ascii="Century Gothic" w:hAnsi="Century Gothic"/>
          <w:sz w:val="24"/>
          <w:szCs w:val="24"/>
        </w:rPr>
        <w:t xml:space="preserve"> </w:t>
      </w:r>
      <w:r w:rsidR="003D4A54">
        <w:rPr>
          <w:rFonts w:ascii="Century Gothic" w:hAnsi="Century Gothic"/>
          <w:sz w:val="24"/>
          <w:szCs w:val="24"/>
        </w:rPr>
        <w:t>W</w:t>
      </w:r>
      <w:r w:rsidR="009E04E1" w:rsidRPr="00EB2773">
        <w:rPr>
          <w:rFonts w:ascii="Century Gothic" w:hAnsi="Century Gothic"/>
          <w:sz w:val="24"/>
          <w:szCs w:val="24"/>
        </w:rPr>
        <w:t xml:space="preserve"> przypadku jeśli Beneficjent nie zamieścił ogłoszenia, lecz przesłał jedynie zapytania ofertowe do co najmniej 3 potencjalnych wykonawców, zasadę konkurencyjności uznaje się za spełnioną, jeśli Beneficjent otrzyma co najmniej </w:t>
      </w:r>
      <w:r w:rsidR="009E04E1" w:rsidRPr="00EE389A">
        <w:rPr>
          <w:rFonts w:ascii="Century Gothic" w:hAnsi="Century Gothic"/>
          <w:b/>
          <w:sz w:val="24"/>
          <w:szCs w:val="24"/>
        </w:rPr>
        <w:t>dwie</w:t>
      </w:r>
      <w:r w:rsidR="009E04E1" w:rsidRPr="00EE389A">
        <w:rPr>
          <w:rFonts w:ascii="Century Gothic" w:hAnsi="Century Gothic"/>
          <w:sz w:val="24"/>
          <w:szCs w:val="24"/>
        </w:rPr>
        <w:t xml:space="preserve"> </w:t>
      </w:r>
      <w:r w:rsidR="009E04E1" w:rsidRPr="00EE389A">
        <w:rPr>
          <w:rFonts w:ascii="Century Gothic" w:hAnsi="Century Gothic"/>
          <w:b/>
          <w:sz w:val="24"/>
          <w:szCs w:val="24"/>
        </w:rPr>
        <w:t>ważne</w:t>
      </w:r>
      <w:r w:rsidR="009E04E1" w:rsidRPr="00EE389A">
        <w:rPr>
          <w:rFonts w:ascii="Century Gothic" w:hAnsi="Century Gothic"/>
          <w:sz w:val="24"/>
          <w:szCs w:val="24"/>
        </w:rPr>
        <w:t xml:space="preserve"> </w:t>
      </w:r>
      <w:r w:rsidR="009E04E1" w:rsidRPr="00EB2773">
        <w:rPr>
          <w:rFonts w:ascii="Century Gothic" w:hAnsi="Century Gothic"/>
          <w:sz w:val="24"/>
          <w:szCs w:val="24"/>
        </w:rPr>
        <w:t>oferty.</w:t>
      </w:r>
    </w:p>
    <w:p w:rsidR="00CF6CC8" w:rsidRPr="00EE389A" w:rsidRDefault="00CF6CC8" w:rsidP="00CF6CC8">
      <w:pPr>
        <w:spacing w:after="120"/>
        <w:jc w:val="both"/>
        <w:rPr>
          <w:rFonts w:ascii="Century Gothic" w:hAnsi="Century Gothic"/>
          <w:sz w:val="24"/>
          <w:szCs w:val="24"/>
        </w:rPr>
      </w:pPr>
      <w:r w:rsidRPr="00EE389A">
        <w:rPr>
          <w:rFonts w:ascii="Century Gothic" w:hAnsi="Century Gothic"/>
          <w:sz w:val="24"/>
          <w:szCs w:val="24"/>
        </w:rPr>
        <w:t xml:space="preserve">W przypadku wysłania zapytań ofertowych do co najmniej 3 potencjalnych wykonawców (gdy nie doszło dodatkowo do opublikowania ogłoszenia), i gdy Beneficjent nie otrzymał dwóch ważnych ofert, należy jeden raz powtórzyć procedurę wysłania zapytań ofertowych do trzech potencjalnych wykonawców (w tym do dwóch innych wykonawców niż ci którzy nie złożyli ofert). Jeżeli w wyniku powtórzenia procedury Beneficjent otrzyma </w:t>
      </w:r>
      <w:r w:rsidRPr="00EE389A">
        <w:rPr>
          <w:rFonts w:ascii="Century Gothic" w:hAnsi="Century Gothic"/>
          <w:b/>
          <w:sz w:val="24"/>
          <w:szCs w:val="24"/>
        </w:rPr>
        <w:t>jedną</w:t>
      </w:r>
      <w:r w:rsidRPr="00EE389A">
        <w:rPr>
          <w:rFonts w:ascii="Century Gothic" w:hAnsi="Century Gothic"/>
          <w:sz w:val="24"/>
          <w:szCs w:val="24"/>
        </w:rPr>
        <w:t xml:space="preserve"> ofertę, uznaje się, że zasada konkurencyjności została spełniona.</w:t>
      </w:r>
    </w:p>
    <w:p w:rsidR="00B844CC" w:rsidRPr="00EB2773" w:rsidRDefault="00B844CC" w:rsidP="009E04E1">
      <w:pPr>
        <w:spacing w:after="120"/>
        <w:jc w:val="both"/>
        <w:rPr>
          <w:rFonts w:ascii="Century Gothic" w:hAnsi="Century Gothic"/>
          <w:sz w:val="24"/>
          <w:szCs w:val="24"/>
        </w:rPr>
      </w:pPr>
    </w:p>
    <w:p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.2.9</w:t>
      </w:r>
      <w:r w:rsidR="009E04E1" w:rsidRPr="00EB2773">
        <w:rPr>
          <w:rFonts w:ascii="Century Gothic" w:hAnsi="Century Gothic"/>
          <w:sz w:val="24"/>
          <w:szCs w:val="24"/>
        </w:rPr>
        <w:t xml:space="preserve"> W odniesieniu do zamówień, w stosunku do których Beneficjent zamieścił ogłoszenie dopuszcza się zwiększenie wartości takich zamówień udzielonych z zastosowaniem zasady konkurencyjności do wysokości 50% wartości zamówienia określonej w umowie z wykonawcą, związane ze zwiększeniem zakresu zamówienia (np. zwiększenie liczby jednostek), o ile w </w:t>
      </w:r>
      <w:r w:rsidR="00A64F65" w:rsidRPr="00EB2773">
        <w:rPr>
          <w:rFonts w:ascii="Century Gothic" w:hAnsi="Century Gothic"/>
          <w:sz w:val="24"/>
          <w:szCs w:val="24"/>
        </w:rPr>
        <w:t>ogłoszeniu</w:t>
      </w:r>
      <w:r w:rsidR="009E04E1" w:rsidRPr="00EB2773">
        <w:rPr>
          <w:rFonts w:ascii="Century Gothic" w:hAnsi="Century Gothic"/>
          <w:sz w:val="24"/>
          <w:szCs w:val="24"/>
        </w:rPr>
        <w:t xml:space="preserve"> przewidziano taką możliwość. W takim przypadku nie jest konieczne ponowne stosowanie zasady konkurencyjności. W przypadku, gdy zamiast zamieszczenia ogłoszenia Beneficjent przesłał jedynie zapytanie ofertowe do potencjalnych wykonawców zwiększenie wartości takiego zamówienia, o ile w zapytaniu ofertowym przewidziano taką możliwość, nie może doprowadzić do przekroczenia progu 30 000 EUR</w:t>
      </w:r>
      <w:r w:rsidR="000B36A1">
        <w:rPr>
          <w:rFonts w:ascii="Century Gothic" w:hAnsi="Century Gothic"/>
          <w:sz w:val="24"/>
          <w:szCs w:val="24"/>
          <w:vertAlign w:val="superscript"/>
        </w:rPr>
        <w:t>6</w:t>
      </w:r>
      <w:r w:rsidR="009E04E1" w:rsidRPr="00EB2773">
        <w:rPr>
          <w:rFonts w:ascii="Century Gothic" w:hAnsi="Century Gothic"/>
          <w:sz w:val="24"/>
          <w:szCs w:val="24"/>
        </w:rPr>
        <w:t xml:space="preserve"> netto</w:t>
      </w:r>
      <w:r w:rsidR="000B36A1">
        <w:rPr>
          <w:rFonts w:ascii="Century Gothic" w:hAnsi="Century Gothic"/>
          <w:sz w:val="24"/>
          <w:szCs w:val="24"/>
          <w:vertAlign w:val="superscript"/>
        </w:rPr>
        <w:t>5</w:t>
      </w:r>
      <w:r w:rsidR="009E04E1" w:rsidRPr="00EB2773">
        <w:rPr>
          <w:rFonts w:ascii="Century Gothic" w:hAnsi="Century Gothic"/>
          <w:sz w:val="24"/>
          <w:szCs w:val="24"/>
        </w:rPr>
        <w:t xml:space="preserve"> dla łącznej wartości zamówienia podstawowego wraz z jego zwiększeniem.</w:t>
      </w:r>
    </w:p>
    <w:p w:rsidR="00B844CC" w:rsidRPr="00EB2773" w:rsidRDefault="00B844CC" w:rsidP="009E04E1">
      <w:pPr>
        <w:spacing w:after="120"/>
        <w:jc w:val="both"/>
        <w:rPr>
          <w:rFonts w:ascii="Century Gothic" w:hAnsi="Century Gothic"/>
          <w:sz w:val="24"/>
          <w:szCs w:val="24"/>
        </w:rPr>
      </w:pPr>
    </w:p>
    <w:p w:rsidR="000A4649" w:rsidRPr="00EE389A" w:rsidRDefault="00AD7715" w:rsidP="000A4649">
      <w:pPr>
        <w:jc w:val="both"/>
        <w:rPr>
          <w:rFonts w:ascii="Calibri" w:hAnsi="Calibri"/>
        </w:rPr>
      </w:pPr>
      <w:r>
        <w:rPr>
          <w:rFonts w:ascii="Century Gothic" w:hAnsi="Century Gothic"/>
          <w:sz w:val="24"/>
          <w:szCs w:val="24"/>
        </w:rPr>
        <w:lastRenderedPageBreak/>
        <w:t>6</w:t>
      </w:r>
      <w:r w:rsidR="00B844CC" w:rsidRPr="00EB2773">
        <w:rPr>
          <w:rFonts w:ascii="Century Gothic" w:hAnsi="Century Gothic"/>
          <w:sz w:val="24"/>
          <w:szCs w:val="24"/>
        </w:rPr>
        <w:t>.2.</w:t>
      </w:r>
      <w:r w:rsidR="009E04E1" w:rsidRPr="00EB2773">
        <w:rPr>
          <w:rFonts w:ascii="Century Gothic" w:hAnsi="Century Gothic"/>
          <w:sz w:val="24"/>
          <w:szCs w:val="24"/>
        </w:rPr>
        <w:t xml:space="preserve">10 Udzielając zamówień Beneficjent podejmuje działania w celu uniknięcia konfliktu interesów rozumianego jako brak bezstronności oraz obiektywności. </w:t>
      </w:r>
      <w:r w:rsidR="00DC124E" w:rsidRPr="00EB2773">
        <w:rPr>
          <w:rFonts w:ascii="Century Gothic" w:hAnsi="Century Gothic"/>
          <w:sz w:val="24"/>
          <w:szCs w:val="24"/>
        </w:rPr>
        <w:t>Pojęcie konfliktu interesów obejmuje co najmniej każdą sytuację, w której osoby uczestniczące w prowadzeniu postępowania lub mogące wpłynąć na wynik tego postępowania mają, bezpośrednio lub pośrednio, interes finansowy, ekonomiczny lub inny interes osobisty</w:t>
      </w:r>
      <w:r w:rsidR="0048640A">
        <w:rPr>
          <w:rFonts w:ascii="Century Gothic" w:hAnsi="Century Gothic"/>
          <w:sz w:val="24"/>
          <w:szCs w:val="24"/>
        </w:rPr>
        <w:t xml:space="preserve"> </w:t>
      </w:r>
      <w:r w:rsidR="0048640A" w:rsidRPr="00EE389A">
        <w:rPr>
          <w:rFonts w:ascii="Century Gothic" w:hAnsi="Century Gothic"/>
          <w:sz w:val="24"/>
          <w:szCs w:val="24"/>
        </w:rPr>
        <w:t>(np. względy rodzinne, emocjonalne, sympatie polityczne lub przynależność państwową, interes gospodarczy lub jakiekolwiek inne interesy wspólne z drugą stroną transakcji - np. zamówienia lub umowy cywilnoprawnej)</w:t>
      </w:r>
      <w:r w:rsidR="00DC124E" w:rsidRPr="00EE389A">
        <w:rPr>
          <w:rFonts w:ascii="Century Gothic" w:hAnsi="Century Gothic"/>
          <w:sz w:val="24"/>
          <w:szCs w:val="24"/>
        </w:rPr>
        <w:t>,</w:t>
      </w:r>
      <w:r w:rsidR="00DC124E" w:rsidRPr="00EB2773">
        <w:rPr>
          <w:rFonts w:ascii="Century Gothic" w:hAnsi="Century Gothic"/>
          <w:sz w:val="24"/>
          <w:szCs w:val="24"/>
        </w:rPr>
        <w:t xml:space="preserve"> który postrzegać można jako zagrażający ich bezstronności i niezależności w związku z postępowaniem o udzielenie zamówienia lub gdy w postępowaniu osoby te występują jako oferenci. </w:t>
      </w:r>
      <w:r w:rsidR="009E04E1" w:rsidRPr="00EB2773">
        <w:rPr>
          <w:rFonts w:ascii="Century Gothic" w:hAnsi="Century Gothic"/>
          <w:sz w:val="24"/>
          <w:szCs w:val="24"/>
        </w:rPr>
        <w:t xml:space="preserve">Za konflikt interesów należy także w szczególności uznać sytuację, gdy pomiędzy Beneficjentem a dostawcą lub wykonawcą istnieją </w:t>
      </w:r>
      <w:r w:rsidR="009E04E1" w:rsidRPr="00EB2773">
        <w:rPr>
          <w:rFonts w:ascii="Century Gothic" w:hAnsi="Century Gothic"/>
          <w:b/>
          <w:sz w:val="24"/>
          <w:szCs w:val="24"/>
        </w:rPr>
        <w:t xml:space="preserve">powiązania osobowe </w:t>
      </w:r>
      <w:r w:rsidR="009E04E1" w:rsidRPr="00EB2773">
        <w:rPr>
          <w:rFonts w:ascii="Century Gothic" w:hAnsi="Century Gothic"/>
          <w:sz w:val="24"/>
          <w:szCs w:val="24"/>
        </w:rPr>
        <w:t>lub kapitałowe. Na potrzeby realizacji umów finansowych pod pojęciem powiązania osobowego należy rozumieć sytuacj</w:t>
      </w:r>
      <w:r w:rsidR="00DC124E" w:rsidRPr="00EB2773">
        <w:rPr>
          <w:rFonts w:ascii="Century Gothic" w:hAnsi="Century Gothic"/>
          <w:sz w:val="24"/>
          <w:szCs w:val="24"/>
        </w:rPr>
        <w:t>e</w:t>
      </w:r>
      <w:r w:rsidR="009E04E1" w:rsidRPr="00EB2773">
        <w:rPr>
          <w:rFonts w:ascii="Century Gothic" w:hAnsi="Century Gothic"/>
          <w:sz w:val="24"/>
          <w:szCs w:val="24"/>
        </w:rPr>
        <w:t xml:space="preserve">, w których </w:t>
      </w:r>
      <w:r w:rsidR="00DC124E" w:rsidRPr="00EB2773">
        <w:rPr>
          <w:rFonts w:ascii="Century Gothic" w:hAnsi="Century Gothic"/>
          <w:sz w:val="24"/>
          <w:szCs w:val="24"/>
        </w:rPr>
        <w:t>osoby uczestniczące w prowadzeniu postępowania lub osoby mogące wpłynąć na wynik</w:t>
      </w:r>
      <w:r w:rsidR="00CD5968">
        <w:rPr>
          <w:rFonts w:ascii="Century Gothic" w:hAnsi="Century Gothic"/>
          <w:sz w:val="24"/>
          <w:szCs w:val="24"/>
        </w:rPr>
        <w:t xml:space="preserve"> </w:t>
      </w:r>
      <w:r w:rsidR="00CD5968" w:rsidRPr="00EE389A">
        <w:rPr>
          <w:rFonts w:ascii="Century Gothic" w:hAnsi="Century Gothic"/>
          <w:sz w:val="24"/>
          <w:szCs w:val="24"/>
        </w:rPr>
        <w:t>(np. prezes zarządu</w:t>
      </w:r>
      <w:r w:rsidR="00822F4C" w:rsidRPr="00EE389A">
        <w:rPr>
          <w:rFonts w:ascii="Century Gothic" w:hAnsi="Century Gothic"/>
          <w:sz w:val="24"/>
          <w:szCs w:val="24"/>
        </w:rPr>
        <w:t xml:space="preserve"> upoważniony do jednoosobowego reprezentowania stowarzyszenia</w:t>
      </w:r>
      <w:r w:rsidR="00CD5968" w:rsidRPr="00EE389A">
        <w:rPr>
          <w:rFonts w:ascii="Century Gothic" w:hAnsi="Century Gothic"/>
          <w:sz w:val="24"/>
          <w:szCs w:val="24"/>
        </w:rPr>
        <w:t>)</w:t>
      </w:r>
      <w:r w:rsidR="00DC124E" w:rsidRPr="00EE389A">
        <w:rPr>
          <w:rFonts w:ascii="Century Gothic" w:hAnsi="Century Gothic"/>
          <w:sz w:val="24"/>
          <w:szCs w:val="24"/>
        </w:rPr>
        <w:t xml:space="preserve"> </w:t>
      </w:r>
      <w:r w:rsidR="00DC124E" w:rsidRPr="00EB2773">
        <w:rPr>
          <w:rFonts w:ascii="Century Gothic" w:hAnsi="Century Gothic"/>
          <w:sz w:val="24"/>
          <w:szCs w:val="24"/>
        </w:rPr>
        <w:t>tego postępowania</w:t>
      </w:r>
      <w:r w:rsidR="009E04E1" w:rsidRPr="00EB2773">
        <w:rPr>
          <w:rFonts w:ascii="Century Gothic" w:hAnsi="Century Gothic"/>
          <w:sz w:val="24"/>
          <w:szCs w:val="24"/>
        </w:rPr>
        <w:t xml:space="preserve"> sprawuj</w:t>
      </w:r>
      <w:r w:rsidR="00DC124E" w:rsidRPr="00EB2773">
        <w:rPr>
          <w:rFonts w:ascii="Century Gothic" w:hAnsi="Century Gothic"/>
          <w:sz w:val="24"/>
          <w:szCs w:val="24"/>
        </w:rPr>
        <w:t>ą</w:t>
      </w:r>
      <w:r w:rsidR="009E04E1" w:rsidRPr="00EB2773">
        <w:rPr>
          <w:rFonts w:ascii="Century Gothic" w:hAnsi="Century Gothic"/>
          <w:sz w:val="24"/>
          <w:szCs w:val="24"/>
        </w:rPr>
        <w:t xml:space="preserve"> jednocześnie u dostawcy lub wykonawcy funkcje </w:t>
      </w:r>
      <w:r w:rsidR="009E04E1" w:rsidRPr="00822F4C">
        <w:rPr>
          <w:rFonts w:ascii="Century Gothic" w:hAnsi="Century Gothic"/>
          <w:sz w:val="24"/>
          <w:szCs w:val="24"/>
        </w:rPr>
        <w:t xml:space="preserve">decyzyjne lub </w:t>
      </w:r>
      <w:r w:rsidR="00DC124E" w:rsidRPr="00822F4C">
        <w:rPr>
          <w:rFonts w:ascii="Century Gothic" w:hAnsi="Century Gothic"/>
          <w:sz w:val="24"/>
          <w:szCs w:val="24"/>
        </w:rPr>
        <w:t>są</w:t>
      </w:r>
      <w:r w:rsidR="00904DE1" w:rsidRPr="00822F4C">
        <w:rPr>
          <w:rFonts w:ascii="Century Gothic" w:hAnsi="Century Gothic"/>
          <w:sz w:val="24"/>
          <w:szCs w:val="24"/>
        </w:rPr>
        <w:t xml:space="preserve"> zaangażowan</w:t>
      </w:r>
      <w:r w:rsidR="00DC124E" w:rsidRPr="00822F4C">
        <w:rPr>
          <w:rFonts w:ascii="Century Gothic" w:hAnsi="Century Gothic"/>
          <w:sz w:val="24"/>
          <w:szCs w:val="24"/>
        </w:rPr>
        <w:t>e</w:t>
      </w:r>
      <w:r w:rsidR="00904DE1" w:rsidRPr="00822F4C">
        <w:rPr>
          <w:rFonts w:ascii="Century Gothic" w:hAnsi="Century Gothic"/>
          <w:sz w:val="24"/>
          <w:szCs w:val="24"/>
        </w:rPr>
        <w:t xml:space="preserve"> po stronie </w:t>
      </w:r>
      <w:r w:rsidR="009E04E1" w:rsidRPr="00822F4C">
        <w:rPr>
          <w:rFonts w:ascii="Century Gothic" w:hAnsi="Century Gothic"/>
          <w:sz w:val="24"/>
          <w:szCs w:val="24"/>
        </w:rPr>
        <w:t>wykonawc</w:t>
      </w:r>
      <w:r w:rsidR="00904DE1" w:rsidRPr="00822F4C">
        <w:rPr>
          <w:rFonts w:ascii="Century Gothic" w:hAnsi="Century Gothic"/>
          <w:sz w:val="24"/>
          <w:szCs w:val="24"/>
        </w:rPr>
        <w:t>y</w:t>
      </w:r>
      <w:r w:rsidR="009E04E1" w:rsidRPr="00822F4C">
        <w:rPr>
          <w:rFonts w:ascii="Century Gothic" w:hAnsi="Century Gothic"/>
          <w:sz w:val="24"/>
          <w:szCs w:val="24"/>
        </w:rPr>
        <w:t xml:space="preserve"> </w:t>
      </w:r>
      <w:r w:rsidR="00904DE1" w:rsidRPr="00822F4C">
        <w:rPr>
          <w:rFonts w:ascii="Century Gothic" w:hAnsi="Century Gothic"/>
          <w:sz w:val="24"/>
          <w:szCs w:val="24"/>
        </w:rPr>
        <w:t xml:space="preserve">w realizację </w:t>
      </w:r>
      <w:r w:rsidR="009E04E1" w:rsidRPr="00822F4C">
        <w:rPr>
          <w:rFonts w:ascii="Century Gothic" w:hAnsi="Century Gothic"/>
          <w:sz w:val="24"/>
          <w:szCs w:val="24"/>
        </w:rPr>
        <w:t>projektu, natomiast p</w:t>
      </w:r>
      <w:r w:rsidR="00574ADD">
        <w:rPr>
          <w:rFonts w:ascii="Century Gothic" w:hAnsi="Century Gothic"/>
          <w:sz w:val="24"/>
          <w:szCs w:val="24"/>
        </w:rPr>
        <w:t xml:space="preserve">owiązanie kapitałowe oznacza posiadanie przez Beneficjenta udziałów u dostawcy lub wykonawcy, bez względu na ich wielkość. </w:t>
      </w:r>
      <w:r w:rsidR="00574ADD" w:rsidRPr="00EE389A">
        <w:rPr>
          <w:rFonts w:ascii="Century Gothic" w:hAnsi="Century Gothic"/>
          <w:sz w:val="24"/>
          <w:szCs w:val="24"/>
        </w:rPr>
        <w:t xml:space="preserve">W związku z powyższym Beneficjent udzielając zamówień ma obowiązek podjąć działania w celu uniknięcia konfliktu interesów rozumianego, jako </w:t>
      </w:r>
      <w:r w:rsidR="00574ADD" w:rsidRPr="00EE389A">
        <w:rPr>
          <w:rFonts w:ascii="Century Gothic" w:hAnsi="Century Gothic"/>
          <w:sz w:val="24"/>
          <w:szCs w:val="24"/>
          <w:u w:val="single"/>
        </w:rPr>
        <w:t>brak bezstronności oraz obiektywności</w:t>
      </w:r>
      <w:r w:rsidR="00D464A1" w:rsidRPr="00EE389A">
        <w:rPr>
          <w:rFonts w:ascii="Century Gothic" w:hAnsi="Century Gothic"/>
          <w:sz w:val="24"/>
          <w:szCs w:val="24"/>
        </w:rPr>
        <w:t xml:space="preserve"> (np. w celu</w:t>
      </w:r>
      <w:r w:rsidR="00574ADD" w:rsidRPr="00EE389A">
        <w:rPr>
          <w:rFonts w:ascii="Century Gothic" w:hAnsi="Century Gothic"/>
          <w:sz w:val="24"/>
          <w:szCs w:val="24"/>
        </w:rPr>
        <w:t xml:space="preserve"> unikn</w:t>
      </w:r>
      <w:r w:rsidR="00D464A1" w:rsidRPr="00EE389A">
        <w:rPr>
          <w:rFonts w:ascii="Century Gothic" w:hAnsi="Century Gothic"/>
          <w:sz w:val="24"/>
          <w:szCs w:val="24"/>
        </w:rPr>
        <w:t>ięcia</w:t>
      </w:r>
      <w:r w:rsidR="00574ADD" w:rsidRPr="00EE389A">
        <w:rPr>
          <w:rFonts w:ascii="Century Gothic" w:hAnsi="Century Gothic"/>
          <w:sz w:val="24"/>
          <w:szCs w:val="24"/>
        </w:rPr>
        <w:t xml:space="preserve"> konfliktu interesów należy obligatoryjnie wyłączyć z postępowania osoby </w:t>
      </w:r>
      <w:r w:rsidR="0096764C" w:rsidRPr="00EE389A">
        <w:rPr>
          <w:rFonts w:ascii="Century Gothic" w:hAnsi="Century Gothic"/>
          <w:sz w:val="24"/>
          <w:szCs w:val="24"/>
        </w:rPr>
        <w:t xml:space="preserve">objęte tym konfliktem </w:t>
      </w:r>
      <w:r w:rsidR="00574ADD" w:rsidRPr="00EE389A">
        <w:rPr>
          <w:rFonts w:ascii="Century Gothic" w:hAnsi="Century Gothic"/>
          <w:sz w:val="24"/>
          <w:szCs w:val="24"/>
        </w:rPr>
        <w:t>uczestniczące w udzielaniu zamówienia lub mogąc</w:t>
      </w:r>
      <w:r w:rsidR="0096764C" w:rsidRPr="00EE389A">
        <w:rPr>
          <w:rFonts w:ascii="Century Gothic" w:hAnsi="Century Gothic"/>
          <w:sz w:val="24"/>
          <w:szCs w:val="24"/>
        </w:rPr>
        <w:t>e</w:t>
      </w:r>
      <w:r w:rsidR="00574ADD" w:rsidRPr="00EE389A">
        <w:rPr>
          <w:rFonts w:ascii="Century Gothic" w:hAnsi="Century Gothic"/>
          <w:sz w:val="24"/>
          <w:szCs w:val="24"/>
        </w:rPr>
        <w:t xml:space="preserve"> wpłynąć na jego wynik).</w:t>
      </w:r>
    </w:p>
    <w:p w:rsidR="009E04E1" w:rsidRDefault="009E04E1" w:rsidP="009E04E1">
      <w:pPr>
        <w:spacing w:after="120"/>
        <w:jc w:val="both"/>
        <w:rPr>
          <w:rFonts w:ascii="Century Gothic" w:hAnsi="Century Gothic"/>
          <w:sz w:val="24"/>
          <w:szCs w:val="24"/>
        </w:rPr>
      </w:pPr>
    </w:p>
    <w:p w:rsidR="008F663B" w:rsidRPr="00EE389A" w:rsidRDefault="00BB1A66" w:rsidP="00AC70FC">
      <w:pPr>
        <w:jc w:val="both"/>
        <w:rPr>
          <w:rFonts w:ascii="Calibri" w:hAnsi="Calibri"/>
        </w:rPr>
      </w:pPr>
      <w:r w:rsidRPr="00EE389A">
        <w:rPr>
          <w:rFonts w:ascii="Century Gothic" w:hAnsi="Century Gothic"/>
          <w:sz w:val="24"/>
          <w:szCs w:val="24"/>
        </w:rPr>
        <w:t>6.2.11. W przypadku stwierdzenia, że podczas udzielania zamówień zgodnie z zasadą konkurenc</w:t>
      </w:r>
      <w:r w:rsidR="00E22DB7" w:rsidRPr="00EE389A">
        <w:rPr>
          <w:rFonts w:ascii="Century Gothic" w:hAnsi="Century Gothic"/>
          <w:sz w:val="24"/>
          <w:szCs w:val="24"/>
        </w:rPr>
        <w:t xml:space="preserve">yjności doszło do </w:t>
      </w:r>
      <w:r w:rsidR="000B36A1" w:rsidRPr="00EE389A">
        <w:rPr>
          <w:rFonts w:ascii="Century Gothic" w:hAnsi="Century Gothic"/>
          <w:sz w:val="24"/>
          <w:szCs w:val="24"/>
        </w:rPr>
        <w:t>naruszenia tej zasady</w:t>
      </w:r>
      <w:r w:rsidR="00195A1A" w:rsidRPr="00EE389A">
        <w:rPr>
          <w:rFonts w:ascii="Century Gothic" w:hAnsi="Century Gothic"/>
          <w:sz w:val="24"/>
          <w:szCs w:val="24"/>
        </w:rPr>
        <w:t xml:space="preserve"> </w:t>
      </w:r>
      <w:r w:rsidR="00C13401" w:rsidRPr="00EE389A">
        <w:rPr>
          <w:rFonts w:ascii="Century Gothic" w:hAnsi="Century Gothic"/>
          <w:sz w:val="24"/>
          <w:szCs w:val="24"/>
        </w:rPr>
        <w:t>OD, OO</w:t>
      </w:r>
      <w:r w:rsidRPr="00EE389A">
        <w:rPr>
          <w:rFonts w:ascii="Century Gothic" w:hAnsi="Century Gothic"/>
          <w:sz w:val="24"/>
          <w:szCs w:val="24"/>
        </w:rPr>
        <w:t xml:space="preserve"> lub inny uprawniony organ kontrolny ma prawo wymierzyć korektę finansową zgodnie z „Tabelą Korekt" stanowiącą załącznik do </w:t>
      </w:r>
      <w:r w:rsidR="00574ADD" w:rsidRPr="00EE389A">
        <w:rPr>
          <w:rFonts w:ascii="Century Gothic" w:hAnsi="Century Gothic"/>
          <w:sz w:val="24"/>
          <w:szCs w:val="24"/>
        </w:rPr>
        <w:t xml:space="preserve">umowy </w:t>
      </w:r>
      <w:r w:rsidR="0057494C" w:rsidRPr="00EE389A">
        <w:rPr>
          <w:rFonts w:ascii="Century Gothic" w:hAnsi="Century Gothic"/>
          <w:sz w:val="24"/>
          <w:szCs w:val="24"/>
        </w:rPr>
        <w:t>finansowej</w:t>
      </w:r>
      <w:r w:rsidRPr="00EE389A">
        <w:rPr>
          <w:rFonts w:ascii="Century Gothic" w:hAnsi="Century Gothic"/>
          <w:sz w:val="24"/>
          <w:szCs w:val="24"/>
        </w:rPr>
        <w:t>.</w:t>
      </w:r>
    </w:p>
    <w:p w:rsidR="00BB1A66" w:rsidRPr="00EE389A" w:rsidRDefault="00BB1A66" w:rsidP="009E04E1">
      <w:pPr>
        <w:spacing w:after="120"/>
        <w:jc w:val="both"/>
        <w:rPr>
          <w:rFonts w:ascii="Century Gothic" w:hAnsi="Century Gothic"/>
          <w:sz w:val="24"/>
          <w:szCs w:val="24"/>
        </w:rPr>
      </w:pPr>
    </w:p>
    <w:p w:rsidR="00DC124E" w:rsidRPr="00EB2773" w:rsidRDefault="00DC124E" w:rsidP="009E04E1">
      <w:pPr>
        <w:spacing w:after="120"/>
        <w:jc w:val="both"/>
        <w:rPr>
          <w:rFonts w:ascii="Century Gothic" w:hAnsi="Century Gothic"/>
          <w:sz w:val="24"/>
          <w:szCs w:val="24"/>
        </w:rPr>
      </w:pPr>
    </w:p>
    <w:p w:rsidR="009E04E1" w:rsidRPr="00EB2773" w:rsidRDefault="00AD7715" w:rsidP="0049641E">
      <w:pPr>
        <w:pStyle w:val="Nagwek2"/>
        <w:jc w:val="both"/>
        <w:rPr>
          <w:rFonts w:ascii="Century Gothic" w:hAnsi="Century Gothic"/>
          <w:bCs/>
          <w:szCs w:val="24"/>
        </w:rPr>
      </w:pPr>
      <w:bookmarkStart w:id="92" w:name="_Toc434584906"/>
      <w:r>
        <w:rPr>
          <w:rFonts w:ascii="Century Gothic" w:hAnsi="Century Gothic"/>
          <w:bCs/>
          <w:color w:val="auto"/>
          <w:szCs w:val="24"/>
        </w:rPr>
        <w:t>6</w:t>
      </w:r>
      <w:r w:rsidR="00B844CC" w:rsidRPr="00EB2773">
        <w:rPr>
          <w:rFonts w:ascii="Century Gothic" w:hAnsi="Century Gothic"/>
          <w:bCs/>
          <w:color w:val="auto"/>
          <w:szCs w:val="24"/>
        </w:rPr>
        <w:t>.3</w:t>
      </w:r>
      <w:r w:rsidR="009E04E1" w:rsidRPr="00EB2773">
        <w:rPr>
          <w:rFonts w:ascii="Century Gothic" w:hAnsi="Century Gothic"/>
          <w:bCs/>
          <w:color w:val="auto"/>
          <w:szCs w:val="24"/>
        </w:rPr>
        <w:t xml:space="preserve"> Dokumentowanie przeprowadzania zamówień zgodnie z zasadą konkurencyjności.</w:t>
      </w:r>
      <w:bookmarkEnd w:id="92"/>
    </w:p>
    <w:p w:rsidR="009E04E1" w:rsidRPr="00EB2773" w:rsidRDefault="009E04E1" w:rsidP="009E04E1">
      <w:pPr>
        <w:jc w:val="both"/>
        <w:rPr>
          <w:rFonts w:ascii="Century Gothic" w:hAnsi="Century Gothic"/>
          <w:sz w:val="24"/>
          <w:szCs w:val="24"/>
        </w:rPr>
      </w:pPr>
    </w:p>
    <w:p w:rsidR="009E04E1" w:rsidRPr="00EB2773" w:rsidRDefault="00AD7715" w:rsidP="0049641E">
      <w:pPr>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 xml:space="preserve">.3.1 </w:t>
      </w:r>
      <w:r w:rsidR="009E04E1" w:rsidRPr="00EB2773">
        <w:rPr>
          <w:rFonts w:ascii="Century Gothic" w:hAnsi="Century Gothic"/>
          <w:sz w:val="24"/>
          <w:szCs w:val="24"/>
        </w:rPr>
        <w:t xml:space="preserve">Za dokumentację dotyczącą przeprowadzania zamówień zgodnie z zasadą konkurencyjności podlegającą kontroli przez </w:t>
      </w:r>
      <w:r w:rsidR="007044DA">
        <w:rPr>
          <w:rFonts w:ascii="Century Gothic" w:hAnsi="Century Gothic"/>
          <w:sz w:val="24"/>
          <w:szCs w:val="24"/>
        </w:rPr>
        <w:t>O</w:t>
      </w:r>
      <w:r w:rsidR="009E04E1" w:rsidRPr="00EB2773">
        <w:rPr>
          <w:rFonts w:ascii="Century Gothic" w:hAnsi="Century Gothic"/>
          <w:sz w:val="24"/>
          <w:szCs w:val="24"/>
        </w:rPr>
        <w:t>D uważa się w szczególności:</w:t>
      </w:r>
    </w:p>
    <w:p w:rsidR="009E04E1" w:rsidRPr="00EB2773" w:rsidRDefault="009E04E1" w:rsidP="009E04E1">
      <w:pPr>
        <w:jc w:val="both"/>
        <w:rPr>
          <w:rFonts w:ascii="Century Gothic" w:hAnsi="Century Gothic"/>
          <w:sz w:val="24"/>
          <w:szCs w:val="24"/>
        </w:rPr>
      </w:pPr>
    </w:p>
    <w:p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 xml:space="preserve">a)potwierdzenie wysłania zapytań ofertowych do co najmniej 3 potencjalnych wykonawców, wraz z podaniem danych tych wykonawców, np. w formie wydruku ze strony internetowej (tzw. print </w:t>
      </w:r>
      <w:r w:rsidRPr="00EB2773">
        <w:rPr>
          <w:rFonts w:ascii="Century Gothic" w:hAnsi="Century Gothic"/>
          <w:sz w:val="24"/>
          <w:szCs w:val="24"/>
        </w:rPr>
        <w:lastRenderedPageBreak/>
        <w:t xml:space="preserve">screen), wydruku wysłanych e-maili, czy potwierdzenia z faxu (jeżeli wysłano), </w:t>
      </w:r>
    </w:p>
    <w:p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b)kopię zapytania ofertowego (jeżeli wysłano),</w:t>
      </w:r>
    </w:p>
    <w:p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 xml:space="preserve">c)kopię strony ogłoszenia w prasie, umożliwiającą identyfikację tytułu gazety i daty wydania, potwierdzenie publikacji ogłoszenia na stronie internetowej np. w formie wydruku ze strony internetowej (tzw. print screen),jeżeli publikowano, przy czym Beneficjent powinien zachować dokumenty związane z udzielanym zamówieniem na swojej stronie internetowej, co najmniej do czasu zakończenia kontroli zamówienia przez </w:t>
      </w:r>
      <w:r w:rsidR="002C46FB">
        <w:rPr>
          <w:rFonts w:ascii="Century Gothic" w:hAnsi="Century Gothic"/>
          <w:sz w:val="24"/>
          <w:szCs w:val="24"/>
        </w:rPr>
        <w:t>O</w:t>
      </w:r>
      <w:r w:rsidRPr="00EB2773">
        <w:rPr>
          <w:rFonts w:ascii="Century Gothic" w:hAnsi="Century Gothic"/>
          <w:sz w:val="24"/>
          <w:szCs w:val="24"/>
        </w:rPr>
        <w:t>D,</w:t>
      </w:r>
    </w:p>
    <w:p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d)kopię zwycięskiej oferty,</w:t>
      </w:r>
    </w:p>
    <w:p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e)protokół/notatkę z rozeznania ofertowego, które powinny wskazywać kryteria wyboru ofert przyjęte przez Beneficjenta, wykaz ofert, które wpłynęły do Beneficjenta w odpowiedzi na zapytanie ofertowe, wskazanie i uzasadnienie wyboru wykonawcy oparte na przyjętych kryteriach wyboru datę sporządzenia i podpis Beneficjenta lub innej upoważnionej osoby,</w:t>
      </w:r>
    </w:p>
    <w:p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f)</w:t>
      </w:r>
      <w:r w:rsidR="00C14367" w:rsidRPr="00EB2773">
        <w:rPr>
          <w:rFonts w:ascii="Century Gothic" w:hAnsi="Century Gothic"/>
          <w:sz w:val="24"/>
          <w:szCs w:val="24"/>
        </w:rPr>
        <w:t xml:space="preserve"> z</w:t>
      </w:r>
      <w:r w:rsidRPr="00EB2773">
        <w:rPr>
          <w:rFonts w:ascii="Century Gothic" w:hAnsi="Century Gothic"/>
          <w:sz w:val="24"/>
          <w:szCs w:val="24"/>
        </w:rPr>
        <w:t>ałącznik do protokołu - oświadczenie o braku powiązań ze zwycięskim wykonawcą, podpisane przez Beneficjenta lub osoby wykonujące w imieniu Beneficjenta czynności związane z przygotowaniem i przeprowadzeniem wyboru wykonawcy.</w:t>
      </w:r>
    </w:p>
    <w:p w:rsidR="00BE039E" w:rsidRPr="00EB2773" w:rsidRDefault="00BE039E" w:rsidP="009E04E1">
      <w:pPr>
        <w:jc w:val="both"/>
        <w:rPr>
          <w:rFonts w:ascii="Century Gothic" w:hAnsi="Century Gothic"/>
          <w:sz w:val="24"/>
          <w:szCs w:val="24"/>
        </w:rPr>
      </w:pPr>
    </w:p>
    <w:p w:rsidR="009E04E1" w:rsidRPr="00EB2773" w:rsidRDefault="00AD7715" w:rsidP="009E04E1">
      <w:pPr>
        <w:jc w:val="both"/>
        <w:rPr>
          <w:rFonts w:ascii="Century Gothic" w:hAnsi="Century Gothic"/>
          <w:sz w:val="24"/>
          <w:szCs w:val="24"/>
        </w:rPr>
      </w:pPr>
      <w:r>
        <w:rPr>
          <w:rFonts w:ascii="Century Gothic" w:hAnsi="Century Gothic"/>
          <w:sz w:val="24"/>
          <w:szCs w:val="24"/>
        </w:rPr>
        <w:t>6</w:t>
      </w:r>
      <w:r w:rsidR="00BE039E" w:rsidRPr="00EB2773">
        <w:rPr>
          <w:rFonts w:ascii="Century Gothic" w:hAnsi="Century Gothic"/>
          <w:sz w:val="24"/>
          <w:szCs w:val="24"/>
        </w:rPr>
        <w:t>.3.</w:t>
      </w:r>
      <w:r w:rsidR="009E04E1" w:rsidRPr="00EB2773">
        <w:rPr>
          <w:rFonts w:ascii="Century Gothic" w:hAnsi="Century Gothic"/>
          <w:sz w:val="24"/>
          <w:szCs w:val="24"/>
        </w:rPr>
        <w:t>2 Beneficjent jest zobowiązany podać w raporcie kwartalnym informację odnośnie zamówień udzielonych w danym kwartale</w:t>
      </w:r>
      <w:r w:rsidR="00376454" w:rsidRPr="00EB2773">
        <w:rPr>
          <w:rFonts w:ascii="Century Gothic" w:hAnsi="Century Gothic"/>
          <w:sz w:val="24"/>
          <w:szCs w:val="24"/>
        </w:rPr>
        <w:t>.</w:t>
      </w:r>
    </w:p>
    <w:p w:rsidR="00BE039E" w:rsidRPr="00EB2773" w:rsidRDefault="00BE039E" w:rsidP="009E04E1">
      <w:pPr>
        <w:jc w:val="both"/>
        <w:rPr>
          <w:rFonts w:ascii="Century Gothic" w:hAnsi="Century Gothic"/>
          <w:sz w:val="24"/>
          <w:szCs w:val="24"/>
        </w:rPr>
      </w:pPr>
    </w:p>
    <w:p w:rsidR="009E04E1" w:rsidRDefault="00AD7715" w:rsidP="009E04E1">
      <w:pPr>
        <w:jc w:val="both"/>
        <w:rPr>
          <w:rFonts w:ascii="Century Gothic" w:hAnsi="Century Gothic"/>
          <w:sz w:val="24"/>
          <w:szCs w:val="24"/>
        </w:rPr>
      </w:pPr>
      <w:r>
        <w:rPr>
          <w:rFonts w:ascii="Century Gothic" w:hAnsi="Century Gothic"/>
          <w:sz w:val="24"/>
          <w:szCs w:val="24"/>
        </w:rPr>
        <w:t>6</w:t>
      </w:r>
      <w:r w:rsidR="00BE039E" w:rsidRPr="00EB2773">
        <w:rPr>
          <w:rFonts w:ascii="Century Gothic" w:hAnsi="Century Gothic"/>
          <w:sz w:val="24"/>
          <w:szCs w:val="24"/>
        </w:rPr>
        <w:t>.3.</w:t>
      </w:r>
      <w:r w:rsidR="009E04E1" w:rsidRPr="00EB2773">
        <w:rPr>
          <w:rFonts w:ascii="Century Gothic" w:hAnsi="Century Gothic"/>
          <w:sz w:val="24"/>
          <w:szCs w:val="24"/>
        </w:rPr>
        <w:t xml:space="preserve">3 Na wezwanie </w:t>
      </w:r>
      <w:r w:rsidR="007D7C0C">
        <w:rPr>
          <w:rFonts w:ascii="Century Gothic" w:hAnsi="Century Gothic"/>
          <w:sz w:val="24"/>
          <w:szCs w:val="24"/>
        </w:rPr>
        <w:t>O</w:t>
      </w:r>
      <w:r w:rsidR="009E04E1" w:rsidRPr="00EB2773">
        <w:rPr>
          <w:rFonts w:ascii="Century Gothic" w:hAnsi="Century Gothic"/>
          <w:sz w:val="24"/>
          <w:szCs w:val="24"/>
        </w:rPr>
        <w:t xml:space="preserve">D Beneficjent jest zobowiązany przesyłać </w:t>
      </w:r>
      <w:r w:rsidR="007D7C0C">
        <w:rPr>
          <w:rFonts w:ascii="Century Gothic" w:hAnsi="Century Gothic"/>
          <w:sz w:val="24"/>
          <w:szCs w:val="24"/>
        </w:rPr>
        <w:t>O</w:t>
      </w:r>
      <w:r w:rsidR="009E04E1" w:rsidRPr="00EB2773">
        <w:rPr>
          <w:rFonts w:ascii="Century Gothic" w:hAnsi="Century Gothic"/>
          <w:sz w:val="24"/>
          <w:szCs w:val="24"/>
        </w:rPr>
        <w:t xml:space="preserve">D w </w:t>
      </w:r>
      <w:r w:rsidR="000732B2" w:rsidRPr="00EB2773">
        <w:rPr>
          <w:rFonts w:ascii="Century Gothic" w:hAnsi="Century Gothic"/>
          <w:sz w:val="24"/>
          <w:szCs w:val="24"/>
        </w:rPr>
        <w:t>terminie do</w:t>
      </w:r>
      <w:r w:rsidR="009E04E1" w:rsidRPr="00EB2773">
        <w:rPr>
          <w:rFonts w:ascii="Century Gothic" w:hAnsi="Century Gothic"/>
          <w:sz w:val="24"/>
          <w:szCs w:val="24"/>
        </w:rPr>
        <w:t xml:space="preserve"> 14 dni od dnia wezwania </w:t>
      </w:r>
      <w:r w:rsidR="007F3FD9" w:rsidRPr="00EB2773">
        <w:rPr>
          <w:rFonts w:ascii="Century Gothic" w:hAnsi="Century Gothic"/>
          <w:sz w:val="24"/>
          <w:szCs w:val="24"/>
        </w:rPr>
        <w:t>lub udostępnić do kontroli dokumenty</w:t>
      </w:r>
      <w:r w:rsidR="009E04E1" w:rsidRPr="00EB2773">
        <w:rPr>
          <w:rFonts w:ascii="Century Gothic" w:hAnsi="Century Gothic"/>
          <w:sz w:val="24"/>
          <w:szCs w:val="24"/>
        </w:rPr>
        <w:t>, o który</w:t>
      </w:r>
      <w:r w:rsidR="007F3FD9" w:rsidRPr="00EB2773">
        <w:rPr>
          <w:rFonts w:ascii="Century Gothic" w:hAnsi="Century Gothic"/>
          <w:sz w:val="24"/>
          <w:szCs w:val="24"/>
        </w:rPr>
        <w:t>ch</w:t>
      </w:r>
      <w:r w:rsidR="009E04E1" w:rsidRPr="00EB2773">
        <w:rPr>
          <w:rFonts w:ascii="Century Gothic" w:hAnsi="Century Gothic"/>
          <w:sz w:val="24"/>
          <w:szCs w:val="24"/>
        </w:rPr>
        <w:t xml:space="preserve"> mowa w pkt. </w:t>
      </w:r>
      <w:r w:rsidR="00297B5C">
        <w:rPr>
          <w:rFonts w:ascii="Century Gothic" w:hAnsi="Century Gothic"/>
          <w:sz w:val="24"/>
          <w:szCs w:val="24"/>
        </w:rPr>
        <w:t>6</w:t>
      </w:r>
      <w:r w:rsidR="00056CAE" w:rsidRPr="00EB2773">
        <w:rPr>
          <w:rFonts w:ascii="Century Gothic" w:hAnsi="Century Gothic"/>
          <w:sz w:val="24"/>
          <w:szCs w:val="24"/>
        </w:rPr>
        <w:t>.</w:t>
      </w:r>
      <w:r w:rsidR="007F3FD9" w:rsidRPr="00EB2773">
        <w:rPr>
          <w:rFonts w:ascii="Century Gothic" w:hAnsi="Century Gothic"/>
          <w:sz w:val="24"/>
          <w:szCs w:val="24"/>
        </w:rPr>
        <w:t>3</w:t>
      </w:r>
      <w:r w:rsidR="00056CAE" w:rsidRPr="00EB2773">
        <w:rPr>
          <w:rFonts w:ascii="Century Gothic" w:hAnsi="Century Gothic"/>
          <w:sz w:val="24"/>
          <w:szCs w:val="24"/>
        </w:rPr>
        <w:t>.</w:t>
      </w:r>
      <w:r w:rsidR="007F3FD9" w:rsidRPr="00EB2773">
        <w:rPr>
          <w:rFonts w:ascii="Century Gothic" w:hAnsi="Century Gothic"/>
          <w:sz w:val="24"/>
          <w:szCs w:val="24"/>
        </w:rPr>
        <w:t>1</w:t>
      </w:r>
      <w:r w:rsidR="009E04E1" w:rsidRPr="00EB2773">
        <w:rPr>
          <w:rFonts w:ascii="Century Gothic" w:hAnsi="Century Gothic"/>
          <w:sz w:val="24"/>
          <w:szCs w:val="24"/>
        </w:rPr>
        <w:t xml:space="preserve">. </w:t>
      </w:r>
    </w:p>
    <w:p w:rsidR="00AC6B3B" w:rsidRPr="00EB2773" w:rsidRDefault="00AC6B3B" w:rsidP="009E04E1">
      <w:pPr>
        <w:jc w:val="both"/>
        <w:rPr>
          <w:rFonts w:ascii="Century Gothic" w:hAnsi="Century Gothic"/>
          <w:bCs/>
          <w:sz w:val="24"/>
          <w:szCs w:val="24"/>
        </w:rPr>
      </w:pPr>
    </w:p>
    <w:p w:rsidR="009E04E1" w:rsidRPr="00EB2773" w:rsidRDefault="00AD7715" w:rsidP="009E04E1">
      <w:pPr>
        <w:jc w:val="both"/>
        <w:rPr>
          <w:rFonts w:ascii="Century Gothic" w:hAnsi="Century Gothic"/>
          <w:bCs/>
          <w:color w:val="FF0000"/>
          <w:sz w:val="24"/>
          <w:szCs w:val="24"/>
        </w:rPr>
      </w:pPr>
      <w:r>
        <w:rPr>
          <w:rFonts w:ascii="Century Gothic" w:hAnsi="Century Gothic"/>
          <w:bCs/>
          <w:sz w:val="24"/>
          <w:szCs w:val="24"/>
        </w:rPr>
        <w:t>6</w:t>
      </w:r>
      <w:r w:rsidR="00BE039E" w:rsidRPr="00EB2773">
        <w:rPr>
          <w:rFonts w:ascii="Century Gothic" w:hAnsi="Century Gothic"/>
          <w:bCs/>
          <w:sz w:val="24"/>
          <w:szCs w:val="24"/>
        </w:rPr>
        <w:t>.3.</w:t>
      </w:r>
      <w:r w:rsidR="000C0A39">
        <w:rPr>
          <w:rFonts w:ascii="Century Gothic" w:hAnsi="Century Gothic"/>
          <w:bCs/>
          <w:sz w:val="24"/>
          <w:szCs w:val="24"/>
        </w:rPr>
        <w:t>4</w:t>
      </w:r>
      <w:r w:rsidR="009E04E1" w:rsidRPr="00EB2773">
        <w:rPr>
          <w:rFonts w:ascii="Century Gothic" w:hAnsi="Century Gothic"/>
          <w:bCs/>
          <w:sz w:val="24"/>
          <w:szCs w:val="24"/>
        </w:rPr>
        <w:t xml:space="preserve"> Beneficjent jest zobowiązany do poinformowania w zapytaniu ofertowym i/lub ogłoszeniu, że dane osobowe zebrane w wyniku procesu rekrutacji będą mogły być udostępniane w celu monitoringu, sprawozdawczości i audytu realizowanego projektu wyłącznie podmiotom uprawnionym do przeprowadzania powyższych czynności.</w:t>
      </w:r>
      <w:r w:rsidR="009E04E1" w:rsidRPr="00EB2773">
        <w:rPr>
          <w:rFonts w:ascii="Century Gothic" w:hAnsi="Century Gothic"/>
          <w:bCs/>
          <w:color w:val="FF0000"/>
          <w:sz w:val="24"/>
          <w:szCs w:val="24"/>
        </w:rPr>
        <w:t xml:space="preserve"> </w:t>
      </w:r>
    </w:p>
    <w:p w:rsidR="009E04E1" w:rsidRPr="00EB2773" w:rsidRDefault="009E04E1" w:rsidP="009E04E1">
      <w:pPr>
        <w:jc w:val="both"/>
        <w:rPr>
          <w:rFonts w:ascii="Century Gothic" w:hAnsi="Century Gothic"/>
          <w:sz w:val="24"/>
          <w:szCs w:val="24"/>
        </w:rPr>
      </w:pPr>
    </w:p>
    <w:p w:rsidR="009E04E1" w:rsidRPr="00EB2773" w:rsidRDefault="00AD7715" w:rsidP="0049641E">
      <w:pPr>
        <w:pStyle w:val="Nagwek2"/>
        <w:jc w:val="both"/>
        <w:rPr>
          <w:rFonts w:ascii="Century Gothic" w:hAnsi="Century Gothic"/>
          <w:bCs/>
          <w:szCs w:val="24"/>
        </w:rPr>
      </w:pPr>
      <w:bookmarkStart w:id="93" w:name="_Toc434584907"/>
      <w:r>
        <w:rPr>
          <w:rFonts w:ascii="Century Gothic" w:hAnsi="Century Gothic"/>
          <w:bCs/>
          <w:color w:val="auto"/>
          <w:szCs w:val="24"/>
        </w:rPr>
        <w:t>6</w:t>
      </w:r>
      <w:r w:rsidR="00BE039E" w:rsidRPr="00EB2773">
        <w:rPr>
          <w:rFonts w:ascii="Century Gothic" w:hAnsi="Century Gothic"/>
          <w:bCs/>
          <w:color w:val="auto"/>
          <w:szCs w:val="24"/>
        </w:rPr>
        <w:t>.4</w:t>
      </w:r>
      <w:r w:rsidR="009E04E1" w:rsidRPr="00EB2773">
        <w:rPr>
          <w:rFonts w:ascii="Century Gothic" w:hAnsi="Century Gothic"/>
          <w:bCs/>
          <w:color w:val="auto"/>
          <w:szCs w:val="24"/>
        </w:rPr>
        <w:t xml:space="preserve"> Dokumentowanie przeprowadzania zamówień udzielanych zgodnie z ustawą Prawo Zamówień Publicznych.</w:t>
      </w:r>
      <w:bookmarkEnd w:id="93"/>
    </w:p>
    <w:p w:rsidR="009E04E1" w:rsidRPr="00EB2773" w:rsidRDefault="009E04E1" w:rsidP="009E04E1">
      <w:pPr>
        <w:jc w:val="both"/>
        <w:rPr>
          <w:rFonts w:ascii="Century Gothic" w:hAnsi="Century Gothic"/>
          <w:sz w:val="24"/>
          <w:szCs w:val="24"/>
          <w:u w:val="single"/>
        </w:rPr>
      </w:pPr>
    </w:p>
    <w:p w:rsidR="009E04E1" w:rsidRPr="00EB2773" w:rsidRDefault="00AD7715" w:rsidP="009E04E1">
      <w:pPr>
        <w:jc w:val="both"/>
        <w:rPr>
          <w:rFonts w:ascii="Century Gothic" w:hAnsi="Century Gothic"/>
          <w:sz w:val="24"/>
          <w:szCs w:val="24"/>
        </w:rPr>
      </w:pPr>
      <w:r>
        <w:rPr>
          <w:rFonts w:ascii="Century Gothic" w:hAnsi="Century Gothic"/>
          <w:sz w:val="24"/>
          <w:szCs w:val="24"/>
        </w:rPr>
        <w:t>6</w:t>
      </w:r>
      <w:r w:rsidR="00BE039E" w:rsidRPr="00EB2773">
        <w:rPr>
          <w:rFonts w:ascii="Century Gothic" w:hAnsi="Century Gothic"/>
          <w:sz w:val="24"/>
          <w:szCs w:val="24"/>
        </w:rPr>
        <w:t>.4.</w:t>
      </w:r>
      <w:r w:rsidR="009E04E1" w:rsidRPr="00EB2773">
        <w:rPr>
          <w:rFonts w:ascii="Century Gothic" w:hAnsi="Century Gothic"/>
          <w:sz w:val="24"/>
          <w:szCs w:val="24"/>
        </w:rPr>
        <w:t xml:space="preserve">1 Za podlegającą kontroli na bieżąco (on-going) </w:t>
      </w:r>
      <w:r w:rsidR="00A64F65" w:rsidRPr="00EB2773">
        <w:rPr>
          <w:rFonts w:ascii="Century Gothic" w:hAnsi="Century Gothic"/>
          <w:sz w:val="24"/>
          <w:szCs w:val="24"/>
        </w:rPr>
        <w:t xml:space="preserve">na etapie realizacji projektu </w:t>
      </w:r>
      <w:r w:rsidR="009E04E1" w:rsidRPr="00EB2773">
        <w:rPr>
          <w:rFonts w:ascii="Century Gothic" w:hAnsi="Century Gothic"/>
          <w:sz w:val="24"/>
          <w:szCs w:val="24"/>
        </w:rPr>
        <w:t xml:space="preserve">przez </w:t>
      </w:r>
      <w:r w:rsidR="001B534D">
        <w:rPr>
          <w:rFonts w:ascii="Century Gothic" w:hAnsi="Century Gothic"/>
          <w:sz w:val="24"/>
          <w:szCs w:val="24"/>
        </w:rPr>
        <w:t>OD</w:t>
      </w:r>
      <w:r w:rsidR="009E04E1" w:rsidRPr="00EB2773">
        <w:rPr>
          <w:rFonts w:ascii="Century Gothic" w:hAnsi="Century Gothic"/>
          <w:sz w:val="24"/>
          <w:szCs w:val="24"/>
        </w:rPr>
        <w:t xml:space="preserve"> </w:t>
      </w:r>
      <w:r w:rsidR="00A64F65" w:rsidRPr="00EB2773">
        <w:rPr>
          <w:rFonts w:ascii="Century Gothic" w:hAnsi="Century Gothic"/>
          <w:sz w:val="24"/>
          <w:szCs w:val="24"/>
        </w:rPr>
        <w:t xml:space="preserve">lub podczas kontroli finansowej projektu </w:t>
      </w:r>
      <w:r w:rsidR="009E04E1" w:rsidRPr="00EB2773">
        <w:rPr>
          <w:rFonts w:ascii="Century Gothic" w:hAnsi="Century Gothic"/>
          <w:sz w:val="24"/>
          <w:szCs w:val="24"/>
        </w:rPr>
        <w:t>dokumentację dotyczącą przeprowadzania zamówień o wartości powyżej 30</w:t>
      </w:r>
      <w:r w:rsidR="00791258">
        <w:rPr>
          <w:rFonts w:ascii="Century Gothic" w:hAnsi="Century Gothic"/>
          <w:sz w:val="24"/>
          <w:szCs w:val="24"/>
        </w:rPr>
        <w:t>.</w:t>
      </w:r>
      <w:r w:rsidR="00056CAE" w:rsidRPr="00EB2773">
        <w:rPr>
          <w:rFonts w:ascii="Century Gothic" w:hAnsi="Century Gothic"/>
          <w:sz w:val="24"/>
          <w:szCs w:val="24"/>
        </w:rPr>
        <w:t>00</w:t>
      </w:r>
      <w:r w:rsidR="009E04E1" w:rsidRPr="00EB2773">
        <w:rPr>
          <w:rFonts w:ascii="Century Gothic" w:hAnsi="Century Gothic"/>
          <w:sz w:val="24"/>
          <w:szCs w:val="24"/>
        </w:rPr>
        <w:t>0 EUR</w:t>
      </w:r>
      <w:r w:rsidR="00791258">
        <w:rPr>
          <w:rFonts w:ascii="Century Gothic" w:hAnsi="Century Gothic"/>
          <w:sz w:val="24"/>
          <w:szCs w:val="24"/>
          <w:vertAlign w:val="superscript"/>
        </w:rPr>
        <w:t>5</w:t>
      </w:r>
      <w:r w:rsidR="009E04E1" w:rsidRPr="00EB2773">
        <w:rPr>
          <w:rFonts w:ascii="Century Gothic" w:hAnsi="Century Gothic"/>
          <w:sz w:val="24"/>
          <w:szCs w:val="24"/>
        </w:rPr>
        <w:t xml:space="preserve"> netto podlegających procedurom Prawa Zamówień Publicznych uważa się w szczególności:</w:t>
      </w:r>
    </w:p>
    <w:p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a) opublikowane ogłoszenie (z ew. zmianami),</w:t>
      </w:r>
    </w:p>
    <w:p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b) informację o wartości zamówienia,</w:t>
      </w:r>
    </w:p>
    <w:p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c) Specyfikację Istotnych Warunków Zamówienia (z ew. zmianami) wraz z załącznikami,</w:t>
      </w:r>
    </w:p>
    <w:p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d) protokół z postępowania przetargowego bez załączników.</w:t>
      </w:r>
    </w:p>
    <w:p w:rsidR="009E04E1" w:rsidRPr="00EB2773" w:rsidRDefault="009E04E1" w:rsidP="009E04E1">
      <w:pPr>
        <w:jc w:val="both"/>
        <w:rPr>
          <w:rFonts w:ascii="Century Gothic" w:hAnsi="Century Gothic"/>
          <w:sz w:val="24"/>
          <w:szCs w:val="24"/>
        </w:rPr>
      </w:pPr>
    </w:p>
    <w:p w:rsidR="009E04E1" w:rsidRPr="00EB2773" w:rsidRDefault="00AD7715" w:rsidP="009E04E1">
      <w:pPr>
        <w:jc w:val="both"/>
        <w:rPr>
          <w:rFonts w:ascii="Century Gothic" w:hAnsi="Century Gothic"/>
          <w:sz w:val="24"/>
          <w:szCs w:val="24"/>
        </w:rPr>
      </w:pPr>
      <w:r>
        <w:rPr>
          <w:rFonts w:ascii="Century Gothic" w:hAnsi="Century Gothic"/>
          <w:sz w:val="24"/>
          <w:szCs w:val="24"/>
        </w:rPr>
        <w:lastRenderedPageBreak/>
        <w:t>6</w:t>
      </w:r>
      <w:r w:rsidR="00BE039E" w:rsidRPr="00EB2773">
        <w:rPr>
          <w:rFonts w:ascii="Century Gothic" w:hAnsi="Century Gothic"/>
          <w:sz w:val="24"/>
          <w:szCs w:val="24"/>
        </w:rPr>
        <w:t>.4.</w:t>
      </w:r>
      <w:r w:rsidR="009E04E1" w:rsidRPr="00EB2773">
        <w:rPr>
          <w:rFonts w:ascii="Century Gothic" w:hAnsi="Century Gothic"/>
          <w:sz w:val="24"/>
          <w:szCs w:val="24"/>
        </w:rPr>
        <w:t xml:space="preserve">2 Beneficjent jest zobowiązany podać w raporcie kwartalnym informację </w:t>
      </w:r>
      <w:r w:rsidR="00256319">
        <w:rPr>
          <w:rFonts w:ascii="Century Gothic" w:hAnsi="Century Gothic"/>
          <w:sz w:val="24"/>
          <w:szCs w:val="24"/>
        </w:rPr>
        <w:t xml:space="preserve">o </w:t>
      </w:r>
      <w:r w:rsidR="009E04E1" w:rsidRPr="00EB2773">
        <w:rPr>
          <w:rFonts w:ascii="Century Gothic" w:hAnsi="Century Gothic"/>
          <w:sz w:val="24"/>
          <w:szCs w:val="24"/>
        </w:rPr>
        <w:t>zamówie</w:t>
      </w:r>
      <w:r w:rsidR="00256319">
        <w:rPr>
          <w:rFonts w:ascii="Century Gothic" w:hAnsi="Century Gothic"/>
          <w:sz w:val="24"/>
          <w:szCs w:val="24"/>
        </w:rPr>
        <w:t>niach</w:t>
      </w:r>
      <w:r w:rsidR="009E04E1" w:rsidRPr="00EB2773">
        <w:rPr>
          <w:rFonts w:ascii="Century Gothic" w:hAnsi="Century Gothic"/>
          <w:sz w:val="24"/>
          <w:szCs w:val="24"/>
        </w:rPr>
        <w:t xml:space="preserve"> udzielonych w danym kwartale</w:t>
      </w:r>
      <w:r w:rsidR="002A5CB1" w:rsidRPr="00EB2773">
        <w:rPr>
          <w:rFonts w:ascii="Century Gothic" w:hAnsi="Century Gothic"/>
          <w:sz w:val="24"/>
          <w:szCs w:val="24"/>
        </w:rPr>
        <w:t xml:space="preserve"> oraz dołączyć dotyczące tych zamówień dokumenty</w:t>
      </w:r>
      <w:r w:rsidR="009E04E1" w:rsidRPr="00EB2773">
        <w:rPr>
          <w:rFonts w:ascii="Century Gothic" w:hAnsi="Century Gothic"/>
          <w:sz w:val="24"/>
          <w:szCs w:val="24"/>
        </w:rPr>
        <w:t>, o których mowa w pkt.</w:t>
      </w:r>
      <w:r>
        <w:rPr>
          <w:rFonts w:ascii="Century Gothic" w:hAnsi="Century Gothic"/>
          <w:sz w:val="24"/>
          <w:szCs w:val="24"/>
        </w:rPr>
        <w:t>6</w:t>
      </w:r>
      <w:r w:rsidR="007F3FD9" w:rsidRPr="00EB2773">
        <w:rPr>
          <w:rFonts w:ascii="Century Gothic" w:hAnsi="Century Gothic"/>
          <w:sz w:val="24"/>
          <w:szCs w:val="24"/>
        </w:rPr>
        <w:t>.4.</w:t>
      </w:r>
      <w:r w:rsidR="009E04E1" w:rsidRPr="00EB2773">
        <w:rPr>
          <w:rFonts w:ascii="Century Gothic" w:hAnsi="Century Gothic"/>
          <w:sz w:val="24"/>
          <w:szCs w:val="24"/>
        </w:rPr>
        <w:t>1.</w:t>
      </w:r>
    </w:p>
    <w:p w:rsidR="009E04E1" w:rsidRPr="00EB2773" w:rsidRDefault="009E04E1" w:rsidP="009E04E1">
      <w:pPr>
        <w:jc w:val="both"/>
        <w:rPr>
          <w:rFonts w:ascii="Century Gothic" w:hAnsi="Century Gothic"/>
          <w:sz w:val="24"/>
          <w:szCs w:val="24"/>
        </w:rPr>
      </w:pPr>
    </w:p>
    <w:p w:rsidR="009E04E1" w:rsidRDefault="009E04E1" w:rsidP="009E04E1">
      <w:pPr>
        <w:jc w:val="both"/>
        <w:rPr>
          <w:rFonts w:ascii="Century Gothic" w:hAnsi="Century Gothic"/>
          <w:sz w:val="24"/>
          <w:szCs w:val="24"/>
        </w:rPr>
      </w:pPr>
      <w:r w:rsidRPr="00EB2773">
        <w:rPr>
          <w:rFonts w:ascii="Century Gothic" w:hAnsi="Century Gothic"/>
          <w:sz w:val="24"/>
          <w:szCs w:val="24"/>
        </w:rPr>
        <w:t>W oparciu o informacj</w:t>
      </w:r>
      <w:r w:rsidR="002A5CB1" w:rsidRPr="00EB2773">
        <w:rPr>
          <w:rFonts w:ascii="Century Gothic" w:hAnsi="Century Gothic"/>
          <w:sz w:val="24"/>
          <w:szCs w:val="24"/>
        </w:rPr>
        <w:t>e</w:t>
      </w:r>
      <w:r w:rsidRPr="00EB2773">
        <w:rPr>
          <w:rFonts w:ascii="Century Gothic" w:hAnsi="Century Gothic"/>
          <w:sz w:val="24"/>
          <w:szCs w:val="24"/>
        </w:rPr>
        <w:t xml:space="preserve"> zawart</w:t>
      </w:r>
      <w:r w:rsidR="002A5CB1" w:rsidRPr="00EB2773">
        <w:rPr>
          <w:rFonts w:ascii="Century Gothic" w:hAnsi="Century Gothic"/>
          <w:sz w:val="24"/>
          <w:szCs w:val="24"/>
        </w:rPr>
        <w:t>e</w:t>
      </w:r>
      <w:r w:rsidRPr="00EB2773">
        <w:rPr>
          <w:rFonts w:ascii="Century Gothic" w:hAnsi="Century Gothic"/>
          <w:sz w:val="24"/>
          <w:szCs w:val="24"/>
        </w:rPr>
        <w:t xml:space="preserve"> w raporcie kwartalnym lub w oparciu o dostępne informacje o udzielonych przez Beneficjenta zamówieniach </w:t>
      </w:r>
      <w:r w:rsidR="001B534D">
        <w:rPr>
          <w:rFonts w:ascii="Century Gothic" w:hAnsi="Century Gothic"/>
          <w:sz w:val="24"/>
          <w:szCs w:val="24"/>
        </w:rPr>
        <w:t>O</w:t>
      </w:r>
      <w:r w:rsidRPr="00EB2773">
        <w:rPr>
          <w:rFonts w:ascii="Century Gothic" w:hAnsi="Century Gothic"/>
          <w:sz w:val="24"/>
          <w:szCs w:val="24"/>
        </w:rPr>
        <w:t xml:space="preserve">D może wezwać Beneficjenta do przesłania </w:t>
      </w:r>
      <w:r w:rsidR="002A5CB1" w:rsidRPr="00EB2773">
        <w:rPr>
          <w:rFonts w:ascii="Century Gothic" w:hAnsi="Century Gothic"/>
          <w:sz w:val="24"/>
          <w:szCs w:val="24"/>
        </w:rPr>
        <w:t xml:space="preserve">pozostałych </w:t>
      </w:r>
      <w:r w:rsidRPr="00EB2773">
        <w:rPr>
          <w:rFonts w:ascii="Century Gothic" w:hAnsi="Century Gothic"/>
          <w:sz w:val="24"/>
          <w:szCs w:val="24"/>
        </w:rPr>
        <w:t>dokumentów</w:t>
      </w:r>
      <w:r w:rsidR="007F3FD9" w:rsidRPr="00EB2773">
        <w:rPr>
          <w:rFonts w:ascii="Century Gothic" w:hAnsi="Century Gothic"/>
          <w:sz w:val="24"/>
          <w:szCs w:val="24"/>
        </w:rPr>
        <w:t>.</w:t>
      </w:r>
      <w:r w:rsidR="00256319">
        <w:rPr>
          <w:rFonts w:ascii="Century Gothic" w:hAnsi="Century Gothic"/>
          <w:sz w:val="24"/>
          <w:szCs w:val="24"/>
        </w:rPr>
        <w:t xml:space="preserve"> </w:t>
      </w:r>
      <w:r w:rsidR="007F3FD9" w:rsidRPr="00EB2773">
        <w:rPr>
          <w:rFonts w:ascii="Century Gothic" w:hAnsi="Century Gothic"/>
          <w:sz w:val="24"/>
          <w:szCs w:val="24"/>
        </w:rPr>
        <w:t xml:space="preserve">Beneficjent jest zobowiązany przesłać te dokumenty do </w:t>
      </w:r>
      <w:r w:rsidR="001B534D">
        <w:rPr>
          <w:rFonts w:ascii="Century Gothic" w:hAnsi="Century Gothic"/>
          <w:sz w:val="24"/>
          <w:szCs w:val="24"/>
        </w:rPr>
        <w:t>O</w:t>
      </w:r>
      <w:r w:rsidR="007F3FD9" w:rsidRPr="00EB2773">
        <w:rPr>
          <w:rFonts w:ascii="Century Gothic" w:hAnsi="Century Gothic"/>
          <w:sz w:val="24"/>
          <w:szCs w:val="24"/>
        </w:rPr>
        <w:t>D w ciągu 14 dni od dnia wezwania.</w:t>
      </w:r>
    </w:p>
    <w:p w:rsidR="00256319" w:rsidRDefault="00256319" w:rsidP="009E04E1">
      <w:pPr>
        <w:jc w:val="both"/>
        <w:rPr>
          <w:rFonts w:ascii="Century Gothic" w:hAnsi="Century Gothic"/>
          <w:sz w:val="24"/>
          <w:szCs w:val="24"/>
        </w:rPr>
      </w:pPr>
    </w:p>
    <w:p w:rsidR="00256319" w:rsidRPr="00EE389A" w:rsidRDefault="00256319" w:rsidP="009E04E1">
      <w:pPr>
        <w:jc w:val="both"/>
        <w:rPr>
          <w:rFonts w:ascii="Century Gothic" w:hAnsi="Century Gothic"/>
          <w:sz w:val="24"/>
          <w:szCs w:val="24"/>
        </w:rPr>
      </w:pPr>
      <w:r w:rsidRPr="00EE389A">
        <w:rPr>
          <w:rFonts w:ascii="Century Gothic" w:hAnsi="Century Gothic"/>
          <w:sz w:val="24"/>
          <w:szCs w:val="24"/>
        </w:rPr>
        <w:t>Procedura weryfikacji zamówień publicznych i wymierzania korekt finansowych jest opisana w umowach finansowych.</w:t>
      </w:r>
    </w:p>
    <w:p w:rsidR="009E04E1" w:rsidRPr="00EB2773" w:rsidRDefault="009E04E1" w:rsidP="009E04E1">
      <w:pPr>
        <w:jc w:val="both"/>
        <w:rPr>
          <w:rFonts w:ascii="Century Gothic" w:hAnsi="Century Gothic"/>
          <w:sz w:val="24"/>
          <w:szCs w:val="24"/>
        </w:rPr>
      </w:pPr>
    </w:p>
    <w:p w:rsidR="009E04E1" w:rsidRPr="00EB2773" w:rsidRDefault="00AD7715" w:rsidP="0049641E">
      <w:pPr>
        <w:pStyle w:val="Nagwek2"/>
        <w:jc w:val="both"/>
        <w:rPr>
          <w:rFonts w:ascii="Century Gothic" w:hAnsi="Century Gothic"/>
          <w:bCs/>
          <w:szCs w:val="24"/>
        </w:rPr>
      </w:pPr>
      <w:bookmarkStart w:id="94" w:name="_Toc434584908"/>
      <w:r>
        <w:rPr>
          <w:rFonts w:ascii="Century Gothic" w:hAnsi="Century Gothic"/>
          <w:bCs/>
          <w:color w:val="auto"/>
          <w:szCs w:val="24"/>
        </w:rPr>
        <w:t>6</w:t>
      </w:r>
      <w:r w:rsidR="00BE039E" w:rsidRPr="00EB2773">
        <w:rPr>
          <w:rFonts w:ascii="Century Gothic" w:hAnsi="Century Gothic"/>
          <w:bCs/>
          <w:color w:val="auto"/>
          <w:szCs w:val="24"/>
        </w:rPr>
        <w:t>.5</w:t>
      </w:r>
      <w:r w:rsidR="009E04E1" w:rsidRPr="00EB2773">
        <w:rPr>
          <w:rFonts w:ascii="Century Gothic" w:hAnsi="Century Gothic"/>
          <w:bCs/>
          <w:color w:val="auto"/>
          <w:szCs w:val="24"/>
        </w:rPr>
        <w:t xml:space="preserve"> Wskazówki praktyczne:</w:t>
      </w:r>
      <w:bookmarkEnd w:id="94"/>
    </w:p>
    <w:p w:rsidR="009E04E1" w:rsidRPr="00EB2773" w:rsidRDefault="009E04E1" w:rsidP="009E04E1">
      <w:pPr>
        <w:jc w:val="both"/>
        <w:rPr>
          <w:rFonts w:ascii="Century Gothic" w:hAnsi="Century Gothic"/>
          <w:sz w:val="24"/>
          <w:szCs w:val="24"/>
          <w:u w:val="single"/>
        </w:rPr>
      </w:pPr>
    </w:p>
    <w:p w:rsidR="00AE35D3" w:rsidRDefault="00F73DCC" w:rsidP="00480CF9">
      <w:pPr>
        <w:pStyle w:val="NormalnyWeb"/>
        <w:numPr>
          <w:ilvl w:val="0"/>
          <w:numId w:val="1"/>
        </w:numPr>
        <w:jc w:val="both"/>
      </w:pPr>
      <w:r w:rsidRPr="00EB2773">
        <w:rPr>
          <w:rFonts w:ascii="Century Gothic" w:hAnsi="Century Gothic"/>
        </w:rPr>
        <w:t xml:space="preserve">ustalając, czy dla zakupu towaru lub usługi należy stosować tryb zamówienia o wartości powyżej 20 000 PLN netto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20 000 PLN netto. </w:t>
      </w:r>
    </w:p>
    <w:p w:rsidR="00AE35D3" w:rsidRDefault="00F73DCC" w:rsidP="00480CF9">
      <w:pPr>
        <w:pStyle w:val="NormalnyWeb"/>
        <w:numPr>
          <w:ilvl w:val="0"/>
          <w:numId w:val="1"/>
        </w:numPr>
        <w:jc w:val="both"/>
      </w:pPr>
      <w:r w:rsidRPr="00EB2773">
        <w:rPr>
          <w:rFonts w:ascii="Century Gothic" w:hAnsi="Century Gothic"/>
        </w:rPr>
        <w:t>wartości zamówień Beneficjenta i partnerów nie sumują się; niedozwolone jest jednak dzielenie zamówień między członków partnerstwa w celu uniknięcia poniesienia przez poszczególnych członków partnerstwa kosztu o wartości powyżej 20 000 PLN netto, a tym samym w celu uniknięcia konieczności stosowania zasady konkurencyjności,</w:t>
      </w:r>
    </w:p>
    <w:p w:rsidR="00AE35D3" w:rsidRDefault="00F73DCC" w:rsidP="00480CF9">
      <w:pPr>
        <w:pStyle w:val="NormalnyWeb"/>
        <w:numPr>
          <w:ilvl w:val="0"/>
          <w:numId w:val="1"/>
        </w:numPr>
        <w:jc w:val="both"/>
      </w:pPr>
      <w:r w:rsidRPr="00EB2773">
        <w:rPr>
          <w:rFonts w:ascii="Century Gothic" w:hAnsi="Century Gothic"/>
        </w:rPr>
        <w:t xml:space="preserve">zatrudnianie personelu na umowy cywilnoprawne podlega odpowiednim regułom udzielania zamówień w zależności od wartości, nawet w przypadku, gdy konkretne osoby zostały wymienione w zatwierdzonym wniosku o dofinansowanie. Regułom udzielania zamówień nie podlegają ci członkowie personelu, z którymi Beneficjent w okresie co najmniej jednego roku przed złożeniem wniosku o dofinansowanie projektu współpracował w sposób ciągły </w:t>
      </w:r>
      <w:r w:rsidR="00B35FAA" w:rsidRPr="00EE389A">
        <w:rPr>
          <w:rFonts w:ascii="Century Gothic" w:hAnsi="Century Gothic"/>
          <w:color w:val="FF0000"/>
        </w:rPr>
        <w:t>lub</w:t>
      </w:r>
      <w:r w:rsidRPr="00EE389A">
        <w:rPr>
          <w:rFonts w:ascii="Century Gothic" w:hAnsi="Century Gothic"/>
          <w:color w:val="FF0000"/>
        </w:rPr>
        <w:t xml:space="preserve"> </w:t>
      </w:r>
      <w:r w:rsidRPr="00EB2773">
        <w:rPr>
          <w:rFonts w:ascii="Century Gothic" w:hAnsi="Century Gothic"/>
        </w:rPr>
        <w:t>powtarzalny,</w:t>
      </w:r>
    </w:p>
    <w:p w:rsidR="00AE35D3" w:rsidRDefault="00F73DCC" w:rsidP="00480CF9">
      <w:pPr>
        <w:pStyle w:val="NormalnyWeb"/>
        <w:numPr>
          <w:ilvl w:val="0"/>
          <w:numId w:val="1"/>
        </w:numPr>
        <w:jc w:val="both"/>
      </w:pPr>
      <w:r w:rsidRPr="00EB2773">
        <w:rPr>
          <w:rFonts w:ascii="Century Gothic" w:hAnsi="Century Gothic"/>
        </w:rPr>
        <w:t>rekomenduje się stosowanie kryteriów oceny ofert innych niż  tylko cena, np. kryterium jakościowe tj. doświadczenie, umiejętności itp.,</w:t>
      </w:r>
    </w:p>
    <w:p w:rsidR="00AE35D3" w:rsidRDefault="00F73DCC" w:rsidP="00480CF9">
      <w:pPr>
        <w:pStyle w:val="NormalnyWeb"/>
        <w:numPr>
          <w:ilvl w:val="0"/>
          <w:numId w:val="1"/>
        </w:numPr>
        <w:jc w:val="both"/>
      </w:pPr>
      <w:r w:rsidRPr="00EB2773">
        <w:rPr>
          <w:rFonts w:ascii="Century Gothic" w:hAnsi="Century Gothic"/>
        </w:rPr>
        <w:t xml:space="preserve">ustalając wartość zamówienia należy mieć na uwadze status wykonawcy, tzn. np. w przypadku usługi szkoleniowej o wartości 18.000 PLN jeżeli wykonawca jest podmiotem niebędącym podatnikiem podatku od towarów i usług (np. osoba fizyczna prowadząca działalność gospodarczą rozliczającą się na zasadach ogólnych lub </w:t>
      </w:r>
      <w:r w:rsidRPr="00EB2773">
        <w:rPr>
          <w:rFonts w:ascii="Century Gothic" w:hAnsi="Century Gothic"/>
        </w:rPr>
        <w:lastRenderedPageBreak/>
        <w:t>ryczałtem), wartością zamówienia w tym przypadku będzie kwota 18.000 PLN brutto. Natomiast w przypadku wykonawcy będącego podatnikiem od towarów i usług, wartość zamówienia będzie wynosiła 18.000 PLN netto i tę kwotę należy przyjąć jako wartość zamówienia (kwota w umowie z wykonawcą będzie powiększona o wartość podatku VAT np. o 23%),</w:t>
      </w:r>
    </w:p>
    <w:p w:rsidR="00AE35D3" w:rsidRDefault="00F73DCC" w:rsidP="00480CF9">
      <w:pPr>
        <w:pStyle w:val="NormalnyWeb"/>
        <w:numPr>
          <w:ilvl w:val="0"/>
          <w:numId w:val="1"/>
        </w:numPr>
        <w:jc w:val="both"/>
      </w:pPr>
      <w:r w:rsidRPr="00EB2773">
        <w:rPr>
          <w:rFonts w:ascii="Century Gothic" w:hAnsi="Century Gothic"/>
        </w:rPr>
        <w:t>przy określaniu osób, w przypadku których może występować konflikt interesów, należy wziąć pod uwagę następujące kategorie:</w:t>
      </w:r>
    </w:p>
    <w:p w:rsidR="00AE35D3" w:rsidRDefault="00F73DCC" w:rsidP="00480CF9">
      <w:pPr>
        <w:numPr>
          <w:ilvl w:val="1"/>
          <w:numId w:val="3"/>
        </w:numPr>
        <w:tabs>
          <w:tab w:val="clear" w:pos="1440"/>
        </w:tabs>
        <w:ind w:left="993" w:hanging="284"/>
        <w:jc w:val="both"/>
        <w:rPr>
          <w:rFonts w:ascii="Century Gothic" w:hAnsi="Century Gothic"/>
        </w:rPr>
      </w:pPr>
      <w:r w:rsidRPr="00EB2773">
        <w:rPr>
          <w:rFonts w:ascii="Century Gothic" w:hAnsi="Century Gothic"/>
          <w:sz w:val="24"/>
          <w:szCs w:val="24"/>
        </w:rPr>
        <w:t>członków personelu instytucji zamawiającej, jednostki realizujące obsługę zamówień lub członków personelu innych jednostek, którzy uczestniczą w prowadzeniu postępowania o udzielenie zamówienia,</w:t>
      </w:r>
    </w:p>
    <w:p w:rsidR="00AE35D3" w:rsidRDefault="00F73DCC" w:rsidP="00480CF9">
      <w:pPr>
        <w:numPr>
          <w:ilvl w:val="1"/>
          <w:numId w:val="3"/>
        </w:numPr>
        <w:tabs>
          <w:tab w:val="clear" w:pos="1440"/>
        </w:tabs>
        <w:ind w:left="993" w:hanging="284"/>
        <w:jc w:val="both"/>
        <w:rPr>
          <w:rFonts w:ascii="Century Gothic" w:hAnsi="Century Gothic"/>
        </w:rPr>
      </w:pPr>
      <w:r w:rsidRPr="00EB2773">
        <w:rPr>
          <w:rFonts w:ascii="Century Gothic" w:hAnsi="Century Gothic"/>
          <w:sz w:val="24"/>
          <w:szCs w:val="24"/>
        </w:rPr>
        <w:t>osobę kierującą instytucją zamawiającą i członków organów decyzyjnych tej instytucji, którzy - choć niekoniecznie uczestniczą w prowadzeniu postępowania o udzielenie zamówienia - mogą jednak wpłynąć na jego wynik.</w:t>
      </w:r>
    </w:p>
    <w:p w:rsidR="00AE35D3" w:rsidRDefault="00F73DCC" w:rsidP="00480CF9">
      <w:pPr>
        <w:pStyle w:val="NormalnyWeb"/>
        <w:numPr>
          <w:ilvl w:val="0"/>
          <w:numId w:val="1"/>
        </w:numPr>
        <w:jc w:val="both"/>
      </w:pPr>
      <w:r w:rsidRPr="00EB2773">
        <w:rPr>
          <w:rFonts w:ascii="Century Gothic" w:hAnsi="Century Gothic"/>
        </w:rPr>
        <w:t>przy obliczaniu terminów, o których mowa w niniejszym Podręczniku obowiązują zasady określone w Kodeksie cywilnym.</w:t>
      </w:r>
      <w:r w:rsidRPr="00EB2773">
        <w:t xml:space="preserve"> </w:t>
      </w:r>
      <w:r w:rsidRPr="00EB2773">
        <w:rPr>
          <w:rFonts w:ascii="Century Gothic" w:hAnsi="Century Gothic"/>
        </w:rPr>
        <w:t xml:space="preserve">Zgodnie z nimi jeżeli początkiem terminu oznaczonego w dniach jest pewne zdarzenie (np. doręczenie pisma) nie uwzględnia się </w:t>
      </w:r>
      <w:r w:rsidR="002E4004" w:rsidRPr="00EE389A">
        <w:rPr>
          <w:rFonts w:ascii="Century Gothic" w:hAnsi="Century Gothic"/>
        </w:rPr>
        <w:t xml:space="preserve">tego dnia </w:t>
      </w:r>
      <w:r w:rsidRPr="00EB2773">
        <w:rPr>
          <w:rFonts w:ascii="Century Gothic" w:hAnsi="Century Gothic"/>
        </w:rPr>
        <w:t>przy obliczaniu terminu, w którym to zdarzenie nastąpiło. Termin określony w dniach kończy się z upływem dnia ostatniego.</w:t>
      </w:r>
    </w:p>
    <w:tbl>
      <w:tblPr>
        <w:tblStyle w:val="Tabela-Siatka"/>
        <w:tblW w:w="0" w:type="auto"/>
        <w:tblInd w:w="360" w:type="dxa"/>
        <w:tblLook w:val="04A0" w:firstRow="1" w:lastRow="0" w:firstColumn="1" w:lastColumn="0" w:noHBand="0" w:noVBand="1"/>
      </w:tblPr>
      <w:tblGrid>
        <w:gridCol w:w="8926"/>
      </w:tblGrid>
      <w:tr w:rsidR="00C61230" w:rsidRPr="00EB2773" w:rsidTr="00A845FD">
        <w:tc>
          <w:tcPr>
            <w:tcW w:w="8926" w:type="dxa"/>
            <w:shd w:val="clear" w:color="auto" w:fill="DBE5F1" w:themeFill="accent1" w:themeFillTint="33"/>
          </w:tcPr>
          <w:p w:rsidR="00C61230" w:rsidRPr="00EB2773" w:rsidRDefault="00C61230" w:rsidP="00EB2773">
            <w:pPr>
              <w:rPr>
                <w:rFonts w:ascii="Century Gothic" w:hAnsi="Century Gothic"/>
                <w:color w:val="1F497D"/>
                <w:sz w:val="24"/>
              </w:rPr>
            </w:pPr>
            <w:r w:rsidRPr="00EB2773">
              <w:rPr>
                <w:rFonts w:ascii="Century Gothic" w:hAnsi="Century Gothic"/>
                <w:sz w:val="24"/>
              </w:rPr>
              <w:t>Przykład:</w:t>
            </w:r>
          </w:p>
          <w:p w:rsidR="00C61230" w:rsidRPr="00EB2773" w:rsidRDefault="00C61230" w:rsidP="00EB2773">
            <w:pPr>
              <w:jc w:val="both"/>
            </w:pPr>
            <w:r w:rsidRPr="00EB2773">
              <w:rPr>
                <w:rFonts w:ascii="Century Gothic" w:hAnsi="Century Gothic"/>
                <w:sz w:val="24"/>
              </w:rPr>
              <w:t>W przypadku 7-dniowego terminu składania ofert, jeżeli zamawiający zamieścił ogłoszenie o zamówieniu w dniu 1 września to minimalny termin składania ofert powinien upływać z końcem 8 września, a otwarcie ofert powinno być wyznaczone na dzień następny, tj. 9 września. Należy zwrócić uwagę, że jeżeli koniec terminu składania ofert  przypada na dzień uznany ustawowo za wolny od pracy, termin upływa dnia następnego. Za dni wolne od pracy uznajemy jedynie niedziele i święta. Na sposób obliczania terminów nie mają wpływu dni wolne od pracy, występujące w innych niż ostatni dzień terminu.</w:t>
            </w:r>
          </w:p>
        </w:tc>
      </w:tr>
    </w:tbl>
    <w:p w:rsidR="00A845FD" w:rsidRPr="00786524" w:rsidRDefault="00A845FD" w:rsidP="00A845FD">
      <w:pPr>
        <w:pStyle w:val="Nagwek1"/>
        <w:tabs>
          <w:tab w:val="left" w:pos="0"/>
        </w:tabs>
        <w:ind w:left="0"/>
        <w:jc w:val="left"/>
        <w:rPr>
          <w:rFonts w:ascii="Century Gothic" w:hAnsi="Century Gothic"/>
          <w:b/>
          <w:i w:val="0"/>
          <w:szCs w:val="24"/>
        </w:rPr>
      </w:pPr>
    </w:p>
    <w:p w:rsidR="00ED251E" w:rsidRPr="00786524" w:rsidRDefault="00ED251E" w:rsidP="00ED251E">
      <w:pPr>
        <w:pStyle w:val="Nagwek1"/>
        <w:tabs>
          <w:tab w:val="left" w:pos="0"/>
        </w:tabs>
        <w:ind w:left="0"/>
        <w:jc w:val="left"/>
        <w:rPr>
          <w:rFonts w:ascii="Century Gothic" w:hAnsi="Century Gothic"/>
          <w:szCs w:val="24"/>
        </w:rPr>
      </w:pPr>
      <w:bookmarkStart w:id="95" w:name="_Toc434584909"/>
      <w:r w:rsidRPr="00786524">
        <w:rPr>
          <w:rFonts w:ascii="Century Gothic" w:hAnsi="Century Gothic"/>
          <w:b/>
          <w:i w:val="0"/>
          <w:szCs w:val="24"/>
        </w:rPr>
        <w:t>Rozdział 7. ZMIANY UMOWY</w:t>
      </w:r>
      <w:bookmarkEnd w:id="95"/>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Zmiany Umowy reguluje paragraf 12. Umowy o dofinansowanie.</w:t>
      </w: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Wydatki poniesione z naruszeniem postanowień zasad opisanych w paragrafie 12 mogą być uznane  za niekwalifikowalne.</w:t>
      </w:r>
    </w:p>
    <w:p w:rsidR="00ED251E" w:rsidRPr="00786524" w:rsidRDefault="00ED251E" w:rsidP="00ED251E">
      <w:pPr>
        <w:pStyle w:val="xl37"/>
        <w:spacing w:before="120" w:after="0"/>
        <w:jc w:val="both"/>
        <w:rPr>
          <w:rFonts w:ascii="Century Gothic" w:eastAsia="Times New Roman" w:hAnsi="Century Gothic"/>
          <w:b w:val="0"/>
          <w:bCs/>
          <w:szCs w:val="24"/>
          <w:u w:val="single"/>
        </w:rPr>
      </w:pPr>
      <w:r w:rsidRPr="00786524">
        <w:rPr>
          <w:rFonts w:ascii="Century Gothic" w:eastAsia="Times New Roman" w:hAnsi="Century Gothic"/>
          <w:b w:val="0"/>
          <w:bCs/>
          <w:szCs w:val="24"/>
          <w:u w:val="single"/>
        </w:rPr>
        <w:t xml:space="preserve">Każda zmiana, niezależnie od tego czy wymaga zgody OO czy nie, powinna być opisana i uzasadniona. </w:t>
      </w:r>
    </w:p>
    <w:p w:rsidR="00ED251E" w:rsidRPr="00786524" w:rsidRDefault="00ED251E" w:rsidP="00ED251E">
      <w:pPr>
        <w:jc w:val="both"/>
        <w:rPr>
          <w:rFonts w:ascii="Century Gothic" w:hAnsi="Century Gothic"/>
          <w:sz w:val="24"/>
          <w:szCs w:val="24"/>
        </w:rPr>
      </w:pPr>
    </w:p>
    <w:p w:rsidR="00ED251E" w:rsidRPr="00786524" w:rsidRDefault="00ED251E" w:rsidP="00ED251E">
      <w:pPr>
        <w:pStyle w:val="Nagwek2"/>
        <w:jc w:val="both"/>
        <w:rPr>
          <w:rFonts w:ascii="Century Gothic" w:hAnsi="Century Gothic"/>
          <w:bCs/>
          <w:color w:val="auto"/>
          <w:szCs w:val="24"/>
        </w:rPr>
      </w:pPr>
    </w:p>
    <w:p w:rsidR="00ED251E" w:rsidRPr="00786524" w:rsidRDefault="00ED251E" w:rsidP="00ED251E">
      <w:pPr>
        <w:pStyle w:val="Nagwek2"/>
        <w:jc w:val="both"/>
        <w:rPr>
          <w:rFonts w:ascii="Century Gothic" w:hAnsi="Century Gothic"/>
          <w:color w:val="auto"/>
          <w:szCs w:val="24"/>
        </w:rPr>
      </w:pPr>
      <w:bookmarkStart w:id="96" w:name="_Toc434584910"/>
      <w:r w:rsidRPr="00786524">
        <w:rPr>
          <w:rFonts w:ascii="Century Gothic" w:hAnsi="Century Gothic"/>
          <w:bCs/>
          <w:color w:val="auto"/>
          <w:szCs w:val="24"/>
        </w:rPr>
        <w:t>7.1 Zmiany nie wymagające zgody Organu Odpowiedzialnego</w:t>
      </w:r>
      <w:bookmarkEnd w:id="96"/>
    </w:p>
    <w:p w:rsidR="00ED251E" w:rsidRPr="00786524" w:rsidRDefault="00ED251E" w:rsidP="00ED251E">
      <w:pPr>
        <w:pStyle w:val="xl37"/>
        <w:spacing w:before="120" w:after="0"/>
        <w:jc w:val="both"/>
        <w:rPr>
          <w:rFonts w:ascii="Century Gothic" w:eastAsia="Times New Roman" w:hAnsi="Century Gothic"/>
          <w:b w:val="0"/>
          <w:bCs/>
          <w:szCs w:val="24"/>
        </w:rPr>
      </w:pP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lastRenderedPageBreak/>
        <w:t xml:space="preserve">Zmiany Wniosku o dofinansowanie spełniające </w:t>
      </w:r>
      <w:r w:rsidRPr="00786524">
        <w:rPr>
          <w:rFonts w:ascii="Century Gothic" w:eastAsia="Times New Roman" w:hAnsi="Century Gothic"/>
          <w:b w:val="0"/>
          <w:bCs/>
          <w:szCs w:val="24"/>
          <w:u w:val="single"/>
        </w:rPr>
        <w:t>łącznie</w:t>
      </w:r>
      <w:r w:rsidRPr="00786524">
        <w:rPr>
          <w:rFonts w:ascii="Century Gothic" w:eastAsia="Times New Roman" w:hAnsi="Century Gothic"/>
          <w:b w:val="0"/>
          <w:bCs/>
          <w:szCs w:val="24"/>
        </w:rPr>
        <w:t xml:space="preserve"> następujące warunki:</w:t>
      </w: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 xml:space="preserve"> - nie zmieniają celów Projektu,</w:t>
      </w: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 xml:space="preserve"> - nie zmieniają zakresu realizowanych działań;</w:t>
      </w: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 xml:space="preserve">- nie powodują zmniejszenia wskaźników, usunięcia wskaźnika/ów, ani dodania nowego wskaźnika  </w:t>
      </w: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 skutek finansowy ogranicza się do przesunięć pomiędzy pozycjami bezpośrednich kosztów kwalifikowanych możliwych do pokrycia ze środków udostępnionych przez Fundusz [oraz budżet państwa] nie przekraczających 10% budżetu kosztów bezpośrednich w całym okresie realizacji projektu;</w:t>
      </w: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 przesunięcia mi</w:t>
      </w:r>
      <w:r w:rsidR="00640FC8" w:rsidRPr="00786524">
        <w:rPr>
          <w:rFonts w:ascii="Century Gothic" w:eastAsia="Times New Roman" w:hAnsi="Century Gothic"/>
          <w:b w:val="0"/>
          <w:bCs/>
          <w:szCs w:val="24"/>
        </w:rPr>
        <w:t>ę</w:t>
      </w:r>
      <w:r w:rsidRPr="00786524">
        <w:rPr>
          <w:rFonts w:ascii="Century Gothic" w:eastAsia="Times New Roman" w:hAnsi="Century Gothic"/>
          <w:b w:val="0"/>
          <w:bCs/>
          <w:szCs w:val="24"/>
        </w:rPr>
        <w:t>dzy pozycjami budżetowymi nie powodują zwiększenia budżetu w kategorii „Koszty personelu” i</w:t>
      </w: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 xml:space="preserve">- nie powodują zmian w kosztach pośrednich; </w:t>
      </w: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u w:val="single"/>
        </w:rPr>
        <w:t>nie wymagają zgody OO na ich wprowadzenie do Wniosku o dofinansowanie.</w:t>
      </w:r>
    </w:p>
    <w:p w:rsidR="00ED251E" w:rsidRPr="00786524" w:rsidRDefault="00ED251E" w:rsidP="00ED251E">
      <w:pPr>
        <w:pStyle w:val="xl37"/>
        <w:spacing w:before="120" w:after="0"/>
        <w:jc w:val="both"/>
        <w:rPr>
          <w:rFonts w:ascii="Century Gothic" w:eastAsia="Times New Roman" w:hAnsi="Century Gothic"/>
          <w:b w:val="0"/>
          <w:bCs/>
          <w:szCs w:val="24"/>
        </w:rPr>
      </w:pP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 xml:space="preserve">Zmiany spełniające ww. warunki należy wykazać, tj. opisać i uzasadnić w raportach (wstępnym, kwartalnych, końcowym) przesyłanych do OD, gdzie podlegają weryfikacji pod kątem prawidłowości w odniesieniu do ww. przesłanek. </w:t>
      </w: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 xml:space="preserve">Zmiany </w:t>
      </w:r>
      <w:r w:rsidR="00640FC8" w:rsidRPr="00786524">
        <w:rPr>
          <w:rFonts w:ascii="Century Gothic" w:eastAsia="Times New Roman" w:hAnsi="Century Gothic"/>
          <w:b w:val="0"/>
          <w:bCs/>
          <w:szCs w:val="24"/>
        </w:rPr>
        <w:t xml:space="preserve">niezaraportowane lub </w:t>
      </w:r>
      <w:r w:rsidRPr="00786524">
        <w:rPr>
          <w:rFonts w:ascii="Century Gothic" w:eastAsia="Times New Roman" w:hAnsi="Century Gothic"/>
          <w:b w:val="0"/>
          <w:bCs/>
          <w:szCs w:val="24"/>
        </w:rPr>
        <w:t>zaraportowane niezgodnie z tą procedurą nie będą mogły być uwzględnione i rozliczone.</w:t>
      </w: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 xml:space="preserve">Beneficjent otrzyma informację z OD o akceptacji raportów oznaczających prawidłowość zgłoszenia zmian do budżetu i harmonogramów.  </w:t>
      </w:r>
    </w:p>
    <w:p w:rsidR="00ED251E" w:rsidRPr="00786524" w:rsidRDefault="00ED251E" w:rsidP="00ED251E">
      <w:pPr>
        <w:pStyle w:val="xl37"/>
        <w:spacing w:before="120" w:after="0"/>
        <w:jc w:val="both"/>
        <w:rPr>
          <w:rFonts w:ascii="Century Gothic" w:eastAsia="Times New Roman" w:hAnsi="Century Gothic"/>
          <w:bCs/>
          <w:szCs w:val="24"/>
        </w:rPr>
      </w:pPr>
      <w:r w:rsidRPr="00786524">
        <w:rPr>
          <w:rFonts w:ascii="Century Gothic" w:eastAsia="Times New Roman" w:hAnsi="Century Gothic"/>
          <w:bCs/>
          <w:szCs w:val="24"/>
        </w:rPr>
        <w:t>UWAGA!</w:t>
      </w: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 xml:space="preserve">W przypadku projektów z dwoma budżetami szczegółowymi przesunięcia miedzy takimi samymi pozycjami budżetowymi wliczają się do limitu 10%! </w:t>
      </w:r>
    </w:p>
    <w:p w:rsidR="00ED251E" w:rsidRPr="00786524" w:rsidRDefault="00ED251E" w:rsidP="00ED251E">
      <w:pPr>
        <w:pStyle w:val="xl37"/>
        <w:spacing w:before="120" w:after="0"/>
        <w:jc w:val="both"/>
        <w:rPr>
          <w:rFonts w:ascii="Century Gothic" w:eastAsia="Times New Roman" w:hAnsi="Century Gothic"/>
          <w:b w:val="0"/>
          <w:bCs/>
          <w:szCs w:val="24"/>
        </w:rPr>
      </w:pPr>
    </w:p>
    <w:p w:rsidR="00ED251E" w:rsidRPr="00786524" w:rsidRDefault="00ED251E" w:rsidP="00ED251E">
      <w:pPr>
        <w:pStyle w:val="xl37"/>
        <w:spacing w:before="120" w:after="0"/>
        <w:jc w:val="both"/>
        <w:rPr>
          <w:rFonts w:ascii="Century Gothic" w:eastAsia="Times New Roman" w:hAnsi="Century Gothic"/>
          <w:b w:val="0"/>
          <w:bCs/>
          <w:szCs w:val="24"/>
        </w:rPr>
      </w:pPr>
    </w:p>
    <w:p w:rsidR="00ED251E" w:rsidRPr="00786524" w:rsidRDefault="00ED251E" w:rsidP="00ED251E">
      <w:pPr>
        <w:pStyle w:val="Nagwek2"/>
        <w:jc w:val="both"/>
        <w:rPr>
          <w:rFonts w:ascii="Century Gothic" w:hAnsi="Century Gothic"/>
          <w:bCs/>
          <w:color w:val="auto"/>
          <w:szCs w:val="24"/>
        </w:rPr>
      </w:pPr>
      <w:bookmarkStart w:id="97" w:name="_Toc434584911"/>
      <w:r w:rsidRPr="00786524">
        <w:rPr>
          <w:rFonts w:ascii="Century Gothic" w:hAnsi="Century Gothic"/>
          <w:bCs/>
          <w:color w:val="auto"/>
          <w:szCs w:val="24"/>
        </w:rPr>
        <w:t>7.2 Zmiany wymagające zgody Organu Odpowiedzialnego</w:t>
      </w:r>
      <w:bookmarkEnd w:id="97"/>
    </w:p>
    <w:p w:rsidR="00ED251E" w:rsidRPr="00786524" w:rsidRDefault="00ED251E" w:rsidP="00ED251E"/>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Zmiany Wniosku o dofinansowanie spełniające przynajmniej jeden z następujących warunków:</w:t>
      </w: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 xml:space="preserve"> - zmieniają cele Projektu,</w:t>
      </w: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 xml:space="preserve"> - zmieniają zakres realizowanych działań</w:t>
      </w:r>
      <w:r w:rsidR="00413790" w:rsidRPr="00786524">
        <w:rPr>
          <w:rFonts w:ascii="Century Gothic" w:eastAsia="Times New Roman" w:hAnsi="Century Gothic"/>
          <w:b w:val="0"/>
          <w:bCs/>
          <w:szCs w:val="24"/>
        </w:rPr>
        <w:t xml:space="preserve"> (dodanie nowego działania, rozszerzenie zakresu działania już istniejącego, ograniczenie zakresu działania już istniejącego – zatwierdzonego do realizacji</w:t>
      </w:r>
      <w:r w:rsidR="00640FC8" w:rsidRPr="00786524">
        <w:rPr>
          <w:rFonts w:ascii="Century Gothic" w:eastAsia="Times New Roman" w:hAnsi="Century Gothic"/>
          <w:b w:val="0"/>
          <w:bCs/>
          <w:szCs w:val="24"/>
        </w:rPr>
        <w:t>)</w:t>
      </w:r>
      <w:r w:rsidRPr="00786524">
        <w:rPr>
          <w:rFonts w:ascii="Century Gothic" w:eastAsia="Times New Roman" w:hAnsi="Century Gothic"/>
          <w:b w:val="0"/>
          <w:bCs/>
          <w:szCs w:val="24"/>
        </w:rPr>
        <w:t>;</w:t>
      </w: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 xml:space="preserve">- powodują zmniejszenie wskaźników lub dodanie nowego wskaźnika albo usunięcie jakiegoś wskaźnika;  </w:t>
      </w: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lastRenderedPageBreak/>
        <w:t>- przesunięcia mi</w:t>
      </w:r>
      <w:r w:rsidR="00640FC8" w:rsidRPr="00786524">
        <w:rPr>
          <w:rFonts w:ascii="Century Gothic" w:eastAsia="Times New Roman" w:hAnsi="Century Gothic"/>
          <w:b w:val="0"/>
          <w:bCs/>
          <w:szCs w:val="24"/>
        </w:rPr>
        <w:t>ę</w:t>
      </w:r>
      <w:r w:rsidRPr="00786524">
        <w:rPr>
          <w:rFonts w:ascii="Century Gothic" w:eastAsia="Times New Roman" w:hAnsi="Century Gothic"/>
          <w:b w:val="0"/>
          <w:bCs/>
          <w:szCs w:val="24"/>
        </w:rPr>
        <w:t>dzy pozycjami budżetowymi przekr</w:t>
      </w:r>
      <w:r w:rsidR="00A12D29" w:rsidRPr="00786524">
        <w:rPr>
          <w:rFonts w:ascii="Century Gothic" w:eastAsia="Times New Roman" w:hAnsi="Century Gothic"/>
          <w:b w:val="0"/>
          <w:bCs/>
          <w:szCs w:val="24"/>
        </w:rPr>
        <w:t>oczyły</w:t>
      </w:r>
      <w:r w:rsidRPr="00786524">
        <w:rPr>
          <w:rFonts w:ascii="Century Gothic" w:eastAsia="Times New Roman" w:hAnsi="Century Gothic"/>
          <w:b w:val="0"/>
          <w:bCs/>
          <w:szCs w:val="24"/>
        </w:rPr>
        <w:t xml:space="preserve"> 10% </w:t>
      </w:r>
      <w:r w:rsidR="00A12D29" w:rsidRPr="00786524">
        <w:rPr>
          <w:rFonts w:ascii="Century Gothic" w:eastAsia="Times New Roman" w:hAnsi="Century Gothic"/>
          <w:b w:val="0"/>
          <w:bCs/>
          <w:szCs w:val="24"/>
        </w:rPr>
        <w:t xml:space="preserve">limit przesunięć określony dla całego </w:t>
      </w:r>
      <w:r w:rsidRPr="00786524">
        <w:rPr>
          <w:rFonts w:ascii="Century Gothic" w:eastAsia="Times New Roman" w:hAnsi="Century Gothic"/>
          <w:b w:val="0"/>
          <w:bCs/>
          <w:szCs w:val="24"/>
        </w:rPr>
        <w:t>okres</w:t>
      </w:r>
      <w:r w:rsidR="00A12D29" w:rsidRPr="00786524">
        <w:rPr>
          <w:rFonts w:ascii="Century Gothic" w:eastAsia="Times New Roman" w:hAnsi="Century Gothic"/>
          <w:b w:val="0"/>
          <w:bCs/>
          <w:szCs w:val="24"/>
        </w:rPr>
        <w:t>u</w:t>
      </w:r>
      <w:r w:rsidRPr="00786524">
        <w:rPr>
          <w:rFonts w:ascii="Century Gothic" w:eastAsia="Times New Roman" w:hAnsi="Century Gothic"/>
          <w:b w:val="0"/>
          <w:bCs/>
          <w:szCs w:val="24"/>
        </w:rPr>
        <w:t xml:space="preserve"> realizacji projektu;</w:t>
      </w:r>
    </w:p>
    <w:p w:rsidR="00A12D29"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 przesunięcia między pozycjami budżetowymi powodują zwiększenie budżetu w kategorii „Koszty personelu”</w:t>
      </w:r>
      <w:r w:rsidR="00A12D29" w:rsidRPr="00786524">
        <w:rPr>
          <w:rFonts w:ascii="Century Gothic" w:eastAsia="Times New Roman" w:hAnsi="Century Gothic"/>
          <w:b w:val="0"/>
          <w:bCs/>
          <w:szCs w:val="24"/>
        </w:rPr>
        <w:t>;</w:t>
      </w:r>
    </w:p>
    <w:p w:rsidR="00ED251E" w:rsidRPr="00786524" w:rsidRDefault="00A12D29"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 xml:space="preserve">- zmiany budżetowe mają wpływ na wysokość kosztów pośrednich </w:t>
      </w:r>
      <w:r w:rsidR="00ED251E" w:rsidRPr="00786524">
        <w:rPr>
          <w:rFonts w:ascii="Century Gothic" w:eastAsia="Times New Roman" w:hAnsi="Century Gothic"/>
          <w:b w:val="0"/>
          <w:bCs/>
          <w:szCs w:val="24"/>
        </w:rPr>
        <w:t xml:space="preserve"> </w:t>
      </w:r>
    </w:p>
    <w:p w:rsidR="00ED251E" w:rsidRPr="00786524" w:rsidRDefault="00ED251E" w:rsidP="00ED251E"/>
    <w:p w:rsidR="00ED251E" w:rsidRPr="00786524" w:rsidRDefault="00ED251E" w:rsidP="00ED251E">
      <w:pPr>
        <w:tabs>
          <w:tab w:val="left" w:pos="360"/>
        </w:tabs>
        <w:suppressAutoHyphens/>
        <w:spacing w:before="120"/>
        <w:jc w:val="both"/>
        <w:rPr>
          <w:rFonts w:ascii="Century Gothic" w:hAnsi="Century Gothic"/>
          <w:bCs/>
          <w:sz w:val="24"/>
          <w:szCs w:val="24"/>
          <w:u w:val="single"/>
        </w:rPr>
      </w:pPr>
      <w:r w:rsidRPr="00786524">
        <w:rPr>
          <w:rFonts w:ascii="Century Gothic" w:hAnsi="Century Gothic"/>
          <w:bCs/>
          <w:sz w:val="24"/>
          <w:szCs w:val="24"/>
          <w:u w:val="single"/>
        </w:rPr>
        <w:t xml:space="preserve">wymagają pisemnej akceptacji OO. </w:t>
      </w:r>
    </w:p>
    <w:p w:rsidR="00ED251E" w:rsidRPr="00786524" w:rsidRDefault="00ED251E" w:rsidP="00ED251E">
      <w:pPr>
        <w:tabs>
          <w:tab w:val="left" w:pos="360"/>
        </w:tabs>
        <w:suppressAutoHyphens/>
        <w:spacing w:before="120"/>
        <w:jc w:val="both"/>
        <w:rPr>
          <w:rFonts w:ascii="Century Gothic" w:hAnsi="Century Gothic"/>
          <w:bCs/>
          <w:sz w:val="24"/>
          <w:szCs w:val="24"/>
        </w:rPr>
      </w:pPr>
      <w:r w:rsidRPr="00786524">
        <w:rPr>
          <w:rFonts w:ascii="Century Gothic" w:hAnsi="Century Gothic"/>
          <w:bCs/>
          <w:sz w:val="24"/>
          <w:szCs w:val="24"/>
        </w:rPr>
        <w:t>OO może konsultować z OD akceptację tych zmian.</w:t>
      </w:r>
    </w:p>
    <w:p w:rsidR="00ED251E" w:rsidRPr="00786524" w:rsidRDefault="00ED251E" w:rsidP="00ED251E">
      <w:pPr>
        <w:tabs>
          <w:tab w:val="left" w:pos="360"/>
        </w:tabs>
        <w:suppressAutoHyphens/>
        <w:spacing w:before="120"/>
        <w:jc w:val="both"/>
        <w:rPr>
          <w:rFonts w:ascii="Century Gothic" w:hAnsi="Century Gothic"/>
          <w:bCs/>
          <w:sz w:val="24"/>
          <w:szCs w:val="24"/>
        </w:rPr>
      </w:pPr>
    </w:p>
    <w:p w:rsidR="00ED251E" w:rsidRPr="00786524" w:rsidRDefault="00ED251E" w:rsidP="00ED251E">
      <w:pPr>
        <w:tabs>
          <w:tab w:val="left" w:pos="360"/>
        </w:tabs>
        <w:suppressAutoHyphens/>
        <w:spacing w:before="120"/>
        <w:jc w:val="both"/>
        <w:rPr>
          <w:rFonts w:ascii="Century Gothic" w:hAnsi="Century Gothic"/>
          <w:bCs/>
          <w:sz w:val="24"/>
          <w:szCs w:val="24"/>
        </w:rPr>
      </w:pPr>
      <w:r w:rsidRPr="00786524">
        <w:rPr>
          <w:rFonts w:ascii="Century Gothic" w:hAnsi="Century Gothic"/>
          <w:bCs/>
          <w:sz w:val="24"/>
          <w:szCs w:val="24"/>
        </w:rPr>
        <w:t>W celu zmiany Wniosku o dofinansowanie Beneficjent składa do OO Wniosek o zmianę Wniosku o dofinansowanie wraz z projektem zmienionego Wniosku o dofinansowanie, którego wzór jest załącznikiem do Podręcznika dla Beneficjenta. Zgodnie z zapisami tego dokumentu</w:t>
      </w:r>
      <w:r w:rsidR="00A12D29" w:rsidRPr="00786524">
        <w:rPr>
          <w:rFonts w:ascii="Century Gothic" w:hAnsi="Century Gothic"/>
          <w:bCs/>
          <w:sz w:val="24"/>
          <w:szCs w:val="24"/>
        </w:rPr>
        <w:t>,</w:t>
      </w:r>
      <w:r w:rsidRPr="00786524">
        <w:rPr>
          <w:rFonts w:ascii="Century Gothic" w:hAnsi="Century Gothic"/>
          <w:bCs/>
          <w:sz w:val="24"/>
          <w:szCs w:val="24"/>
        </w:rPr>
        <w:t xml:space="preserve"> projekt nowego Wniosku o dofinansowanie powinien uwzględniać zmiany (budżetowe i dotyczące harmonogram</w:t>
      </w:r>
      <w:r w:rsidR="00A12D29" w:rsidRPr="00786524">
        <w:rPr>
          <w:rFonts w:ascii="Century Gothic" w:hAnsi="Century Gothic"/>
          <w:bCs/>
          <w:sz w:val="24"/>
          <w:szCs w:val="24"/>
        </w:rPr>
        <w:t>ów</w:t>
      </w:r>
      <w:r w:rsidRPr="00786524">
        <w:rPr>
          <w:rFonts w:ascii="Century Gothic" w:hAnsi="Century Gothic"/>
          <w:bCs/>
          <w:sz w:val="24"/>
          <w:szCs w:val="24"/>
        </w:rPr>
        <w:t xml:space="preserve">) zaraportowane OD w raportach (wstępnym i kwartalnych). </w:t>
      </w:r>
    </w:p>
    <w:p w:rsidR="00ED251E" w:rsidRPr="00786524" w:rsidRDefault="00ED251E" w:rsidP="00ED251E">
      <w:pPr>
        <w:tabs>
          <w:tab w:val="left" w:pos="360"/>
        </w:tabs>
        <w:suppressAutoHyphens/>
        <w:spacing w:before="120"/>
        <w:jc w:val="both"/>
        <w:rPr>
          <w:rFonts w:ascii="Century Gothic" w:hAnsi="Century Gothic"/>
          <w:bCs/>
          <w:sz w:val="24"/>
          <w:szCs w:val="24"/>
        </w:rPr>
      </w:pPr>
      <w:r w:rsidRPr="00786524">
        <w:rPr>
          <w:rFonts w:ascii="Century Gothic" w:hAnsi="Century Gothic"/>
          <w:bCs/>
          <w:sz w:val="24"/>
          <w:szCs w:val="24"/>
        </w:rPr>
        <w:t>Beneficjent jest informowany na piśmie o akceptacji albo o odrzuceniu zaproponowanych zmian do Wniosku o dofinansowanie.</w:t>
      </w:r>
    </w:p>
    <w:p w:rsidR="00ED251E" w:rsidRPr="00786524" w:rsidRDefault="00ED251E" w:rsidP="00ED251E">
      <w:pPr>
        <w:tabs>
          <w:tab w:val="left" w:pos="360"/>
        </w:tabs>
        <w:suppressAutoHyphens/>
        <w:spacing w:before="120"/>
        <w:jc w:val="both"/>
        <w:rPr>
          <w:rFonts w:ascii="Century Gothic" w:hAnsi="Century Gothic"/>
          <w:bCs/>
          <w:sz w:val="24"/>
          <w:szCs w:val="24"/>
        </w:rPr>
      </w:pPr>
    </w:p>
    <w:p w:rsidR="00ED251E" w:rsidRPr="00786524" w:rsidRDefault="00ED251E" w:rsidP="00ED251E">
      <w:pPr>
        <w:pStyle w:val="Nagwek2"/>
        <w:jc w:val="both"/>
        <w:rPr>
          <w:rFonts w:ascii="Century Gothic" w:hAnsi="Century Gothic"/>
          <w:bCs/>
          <w:color w:val="auto"/>
          <w:szCs w:val="24"/>
        </w:rPr>
      </w:pPr>
      <w:bookmarkStart w:id="98" w:name="_Toc434584912"/>
      <w:r w:rsidRPr="00786524">
        <w:rPr>
          <w:rFonts w:ascii="Century Gothic" w:hAnsi="Century Gothic"/>
          <w:bCs/>
          <w:color w:val="auto"/>
          <w:szCs w:val="24"/>
        </w:rPr>
        <w:t>7.3 Zmiany wymagające zgody Komitetu Monitorującego</w:t>
      </w:r>
      <w:bookmarkEnd w:id="98"/>
    </w:p>
    <w:p w:rsidR="00ED251E" w:rsidRPr="00786524" w:rsidRDefault="00ED251E" w:rsidP="00ED251E">
      <w:pPr>
        <w:tabs>
          <w:tab w:val="left" w:pos="360"/>
        </w:tabs>
        <w:suppressAutoHyphens/>
        <w:spacing w:before="120"/>
        <w:jc w:val="both"/>
        <w:rPr>
          <w:rFonts w:ascii="Century Gothic" w:hAnsi="Century Gothic"/>
          <w:bCs/>
          <w:sz w:val="24"/>
          <w:szCs w:val="24"/>
        </w:rPr>
      </w:pPr>
      <w:r w:rsidRPr="00786524">
        <w:rPr>
          <w:rFonts w:ascii="Century Gothic" w:hAnsi="Century Gothic"/>
          <w:bCs/>
          <w:sz w:val="24"/>
          <w:szCs w:val="24"/>
        </w:rPr>
        <w:t>Zmiany Wniosku o dofinansowanie przekraczające 50% całkowitych kosztów kwalifikowalnych Projektu oraz znacznie wpływające na cele Projektu, wymagają akceptacji Komitetu Monitorującego – Międzyresortowego Zespołu ds. Europejskich Funduszy Spraw Wewnętrznych.</w:t>
      </w:r>
    </w:p>
    <w:p w:rsidR="00ED251E" w:rsidRPr="00786524" w:rsidRDefault="00ED251E" w:rsidP="00ED251E">
      <w:pPr>
        <w:tabs>
          <w:tab w:val="left" w:pos="360"/>
        </w:tabs>
        <w:suppressAutoHyphens/>
        <w:spacing w:before="120"/>
        <w:jc w:val="both"/>
        <w:rPr>
          <w:rFonts w:ascii="Century Gothic" w:hAnsi="Century Gothic"/>
          <w:bCs/>
          <w:sz w:val="24"/>
          <w:szCs w:val="24"/>
        </w:rPr>
      </w:pPr>
      <w:r w:rsidRPr="00786524">
        <w:rPr>
          <w:rFonts w:ascii="Century Gothic" w:hAnsi="Century Gothic"/>
          <w:bCs/>
          <w:sz w:val="24"/>
          <w:szCs w:val="24"/>
        </w:rPr>
        <w:t xml:space="preserve">Beneficjent składa do OO Wniosek o zmianę Wniosku o dofinansowanie, gdzie podlega on weryfikacji. Jeżeli opiekun projektu stwierdzi, że zachodzi co najmniej jedna z ww. przesłanek, zmiana Projektu zostanie skierowana do akceptacji Komitetu Monitorującego. </w:t>
      </w:r>
    </w:p>
    <w:p w:rsidR="00ED251E" w:rsidRPr="00786524" w:rsidRDefault="00ED251E" w:rsidP="00ED251E">
      <w:pPr>
        <w:tabs>
          <w:tab w:val="left" w:pos="360"/>
        </w:tabs>
        <w:suppressAutoHyphens/>
        <w:spacing w:before="120"/>
        <w:jc w:val="both"/>
        <w:rPr>
          <w:rFonts w:ascii="Century Gothic" w:hAnsi="Century Gothic"/>
          <w:bCs/>
          <w:sz w:val="24"/>
          <w:szCs w:val="24"/>
        </w:rPr>
      </w:pPr>
    </w:p>
    <w:p w:rsidR="00ED251E" w:rsidRPr="00786524" w:rsidRDefault="00ED251E" w:rsidP="00ED251E">
      <w:pPr>
        <w:pStyle w:val="Nagwek2"/>
        <w:jc w:val="both"/>
        <w:rPr>
          <w:rFonts w:ascii="Century Gothic" w:hAnsi="Century Gothic"/>
          <w:bCs/>
          <w:color w:val="auto"/>
          <w:szCs w:val="24"/>
        </w:rPr>
      </w:pPr>
      <w:bookmarkStart w:id="99" w:name="_Toc434584913"/>
      <w:r w:rsidRPr="00786524">
        <w:rPr>
          <w:rFonts w:ascii="Century Gothic" w:hAnsi="Century Gothic"/>
          <w:bCs/>
          <w:color w:val="auto"/>
          <w:szCs w:val="24"/>
        </w:rPr>
        <w:t>7.4 Zmiany z inicjatywy Organu Odpowiedzialnego lub Organu Delegowanego</w:t>
      </w:r>
      <w:bookmarkEnd w:id="99"/>
    </w:p>
    <w:p w:rsidR="00ED251E" w:rsidRPr="00786524" w:rsidRDefault="00ED251E" w:rsidP="00ED251E">
      <w:pPr>
        <w:tabs>
          <w:tab w:val="left" w:pos="360"/>
        </w:tabs>
        <w:suppressAutoHyphens/>
        <w:spacing w:before="120"/>
        <w:jc w:val="both"/>
        <w:rPr>
          <w:rFonts w:ascii="Century Gothic" w:hAnsi="Century Gothic"/>
          <w:bCs/>
          <w:sz w:val="24"/>
          <w:szCs w:val="24"/>
        </w:rPr>
      </w:pPr>
      <w:r w:rsidRPr="00786524">
        <w:rPr>
          <w:rFonts w:ascii="Century Gothic" w:hAnsi="Century Gothic"/>
          <w:bCs/>
          <w:sz w:val="24"/>
          <w:szCs w:val="24"/>
        </w:rPr>
        <w:t>OO/OD może żądać zmiany Umowy, w tym Wniosku o dofinansowanie. W takim przypadku Beneficjent przedkłada OO Wniosek o zmianę Wniosku o dofinansowanie w ciągu 10 dni roboczych, po otrzymaniu takiego żądania od OO. Żądanie OO zawiera uzasadnienie zmiany Umowy.</w:t>
      </w:r>
    </w:p>
    <w:p w:rsidR="00ED251E" w:rsidRPr="00786524" w:rsidRDefault="00ED251E" w:rsidP="00ED251E">
      <w:pPr>
        <w:pStyle w:val="Nagwek2"/>
        <w:jc w:val="both"/>
        <w:rPr>
          <w:rFonts w:ascii="Century Gothic" w:hAnsi="Century Gothic"/>
          <w:bCs/>
          <w:color w:val="auto"/>
          <w:szCs w:val="24"/>
        </w:rPr>
      </w:pPr>
    </w:p>
    <w:p w:rsidR="00ED251E" w:rsidRPr="00786524" w:rsidRDefault="00ED251E" w:rsidP="00ED251E">
      <w:pPr>
        <w:pStyle w:val="Nagwek2"/>
        <w:jc w:val="both"/>
        <w:rPr>
          <w:rFonts w:ascii="Century Gothic" w:hAnsi="Century Gothic"/>
          <w:bCs/>
          <w:color w:val="auto"/>
          <w:szCs w:val="24"/>
        </w:rPr>
      </w:pPr>
      <w:bookmarkStart w:id="100" w:name="_Toc434584914"/>
      <w:r w:rsidRPr="00786524">
        <w:rPr>
          <w:rFonts w:ascii="Century Gothic" w:hAnsi="Century Gothic"/>
          <w:bCs/>
          <w:color w:val="auto"/>
          <w:szCs w:val="24"/>
        </w:rPr>
        <w:t>7.5 Zmiany Umowy wymagające podpisania Aneksu do Umowy finansowej</w:t>
      </w:r>
      <w:bookmarkEnd w:id="100"/>
    </w:p>
    <w:p w:rsidR="00ED251E" w:rsidRPr="00786524" w:rsidRDefault="00ED251E" w:rsidP="00ED251E"/>
    <w:p w:rsidR="00ED251E" w:rsidRPr="00786524" w:rsidRDefault="00ED251E" w:rsidP="000F045D">
      <w:pPr>
        <w:jc w:val="both"/>
        <w:rPr>
          <w:rFonts w:ascii="Century Gothic" w:hAnsi="Century Gothic"/>
          <w:bCs/>
          <w:sz w:val="24"/>
          <w:szCs w:val="24"/>
        </w:rPr>
      </w:pPr>
      <w:r w:rsidRPr="00786524">
        <w:rPr>
          <w:rFonts w:ascii="Century Gothic" w:hAnsi="Century Gothic"/>
          <w:bCs/>
          <w:sz w:val="24"/>
          <w:szCs w:val="24"/>
        </w:rPr>
        <w:t>Zmiany mające wpływ na zapisy umowy głównej, w tym przede wszystkim zmiany Wniosku o dofinansowanie</w:t>
      </w:r>
      <w:r w:rsidRPr="00786524">
        <w:t xml:space="preserve"> </w:t>
      </w:r>
      <w:r w:rsidRPr="00786524">
        <w:rPr>
          <w:rFonts w:ascii="Century Gothic" w:hAnsi="Century Gothic"/>
          <w:bCs/>
          <w:sz w:val="24"/>
          <w:szCs w:val="24"/>
        </w:rPr>
        <w:t>powodujące zmniejszenie przyznanych środków z FAMI</w:t>
      </w:r>
      <w:r w:rsidR="00A12D29" w:rsidRPr="00786524">
        <w:rPr>
          <w:rFonts w:ascii="Century Gothic" w:hAnsi="Century Gothic"/>
          <w:bCs/>
          <w:sz w:val="24"/>
          <w:szCs w:val="24"/>
        </w:rPr>
        <w:t>, budżetu państwa, zwiększenie kosztów pośrednich</w:t>
      </w:r>
      <w:r w:rsidRPr="00786524">
        <w:rPr>
          <w:rFonts w:ascii="Century Gothic" w:hAnsi="Century Gothic"/>
          <w:bCs/>
          <w:sz w:val="24"/>
          <w:szCs w:val="24"/>
        </w:rPr>
        <w:t xml:space="preserve"> będą wymagały podpisania Aneksu do umowy finansowej. </w:t>
      </w:r>
    </w:p>
    <w:p w:rsidR="00ED251E" w:rsidRPr="00786524" w:rsidRDefault="00ED251E" w:rsidP="00ED251E">
      <w:pPr>
        <w:rPr>
          <w:rFonts w:ascii="Century Gothic" w:hAnsi="Century Gothic"/>
          <w:sz w:val="24"/>
          <w:szCs w:val="24"/>
        </w:rPr>
      </w:pPr>
      <w:r w:rsidRPr="00786524">
        <w:rPr>
          <w:rFonts w:ascii="Century Gothic" w:hAnsi="Century Gothic"/>
          <w:sz w:val="24"/>
          <w:szCs w:val="24"/>
        </w:rPr>
        <w:br w:type="page"/>
      </w:r>
    </w:p>
    <w:p w:rsidR="00D97675" w:rsidRPr="00786524" w:rsidRDefault="00D97675" w:rsidP="00D97675">
      <w:pPr>
        <w:tabs>
          <w:tab w:val="left" w:pos="360"/>
        </w:tabs>
        <w:suppressAutoHyphens/>
        <w:spacing w:before="120"/>
        <w:jc w:val="both"/>
        <w:rPr>
          <w:rFonts w:ascii="Century Gothic" w:hAnsi="Century Gothic"/>
          <w:bCs/>
          <w:sz w:val="24"/>
          <w:szCs w:val="24"/>
        </w:rPr>
      </w:pPr>
      <w:r w:rsidRPr="00786524">
        <w:rPr>
          <w:rFonts w:ascii="Century Gothic" w:hAnsi="Century Gothic"/>
          <w:bCs/>
          <w:sz w:val="24"/>
          <w:szCs w:val="24"/>
        </w:rPr>
        <w:lastRenderedPageBreak/>
        <w:t>.</w:t>
      </w:r>
    </w:p>
    <w:p w:rsidR="00D27191" w:rsidRPr="00786524" w:rsidRDefault="0005372F" w:rsidP="00ED0D0F">
      <w:pPr>
        <w:pStyle w:val="Nagwek1"/>
        <w:tabs>
          <w:tab w:val="left" w:pos="0"/>
        </w:tabs>
        <w:ind w:left="0"/>
        <w:jc w:val="left"/>
        <w:rPr>
          <w:rFonts w:ascii="Century Gothic" w:hAnsi="Century Gothic"/>
          <w:b/>
          <w:i w:val="0"/>
          <w:szCs w:val="24"/>
        </w:rPr>
      </w:pPr>
      <w:bookmarkStart w:id="101" w:name="RANGE!A1:Q69"/>
      <w:bookmarkStart w:id="102" w:name="_Toc434584915"/>
      <w:bookmarkEnd w:id="89"/>
      <w:bookmarkEnd w:id="101"/>
      <w:r w:rsidRPr="00786524">
        <w:rPr>
          <w:rFonts w:ascii="Century Gothic" w:hAnsi="Century Gothic"/>
          <w:b/>
          <w:i w:val="0"/>
          <w:szCs w:val="24"/>
        </w:rPr>
        <w:t>Spis załączników:</w:t>
      </w:r>
      <w:bookmarkEnd w:id="102"/>
    </w:p>
    <w:p w:rsidR="0005372F" w:rsidRPr="00786524" w:rsidRDefault="0005372F" w:rsidP="00D1799C">
      <w:pPr>
        <w:rPr>
          <w:rFonts w:ascii="Century Gothic" w:hAnsi="Century Gothic"/>
        </w:rPr>
      </w:pPr>
      <w:r w:rsidRPr="00786524">
        <w:rPr>
          <w:rFonts w:ascii="Century Gothic" w:hAnsi="Century Gothic"/>
          <w:sz w:val="24"/>
        </w:rPr>
        <w:t xml:space="preserve">1. </w:t>
      </w:r>
      <w:r w:rsidR="00877CA9" w:rsidRPr="00786524">
        <w:rPr>
          <w:rFonts w:ascii="Century Gothic" w:hAnsi="Century Gothic"/>
          <w:sz w:val="24"/>
        </w:rPr>
        <w:t>W</w:t>
      </w:r>
      <w:r w:rsidRPr="00786524">
        <w:rPr>
          <w:rFonts w:ascii="Century Gothic" w:hAnsi="Century Gothic"/>
          <w:sz w:val="24"/>
        </w:rPr>
        <w:t>zór oświadczenia VAT</w:t>
      </w:r>
    </w:p>
    <w:p w:rsidR="0005372F" w:rsidRPr="00786524" w:rsidRDefault="0005372F" w:rsidP="00D1799C">
      <w:pPr>
        <w:rPr>
          <w:rFonts w:ascii="Century Gothic" w:hAnsi="Century Gothic"/>
        </w:rPr>
      </w:pPr>
      <w:r w:rsidRPr="00786524">
        <w:rPr>
          <w:rFonts w:ascii="Century Gothic" w:hAnsi="Century Gothic"/>
          <w:sz w:val="24"/>
        </w:rPr>
        <w:t xml:space="preserve">2. </w:t>
      </w:r>
      <w:r w:rsidR="00877CA9" w:rsidRPr="00786524">
        <w:rPr>
          <w:rFonts w:ascii="Century Gothic" w:hAnsi="Century Gothic"/>
          <w:sz w:val="24"/>
        </w:rPr>
        <w:t>W</w:t>
      </w:r>
      <w:r w:rsidRPr="00786524">
        <w:rPr>
          <w:rFonts w:ascii="Century Gothic" w:hAnsi="Century Gothic"/>
          <w:sz w:val="24"/>
        </w:rPr>
        <w:t>zór karty czasu pracy</w:t>
      </w:r>
    </w:p>
    <w:p w:rsidR="0005372F" w:rsidRPr="00786524" w:rsidRDefault="0005372F" w:rsidP="00D1799C">
      <w:pPr>
        <w:rPr>
          <w:rFonts w:ascii="Century Gothic" w:hAnsi="Century Gothic"/>
        </w:rPr>
      </w:pPr>
      <w:r w:rsidRPr="00786524">
        <w:rPr>
          <w:rFonts w:ascii="Century Gothic" w:hAnsi="Century Gothic"/>
          <w:sz w:val="24"/>
        </w:rPr>
        <w:t xml:space="preserve">3. </w:t>
      </w:r>
      <w:r w:rsidR="00877CA9" w:rsidRPr="00786524">
        <w:rPr>
          <w:rFonts w:ascii="Century Gothic" w:hAnsi="Century Gothic"/>
          <w:sz w:val="24"/>
        </w:rPr>
        <w:t>P</w:t>
      </w:r>
      <w:r w:rsidRPr="00786524">
        <w:rPr>
          <w:rFonts w:ascii="Century Gothic" w:hAnsi="Century Gothic"/>
          <w:sz w:val="24"/>
        </w:rPr>
        <w:t>rzykł</w:t>
      </w:r>
      <w:r w:rsidR="00877CA9" w:rsidRPr="00786524">
        <w:rPr>
          <w:rFonts w:ascii="Century Gothic" w:hAnsi="Century Gothic"/>
          <w:sz w:val="24"/>
        </w:rPr>
        <w:t>adowa kalkulacja kosztu kwalifikowalnego</w:t>
      </w:r>
      <w:r w:rsidRPr="00786524">
        <w:rPr>
          <w:rFonts w:ascii="Century Gothic" w:hAnsi="Century Gothic"/>
          <w:sz w:val="24"/>
        </w:rPr>
        <w:t xml:space="preserve"> wynagrodzenia</w:t>
      </w:r>
    </w:p>
    <w:p w:rsidR="0005372F" w:rsidRPr="00786524" w:rsidRDefault="0005372F" w:rsidP="00D1799C">
      <w:pPr>
        <w:rPr>
          <w:rFonts w:ascii="Century Gothic" w:hAnsi="Century Gothic"/>
        </w:rPr>
      </w:pPr>
      <w:r w:rsidRPr="00786524">
        <w:rPr>
          <w:rFonts w:ascii="Century Gothic" w:hAnsi="Century Gothic"/>
          <w:sz w:val="24"/>
        </w:rPr>
        <w:t xml:space="preserve">4. </w:t>
      </w:r>
      <w:r w:rsidR="00877CA9" w:rsidRPr="00786524">
        <w:rPr>
          <w:rFonts w:ascii="Century Gothic" w:hAnsi="Century Gothic"/>
          <w:sz w:val="24"/>
        </w:rPr>
        <w:t>P</w:t>
      </w:r>
      <w:r w:rsidRPr="00786524">
        <w:rPr>
          <w:rFonts w:ascii="Century Gothic" w:hAnsi="Century Gothic"/>
          <w:sz w:val="24"/>
        </w:rPr>
        <w:t>rzykł</w:t>
      </w:r>
      <w:r w:rsidR="00877CA9" w:rsidRPr="00786524">
        <w:rPr>
          <w:rFonts w:ascii="Century Gothic" w:hAnsi="Century Gothic"/>
          <w:sz w:val="24"/>
        </w:rPr>
        <w:t>adowa</w:t>
      </w:r>
      <w:r w:rsidRPr="00786524">
        <w:rPr>
          <w:rFonts w:ascii="Century Gothic" w:hAnsi="Century Gothic"/>
          <w:sz w:val="24"/>
        </w:rPr>
        <w:t xml:space="preserve"> kalkulacja kwalif</w:t>
      </w:r>
      <w:r w:rsidR="00877CA9" w:rsidRPr="00786524">
        <w:rPr>
          <w:rFonts w:ascii="Century Gothic" w:hAnsi="Century Gothic"/>
          <w:sz w:val="24"/>
        </w:rPr>
        <w:t>ikowalnego</w:t>
      </w:r>
      <w:r w:rsidRPr="00786524">
        <w:rPr>
          <w:rFonts w:ascii="Century Gothic" w:hAnsi="Century Gothic"/>
          <w:sz w:val="24"/>
        </w:rPr>
        <w:t xml:space="preserve"> wynagr</w:t>
      </w:r>
      <w:r w:rsidR="00877CA9" w:rsidRPr="00786524">
        <w:rPr>
          <w:rFonts w:ascii="Century Gothic" w:hAnsi="Century Gothic"/>
          <w:sz w:val="24"/>
        </w:rPr>
        <w:t>odzenia</w:t>
      </w:r>
      <w:r w:rsidRPr="00786524">
        <w:rPr>
          <w:rFonts w:ascii="Century Gothic" w:hAnsi="Century Gothic"/>
          <w:sz w:val="24"/>
        </w:rPr>
        <w:t xml:space="preserve"> - absencja</w:t>
      </w:r>
    </w:p>
    <w:p w:rsidR="0005372F" w:rsidRPr="00786524" w:rsidRDefault="0005372F" w:rsidP="00D1799C">
      <w:pPr>
        <w:rPr>
          <w:rFonts w:ascii="Century Gothic" w:hAnsi="Century Gothic"/>
        </w:rPr>
      </w:pPr>
      <w:r w:rsidRPr="00786524">
        <w:rPr>
          <w:rFonts w:ascii="Century Gothic" w:hAnsi="Century Gothic"/>
          <w:sz w:val="24"/>
        </w:rPr>
        <w:t xml:space="preserve">5. </w:t>
      </w:r>
      <w:r w:rsidR="00877CA9" w:rsidRPr="00786524">
        <w:rPr>
          <w:rFonts w:ascii="Century Gothic" w:hAnsi="Century Gothic"/>
          <w:sz w:val="24"/>
        </w:rPr>
        <w:t>W</w:t>
      </w:r>
      <w:r w:rsidRPr="00786524">
        <w:rPr>
          <w:rFonts w:ascii="Century Gothic" w:hAnsi="Century Gothic"/>
          <w:sz w:val="24"/>
        </w:rPr>
        <w:t xml:space="preserve">zór </w:t>
      </w:r>
      <w:r w:rsidR="003D5B6A" w:rsidRPr="00786524">
        <w:rPr>
          <w:rFonts w:ascii="Century Gothic" w:hAnsi="Century Gothic"/>
          <w:sz w:val="24"/>
        </w:rPr>
        <w:t>zestawienia wydatków</w:t>
      </w:r>
    </w:p>
    <w:p w:rsidR="0005372F" w:rsidRPr="00786524" w:rsidRDefault="0005372F" w:rsidP="00D1799C">
      <w:pPr>
        <w:tabs>
          <w:tab w:val="left" w:pos="1289"/>
        </w:tabs>
        <w:rPr>
          <w:rFonts w:ascii="Century Gothic" w:hAnsi="Century Gothic"/>
        </w:rPr>
      </w:pPr>
      <w:r w:rsidRPr="00786524">
        <w:rPr>
          <w:rFonts w:ascii="Century Gothic" w:hAnsi="Century Gothic"/>
          <w:sz w:val="24"/>
        </w:rPr>
        <w:t xml:space="preserve">6. </w:t>
      </w:r>
      <w:r w:rsidR="00877CA9" w:rsidRPr="00786524">
        <w:rPr>
          <w:rFonts w:ascii="Century Gothic" w:hAnsi="Century Gothic"/>
          <w:sz w:val="24"/>
        </w:rPr>
        <w:t>W</w:t>
      </w:r>
      <w:r w:rsidRPr="00786524">
        <w:rPr>
          <w:rFonts w:ascii="Century Gothic" w:hAnsi="Century Gothic"/>
          <w:sz w:val="24"/>
        </w:rPr>
        <w:t>zór wniosku o poświadczenie wydatków dla państwowych jednostek budżetowych</w:t>
      </w:r>
    </w:p>
    <w:p w:rsidR="0005372F" w:rsidRPr="00786524" w:rsidRDefault="0005372F" w:rsidP="00D1799C">
      <w:pPr>
        <w:rPr>
          <w:rFonts w:ascii="Century Gothic" w:hAnsi="Century Gothic"/>
        </w:rPr>
      </w:pPr>
      <w:r w:rsidRPr="00786524">
        <w:rPr>
          <w:rFonts w:ascii="Century Gothic" w:hAnsi="Century Gothic"/>
          <w:sz w:val="24"/>
        </w:rPr>
        <w:t xml:space="preserve">7. </w:t>
      </w:r>
      <w:r w:rsidR="00877CA9" w:rsidRPr="00786524">
        <w:rPr>
          <w:rFonts w:ascii="Century Gothic" w:hAnsi="Century Gothic"/>
          <w:sz w:val="24"/>
        </w:rPr>
        <w:t>W</w:t>
      </w:r>
      <w:r w:rsidRPr="00786524">
        <w:rPr>
          <w:rFonts w:ascii="Century Gothic" w:hAnsi="Century Gothic"/>
          <w:sz w:val="24"/>
        </w:rPr>
        <w:t>zór wniosku o płatność</w:t>
      </w:r>
    </w:p>
    <w:p w:rsidR="0005372F" w:rsidRPr="00786524" w:rsidRDefault="0005372F" w:rsidP="00D1799C">
      <w:pPr>
        <w:tabs>
          <w:tab w:val="left" w:pos="1155"/>
        </w:tabs>
        <w:rPr>
          <w:rFonts w:ascii="Century Gothic" w:hAnsi="Century Gothic"/>
          <w:sz w:val="24"/>
        </w:rPr>
      </w:pPr>
      <w:r w:rsidRPr="00786524">
        <w:rPr>
          <w:rFonts w:ascii="Century Gothic" w:hAnsi="Century Gothic"/>
          <w:sz w:val="24"/>
        </w:rPr>
        <w:t>8.</w:t>
      </w:r>
      <w:r w:rsidR="00877CA9" w:rsidRPr="00786524">
        <w:rPr>
          <w:rFonts w:ascii="Century Gothic" w:hAnsi="Century Gothic"/>
          <w:sz w:val="24"/>
        </w:rPr>
        <w:t xml:space="preserve"> W</w:t>
      </w:r>
      <w:r w:rsidRPr="00786524">
        <w:rPr>
          <w:rFonts w:ascii="Century Gothic" w:hAnsi="Century Gothic"/>
          <w:sz w:val="24"/>
        </w:rPr>
        <w:t xml:space="preserve">zór raportu </w:t>
      </w:r>
      <w:r w:rsidR="00B32F5D" w:rsidRPr="00786524">
        <w:rPr>
          <w:rFonts w:ascii="Century Gothic" w:hAnsi="Century Gothic"/>
          <w:sz w:val="24"/>
        </w:rPr>
        <w:t>wstępnego</w:t>
      </w:r>
      <w:r w:rsidR="000C7866" w:rsidRPr="00786524">
        <w:rPr>
          <w:rFonts w:ascii="Century Gothic" w:hAnsi="Century Gothic"/>
          <w:sz w:val="24"/>
        </w:rPr>
        <w:t>/dodatkowego</w:t>
      </w:r>
      <w:r w:rsidR="00B32F5D" w:rsidRPr="00786524">
        <w:rPr>
          <w:rFonts w:ascii="Century Gothic" w:hAnsi="Century Gothic"/>
          <w:sz w:val="24"/>
        </w:rPr>
        <w:t>/kwartalnego/</w:t>
      </w:r>
      <w:r w:rsidRPr="00786524">
        <w:rPr>
          <w:rFonts w:ascii="Century Gothic" w:hAnsi="Century Gothic"/>
          <w:sz w:val="24"/>
        </w:rPr>
        <w:t>końcowego</w:t>
      </w:r>
      <w:r w:rsidR="009F1F22" w:rsidRPr="00786524">
        <w:rPr>
          <w:rFonts w:ascii="Century Gothic" w:hAnsi="Century Gothic"/>
          <w:sz w:val="24"/>
        </w:rPr>
        <w:t xml:space="preserve"> (część merytoryczna)</w:t>
      </w:r>
    </w:p>
    <w:p w:rsidR="0005372F" w:rsidRPr="00786524" w:rsidRDefault="006B22CD" w:rsidP="00D1799C">
      <w:pPr>
        <w:rPr>
          <w:rFonts w:ascii="Century Gothic" w:hAnsi="Century Gothic"/>
        </w:rPr>
      </w:pPr>
      <w:r w:rsidRPr="00786524">
        <w:rPr>
          <w:rFonts w:ascii="Century Gothic" w:hAnsi="Century Gothic"/>
          <w:sz w:val="24"/>
        </w:rPr>
        <w:t>9</w:t>
      </w:r>
      <w:r w:rsidR="0005372F" w:rsidRPr="00786524">
        <w:rPr>
          <w:rFonts w:ascii="Century Gothic" w:hAnsi="Century Gothic"/>
          <w:sz w:val="24"/>
        </w:rPr>
        <w:t xml:space="preserve">. </w:t>
      </w:r>
      <w:r w:rsidR="00877CA9" w:rsidRPr="00786524">
        <w:rPr>
          <w:rFonts w:ascii="Century Gothic" w:hAnsi="Century Gothic"/>
          <w:sz w:val="24"/>
        </w:rPr>
        <w:t>W</w:t>
      </w:r>
      <w:r w:rsidR="0005372F" w:rsidRPr="00786524">
        <w:rPr>
          <w:rFonts w:ascii="Century Gothic" w:hAnsi="Century Gothic"/>
          <w:sz w:val="24"/>
        </w:rPr>
        <w:t>zór deklaracji wekslowej</w:t>
      </w:r>
    </w:p>
    <w:p w:rsidR="0005372F" w:rsidRPr="00786524" w:rsidRDefault="0005372F" w:rsidP="00D1799C">
      <w:pPr>
        <w:rPr>
          <w:rFonts w:ascii="Century Gothic" w:hAnsi="Century Gothic"/>
        </w:rPr>
      </w:pPr>
      <w:r w:rsidRPr="00786524">
        <w:rPr>
          <w:rFonts w:ascii="Century Gothic" w:hAnsi="Century Gothic"/>
          <w:sz w:val="24"/>
        </w:rPr>
        <w:t>1</w:t>
      </w:r>
      <w:r w:rsidR="006B22CD" w:rsidRPr="00786524">
        <w:rPr>
          <w:rFonts w:ascii="Century Gothic" w:hAnsi="Century Gothic"/>
          <w:sz w:val="24"/>
        </w:rPr>
        <w:t>0</w:t>
      </w:r>
      <w:r w:rsidRPr="00786524">
        <w:rPr>
          <w:rFonts w:ascii="Century Gothic" w:hAnsi="Century Gothic"/>
          <w:sz w:val="24"/>
        </w:rPr>
        <w:t xml:space="preserve">. </w:t>
      </w:r>
      <w:r w:rsidR="00877CA9" w:rsidRPr="00786524">
        <w:rPr>
          <w:rFonts w:ascii="Century Gothic" w:hAnsi="Century Gothic"/>
          <w:sz w:val="24"/>
        </w:rPr>
        <w:t>W</w:t>
      </w:r>
      <w:r w:rsidRPr="00786524">
        <w:rPr>
          <w:rFonts w:ascii="Century Gothic" w:hAnsi="Century Gothic"/>
          <w:sz w:val="24"/>
        </w:rPr>
        <w:t>zór weksla</w:t>
      </w:r>
    </w:p>
    <w:p w:rsidR="0005372F" w:rsidRPr="00786524" w:rsidRDefault="0005372F" w:rsidP="00D1799C">
      <w:pPr>
        <w:rPr>
          <w:rFonts w:ascii="Century Gothic" w:hAnsi="Century Gothic"/>
        </w:rPr>
      </w:pPr>
      <w:r w:rsidRPr="00786524">
        <w:rPr>
          <w:rFonts w:ascii="Century Gothic" w:hAnsi="Century Gothic"/>
          <w:sz w:val="24"/>
        </w:rPr>
        <w:t>1</w:t>
      </w:r>
      <w:r w:rsidR="006B22CD" w:rsidRPr="00786524">
        <w:rPr>
          <w:rFonts w:ascii="Century Gothic" w:hAnsi="Century Gothic"/>
          <w:sz w:val="24"/>
        </w:rPr>
        <w:t>1</w:t>
      </w:r>
      <w:r w:rsidRPr="00786524">
        <w:rPr>
          <w:rFonts w:ascii="Century Gothic" w:hAnsi="Century Gothic"/>
          <w:sz w:val="24"/>
        </w:rPr>
        <w:t xml:space="preserve">. </w:t>
      </w:r>
      <w:r w:rsidR="00877CA9" w:rsidRPr="00786524">
        <w:rPr>
          <w:rFonts w:ascii="Century Gothic" w:hAnsi="Century Gothic"/>
          <w:sz w:val="24"/>
        </w:rPr>
        <w:t>W</w:t>
      </w:r>
      <w:r w:rsidRPr="00786524">
        <w:rPr>
          <w:rFonts w:ascii="Century Gothic" w:hAnsi="Century Gothic"/>
          <w:sz w:val="24"/>
        </w:rPr>
        <w:t>zór oświadczenia o zgodzie na przetwarzanie danych osobowych</w:t>
      </w:r>
    </w:p>
    <w:p w:rsidR="0005372F" w:rsidRPr="00786524" w:rsidRDefault="0005372F" w:rsidP="00D1799C">
      <w:pPr>
        <w:rPr>
          <w:rFonts w:ascii="Century Gothic" w:hAnsi="Century Gothic"/>
        </w:rPr>
      </w:pPr>
      <w:r w:rsidRPr="00786524">
        <w:rPr>
          <w:rFonts w:ascii="Century Gothic" w:hAnsi="Century Gothic"/>
          <w:sz w:val="24"/>
        </w:rPr>
        <w:t>1</w:t>
      </w:r>
      <w:r w:rsidR="006B22CD" w:rsidRPr="00786524">
        <w:rPr>
          <w:rFonts w:ascii="Century Gothic" w:hAnsi="Century Gothic"/>
          <w:sz w:val="24"/>
        </w:rPr>
        <w:t>2</w:t>
      </w:r>
      <w:r w:rsidRPr="00786524">
        <w:rPr>
          <w:rFonts w:ascii="Century Gothic" w:hAnsi="Century Gothic"/>
          <w:sz w:val="24"/>
        </w:rPr>
        <w:t xml:space="preserve">. </w:t>
      </w:r>
      <w:r w:rsidR="00877CA9" w:rsidRPr="00786524">
        <w:rPr>
          <w:rFonts w:ascii="Century Gothic" w:hAnsi="Century Gothic"/>
          <w:sz w:val="24"/>
        </w:rPr>
        <w:t>W</w:t>
      </w:r>
      <w:r w:rsidRPr="00786524">
        <w:rPr>
          <w:rFonts w:ascii="Century Gothic" w:hAnsi="Century Gothic"/>
          <w:sz w:val="24"/>
        </w:rPr>
        <w:t>zór oświadczenia rodzica lub opiekuna o zgodzie na przetwarzanie danych osobowych</w:t>
      </w:r>
    </w:p>
    <w:p w:rsidR="0005372F" w:rsidRPr="00786524" w:rsidRDefault="0005372F" w:rsidP="00D1799C">
      <w:pPr>
        <w:rPr>
          <w:rFonts w:ascii="Century Gothic" w:hAnsi="Century Gothic"/>
        </w:rPr>
      </w:pPr>
      <w:r w:rsidRPr="00786524">
        <w:rPr>
          <w:rFonts w:ascii="Century Gothic" w:hAnsi="Century Gothic"/>
          <w:sz w:val="24"/>
        </w:rPr>
        <w:t>1</w:t>
      </w:r>
      <w:r w:rsidR="006B22CD" w:rsidRPr="00786524">
        <w:rPr>
          <w:rFonts w:ascii="Century Gothic" w:hAnsi="Century Gothic"/>
          <w:sz w:val="24"/>
        </w:rPr>
        <w:t>3</w:t>
      </w:r>
      <w:r w:rsidRPr="00786524">
        <w:rPr>
          <w:rFonts w:ascii="Century Gothic" w:hAnsi="Century Gothic"/>
          <w:sz w:val="24"/>
        </w:rPr>
        <w:t xml:space="preserve">. </w:t>
      </w:r>
      <w:r w:rsidR="00877CA9" w:rsidRPr="00786524">
        <w:rPr>
          <w:rFonts w:ascii="Century Gothic" w:hAnsi="Century Gothic"/>
          <w:sz w:val="24"/>
        </w:rPr>
        <w:t>Formularz ofertowy</w:t>
      </w:r>
    </w:p>
    <w:p w:rsidR="0005372F" w:rsidRPr="00786524" w:rsidRDefault="0005372F" w:rsidP="00D1799C">
      <w:pPr>
        <w:rPr>
          <w:rFonts w:ascii="Century Gothic" w:hAnsi="Century Gothic"/>
        </w:rPr>
      </w:pPr>
      <w:r w:rsidRPr="00786524">
        <w:rPr>
          <w:rFonts w:ascii="Century Gothic" w:hAnsi="Century Gothic"/>
          <w:sz w:val="24"/>
        </w:rPr>
        <w:t>1</w:t>
      </w:r>
      <w:r w:rsidR="006B22CD" w:rsidRPr="00786524">
        <w:rPr>
          <w:rFonts w:ascii="Century Gothic" w:hAnsi="Century Gothic"/>
          <w:sz w:val="24"/>
        </w:rPr>
        <w:t>4</w:t>
      </w:r>
      <w:r w:rsidRPr="00786524">
        <w:rPr>
          <w:rFonts w:ascii="Century Gothic" w:hAnsi="Century Gothic"/>
          <w:sz w:val="24"/>
        </w:rPr>
        <w:t xml:space="preserve">. </w:t>
      </w:r>
      <w:r w:rsidR="00877CA9" w:rsidRPr="00786524">
        <w:rPr>
          <w:rFonts w:ascii="Century Gothic" w:hAnsi="Century Gothic"/>
          <w:sz w:val="24"/>
        </w:rPr>
        <w:t>Protokół z postępowania</w:t>
      </w:r>
    </w:p>
    <w:p w:rsidR="0005372F" w:rsidRPr="00786524" w:rsidRDefault="0005372F" w:rsidP="00D1799C">
      <w:pPr>
        <w:tabs>
          <w:tab w:val="left" w:pos="887"/>
        </w:tabs>
        <w:rPr>
          <w:rFonts w:ascii="Century Gothic" w:hAnsi="Century Gothic"/>
          <w:sz w:val="24"/>
        </w:rPr>
      </w:pPr>
      <w:r w:rsidRPr="00786524">
        <w:rPr>
          <w:rFonts w:ascii="Century Gothic" w:hAnsi="Century Gothic"/>
          <w:sz w:val="24"/>
        </w:rPr>
        <w:t>1</w:t>
      </w:r>
      <w:r w:rsidR="006B22CD" w:rsidRPr="00786524">
        <w:rPr>
          <w:rFonts w:ascii="Century Gothic" w:hAnsi="Century Gothic"/>
          <w:sz w:val="24"/>
        </w:rPr>
        <w:t>5</w:t>
      </w:r>
      <w:r w:rsidRPr="00786524">
        <w:rPr>
          <w:rFonts w:ascii="Century Gothic" w:hAnsi="Century Gothic"/>
          <w:sz w:val="24"/>
        </w:rPr>
        <w:t xml:space="preserve">. </w:t>
      </w:r>
      <w:r w:rsidR="00877CA9" w:rsidRPr="00786524">
        <w:rPr>
          <w:rFonts w:ascii="Century Gothic" w:hAnsi="Century Gothic"/>
          <w:sz w:val="24"/>
        </w:rPr>
        <w:t>Z</w:t>
      </w:r>
      <w:r w:rsidRPr="00786524">
        <w:rPr>
          <w:rFonts w:ascii="Century Gothic" w:hAnsi="Century Gothic"/>
          <w:sz w:val="24"/>
        </w:rPr>
        <w:t>a</w:t>
      </w:r>
      <w:r w:rsidR="00877CA9" w:rsidRPr="00786524">
        <w:rPr>
          <w:rFonts w:ascii="Century Gothic" w:hAnsi="Century Gothic"/>
          <w:sz w:val="24"/>
        </w:rPr>
        <w:t>pytanie ofertowe</w:t>
      </w:r>
    </w:p>
    <w:p w:rsidR="00EE389A" w:rsidRPr="00786524" w:rsidRDefault="00EE389A" w:rsidP="00D1799C">
      <w:pPr>
        <w:tabs>
          <w:tab w:val="left" w:pos="887"/>
        </w:tabs>
        <w:rPr>
          <w:rFonts w:ascii="Century Gothic" w:hAnsi="Century Gothic"/>
        </w:rPr>
      </w:pPr>
      <w:r w:rsidRPr="00786524">
        <w:rPr>
          <w:rFonts w:ascii="Century Gothic" w:hAnsi="Century Gothic"/>
          <w:sz w:val="24"/>
        </w:rPr>
        <w:t>16. Wniosek o zmianę Wniosku o dofinansowanie</w:t>
      </w:r>
    </w:p>
    <w:p w:rsidR="0005372F" w:rsidRPr="00D1799C" w:rsidRDefault="0005372F" w:rsidP="00D1799C"/>
    <w:sectPr w:rsidR="0005372F" w:rsidRPr="00D1799C" w:rsidSect="008F71D4">
      <w:footerReference w:type="even" r:id="rId25"/>
      <w:footerReference w:type="default" r:id="rId2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9D6" w:rsidRDefault="00B669D6">
      <w:r>
        <w:separator/>
      </w:r>
    </w:p>
  </w:endnote>
  <w:endnote w:type="continuationSeparator" w:id="0">
    <w:p w:rsidR="00B669D6" w:rsidRDefault="00B66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EUAlbertina">
    <w:panose1 w:val="00000000000000000000"/>
    <w:charset w:val="EE"/>
    <w:family w:val="auto"/>
    <w:notTrueType/>
    <w:pitch w:val="default"/>
    <w:sig w:usb0="00000005" w:usb1="00000000" w:usb2="00000000" w:usb3="00000000" w:csb0="00000002"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123" w:rsidRDefault="003A19D8">
    <w:pPr>
      <w:pStyle w:val="Stopka"/>
      <w:framePr w:wrap="around" w:vAnchor="text" w:hAnchor="margin" w:xAlign="right" w:y="1"/>
      <w:rPr>
        <w:rStyle w:val="Numerstrony"/>
      </w:rPr>
    </w:pPr>
    <w:r>
      <w:rPr>
        <w:rStyle w:val="Numerstrony"/>
      </w:rPr>
      <w:fldChar w:fldCharType="begin"/>
    </w:r>
    <w:r w:rsidR="001C3123">
      <w:rPr>
        <w:rStyle w:val="Numerstrony"/>
      </w:rPr>
      <w:instrText xml:space="preserve">PAGE  </w:instrText>
    </w:r>
    <w:r>
      <w:rPr>
        <w:rStyle w:val="Numerstrony"/>
      </w:rPr>
      <w:fldChar w:fldCharType="end"/>
    </w:r>
  </w:p>
  <w:p w:rsidR="001C3123" w:rsidRDefault="001C3123">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rsidR="001C3123" w:rsidRPr="00DF7D45" w:rsidRDefault="003A19D8">
        <w:pPr>
          <w:pStyle w:val="Stopka"/>
          <w:jc w:val="center"/>
          <w:rPr>
            <w:rFonts w:ascii="Century Gothic" w:hAnsi="Century Gothic"/>
          </w:rPr>
        </w:pPr>
        <w:r w:rsidRPr="00DF7D45">
          <w:rPr>
            <w:rFonts w:ascii="Century Gothic" w:hAnsi="Century Gothic"/>
          </w:rPr>
          <w:fldChar w:fldCharType="begin"/>
        </w:r>
        <w:r w:rsidR="001C3123" w:rsidRPr="00DF7D45">
          <w:rPr>
            <w:rFonts w:ascii="Century Gothic" w:hAnsi="Century Gothic"/>
          </w:rPr>
          <w:instrText xml:space="preserve"> PAGE   \* MERGEFORMAT </w:instrText>
        </w:r>
        <w:r w:rsidRPr="00DF7D45">
          <w:rPr>
            <w:rFonts w:ascii="Century Gothic" w:hAnsi="Century Gothic"/>
          </w:rPr>
          <w:fldChar w:fldCharType="separate"/>
        </w:r>
        <w:r w:rsidR="00C623D6">
          <w:rPr>
            <w:rFonts w:ascii="Century Gothic" w:hAnsi="Century Gothic"/>
            <w:noProof/>
          </w:rPr>
          <w:t>1</w:t>
        </w:r>
        <w:r w:rsidRPr="00DF7D45">
          <w:rPr>
            <w:rFonts w:ascii="Century Gothic" w:hAnsi="Century Gothic"/>
            <w:noProof/>
          </w:rPr>
          <w:fldChar w:fldCharType="end"/>
        </w:r>
      </w:p>
    </w:sdtContent>
  </w:sdt>
  <w:p w:rsidR="001C3123" w:rsidRDefault="001C3123">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9D6" w:rsidRDefault="00B669D6">
      <w:r>
        <w:separator/>
      </w:r>
    </w:p>
  </w:footnote>
  <w:footnote w:type="continuationSeparator" w:id="0">
    <w:p w:rsidR="00B669D6" w:rsidRDefault="00B669D6">
      <w:r>
        <w:continuationSeparator/>
      </w:r>
    </w:p>
  </w:footnote>
  <w:footnote w:id="1">
    <w:p w:rsidR="001C3123" w:rsidRDefault="001C3123">
      <w:pPr>
        <w:pStyle w:val="Tekstprzypisudolnego"/>
      </w:pPr>
      <w:r w:rsidRPr="000B5B84">
        <w:rPr>
          <w:rStyle w:val="Odwoanieprzypisudolnego"/>
        </w:rPr>
        <w:footnoteRef/>
      </w:r>
      <w:r w:rsidRPr="000B5B84">
        <w:t xml:space="preserve"> Z tej grupy docelowej wyłączeni są również obywatele kraju trzeciego posiadający również obywatelstwo jednego z krajów UE</w:t>
      </w:r>
    </w:p>
  </w:footnote>
  <w:footnote w:id="2">
    <w:p w:rsidR="001C3123" w:rsidRDefault="001C3123">
      <w:pPr>
        <w:pStyle w:val="Tekstprzypisudolnego"/>
      </w:pPr>
      <w:r>
        <w:rPr>
          <w:rStyle w:val="Odwoanieprzypisudolnego"/>
        </w:rPr>
        <w:footnoteRef/>
      </w:r>
      <w:r>
        <w:t xml:space="preserve"> </w:t>
      </w:r>
      <w:r w:rsidRPr="009A7D32">
        <w:rPr>
          <w:rFonts w:ascii="Century Gothic" w:hAnsi="Century Gothic"/>
        </w:rPr>
        <w:t>Jeżeli nie wskazano inaczej „dzień” oznacza dzień kalendarzowy.</w:t>
      </w:r>
    </w:p>
  </w:footnote>
  <w:footnote w:id="3">
    <w:p w:rsidR="001C3123" w:rsidRPr="00DF7D45" w:rsidRDefault="001C3123" w:rsidP="00DF7D45">
      <w:pPr>
        <w:pStyle w:val="CM1"/>
        <w:jc w:val="both"/>
        <w:rPr>
          <w:rFonts w:ascii="Century Gothic" w:hAnsi="Century Gothic" w:cs="EUAlbertina"/>
          <w:color w:val="000000"/>
          <w:sz w:val="19"/>
          <w:szCs w:val="19"/>
        </w:rPr>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 xml:space="preserve">„przesiedlenie” oznacza proces, w którym obywatele państw trzecich, na wniosek Wysokiego Komisarza Narodów Zjednoczonych ds. Uchodźców („UNHCR”) złożony w związku z potrzebą zapewnienia danej osobie ochrony międzynarodowej, są przekazywani z państwa trzeciego do państwa członkowskiego, w którym uzyskują zezwolenie na pobyt po nadaniu im jednego z następujących statusów: </w:t>
      </w:r>
    </w:p>
    <w:p w:rsidR="001C3123" w:rsidRPr="00DF7D45" w:rsidRDefault="001C3123"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 „statusu uchodźcy” w rozumieniu art. 2 lit. e) dyrektywy 2011/95/UE; </w:t>
      </w:r>
    </w:p>
    <w:p w:rsidR="001C3123" w:rsidRPr="00DF7D45" w:rsidRDefault="001C3123"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(ii) „statusu osoby potrzebującej ochrony uzupełniającej” w rozumieniu art. 2 lit. g) dyrektywy 2011/95/UE; lub </w:t>
      </w:r>
    </w:p>
    <w:p w:rsidR="001C3123" w:rsidRPr="00DF7D45" w:rsidRDefault="001C3123" w:rsidP="00DF7D45">
      <w:pPr>
        <w:pStyle w:val="Tekstprzypisudolnego"/>
        <w:jc w:val="both"/>
        <w:rPr>
          <w:rFonts w:ascii="Century Gothic" w:hAnsi="Century Gothic"/>
        </w:rPr>
      </w:pPr>
      <w:r w:rsidRPr="00DF7D45">
        <w:rPr>
          <w:rFonts w:ascii="Century Gothic" w:hAnsi="Century Gothic" w:cs="EUAlbertina"/>
          <w:color w:val="000000"/>
          <w:sz w:val="19"/>
          <w:szCs w:val="19"/>
        </w:rPr>
        <w:t>(iii) jakiegokolwiek innego statusu zapewniającego na mocy prawa krajowego i unijnego podobne prawa i korzyści co statusy, o których mowa w ppkt (i) oraz (ii);</w:t>
      </w:r>
    </w:p>
  </w:footnote>
  <w:footnote w:id="4">
    <w:p w:rsidR="001C3123" w:rsidRDefault="001C3123" w:rsidP="00DF7D45">
      <w:pPr>
        <w:pStyle w:val="CM1"/>
        <w:jc w:val="both"/>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„inne programy przyjmowania ze względów humanitarnych” oznaczają doraźne procesy, w ramach których państwo członkowskie przyjmuje pewną liczbę obywateli państw trzecich i zezwala im na czasowy pobyt na swoim terytorium w celu chronienia ich przed nagłymi kryzysami humanitarnymi spowodowanymi przez, przykładowo, zmiany w sytuacji politycznej lub konflikty;</w:t>
      </w:r>
    </w:p>
  </w:footnote>
  <w:footnote w:id="5">
    <w:p w:rsidR="001C3123" w:rsidRDefault="001C3123">
      <w:pPr>
        <w:pStyle w:val="Tekstprzypisudolnego"/>
      </w:pPr>
      <w:r w:rsidRPr="00EF4DA0">
        <w:rPr>
          <w:rFonts w:ascii="Century Gothic" w:hAnsi="Century Gothic"/>
        </w:rPr>
        <w:footnoteRef/>
      </w:r>
      <w:r w:rsidRPr="00EF4DA0">
        <w:rPr>
          <w:rFonts w:ascii="Century Gothic" w:hAnsi="Century Gothic"/>
        </w:rPr>
        <w:t xml:space="preserve"> Zgodnie ze stanowiskiem KE wydatek niekwalifikowalny</w:t>
      </w:r>
      <w:r w:rsidRPr="00EF4DA0">
        <w:t xml:space="preserve"> </w:t>
      </w:r>
    </w:p>
  </w:footnote>
  <w:footnote w:id="6">
    <w:p w:rsidR="001C3123" w:rsidRDefault="001C3123" w:rsidP="00F50A98">
      <w:pPr>
        <w:pStyle w:val="Tekstprzypisudolnego"/>
        <w:jc w:val="both"/>
      </w:pPr>
      <w:r>
        <w:rPr>
          <w:rStyle w:val="Odwoanieprzypisudolnego"/>
        </w:rPr>
        <w:footnoteRef/>
      </w:r>
      <w:r>
        <w:t xml:space="preserve"> </w:t>
      </w:r>
      <w:r w:rsidRPr="00412FA0">
        <w:rPr>
          <w:rFonts w:ascii="Century Gothic" w:hAnsi="Century Gothic"/>
        </w:rPr>
        <w:t>Dotyczy wszelkich form zaangażowania zawodowego, w szczególności w ramach stosunku pracy, stosunku cywilnoprawnego i prowadzenia jednoosobowej działalności gospodarczej.</w:t>
      </w:r>
    </w:p>
  </w:footnote>
  <w:footnote w:id="7">
    <w:p w:rsidR="001C3123" w:rsidRDefault="001C3123" w:rsidP="004B5270">
      <w:pPr>
        <w:pStyle w:val="Tekstprzypisudolnego"/>
        <w:jc w:val="both"/>
      </w:pPr>
      <w:r>
        <w:rPr>
          <w:rStyle w:val="Odwoanieprzypisudolnego"/>
        </w:rPr>
        <w:footnoteRef/>
      </w:r>
      <w:r>
        <w:t xml:space="preserve"> </w:t>
      </w:r>
      <w:r w:rsidRPr="00AC70FC">
        <w:rPr>
          <w:rFonts w:ascii="Century Gothic" w:hAnsi="Century Gothic"/>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8">
    <w:p w:rsidR="001C3123" w:rsidRPr="00AC70FC" w:rsidRDefault="001C3123" w:rsidP="009E04E1">
      <w:pPr>
        <w:pStyle w:val="Tekstprzypisudolnego"/>
        <w:jc w:val="both"/>
        <w:rPr>
          <w:rFonts w:ascii="Century Gothic" w:hAnsi="Century Gothic"/>
        </w:rPr>
      </w:pPr>
      <w:r w:rsidRPr="00AC70FC">
        <w:rPr>
          <w:rStyle w:val="Odwoanieprzypisudolnego"/>
          <w:rFonts w:ascii="Century Gothic" w:hAnsi="Century Gothic"/>
        </w:rPr>
        <w:footnoteRef/>
      </w:r>
      <w:r w:rsidRPr="00AC70FC">
        <w:rPr>
          <w:rFonts w:ascii="Century Gothic" w:hAnsi="Century Gothic"/>
        </w:rPr>
        <w:t xml:space="preserve"> 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9">
    <w:p w:rsidR="001C3123" w:rsidRPr="00AC70FC" w:rsidRDefault="001C3123" w:rsidP="009E04E1">
      <w:pPr>
        <w:pStyle w:val="Akapitzlist"/>
        <w:spacing w:after="120"/>
        <w:ind w:left="0"/>
        <w:jc w:val="both"/>
        <w:rPr>
          <w:rFonts w:ascii="Century Gothic" w:hAnsi="Century Gothic"/>
        </w:rPr>
      </w:pPr>
      <w:r w:rsidRPr="00AC70FC">
        <w:rPr>
          <w:rStyle w:val="Odwoanieprzypisudolnego"/>
          <w:rFonts w:ascii="Century Gothic" w:hAnsi="Century Gothic"/>
        </w:rPr>
        <w:footnoteRef/>
      </w:r>
      <w:r w:rsidRPr="00AC70FC">
        <w:rPr>
          <w:rFonts w:ascii="Century Gothic" w:hAnsi="Century Gothic"/>
        </w:rPr>
        <w:t xml:space="preserve"> Do przeliczenia wartości zamówienia z PLN na EUR należy użyć kursu wskazanego w rozporządzeniu Prezesa Rady Ministrów w sprawie średniego kursu złotego w stosunku do euro stanowiącego podstawę przeliczania wartości zamówień publicznych. Aktualny kurs można znaleźć na stronie Urzędu Zamówień Publicznych pod adresem </w:t>
      </w:r>
      <w:hyperlink r:id="rId1" w:history="1">
        <w:r w:rsidRPr="00AC70FC">
          <w:rPr>
            <w:rFonts w:ascii="Century Gothic" w:hAnsi="Century Gothic"/>
          </w:rPr>
          <w:t>http://www.uzp.gov.pl/cmsws/page/?D;1079</w:t>
        </w:r>
      </w:hyperlink>
      <w:r w:rsidRPr="00AC70FC">
        <w:rPr>
          <w:rFonts w:ascii="Century Gothic" w:hAnsi="Century Gothic"/>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1D126E9E"/>
    <w:multiLevelType w:val="hybridMultilevel"/>
    <w:tmpl w:val="57023880"/>
    <w:lvl w:ilvl="0" w:tplc="DB968BC0">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3"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17225B6"/>
    <w:multiLevelType w:val="hybridMultilevel"/>
    <w:tmpl w:val="FB78F3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C721C3B"/>
    <w:multiLevelType w:val="multilevel"/>
    <w:tmpl w:val="E9B096F2"/>
    <w:lvl w:ilvl="0">
      <w:start w:val="1"/>
      <w:numFmt w:val="decimal"/>
      <w:lvlText w:val="%1."/>
      <w:lvlJc w:val="left"/>
      <w:pPr>
        <w:ind w:left="720" w:hanging="360"/>
      </w:pPr>
      <w:rPr>
        <w:rFonts w:ascii="Verdana" w:eastAsia="Times New Roman" w:hAnsi="Verdana"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5" w15:restartNumberingAfterBreak="0">
    <w:nsid w:val="509C3B93"/>
    <w:multiLevelType w:val="hybridMultilevel"/>
    <w:tmpl w:val="228A713A"/>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29"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3"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87A4FDA"/>
    <w:multiLevelType w:val="hybridMultilevel"/>
    <w:tmpl w:val="8DD6F5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 w15:restartNumberingAfterBreak="0">
    <w:nsid w:val="7EC349F9"/>
    <w:multiLevelType w:val="hybridMultilevel"/>
    <w:tmpl w:val="E8C67CC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22"/>
  </w:num>
  <w:num w:numId="2">
    <w:abstractNumId w:val="16"/>
  </w:num>
  <w:num w:numId="3">
    <w:abstractNumId w:val="38"/>
  </w:num>
  <w:num w:numId="4">
    <w:abstractNumId w:val="18"/>
  </w:num>
  <w:num w:numId="5">
    <w:abstractNumId w:val="31"/>
  </w:num>
  <w:num w:numId="6">
    <w:abstractNumId w:val="20"/>
  </w:num>
  <w:num w:numId="7">
    <w:abstractNumId w:val="19"/>
  </w:num>
  <w:num w:numId="8">
    <w:abstractNumId w:val="40"/>
  </w:num>
  <w:num w:numId="9">
    <w:abstractNumId w:val="41"/>
  </w:num>
  <w:num w:numId="10">
    <w:abstractNumId w:val="27"/>
  </w:num>
  <w:num w:numId="11">
    <w:abstractNumId w:val="30"/>
  </w:num>
  <w:num w:numId="12">
    <w:abstractNumId w:val="17"/>
  </w:num>
  <w:num w:numId="13">
    <w:abstractNumId w:val="35"/>
  </w:num>
  <w:num w:numId="14">
    <w:abstractNumId w:val="15"/>
  </w:num>
  <w:num w:numId="15">
    <w:abstractNumId w:val="7"/>
  </w:num>
  <w:num w:numId="16">
    <w:abstractNumId w:val="21"/>
  </w:num>
  <w:num w:numId="17">
    <w:abstractNumId w:val="37"/>
  </w:num>
  <w:num w:numId="18">
    <w:abstractNumId w:val="34"/>
  </w:num>
  <w:num w:numId="19">
    <w:abstractNumId w:val="11"/>
  </w:num>
  <w:num w:numId="20">
    <w:abstractNumId w:val="33"/>
  </w:num>
  <w:num w:numId="21">
    <w:abstractNumId w:val="10"/>
  </w:num>
  <w:num w:numId="22">
    <w:abstractNumId w:val="36"/>
  </w:num>
  <w:num w:numId="23">
    <w:abstractNumId w:val="39"/>
  </w:num>
  <w:num w:numId="24">
    <w:abstractNumId w:val="9"/>
  </w:num>
  <w:num w:numId="25">
    <w:abstractNumId w:val="14"/>
  </w:num>
  <w:num w:numId="26">
    <w:abstractNumId w:val="29"/>
  </w:num>
  <w:num w:numId="27">
    <w:abstractNumId w:val="25"/>
  </w:num>
  <w:num w:numId="28">
    <w:abstractNumId w:val="38"/>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3"/>
  </w:num>
  <w:num w:numId="55">
    <w:abstractNumId w:val="12"/>
  </w:num>
  <w:num w:numId="56">
    <w:abstractNumId w:val="32"/>
  </w:num>
  <w:num w:numId="5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6"/>
  </w:num>
  <w:num w:numId="59">
    <w:abstractNumId w:val="24"/>
  </w:num>
  <w:num w:numId="60">
    <w:abstractNumId w:val="1"/>
  </w:num>
  <w:num w:numId="61">
    <w:abstractNumId w:val="38"/>
  </w:num>
  <w:num w:numId="62">
    <w:abstractNumId w:val="2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F27C72"/>
    <w:rsid w:val="00000195"/>
    <w:rsid w:val="0000038F"/>
    <w:rsid w:val="0000081B"/>
    <w:rsid w:val="00000E03"/>
    <w:rsid w:val="000018BA"/>
    <w:rsid w:val="0000281B"/>
    <w:rsid w:val="00002D65"/>
    <w:rsid w:val="00003604"/>
    <w:rsid w:val="000042A6"/>
    <w:rsid w:val="00004F3E"/>
    <w:rsid w:val="0000542C"/>
    <w:rsid w:val="000057A4"/>
    <w:rsid w:val="000057AD"/>
    <w:rsid w:val="00005B5B"/>
    <w:rsid w:val="00005DB0"/>
    <w:rsid w:val="0000601E"/>
    <w:rsid w:val="000063EB"/>
    <w:rsid w:val="000074D9"/>
    <w:rsid w:val="00007A9E"/>
    <w:rsid w:val="00007B91"/>
    <w:rsid w:val="00010B0B"/>
    <w:rsid w:val="00010BEE"/>
    <w:rsid w:val="0001165F"/>
    <w:rsid w:val="00013413"/>
    <w:rsid w:val="00013E22"/>
    <w:rsid w:val="0001417C"/>
    <w:rsid w:val="00014A89"/>
    <w:rsid w:val="000151CC"/>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A4"/>
    <w:rsid w:val="00021C58"/>
    <w:rsid w:val="00021EDD"/>
    <w:rsid w:val="000221BB"/>
    <w:rsid w:val="000222B0"/>
    <w:rsid w:val="00022827"/>
    <w:rsid w:val="00022A30"/>
    <w:rsid w:val="000242B4"/>
    <w:rsid w:val="00024B1F"/>
    <w:rsid w:val="000256E0"/>
    <w:rsid w:val="000259F8"/>
    <w:rsid w:val="00026353"/>
    <w:rsid w:val="000267FE"/>
    <w:rsid w:val="0002696F"/>
    <w:rsid w:val="00026AA9"/>
    <w:rsid w:val="00027179"/>
    <w:rsid w:val="0002769C"/>
    <w:rsid w:val="000278F2"/>
    <w:rsid w:val="00027AFF"/>
    <w:rsid w:val="00027B38"/>
    <w:rsid w:val="000312D5"/>
    <w:rsid w:val="00031CE6"/>
    <w:rsid w:val="00031E7C"/>
    <w:rsid w:val="00031EC2"/>
    <w:rsid w:val="00032191"/>
    <w:rsid w:val="000324F7"/>
    <w:rsid w:val="00032ED2"/>
    <w:rsid w:val="00033283"/>
    <w:rsid w:val="000332BC"/>
    <w:rsid w:val="00033580"/>
    <w:rsid w:val="00035486"/>
    <w:rsid w:val="00035502"/>
    <w:rsid w:val="000358EA"/>
    <w:rsid w:val="0003590A"/>
    <w:rsid w:val="000361AD"/>
    <w:rsid w:val="000365A6"/>
    <w:rsid w:val="0003699B"/>
    <w:rsid w:val="00036A7A"/>
    <w:rsid w:val="0004011C"/>
    <w:rsid w:val="00040677"/>
    <w:rsid w:val="00040873"/>
    <w:rsid w:val="00041717"/>
    <w:rsid w:val="000419C3"/>
    <w:rsid w:val="00042313"/>
    <w:rsid w:val="000423ED"/>
    <w:rsid w:val="00042850"/>
    <w:rsid w:val="00042D5B"/>
    <w:rsid w:val="00042DB4"/>
    <w:rsid w:val="00042E91"/>
    <w:rsid w:val="00042FEB"/>
    <w:rsid w:val="000435DC"/>
    <w:rsid w:val="0004457E"/>
    <w:rsid w:val="00045182"/>
    <w:rsid w:val="000453E6"/>
    <w:rsid w:val="000457FF"/>
    <w:rsid w:val="00045AA4"/>
    <w:rsid w:val="00045C94"/>
    <w:rsid w:val="00045D8E"/>
    <w:rsid w:val="00045DB5"/>
    <w:rsid w:val="00045DC6"/>
    <w:rsid w:val="00046F49"/>
    <w:rsid w:val="0004782E"/>
    <w:rsid w:val="00047DC4"/>
    <w:rsid w:val="000502EE"/>
    <w:rsid w:val="00050734"/>
    <w:rsid w:val="00050852"/>
    <w:rsid w:val="00050AC5"/>
    <w:rsid w:val="00050BC0"/>
    <w:rsid w:val="00050DA7"/>
    <w:rsid w:val="00051383"/>
    <w:rsid w:val="00051924"/>
    <w:rsid w:val="0005227B"/>
    <w:rsid w:val="0005270E"/>
    <w:rsid w:val="000530A6"/>
    <w:rsid w:val="0005372F"/>
    <w:rsid w:val="000537C8"/>
    <w:rsid w:val="00053A2D"/>
    <w:rsid w:val="00053C7D"/>
    <w:rsid w:val="000548B8"/>
    <w:rsid w:val="00054B9B"/>
    <w:rsid w:val="00055139"/>
    <w:rsid w:val="000551E6"/>
    <w:rsid w:val="000552E7"/>
    <w:rsid w:val="00055754"/>
    <w:rsid w:val="00055780"/>
    <w:rsid w:val="00056570"/>
    <w:rsid w:val="00056CAE"/>
    <w:rsid w:val="00056F12"/>
    <w:rsid w:val="00056F95"/>
    <w:rsid w:val="000570BD"/>
    <w:rsid w:val="00057632"/>
    <w:rsid w:val="000579BE"/>
    <w:rsid w:val="000602C2"/>
    <w:rsid w:val="00060560"/>
    <w:rsid w:val="00060A92"/>
    <w:rsid w:val="00061C93"/>
    <w:rsid w:val="00062145"/>
    <w:rsid w:val="00062AF0"/>
    <w:rsid w:val="00062D3B"/>
    <w:rsid w:val="00063303"/>
    <w:rsid w:val="00063B29"/>
    <w:rsid w:val="0006452C"/>
    <w:rsid w:val="000648D5"/>
    <w:rsid w:val="00064E53"/>
    <w:rsid w:val="00064E91"/>
    <w:rsid w:val="000658DA"/>
    <w:rsid w:val="00065B2D"/>
    <w:rsid w:val="00065E0F"/>
    <w:rsid w:val="000669AC"/>
    <w:rsid w:val="00067199"/>
    <w:rsid w:val="00067B27"/>
    <w:rsid w:val="00067FAB"/>
    <w:rsid w:val="000708EB"/>
    <w:rsid w:val="00070A96"/>
    <w:rsid w:val="00070ABE"/>
    <w:rsid w:val="00070B65"/>
    <w:rsid w:val="00070BD9"/>
    <w:rsid w:val="0007115E"/>
    <w:rsid w:val="00071E28"/>
    <w:rsid w:val="0007200A"/>
    <w:rsid w:val="00072916"/>
    <w:rsid w:val="000729EE"/>
    <w:rsid w:val="00073062"/>
    <w:rsid w:val="0007321E"/>
    <w:rsid w:val="000732B2"/>
    <w:rsid w:val="00073A02"/>
    <w:rsid w:val="00073B7F"/>
    <w:rsid w:val="00073C28"/>
    <w:rsid w:val="000740EE"/>
    <w:rsid w:val="0007497A"/>
    <w:rsid w:val="00075F21"/>
    <w:rsid w:val="00076385"/>
    <w:rsid w:val="0007696B"/>
    <w:rsid w:val="000769F3"/>
    <w:rsid w:val="00076E55"/>
    <w:rsid w:val="00080359"/>
    <w:rsid w:val="0008036C"/>
    <w:rsid w:val="00080399"/>
    <w:rsid w:val="00080B20"/>
    <w:rsid w:val="00080B6B"/>
    <w:rsid w:val="00081377"/>
    <w:rsid w:val="000819F5"/>
    <w:rsid w:val="00081D44"/>
    <w:rsid w:val="00081DC2"/>
    <w:rsid w:val="00081DE8"/>
    <w:rsid w:val="0008238A"/>
    <w:rsid w:val="000829C9"/>
    <w:rsid w:val="00082FBD"/>
    <w:rsid w:val="000830E1"/>
    <w:rsid w:val="0008370C"/>
    <w:rsid w:val="0008429F"/>
    <w:rsid w:val="0008466B"/>
    <w:rsid w:val="00085902"/>
    <w:rsid w:val="00085CA5"/>
    <w:rsid w:val="00086378"/>
    <w:rsid w:val="00086669"/>
    <w:rsid w:val="00086D75"/>
    <w:rsid w:val="00087C07"/>
    <w:rsid w:val="00090AA3"/>
    <w:rsid w:val="00090ED0"/>
    <w:rsid w:val="0009146D"/>
    <w:rsid w:val="00091F56"/>
    <w:rsid w:val="00092006"/>
    <w:rsid w:val="000923D8"/>
    <w:rsid w:val="00093632"/>
    <w:rsid w:val="000941A1"/>
    <w:rsid w:val="000944FA"/>
    <w:rsid w:val="00094611"/>
    <w:rsid w:val="000949BF"/>
    <w:rsid w:val="00094C1D"/>
    <w:rsid w:val="00095436"/>
    <w:rsid w:val="000956D9"/>
    <w:rsid w:val="0009624C"/>
    <w:rsid w:val="00096DA5"/>
    <w:rsid w:val="00097444"/>
    <w:rsid w:val="00097F50"/>
    <w:rsid w:val="000A0218"/>
    <w:rsid w:val="000A0243"/>
    <w:rsid w:val="000A0C3D"/>
    <w:rsid w:val="000A14E2"/>
    <w:rsid w:val="000A1F36"/>
    <w:rsid w:val="000A200D"/>
    <w:rsid w:val="000A21A7"/>
    <w:rsid w:val="000A23B6"/>
    <w:rsid w:val="000A2E8F"/>
    <w:rsid w:val="000A34BB"/>
    <w:rsid w:val="000A3B6E"/>
    <w:rsid w:val="000A4553"/>
    <w:rsid w:val="000A4649"/>
    <w:rsid w:val="000A4D08"/>
    <w:rsid w:val="000A51AA"/>
    <w:rsid w:val="000A5456"/>
    <w:rsid w:val="000A555F"/>
    <w:rsid w:val="000A5730"/>
    <w:rsid w:val="000A577D"/>
    <w:rsid w:val="000A5BED"/>
    <w:rsid w:val="000A5F41"/>
    <w:rsid w:val="000A65D7"/>
    <w:rsid w:val="000A6FB1"/>
    <w:rsid w:val="000B0842"/>
    <w:rsid w:val="000B0BE1"/>
    <w:rsid w:val="000B11EF"/>
    <w:rsid w:val="000B224E"/>
    <w:rsid w:val="000B2FCD"/>
    <w:rsid w:val="000B36A1"/>
    <w:rsid w:val="000B3761"/>
    <w:rsid w:val="000B38D4"/>
    <w:rsid w:val="000B3B0C"/>
    <w:rsid w:val="000B3F14"/>
    <w:rsid w:val="000B4AE3"/>
    <w:rsid w:val="000B4EA1"/>
    <w:rsid w:val="000B5474"/>
    <w:rsid w:val="000B5B84"/>
    <w:rsid w:val="000B66DD"/>
    <w:rsid w:val="000B6C37"/>
    <w:rsid w:val="000B7F65"/>
    <w:rsid w:val="000C06B3"/>
    <w:rsid w:val="000C0A39"/>
    <w:rsid w:val="000C0DBD"/>
    <w:rsid w:val="000C0EFD"/>
    <w:rsid w:val="000C115A"/>
    <w:rsid w:val="000C1407"/>
    <w:rsid w:val="000C2BF1"/>
    <w:rsid w:val="000C2F0C"/>
    <w:rsid w:val="000C3491"/>
    <w:rsid w:val="000C397C"/>
    <w:rsid w:val="000C3C94"/>
    <w:rsid w:val="000C437E"/>
    <w:rsid w:val="000C5153"/>
    <w:rsid w:val="000C5B19"/>
    <w:rsid w:val="000C662A"/>
    <w:rsid w:val="000C69E1"/>
    <w:rsid w:val="000C6D97"/>
    <w:rsid w:val="000C6E31"/>
    <w:rsid w:val="000C7866"/>
    <w:rsid w:val="000D0C7B"/>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7586"/>
    <w:rsid w:val="000D7F70"/>
    <w:rsid w:val="000E0238"/>
    <w:rsid w:val="000E02EA"/>
    <w:rsid w:val="000E061A"/>
    <w:rsid w:val="000E0E10"/>
    <w:rsid w:val="000E1193"/>
    <w:rsid w:val="000E14BE"/>
    <w:rsid w:val="000E1960"/>
    <w:rsid w:val="000E19A5"/>
    <w:rsid w:val="000E1FCA"/>
    <w:rsid w:val="000E2260"/>
    <w:rsid w:val="000E2944"/>
    <w:rsid w:val="000E2AD1"/>
    <w:rsid w:val="000E4087"/>
    <w:rsid w:val="000E4EA4"/>
    <w:rsid w:val="000E6681"/>
    <w:rsid w:val="000E6748"/>
    <w:rsid w:val="000E6A5A"/>
    <w:rsid w:val="000E6C68"/>
    <w:rsid w:val="000E7298"/>
    <w:rsid w:val="000E75B3"/>
    <w:rsid w:val="000F00E1"/>
    <w:rsid w:val="000F035B"/>
    <w:rsid w:val="000F03AA"/>
    <w:rsid w:val="000F045D"/>
    <w:rsid w:val="000F0543"/>
    <w:rsid w:val="000F0F45"/>
    <w:rsid w:val="000F14F1"/>
    <w:rsid w:val="000F1A4F"/>
    <w:rsid w:val="000F2C34"/>
    <w:rsid w:val="000F2FE5"/>
    <w:rsid w:val="000F3AB4"/>
    <w:rsid w:val="000F3C41"/>
    <w:rsid w:val="000F3FFE"/>
    <w:rsid w:val="000F4245"/>
    <w:rsid w:val="000F4AC7"/>
    <w:rsid w:val="000F4D4B"/>
    <w:rsid w:val="000F4D9E"/>
    <w:rsid w:val="000F563F"/>
    <w:rsid w:val="000F61FB"/>
    <w:rsid w:val="000F6623"/>
    <w:rsid w:val="000F71EC"/>
    <w:rsid w:val="000F76C5"/>
    <w:rsid w:val="0010033D"/>
    <w:rsid w:val="00100361"/>
    <w:rsid w:val="001006CD"/>
    <w:rsid w:val="00101E5A"/>
    <w:rsid w:val="001021E3"/>
    <w:rsid w:val="00104214"/>
    <w:rsid w:val="00104333"/>
    <w:rsid w:val="00104551"/>
    <w:rsid w:val="00104666"/>
    <w:rsid w:val="00105071"/>
    <w:rsid w:val="001051AE"/>
    <w:rsid w:val="001051F7"/>
    <w:rsid w:val="00105B8E"/>
    <w:rsid w:val="00106EBA"/>
    <w:rsid w:val="00107215"/>
    <w:rsid w:val="00107241"/>
    <w:rsid w:val="00107375"/>
    <w:rsid w:val="00107562"/>
    <w:rsid w:val="001106BE"/>
    <w:rsid w:val="00110CC9"/>
    <w:rsid w:val="00110FF5"/>
    <w:rsid w:val="00111645"/>
    <w:rsid w:val="00112388"/>
    <w:rsid w:val="00112FAB"/>
    <w:rsid w:val="00113067"/>
    <w:rsid w:val="00113327"/>
    <w:rsid w:val="00113708"/>
    <w:rsid w:val="00113772"/>
    <w:rsid w:val="00114A4B"/>
    <w:rsid w:val="00114D36"/>
    <w:rsid w:val="00115B54"/>
    <w:rsid w:val="00116479"/>
    <w:rsid w:val="0011703D"/>
    <w:rsid w:val="00117646"/>
    <w:rsid w:val="00117ACD"/>
    <w:rsid w:val="001201D5"/>
    <w:rsid w:val="00120CFD"/>
    <w:rsid w:val="001214A6"/>
    <w:rsid w:val="001214DD"/>
    <w:rsid w:val="001221BF"/>
    <w:rsid w:val="00122B81"/>
    <w:rsid w:val="00122CAF"/>
    <w:rsid w:val="00122D54"/>
    <w:rsid w:val="00122DA9"/>
    <w:rsid w:val="00123121"/>
    <w:rsid w:val="001235FA"/>
    <w:rsid w:val="00123ACC"/>
    <w:rsid w:val="001249AE"/>
    <w:rsid w:val="0012557B"/>
    <w:rsid w:val="00125B09"/>
    <w:rsid w:val="0012611C"/>
    <w:rsid w:val="001261A5"/>
    <w:rsid w:val="00126A91"/>
    <w:rsid w:val="00126C8E"/>
    <w:rsid w:val="00126F83"/>
    <w:rsid w:val="00127CFF"/>
    <w:rsid w:val="00127D0F"/>
    <w:rsid w:val="00130710"/>
    <w:rsid w:val="001320BC"/>
    <w:rsid w:val="001323CC"/>
    <w:rsid w:val="001324C6"/>
    <w:rsid w:val="00133707"/>
    <w:rsid w:val="00133CEC"/>
    <w:rsid w:val="0013434D"/>
    <w:rsid w:val="00134AEA"/>
    <w:rsid w:val="00134E3F"/>
    <w:rsid w:val="0013570B"/>
    <w:rsid w:val="00136313"/>
    <w:rsid w:val="00137470"/>
    <w:rsid w:val="00137664"/>
    <w:rsid w:val="0013788D"/>
    <w:rsid w:val="00140A0F"/>
    <w:rsid w:val="00143CA4"/>
    <w:rsid w:val="00143CCD"/>
    <w:rsid w:val="0014420E"/>
    <w:rsid w:val="00144DD0"/>
    <w:rsid w:val="00144F36"/>
    <w:rsid w:val="0014556A"/>
    <w:rsid w:val="00145720"/>
    <w:rsid w:val="00145C6B"/>
    <w:rsid w:val="001468C7"/>
    <w:rsid w:val="00147A18"/>
    <w:rsid w:val="00147AFA"/>
    <w:rsid w:val="001501D7"/>
    <w:rsid w:val="001510D0"/>
    <w:rsid w:val="00151EEA"/>
    <w:rsid w:val="00152995"/>
    <w:rsid w:val="001536EC"/>
    <w:rsid w:val="00153AD7"/>
    <w:rsid w:val="0015414C"/>
    <w:rsid w:val="001541B2"/>
    <w:rsid w:val="0015484A"/>
    <w:rsid w:val="00154FBD"/>
    <w:rsid w:val="0015519E"/>
    <w:rsid w:val="001559E6"/>
    <w:rsid w:val="00155D3D"/>
    <w:rsid w:val="0015649C"/>
    <w:rsid w:val="001564E0"/>
    <w:rsid w:val="0015652A"/>
    <w:rsid w:val="00157654"/>
    <w:rsid w:val="00157DCC"/>
    <w:rsid w:val="0016094D"/>
    <w:rsid w:val="00161C01"/>
    <w:rsid w:val="00162011"/>
    <w:rsid w:val="00162910"/>
    <w:rsid w:val="00162DCA"/>
    <w:rsid w:val="00163BF3"/>
    <w:rsid w:val="001640FD"/>
    <w:rsid w:val="001643F4"/>
    <w:rsid w:val="00164B8C"/>
    <w:rsid w:val="00164CA2"/>
    <w:rsid w:val="00164D3F"/>
    <w:rsid w:val="001655B0"/>
    <w:rsid w:val="00165738"/>
    <w:rsid w:val="00165B3E"/>
    <w:rsid w:val="001660FF"/>
    <w:rsid w:val="001663AD"/>
    <w:rsid w:val="00166639"/>
    <w:rsid w:val="0016681E"/>
    <w:rsid w:val="00166C99"/>
    <w:rsid w:val="00166DA3"/>
    <w:rsid w:val="00167C4D"/>
    <w:rsid w:val="001700FC"/>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315"/>
    <w:rsid w:val="00176B85"/>
    <w:rsid w:val="00176FBB"/>
    <w:rsid w:val="0017725D"/>
    <w:rsid w:val="00181A3C"/>
    <w:rsid w:val="00181F14"/>
    <w:rsid w:val="00182723"/>
    <w:rsid w:val="001828A3"/>
    <w:rsid w:val="0018338C"/>
    <w:rsid w:val="00184968"/>
    <w:rsid w:val="00184E45"/>
    <w:rsid w:val="00185157"/>
    <w:rsid w:val="00185956"/>
    <w:rsid w:val="00185ABD"/>
    <w:rsid w:val="001863CC"/>
    <w:rsid w:val="00187692"/>
    <w:rsid w:val="00187FD0"/>
    <w:rsid w:val="00190154"/>
    <w:rsid w:val="001901BD"/>
    <w:rsid w:val="0019029A"/>
    <w:rsid w:val="001907FE"/>
    <w:rsid w:val="001920E8"/>
    <w:rsid w:val="00192F12"/>
    <w:rsid w:val="00192FA6"/>
    <w:rsid w:val="00193017"/>
    <w:rsid w:val="001930D1"/>
    <w:rsid w:val="0019327B"/>
    <w:rsid w:val="0019353E"/>
    <w:rsid w:val="0019367C"/>
    <w:rsid w:val="001936BE"/>
    <w:rsid w:val="001946AC"/>
    <w:rsid w:val="00194854"/>
    <w:rsid w:val="0019489B"/>
    <w:rsid w:val="0019503A"/>
    <w:rsid w:val="001950BC"/>
    <w:rsid w:val="001950F7"/>
    <w:rsid w:val="00195328"/>
    <w:rsid w:val="00195385"/>
    <w:rsid w:val="00195392"/>
    <w:rsid w:val="00195A1A"/>
    <w:rsid w:val="00195BE3"/>
    <w:rsid w:val="00195FF0"/>
    <w:rsid w:val="001966C6"/>
    <w:rsid w:val="00196ADA"/>
    <w:rsid w:val="00196F4E"/>
    <w:rsid w:val="0019753D"/>
    <w:rsid w:val="001A0A9F"/>
    <w:rsid w:val="001A0F04"/>
    <w:rsid w:val="001A17B8"/>
    <w:rsid w:val="001A242A"/>
    <w:rsid w:val="001A2BAC"/>
    <w:rsid w:val="001A30D1"/>
    <w:rsid w:val="001A33E4"/>
    <w:rsid w:val="001A34CD"/>
    <w:rsid w:val="001A3C9A"/>
    <w:rsid w:val="001A4093"/>
    <w:rsid w:val="001A45C1"/>
    <w:rsid w:val="001A5E5B"/>
    <w:rsid w:val="001A659F"/>
    <w:rsid w:val="001A6A09"/>
    <w:rsid w:val="001A6A21"/>
    <w:rsid w:val="001A6B2F"/>
    <w:rsid w:val="001A6B80"/>
    <w:rsid w:val="001A7AFB"/>
    <w:rsid w:val="001A7B63"/>
    <w:rsid w:val="001A7F45"/>
    <w:rsid w:val="001B0403"/>
    <w:rsid w:val="001B1E9E"/>
    <w:rsid w:val="001B2000"/>
    <w:rsid w:val="001B21AC"/>
    <w:rsid w:val="001B2FB6"/>
    <w:rsid w:val="001B372F"/>
    <w:rsid w:val="001B37B3"/>
    <w:rsid w:val="001B49FE"/>
    <w:rsid w:val="001B534D"/>
    <w:rsid w:val="001B5BFB"/>
    <w:rsid w:val="001B6166"/>
    <w:rsid w:val="001B6335"/>
    <w:rsid w:val="001B6C8D"/>
    <w:rsid w:val="001B7712"/>
    <w:rsid w:val="001B7B71"/>
    <w:rsid w:val="001B7C18"/>
    <w:rsid w:val="001C0227"/>
    <w:rsid w:val="001C0AB8"/>
    <w:rsid w:val="001C0F07"/>
    <w:rsid w:val="001C1ADF"/>
    <w:rsid w:val="001C2120"/>
    <w:rsid w:val="001C2281"/>
    <w:rsid w:val="001C3123"/>
    <w:rsid w:val="001C330A"/>
    <w:rsid w:val="001C3943"/>
    <w:rsid w:val="001C3B50"/>
    <w:rsid w:val="001C3B8F"/>
    <w:rsid w:val="001C3B9F"/>
    <w:rsid w:val="001C44E1"/>
    <w:rsid w:val="001C63A1"/>
    <w:rsid w:val="001C682E"/>
    <w:rsid w:val="001C6A3B"/>
    <w:rsid w:val="001C77ED"/>
    <w:rsid w:val="001C7A1D"/>
    <w:rsid w:val="001C7F92"/>
    <w:rsid w:val="001D067D"/>
    <w:rsid w:val="001D0720"/>
    <w:rsid w:val="001D0EF8"/>
    <w:rsid w:val="001D0F37"/>
    <w:rsid w:val="001D19B5"/>
    <w:rsid w:val="001D23EE"/>
    <w:rsid w:val="001D2890"/>
    <w:rsid w:val="001D28A8"/>
    <w:rsid w:val="001D2CB7"/>
    <w:rsid w:val="001D320A"/>
    <w:rsid w:val="001D34E5"/>
    <w:rsid w:val="001D3F9C"/>
    <w:rsid w:val="001D4501"/>
    <w:rsid w:val="001D4622"/>
    <w:rsid w:val="001D46F5"/>
    <w:rsid w:val="001D4C20"/>
    <w:rsid w:val="001D500C"/>
    <w:rsid w:val="001D65CB"/>
    <w:rsid w:val="001D69C7"/>
    <w:rsid w:val="001D7EC6"/>
    <w:rsid w:val="001E105D"/>
    <w:rsid w:val="001E1DCE"/>
    <w:rsid w:val="001E1EE1"/>
    <w:rsid w:val="001E2076"/>
    <w:rsid w:val="001E20F4"/>
    <w:rsid w:val="001E2149"/>
    <w:rsid w:val="001E2296"/>
    <w:rsid w:val="001E3115"/>
    <w:rsid w:val="001E35BF"/>
    <w:rsid w:val="001E44BE"/>
    <w:rsid w:val="001E48AD"/>
    <w:rsid w:val="001E4AFF"/>
    <w:rsid w:val="001E4B5A"/>
    <w:rsid w:val="001E4C0D"/>
    <w:rsid w:val="001E6E1C"/>
    <w:rsid w:val="001E7A62"/>
    <w:rsid w:val="001E7B2C"/>
    <w:rsid w:val="001E7D71"/>
    <w:rsid w:val="001F05A6"/>
    <w:rsid w:val="001F077D"/>
    <w:rsid w:val="001F1AF4"/>
    <w:rsid w:val="001F1EE9"/>
    <w:rsid w:val="001F226B"/>
    <w:rsid w:val="001F24D2"/>
    <w:rsid w:val="001F2597"/>
    <w:rsid w:val="001F2CDD"/>
    <w:rsid w:val="001F322E"/>
    <w:rsid w:val="001F3372"/>
    <w:rsid w:val="001F4123"/>
    <w:rsid w:val="001F431B"/>
    <w:rsid w:val="001F4726"/>
    <w:rsid w:val="001F4F5D"/>
    <w:rsid w:val="001F61A1"/>
    <w:rsid w:val="001F6529"/>
    <w:rsid w:val="001F6A49"/>
    <w:rsid w:val="001F6E8A"/>
    <w:rsid w:val="001F73C8"/>
    <w:rsid w:val="001F7635"/>
    <w:rsid w:val="00200113"/>
    <w:rsid w:val="002001FF"/>
    <w:rsid w:val="002008D5"/>
    <w:rsid w:val="00201A1C"/>
    <w:rsid w:val="00201E25"/>
    <w:rsid w:val="00201FEB"/>
    <w:rsid w:val="00202726"/>
    <w:rsid w:val="00202DF1"/>
    <w:rsid w:val="0020321C"/>
    <w:rsid w:val="002033F0"/>
    <w:rsid w:val="002036A0"/>
    <w:rsid w:val="00203962"/>
    <w:rsid w:val="002040F1"/>
    <w:rsid w:val="002045E6"/>
    <w:rsid w:val="002047FD"/>
    <w:rsid w:val="00204CE3"/>
    <w:rsid w:val="00204F52"/>
    <w:rsid w:val="00205C00"/>
    <w:rsid w:val="00206024"/>
    <w:rsid w:val="0020613A"/>
    <w:rsid w:val="00206E89"/>
    <w:rsid w:val="00207E9B"/>
    <w:rsid w:val="0021096E"/>
    <w:rsid w:val="00210979"/>
    <w:rsid w:val="002109A3"/>
    <w:rsid w:val="00210B8D"/>
    <w:rsid w:val="002112B3"/>
    <w:rsid w:val="002119A8"/>
    <w:rsid w:val="0021338A"/>
    <w:rsid w:val="00213870"/>
    <w:rsid w:val="00213BB7"/>
    <w:rsid w:val="002140D5"/>
    <w:rsid w:val="00215492"/>
    <w:rsid w:val="00215BA0"/>
    <w:rsid w:val="0021632F"/>
    <w:rsid w:val="0021697C"/>
    <w:rsid w:val="00216B6A"/>
    <w:rsid w:val="00216DA0"/>
    <w:rsid w:val="00217508"/>
    <w:rsid w:val="002176E6"/>
    <w:rsid w:val="00217B73"/>
    <w:rsid w:val="00217BFB"/>
    <w:rsid w:val="002211D9"/>
    <w:rsid w:val="00221FC7"/>
    <w:rsid w:val="00222321"/>
    <w:rsid w:val="002226EB"/>
    <w:rsid w:val="0022387C"/>
    <w:rsid w:val="002238C0"/>
    <w:rsid w:val="00223907"/>
    <w:rsid w:val="0022406E"/>
    <w:rsid w:val="0022432F"/>
    <w:rsid w:val="0022446D"/>
    <w:rsid w:val="002250D0"/>
    <w:rsid w:val="002259FD"/>
    <w:rsid w:val="00225C18"/>
    <w:rsid w:val="0022670E"/>
    <w:rsid w:val="002274E1"/>
    <w:rsid w:val="00227DCA"/>
    <w:rsid w:val="0023037E"/>
    <w:rsid w:val="00230813"/>
    <w:rsid w:val="0023095E"/>
    <w:rsid w:val="00230FED"/>
    <w:rsid w:val="0023138A"/>
    <w:rsid w:val="002319B5"/>
    <w:rsid w:val="002322A1"/>
    <w:rsid w:val="002327BC"/>
    <w:rsid w:val="00234548"/>
    <w:rsid w:val="00234567"/>
    <w:rsid w:val="002348C8"/>
    <w:rsid w:val="00234BA3"/>
    <w:rsid w:val="002352C6"/>
    <w:rsid w:val="00235A31"/>
    <w:rsid w:val="00235ABA"/>
    <w:rsid w:val="0023629C"/>
    <w:rsid w:val="00236845"/>
    <w:rsid w:val="002371C3"/>
    <w:rsid w:val="00237A3D"/>
    <w:rsid w:val="00240C46"/>
    <w:rsid w:val="0024136C"/>
    <w:rsid w:val="00242BEE"/>
    <w:rsid w:val="00242E82"/>
    <w:rsid w:val="0024318D"/>
    <w:rsid w:val="00243802"/>
    <w:rsid w:val="0024393F"/>
    <w:rsid w:val="00243B1D"/>
    <w:rsid w:val="00246287"/>
    <w:rsid w:val="00246A01"/>
    <w:rsid w:val="00246D02"/>
    <w:rsid w:val="0024744E"/>
    <w:rsid w:val="00247A39"/>
    <w:rsid w:val="00250920"/>
    <w:rsid w:val="00250D35"/>
    <w:rsid w:val="00251254"/>
    <w:rsid w:val="002519A1"/>
    <w:rsid w:val="00251EF9"/>
    <w:rsid w:val="002522E6"/>
    <w:rsid w:val="002536FE"/>
    <w:rsid w:val="00253A33"/>
    <w:rsid w:val="00253F76"/>
    <w:rsid w:val="002542FF"/>
    <w:rsid w:val="00255DC4"/>
    <w:rsid w:val="002560EF"/>
    <w:rsid w:val="00256293"/>
    <w:rsid w:val="00256319"/>
    <w:rsid w:val="002563D7"/>
    <w:rsid w:val="00256A9C"/>
    <w:rsid w:val="0025729C"/>
    <w:rsid w:val="002574AC"/>
    <w:rsid w:val="002578C0"/>
    <w:rsid w:val="00257D91"/>
    <w:rsid w:val="00260447"/>
    <w:rsid w:val="00260CCE"/>
    <w:rsid w:val="00263FCB"/>
    <w:rsid w:val="0026421A"/>
    <w:rsid w:val="00264A3F"/>
    <w:rsid w:val="00264B27"/>
    <w:rsid w:val="00264F23"/>
    <w:rsid w:val="002653A9"/>
    <w:rsid w:val="00265F40"/>
    <w:rsid w:val="00265FCB"/>
    <w:rsid w:val="00266365"/>
    <w:rsid w:val="00266414"/>
    <w:rsid w:val="0026644E"/>
    <w:rsid w:val="00266EDF"/>
    <w:rsid w:val="00267D9A"/>
    <w:rsid w:val="002704F2"/>
    <w:rsid w:val="0027090A"/>
    <w:rsid w:val="00270B86"/>
    <w:rsid w:val="00270CFA"/>
    <w:rsid w:val="00270DBC"/>
    <w:rsid w:val="00270FE0"/>
    <w:rsid w:val="00271925"/>
    <w:rsid w:val="00271D52"/>
    <w:rsid w:val="002726EF"/>
    <w:rsid w:val="00272F34"/>
    <w:rsid w:val="002731DD"/>
    <w:rsid w:val="00274555"/>
    <w:rsid w:val="00275DF7"/>
    <w:rsid w:val="002764F0"/>
    <w:rsid w:val="002765E0"/>
    <w:rsid w:val="00276678"/>
    <w:rsid w:val="00277141"/>
    <w:rsid w:val="00277AE0"/>
    <w:rsid w:val="00280199"/>
    <w:rsid w:val="00280854"/>
    <w:rsid w:val="00280DFE"/>
    <w:rsid w:val="00280ED1"/>
    <w:rsid w:val="0028101B"/>
    <w:rsid w:val="002810C1"/>
    <w:rsid w:val="00281DBC"/>
    <w:rsid w:val="00281DD9"/>
    <w:rsid w:val="0028234F"/>
    <w:rsid w:val="00282BD8"/>
    <w:rsid w:val="00283286"/>
    <w:rsid w:val="002841D4"/>
    <w:rsid w:val="00284253"/>
    <w:rsid w:val="00284D65"/>
    <w:rsid w:val="00284E89"/>
    <w:rsid w:val="00284ECB"/>
    <w:rsid w:val="002852E8"/>
    <w:rsid w:val="00285E4E"/>
    <w:rsid w:val="002874F9"/>
    <w:rsid w:val="00287D0F"/>
    <w:rsid w:val="00290151"/>
    <w:rsid w:val="00290A4D"/>
    <w:rsid w:val="00291B45"/>
    <w:rsid w:val="002923F4"/>
    <w:rsid w:val="002926BF"/>
    <w:rsid w:val="00292E48"/>
    <w:rsid w:val="0029336A"/>
    <w:rsid w:val="00294103"/>
    <w:rsid w:val="00294502"/>
    <w:rsid w:val="00294510"/>
    <w:rsid w:val="00294A4C"/>
    <w:rsid w:val="00294CC1"/>
    <w:rsid w:val="00295055"/>
    <w:rsid w:val="002955DB"/>
    <w:rsid w:val="00296877"/>
    <w:rsid w:val="00297B5C"/>
    <w:rsid w:val="002A0206"/>
    <w:rsid w:val="002A09C5"/>
    <w:rsid w:val="002A1310"/>
    <w:rsid w:val="002A2272"/>
    <w:rsid w:val="002A2454"/>
    <w:rsid w:val="002A26B5"/>
    <w:rsid w:val="002A3423"/>
    <w:rsid w:val="002A37CA"/>
    <w:rsid w:val="002A3AF6"/>
    <w:rsid w:val="002A45B0"/>
    <w:rsid w:val="002A4928"/>
    <w:rsid w:val="002A4D62"/>
    <w:rsid w:val="002A5277"/>
    <w:rsid w:val="002A52A3"/>
    <w:rsid w:val="002A5741"/>
    <w:rsid w:val="002A5B09"/>
    <w:rsid w:val="002A5CB1"/>
    <w:rsid w:val="002A6D60"/>
    <w:rsid w:val="002A6FA9"/>
    <w:rsid w:val="002A70C4"/>
    <w:rsid w:val="002A7874"/>
    <w:rsid w:val="002B01C5"/>
    <w:rsid w:val="002B06A2"/>
    <w:rsid w:val="002B083B"/>
    <w:rsid w:val="002B0860"/>
    <w:rsid w:val="002B0A5E"/>
    <w:rsid w:val="002B1025"/>
    <w:rsid w:val="002B1380"/>
    <w:rsid w:val="002B1EB5"/>
    <w:rsid w:val="002B2481"/>
    <w:rsid w:val="002B274D"/>
    <w:rsid w:val="002B3381"/>
    <w:rsid w:val="002B3A66"/>
    <w:rsid w:val="002B43B0"/>
    <w:rsid w:val="002B456F"/>
    <w:rsid w:val="002B4BBF"/>
    <w:rsid w:val="002B5B11"/>
    <w:rsid w:val="002B664B"/>
    <w:rsid w:val="002B665F"/>
    <w:rsid w:val="002B669C"/>
    <w:rsid w:val="002B68BD"/>
    <w:rsid w:val="002B6AFF"/>
    <w:rsid w:val="002B6BC4"/>
    <w:rsid w:val="002B753B"/>
    <w:rsid w:val="002C0153"/>
    <w:rsid w:val="002C07FA"/>
    <w:rsid w:val="002C0853"/>
    <w:rsid w:val="002C09F2"/>
    <w:rsid w:val="002C112B"/>
    <w:rsid w:val="002C21F8"/>
    <w:rsid w:val="002C2642"/>
    <w:rsid w:val="002C284C"/>
    <w:rsid w:val="002C2C51"/>
    <w:rsid w:val="002C2C98"/>
    <w:rsid w:val="002C3E76"/>
    <w:rsid w:val="002C4255"/>
    <w:rsid w:val="002C441B"/>
    <w:rsid w:val="002C46FB"/>
    <w:rsid w:val="002C4AEC"/>
    <w:rsid w:val="002C4CD5"/>
    <w:rsid w:val="002C4E1A"/>
    <w:rsid w:val="002C4F8C"/>
    <w:rsid w:val="002C617F"/>
    <w:rsid w:val="002C6831"/>
    <w:rsid w:val="002C6A2B"/>
    <w:rsid w:val="002C6EDD"/>
    <w:rsid w:val="002C7320"/>
    <w:rsid w:val="002C75EA"/>
    <w:rsid w:val="002C7616"/>
    <w:rsid w:val="002C77D8"/>
    <w:rsid w:val="002C7E48"/>
    <w:rsid w:val="002D0417"/>
    <w:rsid w:val="002D0A0E"/>
    <w:rsid w:val="002D0D70"/>
    <w:rsid w:val="002D1793"/>
    <w:rsid w:val="002D17C4"/>
    <w:rsid w:val="002D1FDA"/>
    <w:rsid w:val="002D2319"/>
    <w:rsid w:val="002D2367"/>
    <w:rsid w:val="002D2370"/>
    <w:rsid w:val="002D29E3"/>
    <w:rsid w:val="002D3A61"/>
    <w:rsid w:val="002D3F9D"/>
    <w:rsid w:val="002D4C2F"/>
    <w:rsid w:val="002D4D13"/>
    <w:rsid w:val="002D509D"/>
    <w:rsid w:val="002D599A"/>
    <w:rsid w:val="002D5C3C"/>
    <w:rsid w:val="002D639D"/>
    <w:rsid w:val="002D72A2"/>
    <w:rsid w:val="002D7B8C"/>
    <w:rsid w:val="002E0448"/>
    <w:rsid w:val="002E099D"/>
    <w:rsid w:val="002E160C"/>
    <w:rsid w:val="002E2501"/>
    <w:rsid w:val="002E271C"/>
    <w:rsid w:val="002E2835"/>
    <w:rsid w:val="002E2B07"/>
    <w:rsid w:val="002E4004"/>
    <w:rsid w:val="002E422B"/>
    <w:rsid w:val="002E42BA"/>
    <w:rsid w:val="002E5A73"/>
    <w:rsid w:val="002E62B5"/>
    <w:rsid w:val="002E6424"/>
    <w:rsid w:val="002E644D"/>
    <w:rsid w:val="002E64F8"/>
    <w:rsid w:val="002E6710"/>
    <w:rsid w:val="002E67F1"/>
    <w:rsid w:val="002E695F"/>
    <w:rsid w:val="002E715D"/>
    <w:rsid w:val="002E7B73"/>
    <w:rsid w:val="002F0DC0"/>
    <w:rsid w:val="002F1E34"/>
    <w:rsid w:val="002F1FCC"/>
    <w:rsid w:val="002F34EA"/>
    <w:rsid w:val="002F3780"/>
    <w:rsid w:val="002F3E48"/>
    <w:rsid w:val="002F4BF9"/>
    <w:rsid w:val="002F5043"/>
    <w:rsid w:val="002F51C8"/>
    <w:rsid w:val="002F5283"/>
    <w:rsid w:val="002F58EF"/>
    <w:rsid w:val="002F5BE2"/>
    <w:rsid w:val="002F5FF6"/>
    <w:rsid w:val="002F66FD"/>
    <w:rsid w:val="002F6DA4"/>
    <w:rsid w:val="002F6E03"/>
    <w:rsid w:val="002F7522"/>
    <w:rsid w:val="00300092"/>
    <w:rsid w:val="0030035F"/>
    <w:rsid w:val="00300AE5"/>
    <w:rsid w:val="00301477"/>
    <w:rsid w:val="00301E95"/>
    <w:rsid w:val="00301EAA"/>
    <w:rsid w:val="003023F3"/>
    <w:rsid w:val="00302530"/>
    <w:rsid w:val="00302ACC"/>
    <w:rsid w:val="00302D82"/>
    <w:rsid w:val="00303087"/>
    <w:rsid w:val="00303207"/>
    <w:rsid w:val="00303242"/>
    <w:rsid w:val="00303695"/>
    <w:rsid w:val="00303871"/>
    <w:rsid w:val="00304013"/>
    <w:rsid w:val="00304203"/>
    <w:rsid w:val="00304A0C"/>
    <w:rsid w:val="00305485"/>
    <w:rsid w:val="00305779"/>
    <w:rsid w:val="00306D6F"/>
    <w:rsid w:val="00307CBA"/>
    <w:rsid w:val="00310042"/>
    <w:rsid w:val="00310BD9"/>
    <w:rsid w:val="00311CD3"/>
    <w:rsid w:val="00311E1E"/>
    <w:rsid w:val="003124BF"/>
    <w:rsid w:val="003128DD"/>
    <w:rsid w:val="00312CDB"/>
    <w:rsid w:val="00313643"/>
    <w:rsid w:val="00313903"/>
    <w:rsid w:val="00313DCD"/>
    <w:rsid w:val="003143C7"/>
    <w:rsid w:val="00315032"/>
    <w:rsid w:val="00315344"/>
    <w:rsid w:val="003153B7"/>
    <w:rsid w:val="0031555A"/>
    <w:rsid w:val="00315CAB"/>
    <w:rsid w:val="00316624"/>
    <w:rsid w:val="00316CC3"/>
    <w:rsid w:val="003205C0"/>
    <w:rsid w:val="0032113C"/>
    <w:rsid w:val="0032116D"/>
    <w:rsid w:val="003213AE"/>
    <w:rsid w:val="00322101"/>
    <w:rsid w:val="0032248B"/>
    <w:rsid w:val="0032251A"/>
    <w:rsid w:val="0032282A"/>
    <w:rsid w:val="00323560"/>
    <w:rsid w:val="00323EFA"/>
    <w:rsid w:val="003251F0"/>
    <w:rsid w:val="00325314"/>
    <w:rsid w:val="003257F3"/>
    <w:rsid w:val="00325CC5"/>
    <w:rsid w:val="003262C2"/>
    <w:rsid w:val="00326939"/>
    <w:rsid w:val="003269C1"/>
    <w:rsid w:val="00326E70"/>
    <w:rsid w:val="0032702A"/>
    <w:rsid w:val="00327131"/>
    <w:rsid w:val="00327B09"/>
    <w:rsid w:val="00330290"/>
    <w:rsid w:val="00331DDD"/>
    <w:rsid w:val="0033289E"/>
    <w:rsid w:val="00332D8B"/>
    <w:rsid w:val="00333112"/>
    <w:rsid w:val="00333133"/>
    <w:rsid w:val="00333419"/>
    <w:rsid w:val="0033367C"/>
    <w:rsid w:val="00333741"/>
    <w:rsid w:val="0033390C"/>
    <w:rsid w:val="0033417E"/>
    <w:rsid w:val="00334B84"/>
    <w:rsid w:val="0033606A"/>
    <w:rsid w:val="00336192"/>
    <w:rsid w:val="00336671"/>
    <w:rsid w:val="00337366"/>
    <w:rsid w:val="003376F6"/>
    <w:rsid w:val="003413BA"/>
    <w:rsid w:val="003420AF"/>
    <w:rsid w:val="00342E67"/>
    <w:rsid w:val="00343109"/>
    <w:rsid w:val="003438DE"/>
    <w:rsid w:val="00343E11"/>
    <w:rsid w:val="00344286"/>
    <w:rsid w:val="003450F9"/>
    <w:rsid w:val="0034526A"/>
    <w:rsid w:val="00345B00"/>
    <w:rsid w:val="00345B34"/>
    <w:rsid w:val="0034633D"/>
    <w:rsid w:val="003466B8"/>
    <w:rsid w:val="003512E3"/>
    <w:rsid w:val="003523FA"/>
    <w:rsid w:val="003533C1"/>
    <w:rsid w:val="003540ED"/>
    <w:rsid w:val="003543C9"/>
    <w:rsid w:val="003545A6"/>
    <w:rsid w:val="00354BC6"/>
    <w:rsid w:val="0035523D"/>
    <w:rsid w:val="003557E3"/>
    <w:rsid w:val="003567ED"/>
    <w:rsid w:val="00356CF1"/>
    <w:rsid w:val="00356EC3"/>
    <w:rsid w:val="0035778F"/>
    <w:rsid w:val="0036049E"/>
    <w:rsid w:val="00361523"/>
    <w:rsid w:val="00361DA7"/>
    <w:rsid w:val="00361FB5"/>
    <w:rsid w:val="00362668"/>
    <w:rsid w:val="00362B93"/>
    <w:rsid w:val="003633C5"/>
    <w:rsid w:val="003635B1"/>
    <w:rsid w:val="00363A04"/>
    <w:rsid w:val="00363EE1"/>
    <w:rsid w:val="00364E7B"/>
    <w:rsid w:val="00365050"/>
    <w:rsid w:val="003653A6"/>
    <w:rsid w:val="00365C9D"/>
    <w:rsid w:val="003666F4"/>
    <w:rsid w:val="00366EB5"/>
    <w:rsid w:val="00367565"/>
    <w:rsid w:val="0037018E"/>
    <w:rsid w:val="0037032D"/>
    <w:rsid w:val="003707AF"/>
    <w:rsid w:val="003712A3"/>
    <w:rsid w:val="00371591"/>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486A"/>
    <w:rsid w:val="0038522E"/>
    <w:rsid w:val="00385335"/>
    <w:rsid w:val="0038571D"/>
    <w:rsid w:val="00385F50"/>
    <w:rsid w:val="00386A77"/>
    <w:rsid w:val="00386AD0"/>
    <w:rsid w:val="00386D72"/>
    <w:rsid w:val="00387244"/>
    <w:rsid w:val="003873F1"/>
    <w:rsid w:val="00387F8D"/>
    <w:rsid w:val="00390248"/>
    <w:rsid w:val="003903CF"/>
    <w:rsid w:val="0039085D"/>
    <w:rsid w:val="00390D12"/>
    <w:rsid w:val="00391D20"/>
    <w:rsid w:val="00391DD2"/>
    <w:rsid w:val="00391E3D"/>
    <w:rsid w:val="003928A8"/>
    <w:rsid w:val="00392E60"/>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19D8"/>
    <w:rsid w:val="003A2110"/>
    <w:rsid w:val="003A3A51"/>
    <w:rsid w:val="003A462A"/>
    <w:rsid w:val="003A526C"/>
    <w:rsid w:val="003A590A"/>
    <w:rsid w:val="003A5C73"/>
    <w:rsid w:val="003A66DD"/>
    <w:rsid w:val="003A68AA"/>
    <w:rsid w:val="003A68D8"/>
    <w:rsid w:val="003A690A"/>
    <w:rsid w:val="003A6F21"/>
    <w:rsid w:val="003A7D90"/>
    <w:rsid w:val="003A7E9D"/>
    <w:rsid w:val="003B0615"/>
    <w:rsid w:val="003B0B8F"/>
    <w:rsid w:val="003B11D9"/>
    <w:rsid w:val="003B18A3"/>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A2F"/>
    <w:rsid w:val="003B6DCD"/>
    <w:rsid w:val="003B7876"/>
    <w:rsid w:val="003C0BE0"/>
    <w:rsid w:val="003C28C4"/>
    <w:rsid w:val="003C2B88"/>
    <w:rsid w:val="003C2DDB"/>
    <w:rsid w:val="003C310A"/>
    <w:rsid w:val="003C35DA"/>
    <w:rsid w:val="003C457B"/>
    <w:rsid w:val="003C45BE"/>
    <w:rsid w:val="003C4623"/>
    <w:rsid w:val="003C4978"/>
    <w:rsid w:val="003C4FAF"/>
    <w:rsid w:val="003C5ABD"/>
    <w:rsid w:val="003C5CE5"/>
    <w:rsid w:val="003C6B0E"/>
    <w:rsid w:val="003C7810"/>
    <w:rsid w:val="003C7A4F"/>
    <w:rsid w:val="003C7C71"/>
    <w:rsid w:val="003C7D70"/>
    <w:rsid w:val="003D018A"/>
    <w:rsid w:val="003D01DA"/>
    <w:rsid w:val="003D0E88"/>
    <w:rsid w:val="003D0FC7"/>
    <w:rsid w:val="003D29BE"/>
    <w:rsid w:val="003D2DD3"/>
    <w:rsid w:val="003D378C"/>
    <w:rsid w:val="003D3E31"/>
    <w:rsid w:val="003D4370"/>
    <w:rsid w:val="003D4A54"/>
    <w:rsid w:val="003D5B6A"/>
    <w:rsid w:val="003D642A"/>
    <w:rsid w:val="003D6B87"/>
    <w:rsid w:val="003D71A9"/>
    <w:rsid w:val="003D7895"/>
    <w:rsid w:val="003E047C"/>
    <w:rsid w:val="003E1566"/>
    <w:rsid w:val="003E1F71"/>
    <w:rsid w:val="003E2796"/>
    <w:rsid w:val="003E290A"/>
    <w:rsid w:val="003E2970"/>
    <w:rsid w:val="003E2AE5"/>
    <w:rsid w:val="003E2E15"/>
    <w:rsid w:val="003E379F"/>
    <w:rsid w:val="003E3E54"/>
    <w:rsid w:val="003E438E"/>
    <w:rsid w:val="003E4F6E"/>
    <w:rsid w:val="003E536F"/>
    <w:rsid w:val="003E5A46"/>
    <w:rsid w:val="003E5D52"/>
    <w:rsid w:val="003E6B3B"/>
    <w:rsid w:val="003E72B2"/>
    <w:rsid w:val="003F0913"/>
    <w:rsid w:val="003F0A2A"/>
    <w:rsid w:val="003F1F64"/>
    <w:rsid w:val="003F217C"/>
    <w:rsid w:val="003F249A"/>
    <w:rsid w:val="003F3849"/>
    <w:rsid w:val="003F3C1A"/>
    <w:rsid w:val="003F3CD2"/>
    <w:rsid w:val="003F4998"/>
    <w:rsid w:val="003F4EE7"/>
    <w:rsid w:val="003F5B45"/>
    <w:rsid w:val="003F6EFF"/>
    <w:rsid w:val="003F7C0C"/>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65C"/>
    <w:rsid w:val="004059B7"/>
    <w:rsid w:val="00405AE5"/>
    <w:rsid w:val="004073AE"/>
    <w:rsid w:val="00407BE1"/>
    <w:rsid w:val="00410009"/>
    <w:rsid w:val="00410695"/>
    <w:rsid w:val="00410D29"/>
    <w:rsid w:val="004126B5"/>
    <w:rsid w:val="00412C0F"/>
    <w:rsid w:val="00412FA0"/>
    <w:rsid w:val="00413348"/>
    <w:rsid w:val="00413629"/>
    <w:rsid w:val="0041368C"/>
    <w:rsid w:val="00413790"/>
    <w:rsid w:val="004139BA"/>
    <w:rsid w:val="00414303"/>
    <w:rsid w:val="004150BA"/>
    <w:rsid w:val="00417163"/>
    <w:rsid w:val="00417BB6"/>
    <w:rsid w:val="00417D27"/>
    <w:rsid w:val="0042072D"/>
    <w:rsid w:val="0042090E"/>
    <w:rsid w:val="0042279E"/>
    <w:rsid w:val="00422F8C"/>
    <w:rsid w:val="004233B4"/>
    <w:rsid w:val="00423DD1"/>
    <w:rsid w:val="00423F7E"/>
    <w:rsid w:val="004241D7"/>
    <w:rsid w:val="00424A36"/>
    <w:rsid w:val="00424AC7"/>
    <w:rsid w:val="004252C7"/>
    <w:rsid w:val="004264D6"/>
    <w:rsid w:val="00430948"/>
    <w:rsid w:val="0043109A"/>
    <w:rsid w:val="004310D2"/>
    <w:rsid w:val="0043139F"/>
    <w:rsid w:val="004315BB"/>
    <w:rsid w:val="004326ED"/>
    <w:rsid w:val="004332D5"/>
    <w:rsid w:val="00433C1A"/>
    <w:rsid w:val="00433FD0"/>
    <w:rsid w:val="004343F7"/>
    <w:rsid w:val="00434891"/>
    <w:rsid w:val="004348A2"/>
    <w:rsid w:val="004348BE"/>
    <w:rsid w:val="00434CCB"/>
    <w:rsid w:val="00435847"/>
    <w:rsid w:val="00435C2F"/>
    <w:rsid w:val="00435E46"/>
    <w:rsid w:val="00435EAF"/>
    <w:rsid w:val="00436528"/>
    <w:rsid w:val="004368CA"/>
    <w:rsid w:val="0043700C"/>
    <w:rsid w:val="00437C12"/>
    <w:rsid w:val="00440133"/>
    <w:rsid w:val="00441CC0"/>
    <w:rsid w:val="00441DE8"/>
    <w:rsid w:val="00441EFB"/>
    <w:rsid w:val="0044204B"/>
    <w:rsid w:val="004426C8"/>
    <w:rsid w:val="00442EFC"/>
    <w:rsid w:val="00442F54"/>
    <w:rsid w:val="00443508"/>
    <w:rsid w:val="00443A47"/>
    <w:rsid w:val="00444BDF"/>
    <w:rsid w:val="00445022"/>
    <w:rsid w:val="00445162"/>
    <w:rsid w:val="0044567A"/>
    <w:rsid w:val="00445A8D"/>
    <w:rsid w:val="0044622A"/>
    <w:rsid w:val="004464EE"/>
    <w:rsid w:val="00446874"/>
    <w:rsid w:val="00446C47"/>
    <w:rsid w:val="00447BC6"/>
    <w:rsid w:val="00450650"/>
    <w:rsid w:val="00450790"/>
    <w:rsid w:val="00450EAC"/>
    <w:rsid w:val="0045118C"/>
    <w:rsid w:val="00451404"/>
    <w:rsid w:val="00451ABA"/>
    <w:rsid w:val="00451C75"/>
    <w:rsid w:val="00451D9C"/>
    <w:rsid w:val="0045275B"/>
    <w:rsid w:val="00452C33"/>
    <w:rsid w:val="00452CC9"/>
    <w:rsid w:val="0045310B"/>
    <w:rsid w:val="0045365B"/>
    <w:rsid w:val="00453A2D"/>
    <w:rsid w:val="0045482E"/>
    <w:rsid w:val="004556AB"/>
    <w:rsid w:val="00456193"/>
    <w:rsid w:val="00456784"/>
    <w:rsid w:val="004567D9"/>
    <w:rsid w:val="00456979"/>
    <w:rsid w:val="00460369"/>
    <w:rsid w:val="0046054A"/>
    <w:rsid w:val="0046078E"/>
    <w:rsid w:val="00460B28"/>
    <w:rsid w:val="004611A4"/>
    <w:rsid w:val="0046175A"/>
    <w:rsid w:val="00461833"/>
    <w:rsid w:val="004618D4"/>
    <w:rsid w:val="0046197B"/>
    <w:rsid w:val="00462347"/>
    <w:rsid w:val="0046253E"/>
    <w:rsid w:val="00463B1A"/>
    <w:rsid w:val="00463F15"/>
    <w:rsid w:val="00464437"/>
    <w:rsid w:val="00464B96"/>
    <w:rsid w:val="00464E30"/>
    <w:rsid w:val="00465D3D"/>
    <w:rsid w:val="00465F0D"/>
    <w:rsid w:val="00465F59"/>
    <w:rsid w:val="004660CF"/>
    <w:rsid w:val="004675E3"/>
    <w:rsid w:val="00467EDF"/>
    <w:rsid w:val="00470217"/>
    <w:rsid w:val="00471251"/>
    <w:rsid w:val="004716EB"/>
    <w:rsid w:val="00472B97"/>
    <w:rsid w:val="00473025"/>
    <w:rsid w:val="00473062"/>
    <w:rsid w:val="004742DA"/>
    <w:rsid w:val="00474542"/>
    <w:rsid w:val="0047463A"/>
    <w:rsid w:val="00474C78"/>
    <w:rsid w:val="00475A1D"/>
    <w:rsid w:val="00475E05"/>
    <w:rsid w:val="00475E79"/>
    <w:rsid w:val="00476894"/>
    <w:rsid w:val="004770F6"/>
    <w:rsid w:val="00477906"/>
    <w:rsid w:val="00477BAF"/>
    <w:rsid w:val="00480CF9"/>
    <w:rsid w:val="0048139D"/>
    <w:rsid w:val="00481CC1"/>
    <w:rsid w:val="00482BA5"/>
    <w:rsid w:val="00482C5D"/>
    <w:rsid w:val="004833A3"/>
    <w:rsid w:val="004838E9"/>
    <w:rsid w:val="00483F9F"/>
    <w:rsid w:val="00484CF7"/>
    <w:rsid w:val="00485BA2"/>
    <w:rsid w:val="0048640A"/>
    <w:rsid w:val="004873DA"/>
    <w:rsid w:val="004873EA"/>
    <w:rsid w:val="004874C0"/>
    <w:rsid w:val="004875D5"/>
    <w:rsid w:val="00487709"/>
    <w:rsid w:val="00487C17"/>
    <w:rsid w:val="00487E9E"/>
    <w:rsid w:val="004919A1"/>
    <w:rsid w:val="00491E02"/>
    <w:rsid w:val="004920B2"/>
    <w:rsid w:val="004926D1"/>
    <w:rsid w:val="004929D8"/>
    <w:rsid w:val="00492C43"/>
    <w:rsid w:val="00493F5F"/>
    <w:rsid w:val="00494325"/>
    <w:rsid w:val="004954C1"/>
    <w:rsid w:val="004961F4"/>
    <w:rsid w:val="0049625B"/>
    <w:rsid w:val="00496354"/>
    <w:rsid w:val="004963FD"/>
    <w:rsid w:val="0049641E"/>
    <w:rsid w:val="00497536"/>
    <w:rsid w:val="0049776F"/>
    <w:rsid w:val="00497CED"/>
    <w:rsid w:val="00497FF2"/>
    <w:rsid w:val="004A06B9"/>
    <w:rsid w:val="004A080C"/>
    <w:rsid w:val="004A0912"/>
    <w:rsid w:val="004A1596"/>
    <w:rsid w:val="004A1B59"/>
    <w:rsid w:val="004A2291"/>
    <w:rsid w:val="004A29EF"/>
    <w:rsid w:val="004A2BC6"/>
    <w:rsid w:val="004A2DD6"/>
    <w:rsid w:val="004A333C"/>
    <w:rsid w:val="004A3E72"/>
    <w:rsid w:val="004A3F66"/>
    <w:rsid w:val="004A40D6"/>
    <w:rsid w:val="004A42FF"/>
    <w:rsid w:val="004A477E"/>
    <w:rsid w:val="004A4FAB"/>
    <w:rsid w:val="004A5037"/>
    <w:rsid w:val="004A61F3"/>
    <w:rsid w:val="004A6973"/>
    <w:rsid w:val="004A6DEA"/>
    <w:rsid w:val="004A6E99"/>
    <w:rsid w:val="004A6F04"/>
    <w:rsid w:val="004A6F19"/>
    <w:rsid w:val="004A7094"/>
    <w:rsid w:val="004A7279"/>
    <w:rsid w:val="004A750D"/>
    <w:rsid w:val="004A7C33"/>
    <w:rsid w:val="004B020D"/>
    <w:rsid w:val="004B0437"/>
    <w:rsid w:val="004B0666"/>
    <w:rsid w:val="004B0D12"/>
    <w:rsid w:val="004B12F2"/>
    <w:rsid w:val="004B2059"/>
    <w:rsid w:val="004B221C"/>
    <w:rsid w:val="004B24E1"/>
    <w:rsid w:val="004B27F4"/>
    <w:rsid w:val="004B2916"/>
    <w:rsid w:val="004B2A4F"/>
    <w:rsid w:val="004B2D67"/>
    <w:rsid w:val="004B4112"/>
    <w:rsid w:val="004B4A3F"/>
    <w:rsid w:val="004B4CD5"/>
    <w:rsid w:val="004B5270"/>
    <w:rsid w:val="004B54FE"/>
    <w:rsid w:val="004B5D41"/>
    <w:rsid w:val="004B6083"/>
    <w:rsid w:val="004B6268"/>
    <w:rsid w:val="004B6524"/>
    <w:rsid w:val="004B6988"/>
    <w:rsid w:val="004B6B83"/>
    <w:rsid w:val="004B6FF7"/>
    <w:rsid w:val="004B707E"/>
    <w:rsid w:val="004B7AAC"/>
    <w:rsid w:val="004B7FBD"/>
    <w:rsid w:val="004C0995"/>
    <w:rsid w:val="004C0D92"/>
    <w:rsid w:val="004C0E1A"/>
    <w:rsid w:val="004C1171"/>
    <w:rsid w:val="004C173E"/>
    <w:rsid w:val="004C18FB"/>
    <w:rsid w:val="004C1C11"/>
    <w:rsid w:val="004C2065"/>
    <w:rsid w:val="004C23D6"/>
    <w:rsid w:val="004C36D4"/>
    <w:rsid w:val="004C3BBF"/>
    <w:rsid w:val="004C3CBB"/>
    <w:rsid w:val="004C480A"/>
    <w:rsid w:val="004C4F96"/>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52D9"/>
    <w:rsid w:val="004D555F"/>
    <w:rsid w:val="004D5696"/>
    <w:rsid w:val="004D5906"/>
    <w:rsid w:val="004D6351"/>
    <w:rsid w:val="004D6626"/>
    <w:rsid w:val="004D6B44"/>
    <w:rsid w:val="004D6EF3"/>
    <w:rsid w:val="004D7479"/>
    <w:rsid w:val="004D7545"/>
    <w:rsid w:val="004D7F3D"/>
    <w:rsid w:val="004E0295"/>
    <w:rsid w:val="004E112E"/>
    <w:rsid w:val="004E2051"/>
    <w:rsid w:val="004E26B7"/>
    <w:rsid w:val="004E27F0"/>
    <w:rsid w:val="004E2C06"/>
    <w:rsid w:val="004E3904"/>
    <w:rsid w:val="004E44B0"/>
    <w:rsid w:val="004E45ED"/>
    <w:rsid w:val="004E6BE5"/>
    <w:rsid w:val="004E6F5A"/>
    <w:rsid w:val="004E72E9"/>
    <w:rsid w:val="004E7DB1"/>
    <w:rsid w:val="004E7EEE"/>
    <w:rsid w:val="004F0389"/>
    <w:rsid w:val="004F0B06"/>
    <w:rsid w:val="004F0E1E"/>
    <w:rsid w:val="004F15E9"/>
    <w:rsid w:val="004F1E2A"/>
    <w:rsid w:val="004F23E1"/>
    <w:rsid w:val="004F2787"/>
    <w:rsid w:val="004F3148"/>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F14"/>
    <w:rsid w:val="00505511"/>
    <w:rsid w:val="005056A3"/>
    <w:rsid w:val="00505B8C"/>
    <w:rsid w:val="005068D3"/>
    <w:rsid w:val="005075F7"/>
    <w:rsid w:val="00510B18"/>
    <w:rsid w:val="00510EB9"/>
    <w:rsid w:val="00511286"/>
    <w:rsid w:val="00511454"/>
    <w:rsid w:val="00511764"/>
    <w:rsid w:val="00511CDC"/>
    <w:rsid w:val="00511E27"/>
    <w:rsid w:val="00511F8A"/>
    <w:rsid w:val="00512202"/>
    <w:rsid w:val="00512770"/>
    <w:rsid w:val="00512A28"/>
    <w:rsid w:val="00513970"/>
    <w:rsid w:val="00514678"/>
    <w:rsid w:val="005151D6"/>
    <w:rsid w:val="00515599"/>
    <w:rsid w:val="00516703"/>
    <w:rsid w:val="00516DF1"/>
    <w:rsid w:val="00517323"/>
    <w:rsid w:val="00517BD9"/>
    <w:rsid w:val="005200CA"/>
    <w:rsid w:val="00520D27"/>
    <w:rsid w:val="005212EC"/>
    <w:rsid w:val="0052142A"/>
    <w:rsid w:val="00521713"/>
    <w:rsid w:val="00521862"/>
    <w:rsid w:val="00521C54"/>
    <w:rsid w:val="005220CE"/>
    <w:rsid w:val="00522420"/>
    <w:rsid w:val="00522911"/>
    <w:rsid w:val="00522A55"/>
    <w:rsid w:val="00523538"/>
    <w:rsid w:val="0052361F"/>
    <w:rsid w:val="005238B7"/>
    <w:rsid w:val="00523ED2"/>
    <w:rsid w:val="00524291"/>
    <w:rsid w:val="0052493D"/>
    <w:rsid w:val="00525C8E"/>
    <w:rsid w:val="0052606B"/>
    <w:rsid w:val="00526445"/>
    <w:rsid w:val="0052727A"/>
    <w:rsid w:val="00527A9C"/>
    <w:rsid w:val="00530786"/>
    <w:rsid w:val="005308B9"/>
    <w:rsid w:val="00530A81"/>
    <w:rsid w:val="005315DF"/>
    <w:rsid w:val="00531B95"/>
    <w:rsid w:val="00531C6E"/>
    <w:rsid w:val="00531CAF"/>
    <w:rsid w:val="00531FBA"/>
    <w:rsid w:val="0053227D"/>
    <w:rsid w:val="00532655"/>
    <w:rsid w:val="0053361D"/>
    <w:rsid w:val="0053508E"/>
    <w:rsid w:val="005356B6"/>
    <w:rsid w:val="00535F1A"/>
    <w:rsid w:val="00536D15"/>
    <w:rsid w:val="00537018"/>
    <w:rsid w:val="0053733D"/>
    <w:rsid w:val="0053761E"/>
    <w:rsid w:val="00540628"/>
    <w:rsid w:val="0054140A"/>
    <w:rsid w:val="00541514"/>
    <w:rsid w:val="005417F1"/>
    <w:rsid w:val="00542BEA"/>
    <w:rsid w:val="00543464"/>
    <w:rsid w:val="00543746"/>
    <w:rsid w:val="00543D0E"/>
    <w:rsid w:val="005444F5"/>
    <w:rsid w:val="0054499F"/>
    <w:rsid w:val="0054502F"/>
    <w:rsid w:val="00545AE9"/>
    <w:rsid w:val="00545B42"/>
    <w:rsid w:val="00546F51"/>
    <w:rsid w:val="00550052"/>
    <w:rsid w:val="00551346"/>
    <w:rsid w:val="0055188C"/>
    <w:rsid w:val="00552A8B"/>
    <w:rsid w:val="00552AE1"/>
    <w:rsid w:val="00553D9F"/>
    <w:rsid w:val="00553E1D"/>
    <w:rsid w:val="005543F5"/>
    <w:rsid w:val="005562B7"/>
    <w:rsid w:val="00557171"/>
    <w:rsid w:val="0055728B"/>
    <w:rsid w:val="00557849"/>
    <w:rsid w:val="00560E40"/>
    <w:rsid w:val="00561559"/>
    <w:rsid w:val="0056173A"/>
    <w:rsid w:val="0056176F"/>
    <w:rsid w:val="00561ED4"/>
    <w:rsid w:val="00562191"/>
    <w:rsid w:val="00562764"/>
    <w:rsid w:val="005636E4"/>
    <w:rsid w:val="005653BD"/>
    <w:rsid w:val="0056577D"/>
    <w:rsid w:val="00565EE2"/>
    <w:rsid w:val="0056620A"/>
    <w:rsid w:val="0056782B"/>
    <w:rsid w:val="005700BB"/>
    <w:rsid w:val="005712F2"/>
    <w:rsid w:val="00571327"/>
    <w:rsid w:val="00571C51"/>
    <w:rsid w:val="00571CBE"/>
    <w:rsid w:val="00572FE9"/>
    <w:rsid w:val="0057347D"/>
    <w:rsid w:val="005735E6"/>
    <w:rsid w:val="005736E7"/>
    <w:rsid w:val="0057442E"/>
    <w:rsid w:val="0057494C"/>
    <w:rsid w:val="00574AA6"/>
    <w:rsid w:val="00574ADD"/>
    <w:rsid w:val="00575127"/>
    <w:rsid w:val="0057552A"/>
    <w:rsid w:val="00575B18"/>
    <w:rsid w:val="0057694B"/>
    <w:rsid w:val="00576CB3"/>
    <w:rsid w:val="00577388"/>
    <w:rsid w:val="00577B02"/>
    <w:rsid w:val="00577C62"/>
    <w:rsid w:val="00580CB6"/>
    <w:rsid w:val="00582314"/>
    <w:rsid w:val="00582EF2"/>
    <w:rsid w:val="00583999"/>
    <w:rsid w:val="00583B3E"/>
    <w:rsid w:val="00584879"/>
    <w:rsid w:val="00584FB6"/>
    <w:rsid w:val="005851FB"/>
    <w:rsid w:val="00585A5D"/>
    <w:rsid w:val="005865DB"/>
    <w:rsid w:val="00586AD4"/>
    <w:rsid w:val="00586DB6"/>
    <w:rsid w:val="00587106"/>
    <w:rsid w:val="00587192"/>
    <w:rsid w:val="00587403"/>
    <w:rsid w:val="00587CEA"/>
    <w:rsid w:val="00592F4A"/>
    <w:rsid w:val="00593473"/>
    <w:rsid w:val="0059356D"/>
    <w:rsid w:val="00593594"/>
    <w:rsid w:val="005936E9"/>
    <w:rsid w:val="00594207"/>
    <w:rsid w:val="00594A9F"/>
    <w:rsid w:val="00594CC1"/>
    <w:rsid w:val="00595380"/>
    <w:rsid w:val="0059608B"/>
    <w:rsid w:val="0059631C"/>
    <w:rsid w:val="0059731F"/>
    <w:rsid w:val="005978CF"/>
    <w:rsid w:val="005A0DD2"/>
    <w:rsid w:val="005A0FA9"/>
    <w:rsid w:val="005A28D3"/>
    <w:rsid w:val="005A2DEA"/>
    <w:rsid w:val="005A3714"/>
    <w:rsid w:val="005A4A12"/>
    <w:rsid w:val="005A4AC2"/>
    <w:rsid w:val="005A53A3"/>
    <w:rsid w:val="005A6900"/>
    <w:rsid w:val="005A7BCA"/>
    <w:rsid w:val="005A7E94"/>
    <w:rsid w:val="005B1199"/>
    <w:rsid w:val="005B13FF"/>
    <w:rsid w:val="005B15EC"/>
    <w:rsid w:val="005B177C"/>
    <w:rsid w:val="005B248D"/>
    <w:rsid w:val="005B3628"/>
    <w:rsid w:val="005B39C1"/>
    <w:rsid w:val="005B3A7A"/>
    <w:rsid w:val="005B3D34"/>
    <w:rsid w:val="005B4020"/>
    <w:rsid w:val="005B52FC"/>
    <w:rsid w:val="005B624A"/>
    <w:rsid w:val="005B6755"/>
    <w:rsid w:val="005B6B6A"/>
    <w:rsid w:val="005B7844"/>
    <w:rsid w:val="005C0473"/>
    <w:rsid w:val="005C054C"/>
    <w:rsid w:val="005C0EA6"/>
    <w:rsid w:val="005C1325"/>
    <w:rsid w:val="005C1462"/>
    <w:rsid w:val="005C14D5"/>
    <w:rsid w:val="005C1560"/>
    <w:rsid w:val="005C19E0"/>
    <w:rsid w:val="005C2438"/>
    <w:rsid w:val="005C28A7"/>
    <w:rsid w:val="005C3F74"/>
    <w:rsid w:val="005C53D7"/>
    <w:rsid w:val="005C55DD"/>
    <w:rsid w:val="005C5952"/>
    <w:rsid w:val="005C5A33"/>
    <w:rsid w:val="005C698C"/>
    <w:rsid w:val="005C717C"/>
    <w:rsid w:val="005C79FF"/>
    <w:rsid w:val="005D0B0E"/>
    <w:rsid w:val="005D1236"/>
    <w:rsid w:val="005D2AD1"/>
    <w:rsid w:val="005D2BD5"/>
    <w:rsid w:val="005D2EF5"/>
    <w:rsid w:val="005D3354"/>
    <w:rsid w:val="005D3524"/>
    <w:rsid w:val="005D3AB8"/>
    <w:rsid w:val="005D3B94"/>
    <w:rsid w:val="005D475D"/>
    <w:rsid w:val="005D5449"/>
    <w:rsid w:val="005D54AC"/>
    <w:rsid w:val="005D5961"/>
    <w:rsid w:val="005D5BDB"/>
    <w:rsid w:val="005D62E1"/>
    <w:rsid w:val="005D6406"/>
    <w:rsid w:val="005D6645"/>
    <w:rsid w:val="005D6764"/>
    <w:rsid w:val="005D69AC"/>
    <w:rsid w:val="005D6ABF"/>
    <w:rsid w:val="005D6E9F"/>
    <w:rsid w:val="005D7F72"/>
    <w:rsid w:val="005E0065"/>
    <w:rsid w:val="005E00D7"/>
    <w:rsid w:val="005E04A0"/>
    <w:rsid w:val="005E0568"/>
    <w:rsid w:val="005E158F"/>
    <w:rsid w:val="005E2496"/>
    <w:rsid w:val="005E255B"/>
    <w:rsid w:val="005E2ACB"/>
    <w:rsid w:val="005E3080"/>
    <w:rsid w:val="005E3D83"/>
    <w:rsid w:val="005E496D"/>
    <w:rsid w:val="005E4BD7"/>
    <w:rsid w:val="005E4BD8"/>
    <w:rsid w:val="005E4D6B"/>
    <w:rsid w:val="005E54B9"/>
    <w:rsid w:val="005E593A"/>
    <w:rsid w:val="005E6240"/>
    <w:rsid w:val="005E6931"/>
    <w:rsid w:val="005E7450"/>
    <w:rsid w:val="005E7A9D"/>
    <w:rsid w:val="005E7BF1"/>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60075B"/>
    <w:rsid w:val="00600A6B"/>
    <w:rsid w:val="0060100F"/>
    <w:rsid w:val="00601327"/>
    <w:rsid w:val="00601CC2"/>
    <w:rsid w:val="00601E6D"/>
    <w:rsid w:val="00603721"/>
    <w:rsid w:val="00603BD4"/>
    <w:rsid w:val="006048B2"/>
    <w:rsid w:val="00604C2D"/>
    <w:rsid w:val="00604D3B"/>
    <w:rsid w:val="006058C7"/>
    <w:rsid w:val="00606143"/>
    <w:rsid w:val="006067D2"/>
    <w:rsid w:val="0060698B"/>
    <w:rsid w:val="00607C42"/>
    <w:rsid w:val="00607D04"/>
    <w:rsid w:val="00607E50"/>
    <w:rsid w:val="00610840"/>
    <w:rsid w:val="00610EAE"/>
    <w:rsid w:val="006112C1"/>
    <w:rsid w:val="006114D6"/>
    <w:rsid w:val="00611C19"/>
    <w:rsid w:val="0061400D"/>
    <w:rsid w:val="0061538F"/>
    <w:rsid w:val="006157CA"/>
    <w:rsid w:val="00615895"/>
    <w:rsid w:val="00616580"/>
    <w:rsid w:val="00616C17"/>
    <w:rsid w:val="0061703B"/>
    <w:rsid w:val="0061704D"/>
    <w:rsid w:val="00617F85"/>
    <w:rsid w:val="006202FC"/>
    <w:rsid w:val="00620F27"/>
    <w:rsid w:val="006212AD"/>
    <w:rsid w:val="0062139C"/>
    <w:rsid w:val="006223FC"/>
    <w:rsid w:val="00622C30"/>
    <w:rsid w:val="00622F62"/>
    <w:rsid w:val="0062448D"/>
    <w:rsid w:val="00624515"/>
    <w:rsid w:val="00624F34"/>
    <w:rsid w:val="00625879"/>
    <w:rsid w:val="0062618E"/>
    <w:rsid w:val="0062768F"/>
    <w:rsid w:val="006277D2"/>
    <w:rsid w:val="00627872"/>
    <w:rsid w:val="00630524"/>
    <w:rsid w:val="00630717"/>
    <w:rsid w:val="0063073F"/>
    <w:rsid w:val="00630B16"/>
    <w:rsid w:val="00631756"/>
    <w:rsid w:val="00631ABC"/>
    <w:rsid w:val="0063248F"/>
    <w:rsid w:val="0063285E"/>
    <w:rsid w:val="00632D11"/>
    <w:rsid w:val="00632D25"/>
    <w:rsid w:val="00632E8C"/>
    <w:rsid w:val="00632F53"/>
    <w:rsid w:val="00634A46"/>
    <w:rsid w:val="00636017"/>
    <w:rsid w:val="00636181"/>
    <w:rsid w:val="00636AAA"/>
    <w:rsid w:val="00636ADF"/>
    <w:rsid w:val="00636D95"/>
    <w:rsid w:val="00637F97"/>
    <w:rsid w:val="00640134"/>
    <w:rsid w:val="006402C8"/>
    <w:rsid w:val="0064038D"/>
    <w:rsid w:val="00640440"/>
    <w:rsid w:val="006407FB"/>
    <w:rsid w:val="00640DE9"/>
    <w:rsid w:val="00640FC8"/>
    <w:rsid w:val="00641551"/>
    <w:rsid w:val="00642BA0"/>
    <w:rsid w:val="006437A2"/>
    <w:rsid w:val="006439C4"/>
    <w:rsid w:val="00644A8D"/>
    <w:rsid w:val="006452B0"/>
    <w:rsid w:val="00645A47"/>
    <w:rsid w:val="006466E9"/>
    <w:rsid w:val="006473A5"/>
    <w:rsid w:val="00647704"/>
    <w:rsid w:val="00647A37"/>
    <w:rsid w:val="00651384"/>
    <w:rsid w:val="00651BEB"/>
    <w:rsid w:val="00652678"/>
    <w:rsid w:val="006528D6"/>
    <w:rsid w:val="00654198"/>
    <w:rsid w:val="00654E28"/>
    <w:rsid w:val="006559A5"/>
    <w:rsid w:val="00655FE7"/>
    <w:rsid w:val="006566FC"/>
    <w:rsid w:val="0065755D"/>
    <w:rsid w:val="00657958"/>
    <w:rsid w:val="00657D46"/>
    <w:rsid w:val="00660171"/>
    <w:rsid w:val="00660437"/>
    <w:rsid w:val="00660A2C"/>
    <w:rsid w:val="006612BD"/>
    <w:rsid w:val="006617B9"/>
    <w:rsid w:val="00661A1F"/>
    <w:rsid w:val="00661AF3"/>
    <w:rsid w:val="00661CB7"/>
    <w:rsid w:val="0066202B"/>
    <w:rsid w:val="00662209"/>
    <w:rsid w:val="006635FE"/>
    <w:rsid w:val="006637F2"/>
    <w:rsid w:val="00663C36"/>
    <w:rsid w:val="00663D44"/>
    <w:rsid w:val="00663DA2"/>
    <w:rsid w:val="00665037"/>
    <w:rsid w:val="00665888"/>
    <w:rsid w:val="006658AB"/>
    <w:rsid w:val="00666F28"/>
    <w:rsid w:val="00667357"/>
    <w:rsid w:val="00667B53"/>
    <w:rsid w:val="00667C08"/>
    <w:rsid w:val="00670187"/>
    <w:rsid w:val="00670282"/>
    <w:rsid w:val="006705EA"/>
    <w:rsid w:val="00670693"/>
    <w:rsid w:val="0067079F"/>
    <w:rsid w:val="00670A34"/>
    <w:rsid w:val="00671B9A"/>
    <w:rsid w:val="00671E13"/>
    <w:rsid w:val="00671E27"/>
    <w:rsid w:val="00672B7D"/>
    <w:rsid w:val="00672C8A"/>
    <w:rsid w:val="006732A0"/>
    <w:rsid w:val="006736DD"/>
    <w:rsid w:val="00673B63"/>
    <w:rsid w:val="0067434C"/>
    <w:rsid w:val="00674B66"/>
    <w:rsid w:val="00674FF9"/>
    <w:rsid w:val="006755AE"/>
    <w:rsid w:val="00675721"/>
    <w:rsid w:val="00675CD4"/>
    <w:rsid w:val="00675E3D"/>
    <w:rsid w:val="00675E4F"/>
    <w:rsid w:val="0067614C"/>
    <w:rsid w:val="00676BB6"/>
    <w:rsid w:val="0067716C"/>
    <w:rsid w:val="006775B6"/>
    <w:rsid w:val="0067788E"/>
    <w:rsid w:val="00681014"/>
    <w:rsid w:val="00681692"/>
    <w:rsid w:val="0068202A"/>
    <w:rsid w:val="006821AC"/>
    <w:rsid w:val="0068285E"/>
    <w:rsid w:val="00682A99"/>
    <w:rsid w:val="006838B6"/>
    <w:rsid w:val="00683C3C"/>
    <w:rsid w:val="00684C1F"/>
    <w:rsid w:val="00685FE5"/>
    <w:rsid w:val="00686745"/>
    <w:rsid w:val="00686D00"/>
    <w:rsid w:val="006872B3"/>
    <w:rsid w:val="00687321"/>
    <w:rsid w:val="006908AC"/>
    <w:rsid w:val="0069136D"/>
    <w:rsid w:val="006934BC"/>
    <w:rsid w:val="0069499F"/>
    <w:rsid w:val="006952B6"/>
    <w:rsid w:val="00696527"/>
    <w:rsid w:val="00696C76"/>
    <w:rsid w:val="00696D08"/>
    <w:rsid w:val="0069722D"/>
    <w:rsid w:val="00697F04"/>
    <w:rsid w:val="006A0129"/>
    <w:rsid w:val="006A0385"/>
    <w:rsid w:val="006A0860"/>
    <w:rsid w:val="006A0867"/>
    <w:rsid w:val="006A116A"/>
    <w:rsid w:val="006A1D7F"/>
    <w:rsid w:val="006A2D59"/>
    <w:rsid w:val="006A2DB3"/>
    <w:rsid w:val="006A363F"/>
    <w:rsid w:val="006A36AC"/>
    <w:rsid w:val="006A3980"/>
    <w:rsid w:val="006A44B0"/>
    <w:rsid w:val="006A46FD"/>
    <w:rsid w:val="006A4905"/>
    <w:rsid w:val="006A4BA9"/>
    <w:rsid w:val="006A4FA9"/>
    <w:rsid w:val="006A5E6E"/>
    <w:rsid w:val="006A6BF6"/>
    <w:rsid w:val="006A746B"/>
    <w:rsid w:val="006A7E3A"/>
    <w:rsid w:val="006B007C"/>
    <w:rsid w:val="006B029E"/>
    <w:rsid w:val="006B1185"/>
    <w:rsid w:val="006B14C0"/>
    <w:rsid w:val="006B17A8"/>
    <w:rsid w:val="006B190B"/>
    <w:rsid w:val="006B1FA4"/>
    <w:rsid w:val="006B22CD"/>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C0776"/>
    <w:rsid w:val="006C0C40"/>
    <w:rsid w:val="006C18B7"/>
    <w:rsid w:val="006C344A"/>
    <w:rsid w:val="006C3DF2"/>
    <w:rsid w:val="006C3E4A"/>
    <w:rsid w:val="006C3FD7"/>
    <w:rsid w:val="006C4AB4"/>
    <w:rsid w:val="006C557E"/>
    <w:rsid w:val="006C5BF3"/>
    <w:rsid w:val="006C5D30"/>
    <w:rsid w:val="006C5EF9"/>
    <w:rsid w:val="006C7DF1"/>
    <w:rsid w:val="006D1039"/>
    <w:rsid w:val="006D1850"/>
    <w:rsid w:val="006D1EBA"/>
    <w:rsid w:val="006D38A2"/>
    <w:rsid w:val="006D4840"/>
    <w:rsid w:val="006D590D"/>
    <w:rsid w:val="006D6535"/>
    <w:rsid w:val="006D6AED"/>
    <w:rsid w:val="006D7438"/>
    <w:rsid w:val="006D74A2"/>
    <w:rsid w:val="006D74C2"/>
    <w:rsid w:val="006D790B"/>
    <w:rsid w:val="006D791A"/>
    <w:rsid w:val="006D7CB6"/>
    <w:rsid w:val="006D7E92"/>
    <w:rsid w:val="006D7FD3"/>
    <w:rsid w:val="006E1421"/>
    <w:rsid w:val="006E1A01"/>
    <w:rsid w:val="006E1EA0"/>
    <w:rsid w:val="006E2912"/>
    <w:rsid w:val="006E2E4A"/>
    <w:rsid w:val="006E34E3"/>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2402"/>
    <w:rsid w:val="006F47AF"/>
    <w:rsid w:val="006F4C47"/>
    <w:rsid w:val="006F51AB"/>
    <w:rsid w:val="006F5571"/>
    <w:rsid w:val="006F5638"/>
    <w:rsid w:val="006F5E48"/>
    <w:rsid w:val="006F6BDA"/>
    <w:rsid w:val="006F724A"/>
    <w:rsid w:val="00700218"/>
    <w:rsid w:val="00700DBB"/>
    <w:rsid w:val="0070100F"/>
    <w:rsid w:val="0070123B"/>
    <w:rsid w:val="0070130B"/>
    <w:rsid w:val="0070139A"/>
    <w:rsid w:val="00701501"/>
    <w:rsid w:val="00701760"/>
    <w:rsid w:val="00702443"/>
    <w:rsid w:val="00703309"/>
    <w:rsid w:val="00703C42"/>
    <w:rsid w:val="0070404F"/>
    <w:rsid w:val="007044DA"/>
    <w:rsid w:val="00704B19"/>
    <w:rsid w:val="00704CB6"/>
    <w:rsid w:val="00704EB0"/>
    <w:rsid w:val="00705015"/>
    <w:rsid w:val="0070680E"/>
    <w:rsid w:val="007068F3"/>
    <w:rsid w:val="00706973"/>
    <w:rsid w:val="00706FCF"/>
    <w:rsid w:val="0070714B"/>
    <w:rsid w:val="007075C9"/>
    <w:rsid w:val="00710ACB"/>
    <w:rsid w:val="00711284"/>
    <w:rsid w:val="007113B5"/>
    <w:rsid w:val="00711EC0"/>
    <w:rsid w:val="00712600"/>
    <w:rsid w:val="0071267D"/>
    <w:rsid w:val="0071499D"/>
    <w:rsid w:val="00714A22"/>
    <w:rsid w:val="0071547D"/>
    <w:rsid w:val="007161F7"/>
    <w:rsid w:val="0071645A"/>
    <w:rsid w:val="0072040F"/>
    <w:rsid w:val="00720634"/>
    <w:rsid w:val="00720CB6"/>
    <w:rsid w:val="00721431"/>
    <w:rsid w:val="00721C8C"/>
    <w:rsid w:val="00721EFB"/>
    <w:rsid w:val="007222F8"/>
    <w:rsid w:val="00722429"/>
    <w:rsid w:val="00723150"/>
    <w:rsid w:val="007245B4"/>
    <w:rsid w:val="0072483F"/>
    <w:rsid w:val="00724DF9"/>
    <w:rsid w:val="00724FA6"/>
    <w:rsid w:val="007250B5"/>
    <w:rsid w:val="007258D3"/>
    <w:rsid w:val="00726117"/>
    <w:rsid w:val="00726CBE"/>
    <w:rsid w:val="00726D46"/>
    <w:rsid w:val="00726D54"/>
    <w:rsid w:val="00727252"/>
    <w:rsid w:val="0073163F"/>
    <w:rsid w:val="0073170D"/>
    <w:rsid w:val="0073213D"/>
    <w:rsid w:val="007333B0"/>
    <w:rsid w:val="007334A2"/>
    <w:rsid w:val="0073353E"/>
    <w:rsid w:val="00733610"/>
    <w:rsid w:val="00733A29"/>
    <w:rsid w:val="00733BE2"/>
    <w:rsid w:val="00733C2A"/>
    <w:rsid w:val="0073443E"/>
    <w:rsid w:val="00734BA5"/>
    <w:rsid w:val="007353CB"/>
    <w:rsid w:val="00735F3B"/>
    <w:rsid w:val="00736572"/>
    <w:rsid w:val="0073666B"/>
    <w:rsid w:val="0073681B"/>
    <w:rsid w:val="0073706A"/>
    <w:rsid w:val="00737A35"/>
    <w:rsid w:val="00740F89"/>
    <w:rsid w:val="0074100B"/>
    <w:rsid w:val="007419E3"/>
    <w:rsid w:val="00742B1A"/>
    <w:rsid w:val="00743236"/>
    <w:rsid w:val="007436DD"/>
    <w:rsid w:val="007439F6"/>
    <w:rsid w:val="00743BB8"/>
    <w:rsid w:val="00743DCA"/>
    <w:rsid w:val="00744091"/>
    <w:rsid w:val="0074410F"/>
    <w:rsid w:val="00744187"/>
    <w:rsid w:val="00745749"/>
    <w:rsid w:val="0074586E"/>
    <w:rsid w:val="007459DF"/>
    <w:rsid w:val="00745AF1"/>
    <w:rsid w:val="007465C4"/>
    <w:rsid w:val="00746C3A"/>
    <w:rsid w:val="00746E91"/>
    <w:rsid w:val="0074707A"/>
    <w:rsid w:val="00747C0F"/>
    <w:rsid w:val="00747C66"/>
    <w:rsid w:val="0075001A"/>
    <w:rsid w:val="007505B9"/>
    <w:rsid w:val="00750825"/>
    <w:rsid w:val="00750CA3"/>
    <w:rsid w:val="00750EA4"/>
    <w:rsid w:val="007512CE"/>
    <w:rsid w:val="0075244B"/>
    <w:rsid w:val="007529A0"/>
    <w:rsid w:val="00752DE3"/>
    <w:rsid w:val="00753328"/>
    <w:rsid w:val="0075351A"/>
    <w:rsid w:val="0075455D"/>
    <w:rsid w:val="00755225"/>
    <w:rsid w:val="00755787"/>
    <w:rsid w:val="007569E2"/>
    <w:rsid w:val="00756B58"/>
    <w:rsid w:val="00757872"/>
    <w:rsid w:val="00757D90"/>
    <w:rsid w:val="00760310"/>
    <w:rsid w:val="00760987"/>
    <w:rsid w:val="0076126C"/>
    <w:rsid w:val="00763900"/>
    <w:rsid w:val="007639FC"/>
    <w:rsid w:val="00763B0C"/>
    <w:rsid w:val="00763EE4"/>
    <w:rsid w:val="00764A43"/>
    <w:rsid w:val="00764C34"/>
    <w:rsid w:val="007656A8"/>
    <w:rsid w:val="00765A18"/>
    <w:rsid w:val="00765BAC"/>
    <w:rsid w:val="00765E39"/>
    <w:rsid w:val="00765FA2"/>
    <w:rsid w:val="0076637B"/>
    <w:rsid w:val="00766506"/>
    <w:rsid w:val="0076656C"/>
    <w:rsid w:val="007666C9"/>
    <w:rsid w:val="00766856"/>
    <w:rsid w:val="0076689A"/>
    <w:rsid w:val="00767381"/>
    <w:rsid w:val="007674CE"/>
    <w:rsid w:val="007676A7"/>
    <w:rsid w:val="00767A9A"/>
    <w:rsid w:val="00767C4E"/>
    <w:rsid w:val="00767C98"/>
    <w:rsid w:val="007706A1"/>
    <w:rsid w:val="007706D1"/>
    <w:rsid w:val="00770D14"/>
    <w:rsid w:val="00771AE6"/>
    <w:rsid w:val="00771FF1"/>
    <w:rsid w:val="00772088"/>
    <w:rsid w:val="007723EF"/>
    <w:rsid w:val="00773CDA"/>
    <w:rsid w:val="0077409A"/>
    <w:rsid w:val="007749E5"/>
    <w:rsid w:val="00774F97"/>
    <w:rsid w:val="007754B9"/>
    <w:rsid w:val="00777557"/>
    <w:rsid w:val="00777DFE"/>
    <w:rsid w:val="00777E87"/>
    <w:rsid w:val="0078180C"/>
    <w:rsid w:val="007820FA"/>
    <w:rsid w:val="00782322"/>
    <w:rsid w:val="00782802"/>
    <w:rsid w:val="00782C23"/>
    <w:rsid w:val="00782D0C"/>
    <w:rsid w:val="007832D1"/>
    <w:rsid w:val="0078350F"/>
    <w:rsid w:val="007839C8"/>
    <w:rsid w:val="00784D58"/>
    <w:rsid w:val="00785B29"/>
    <w:rsid w:val="00785C32"/>
    <w:rsid w:val="00786279"/>
    <w:rsid w:val="00786524"/>
    <w:rsid w:val="00786B51"/>
    <w:rsid w:val="00786C1B"/>
    <w:rsid w:val="00786F55"/>
    <w:rsid w:val="007874E2"/>
    <w:rsid w:val="00787DBF"/>
    <w:rsid w:val="007909FF"/>
    <w:rsid w:val="00790A2D"/>
    <w:rsid w:val="00790AE6"/>
    <w:rsid w:val="00790B2B"/>
    <w:rsid w:val="00790B3E"/>
    <w:rsid w:val="00791258"/>
    <w:rsid w:val="00791516"/>
    <w:rsid w:val="00791E32"/>
    <w:rsid w:val="00792538"/>
    <w:rsid w:val="00794440"/>
    <w:rsid w:val="00794668"/>
    <w:rsid w:val="007947B3"/>
    <w:rsid w:val="0079480F"/>
    <w:rsid w:val="00794D60"/>
    <w:rsid w:val="007951B5"/>
    <w:rsid w:val="00795257"/>
    <w:rsid w:val="00795364"/>
    <w:rsid w:val="0079556B"/>
    <w:rsid w:val="00795A7D"/>
    <w:rsid w:val="00796E58"/>
    <w:rsid w:val="007975CB"/>
    <w:rsid w:val="007A02D2"/>
    <w:rsid w:val="007A06FF"/>
    <w:rsid w:val="007A0A83"/>
    <w:rsid w:val="007A1023"/>
    <w:rsid w:val="007A10FF"/>
    <w:rsid w:val="007A11F8"/>
    <w:rsid w:val="007A2195"/>
    <w:rsid w:val="007A263C"/>
    <w:rsid w:val="007A2A7C"/>
    <w:rsid w:val="007A2D6F"/>
    <w:rsid w:val="007A445D"/>
    <w:rsid w:val="007A480F"/>
    <w:rsid w:val="007A4934"/>
    <w:rsid w:val="007A5D31"/>
    <w:rsid w:val="007A665D"/>
    <w:rsid w:val="007A6700"/>
    <w:rsid w:val="007A6A74"/>
    <w:rsid w:val="007A73DE"/>
    <w:rsid w:val="007B087C"/>
    <w:rsid w:val="007B13F6"/>
    <w:rsid w:val="007B18D8"/>
    <w:rsid w:val="007B3695"/>
    <w:rsid w:val="007B3FA4"/>
    <w:rsid w:val="007B4DF6"/>
    <w:rsid w:val="007B5B81"/>
    <w:rsid w:val="007B5CDF"/>
    <w:rsid w:val="007B6168"/>
    <w:rsid w:val="007B6BF5"/>
    <w:rsid w:val="007B72AD"/>
    <w:rsid w:val="007B7941"/>
    <w:rsid w:val="007C0EA1"/>
    <w:rsid w:val="007C169F"/>
    <w:rsid w:val="007C264C"/>
    <w:rsid w:val="007C2886"/>
    <w:rsid w:val="007C30AF"/>
    <w:rsid w:val="007C3515"/>
    <w:rsid w:val="007C35F6"/>
    <w:rsid w:val="007C4219"/>
    <w:rsid w:val="007C4478"/>
    <w:rsid w:val="007C48B0"/>
    <w:rsid w:val="007C4A18"/>
    <w:rsid w:val="007C4FE9"/>
    <w:rsid w:val="007C5924"/>
    <w:rsid w:val="007C5A46"/>
    <w:rsid w:val="007C5D25"/>
    <w:rsid w:val="007C5FC4"/>
    <w:rsid w:val="007C6578"/>
    <w:rsid w:val="007C6D90"/>
    <w:rsid w:val="007C76AF"/>
    <w:rsid w:val="007C77FE"/>
    <w:rsid w:val="007D0B6A"/>
    <w:rsid w:val="007D0DBA"/>
    <w:rsid w:val="007D0DF8"/>
    <w:rsid w:val="007D123C"/>
    <w:rsid w:val="007D1B27"/>
    <w:rsid w:val="007D216C"/>
    <w:rsid w:val="007D2C27"/>
    <w:rsid w:val="007D2ECC"/>
    <w:rsid w:val="007D3F5B"/>
    <w:rsid w:val="007D43A0"/>
    <w:rsid w:val="007D4B68"/>
    <w:rsid w:val="007D521C"/>
    <w:rsid w:val="007D5571"/>
    <w:rsid w:val="007D5B78"/>
    <w:rsid w:val="007D6526"/>
    <w:rsid w:val="007D6982"/>
    <w:rsid w:val="007D7427"/>
    <w:rsid w:val="007D7A16"/>
    <w:rsid w:val="007D7B64"/>
    <w:rsid w:val="007D7C0C"/>
    <w:rsid w:val="007D7CE7"/>
    <w:rsid w:val="007E025D"/>
    <w:rsid w:val="007E029F"/>
    <w:rsid w:val="007E0887"/>
    <w:rsid w:val="007E17DC"/>
    <w:rsid w:val="007E2681"/>
    <w:rsid w:val="007E2B49"/>
    <w:rsid w:val="007E32AE"/>
    <w:rsid w:val="007E3D17"/>
    <w:rsid w:val="007E3F46"/>
    <w:rsid w:val="007E415B"/>
    <w:rsid w:val="007E4281"/>
    <w:rsid w:val="007E47EE"/>
    <w:rsid w:val="007E67DB"/>
    <w:rsid w:val="007E73E2"/>
    <w:rsid w:val="007E74CD"/>
    <w:rsid w:val="007F1ACC"/>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BCF"/>
    <w:rsid w:val="0080012F"/>
    <w:rsid w:val="00800623"/>
    <w:rsid w:val="008009E9"/>
    <w:rsid w:val="00800F9D"/>
    <w:rsid w:val="00801191"/>
    <w:rsid w:val="008015AB"/>
    <w:rsid w:val="0080166A"/>
    <w:rsid w:val="008018E2"/>
    <w:rsid w:val="00801F18"/>
    <w:rsid w:val="00802809"/>
    <w:rsid w:val="00803591"/>
    <w:rsid w:val="00803598"/>
    <w:rsid w:val="008036EE"/>
    <w:rsid w:val="00803934"/>
    <w:rsid w:val="00803ED6"/>
    <w:rsid w:val="0080410D"/>
    <w:rsid w:val="008046B0"/>
    <w:rsid w:val="008049AB"/>
    <w:rsid w:val="00804FFE"/>
    <w:rsid w:val="0080536F"/>
    <w:rsid w:val="008064C0"/>
    <w:rsid w:val="00806B3E"/>
    <w:rsid w:val="0080706D"/>
    <w:rsid w:val="008075FB"/>
    <w:rsid w:val="00807F38"/>
    <w:rsid w:val="008102FE"/>
    <w:rsid w:val="00810417"/>
    <w:rsid w:val="00810F99"/>
    <w:rsid w:val="00811A5F"/>
    <w:rsid w:val="00811B0F"/>
    <w:rsid w:val="008124A4"/>
    <w:rsid w:val="008126BF"/>
    <w:rsid w:val="00812F33"/>
    <w:rsid w:val="0081339F"/>
    <w:rsid w:val="00813438"/>
    <w:rsid w:val="00815ABC"/>
    <w:rsid w:val="00815EE3"/>
    <w:rsid w:val="00815EE4"/>
    <w:rsid w:val="00815F8F"/>
    <w:rsid w:val="0081706E"/>
    <w:rsid w:val="00817A94"/>
    <w:rsid w:val="0082103A"/>
    <w:rsid w:val="00821E8C"/>
    <w:rsid w:val="00822F4C"/>
    <w:rsid w:val="008237F4"/>
    <w:rsid w:val="00823A79"/>
    <w:rsid w:val="0082471D"/>
    <w:rsid w:val="00824DFB"/>
    <w:rsid w:val="00824F95"/>
    <w:rsid w:val="00825966"/>
    <w:rsid w:val="00825E3C"/>
    <w:rsid w:val="00826F6D"/>
    <w:rsid w:val="00827064"/>
    <w:rsid w:val="008278E0"/>
    <w:rsid w:val="00827A12"/>
    <w:rsid w:val="008302FB"/>
    <w:rsid w:val="0083031D"/>
    <w:rsid w:val="00830939"/>
    <w:rsid w:val="00830CE1"/>
    <w:rsid w:val="00830E36"/>
    <w:rsid w:val="00830EA8"/>
    <w:rsid w:val="00830FE0"/>
    <w:rsid w:val="008323B7"/>
    <w:rsid w:val="00832BAA"/>
    <w:rsid w:val="00832C34"/>
    <w:rsid w:val="00833070"/>
    <w:rsid w:val="00833481"/>
    <w:rsid w:val="008335AC"/>
    <w:rsid w:val="00833761"/>
    <w:rsid w:val="008337D6"/>
    <w:rsid w:val="00833C5B"/>
    <w:rsid w:val="0083562F"/>
    <w:rsid w:val="008357EF"/>
    <w:rsid w:val="00836479"/>
    <w:rsid w:val="00836529"/>
    <w:rsid w:val="00836F51"/>
    <w:rsid w:val="0083739D"/>
    <w:rsid w:val="008404D0"/>
    <w:rsid w:val="00840912"/>
    <w:rsid w:val="00840992"/>
    <w:rsid w:val="00841090"/>
    <w:rsid w:val="00841746"/>
    <w:rsid w:val="00841871"/>
    <w:rsid w:val="00841882"/>
    <w:rsid w:val="00841CB6"/>
    <w:rsid w:val="00841DA7"/>
    <w:rsid w:val="00842291"/>
    <w:rsid w:val="008424CB"/>
    <w:rsid w:val="00842A5F"/>
    <w:rsid w:val="00844328"/>
    <w:rsid w:val="008447A3"/>
    <w:rsid w:val="00844A78"/>
    <w:rsid w:val="00844AE7"/>
    <w:rsid w:val="00844D11"/>
    <w:rsid w:val="00844DBD"/>
    <w:rsid w:val="00844E1E"/>
    <w:rsid w:val="008460B6"/>
    <w:rsid w:val="00846209"/>
    <w:rsid w:val="00846985"/>
    <w:rsid w:val="00847582"/>
    <w:rsid w:val="00847A6E"/>
    <w:rsid w:val="00847B82"/>
    <w:rsid w:val="00847EF9"/>
    <w:rsid w:val="00847F15"/>
    <w:rsid w:val="0085118C"/>
    <w:rsid w:val="00851684"/>
    <w:rsid w:val="00851762"/>
    <w:rsid w:val="00851B8D"/>
    <w:rsid w:val="00851CDB"/>
    <w:rsid w:val="00852487"/>
    <w:rsid w:val="008526C7"/>
    <w:rsid w:val="008531FF"/>
    <w:rsid w:val="00853322"/>
    <w:rsid w:val="00853660"/>
    <w:rsid w:val="00853C9C"/>
    <w:rsid w:val="0085408F"/>
    <w:rsid w:val="00854236"/>
    <w:rsid w:val="008547D9"/>
    <w:rsid w:val="008548B2"/>
    <w:rsid w:val="00854A2A"/>
    <w:rsid w:val="008553FB"/>
    <w:rsid w:val="008569AC"/>
    <w:rsid w:val="00856E4A"/>
    <w:rsid w:val="00857434"/>
    <w:rsid w:val="00857DCA"/>
    <w:rsid w:val="008600A7"/>
    <w:rsid w:val="00860CF2"/>
    <w:rsid w:val="00860ED6"/>
    <w:rsid w:val="008617F7"/>
    <w:rsid w:val="00861FB9"/>
    <w:rsid w:val="008625F2"/>
    <w:rsid w:val="00862D82"/>
    <w:rsid w:val="00862DCF"/>
    <w:rsid w:val="008630D2"/>
    <w:rsid w:val="00863C54"/>
    <w:rsid w:val="00864F69"/>
    <w:rsid w:val="00864FEF"/>
    <w:rsid w:val="008655A2"/>
    <w:rsid w:val="00865622"/>
    <w:rsid w:val="0086669C"/>
    <w:rsid w:val="0086670E"/>
    <w:rsid w:val="008667B7"/>
    <w:rsid w:val="00866C75"/>
    <w:rsid w:val="008673F5"/>
    <w:rsid w:val="0087055E"/>
    <w:rsid w:val="00870AFD"/>
    <w:rsid w:val="008710C3"/>
    <w:rsid w:val="008713CF"/>
    <w:rsid w:val="0087170B"/>
    <w:rsid w:val="008722AE"/>
    <w:rsid w:val="00872746"/>
    <w:rsid w:val="008749C1"/>
    <w:rsid w:val="00874ABF"/>
    <w:rsid w:val="00874EA3"/>
    <w:rsid w:val="00875248"/>
    <w:rsid w:val="00875296"/>
    <w:rsid w:val="00875CBD"/>
    <w:rsid w:val="00876206"/>
    <w:rsid w:val="00876FC5"/>
    <w:rsid w:val="008771A1"/>
    <w:rsid w:val="00877550"/>
    <w:rsid w:val="00877682"/>
    <w:rsid w:val="0087795D"/>
    <w:rsid w:val="00877CA9"/>
    <w:rsid w:val="008804DD"/>
    <w:rsid w:val="00881049"/>
    <w:rsid w:val="0088137B"/>
    <w:rsid w:val="0088140D"/>
    <w:rsid w:val="00881529"/>
    <w:rsid w:val="0088154B"/>
    <w:rsid w:val="00881697"/>
    <w:rsid w:val="00881B13"/>
    <w:rsid w:val="00883D96"/>
    <w:rsid w:val="00883EB0"/>
    <w:rsid w:val="00883F0A"/>
    <w:rsid w:val="00884870"/>
    <w:rsid w:val="00884AC8"/>
    <w:rsid w:val="00884C76"/>
    <w:rsid w:val="00884E1B"/>
    <w:rsid w:val="00886029"/>
    <w:rsid w:val="00887246"/>
    <w:rsid w:val="0088760D"/>
    <w:rsid w:val="00887F6F"/>
    <w:rsid w:val="008918E6"/>
    <w:rsid w:val="008919DA"/>
    <w:rsid w:val="008928C4"/>
    <w:rsid w:val="00892F1E"/>
    <w:rsid w:val="008931FC"/>
    <w:rsid w:val="0089332E"/>
    <w:rsid w:val="00893D1D"/>
    <w:rsid w:val="00894F88"/>
    <w:rsid w:val="00895C3D"/>
    <w:rsid w:val="00896176"/>
    <w:rsid w:val="008963AE"/>
    <w:rsid w:val="008965CE"/>
    <w:rsid w:val="008971BA"/>
    <w:rsid w:val="00897337"/>
    <w:rsid w:val="00897471"/>
    <w:rsid w:val="0089769C"/>
    <w:rsid w:val="00897AC3"/>
    <w:rsid w:val="00897C45"/>
    <w:rsid w:val="008A0340"/>
    <w:rsid w:val="008A106C"/>
    <w:rsid w:val="008A1533"/>
    <w:rsid w:val="008A162D"/>
    <w:rsid w:val="008A26EC"/>
    <w:rsid w:val="008A2BDD"/>
    <w:rsid w:val="008A3741"/>
    <w:rsid w:val="008A3768"/>
    <w:rsid w:val="008A3797"/>
    <w:rsid w:val="008A3A6E"/>
    <w:rsid w:val="008A3B05"/>
    <w:rsid w:val="008A3D85"/>
    <w:rsid w:val="008A408D"/>
    <w:rsid w:val="008A4457"/>
    <w:rsid w:val="008A4BDB"/>
    <w:rsid w:val="008A5118"/>
    <w:rsid w:val="008A62D5"/>
    <w:rsid w:val="008A639D"/>
    <w:rsid w:val="008A6715"/>
    <w:rsid w:val="008A6A0F"/>
    <w:rsid w:val="008A6B47"/>
    <w:rsid w:val="008A6FDE"/>
    <w:rsid w:val="008A7A9B"/>
    <w:rsid w:val="008A7B38"/>
    <w:rsid w:val="008B0645"/>
    <w:rsid w:val="008B0B36"/>
    <w:rsid w:val="008B10C5"/>
    <w:rsid w:val="008B1750"/>
    <w:rsid w:val="008B176F"/>
    <w:rsid w:val="008B1FB5"/>
    <w:rsid w:val="008B3054"/>
    <w:rsid w:val="008B45E8"/>
    <w:rsid w:val="008B5B8D"/>
    <w:rsid w:val="008B5C40"/>
    <w:rsid w:val="008B6890"/>
    <w:rsid w:val="008B6ACB"/>
    <w:rsid w:val="008B7704"/>
    <w:rsid w:val="008C0250"/>
    <w:rsid w:val="008C1584"/>
    <w:rsid w:val="008C1A37"/>
    <w:rsid w:val="008C3475"/>
    <w:rsid w:val="008C425B"/>
    <w:rsid w:val="008C56BB"/>
    <w:rsid w:val="008C6599"/>
    <w:rsid w:val="008C683D"/>
    <w:rsid w:val="008C6C71"/>
    <w:rsid w:val="008C6CE2"/>
    <w:rsid w:val="008C7636"/>
    <w:rsid w:val="008C7A25"/>
    <w:rsid w:val="008C7B2A"/>
    <w:rsid w:val="008D01B5"/>
    <w:rsid w:val="008D07F3"/>
    <w:rsid w:val="008D0C95"/>
    <w:rsid w:val="008D234D"/>
    <w:rsid w:val="008D253C"/>
    <w:rsid w:val="008D3199"/>
    <w:rsid w:val="008D33B6"/>
    <w:rsid w:val="008D3651"/>
    <w:rsid w:val="008D3B3C"/>
    <w:rsid w:val="008D4989"/>
    <w:rsid w:val="008D536A"/>
    <w:rsid w:val="008D5501"/>
    <w:rsid w:val="008D699C"/>
    <w:rsid w:val="008D6C40"/>
    <w:rsid w:val="008D6DB4"/>
    <w:rsid w:val="008D72F6"/>
    <w:rsid w:val="008D7B9F"/>
    <w:rsid w:val="008E0BDC"/>
    <w:rsid w:val="008E0DB4"/>
    <w:rsid w:val="008E1C2E"/>
    <w:rsid w:val="008E2109"/>
    <w:rsid w:val="008E2414"/>
    <w:rsid w:val="008E2493"/>
    <w:rsid w:val="008E2B97"/>
    <w:rsid w:val="008E2C18"/>
    <w:rsid w:val="008E2D00"/>
    <w:rsid w:val="008E2EDB"/>
    <w:rsid w:val="008E35C0"/>
    <w:rsid w:val="008E4462"/>
    <w:rsid w:val="008E4509"/>
    <w:rsid w:val="008E5495"/>
    <w:rsid w:val="008E5581"/>
    <w:rsid w:val="008E5BF2"/>
    <w:rsid w:val="008E610A"/>
    <w:rsid w:val="008E71C1"/>
    <w:rsid w:val="008E7947"/>
    <w:rsid w:val="008E7D6C"/>
    <w:rsid w:val="008F00D8"/>
    <w:rsid w:val="008F289F"/>
    <w:rsid w:val="008F332B"/>
    <w:rsid w:val="008F34A2"/>
    <w:rsid w:val="008F39AF"/>
    <w:rsid w:val="008F3D80"/>
    <w:rsid w:val="008F64EB"/>
    <w:rsid w:val="008F663B"/>
    <w:rsid w:val="008F691E"/>
    <w:rsid w:val="008F71D4"/>
    <w:rsid w:val="008F7297"/>
    <w:rsid w:val="008F72A7"/>
    <w:rsid w:val="008F7371"/>
    <w:rsid w:val="00900373"/>
    <w:rsid w:val="0090091B"/>
    <w:rsid w:val="00900FD9"/>
    <w:rsid w:val="009014AE"/>
    <w:rsid w:val="009023BD"/>
    <w:rsid w:val="00903211"/>
    <w:rsid w:val="0090345F"/>
    <w:rsid w:val="00903C96"/>
    <w:rsid w:val="009040BF"/>
    <w:rsid w:val="009040E8"/>
    <w:rsid w:val="00904749"/>
    <w:rsid w:val="00904DE1"/>
    <w:rsid w:val="0090512D"/>
    <w:rsid w:val="009057EE"/>
    <w:rsid w:val="00905DF2"/>
    <w:rsid w:val="0090604F"/>
    <w:rsid w:val="009063A8"/>
    <w:rsid w:val="00906499"/>
    <w:rsid w:val="00910A6E"/>
    <w:rsid w:val="00910E28"/>
    <w:rsid w:val="0091147E"/>
    <w:rsid w:val="009115A7"/>
    <w:rsid w:val="00911F91"/>
    <w:rsid w:val="0091213E"/>
    <w:rsid w:val="00912329"/>
    <w:rsid w:val="009126A2"/>
    <w:rsid w:val="009126B2"/>
    <w:rsid w:val="009127BA"/>
    <w:rsid w:val="00912D67"/>
    <w:rsid w:val="00912D8E"/>
    <w:rsid w:val="00913261"/>
    <w:rsid w:val="0091421B"/>
    <w:rsid w:val="00914B74"/>
    <w:rsid w:val="00917510"/>
    <w:rsid w:val="00920C5F"/>
    <w:rsid w:val="00920DF5"/>
    <w:rsid w:val="00920EC9"/>
    <w:rsid w:val="00920F2E"/>
    <w:rsid w:val="00921121"/>
    <w:rsid w:val="00922DF5"/>
    <w:rsid w:val="00922F35"/>
    <w:rsid w:val="00924473"/>
    <w:rsid w:val="00924AF4"/>
    <w:rsid w:val="0092549F"/>
    <w:rsid w:val="009260BA"/>
    <w:rsid w:val="00927685"/>
    <w:rsid w:val="00927E93"/>
    <w:rsid w:val="00927F52"/>
    <w:rsid w:val="00927F53"/>
    <w:rsid w:val="00930341"/>
    <w:rsid w:val="009304C6"/>
    <w:rsid w:val="0093087E"/>
    <w:rsid w:val="00931783"/>
    <w:rsid w:val="0093182A"/>
    <w:rsid w:val="00931DC3"/>
    <w:rsid w:val="00931EE1"/>
    <w:rsid w:val="00931F64"/>
    <w:rsid w:val="00932035"/>
    <w:rsid w:val="00932CF3"/>
    <w:rsid w:val="0093308E"/>
    <w:rsid w:val="0093339C"/>
    <w:rsid w:val="00934619"/>
    <w:rsid w:val="00934AF4"/>
    <w:rsid w:val="00934D4F"/>
    <w:rsid w:val="0093553B"/>
    <w:rsid w:val="00936C84"/>
    <w:rsid w:val="0093773D"/>
    <w:rsid w:val="00940640"/>
    <w:rsid w:val="00940F74"/>
    <w:rsid w:val="0094323D"/>
    <w:rsid w:val="009433D0"/>
    <w:rsid w:val="0094389B"/>
    <w:rsid w:val="0094417B"/>
    <w:rsid w:val="00944762"/>
    <w:rsid w:val="00944B67"/>
    <w:rsid w:val="00945005"/>
    <w:rsid w:val="0094650B"/>
    <w:rsid w:val="009466E8"/>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9C1"/>
    <w:rsid w:val="00957079"/>
    <w:rsid w:val="0095730F"/>
    <w:rsid w:val="00960603"/>
    <w:rsid w:val="00960ADA"/>
    <w:rsid w:val="00960B46"/>
    <w:rsid w:val="00960BBC"/>
    <w:rsid w:val="00960E83"/>
    <w:rsid w:val="00961167"/>
    <w:rsid w:val="00961752"/>
    <w:rsid w:val="009618D9"/>
    <w:rsid w:val="00962281"/>
    <w:rsid w:val="00962576"/>
    <w:rsid w:val="00962B3F"/>
    <w:rsid w:val="009631A5"/>
    <w:rsid w:val="0096324E"/>
    <w:rsid w:val="00963488"/>
    <w:rsid w:val="00963523"/>
    <w:rsid w:val="00963582"/>
    <w:rsid w:val="00963A15"/>
    <w:rsid w:val="00963A22"/>
    <w:rsid w:val="00963DBB"/>
    <w:rsid w:val="00964D2A"/>
    <w:rsid w:val="00964D56"/>
    <w:rsid w:val="00965B47"/>
    <w:rsid w:val="00965B99"/>
    <w:rsid w:val="00965BA5"/>
    <w:rsid w:val="00965C09"/>
    <w:rsid w:val="00965C5D"/>
    <w:rsid w:val="00965D1E"/>
    <w:rsid w:val="00965F94"/>
    <w:rsid w:val="00966046"/>
    <w:rsid w:val="00966648"/>
    <w:rsid w:val="00966929"/>
    <w:rsid w:val="00966AA4"/>
    <w:rsid w:val="0096706C"/>
    <w:rsid w:val="0096764C"/>
    <w:rsid w:val="0097007F"/>
    <w:rsid w:val="00970976"/>
    <w:rsid w:val="00970A41"/>
    <w:rsid w:val="00971029"/>
    <w:rsid w:val="00971C82"/>
    <w:rsid w:val="00972849"/>
    <w:rsid w:val="00972A31"/>
    <w:rsid w:val="00973513"/>
    <w:rsid w:val="009736B5"/>
    <w:rsid w:val="009736BA"/>
    <w:rsid w:val="00974149"/>
    <w:rsid w:val="009742FB"/>
    <w:rsid w:val="009743D6"/>
    <w:rsid w:val="009744C2"/>
    <w:rsid w:val="00974944"/>
    <w:rsid w:val="00976B97"/>
    <w:rsid w:val="009801C4"/>
    <w:rsid w:val="0098090E"/>
    <w:rsid w:val="00980C96"/>
    <w:rsid w:val="00981243"/>
    <w:rsid w:val="009815C7"/>
    <w:rsid w:val="00981BF6"/>
    <w:rsid w:val="00982301"/>
    <w:rsid w:val="009828E3"/>
    <w:rsid w:val="00983795"/>
    <w:rsid w:val="00984DE6"/>
    <w:rsid w:val="00985994"/>
    <w:rsid w:val="009862E1"/>
    <w:rsid w:val="00986539"/>
    <w:rsid w:val="0098667A"/>
    <w:rsid w:val="009867DD"/>
    <w:rsid w:val="009869BB"/>
    <w:rsid w:val="00986CEE"/>
    <w:rsid w:val="0098738F"/>
    <w:rsid w:val="0098763D"/>
    <w:rsid w:val="00987E1F"/>
    <w:rsid w:val="00990B8E"/>
    <w:rsid w:val="009926A5"/>
    <w:rsid w:val="00993190"/>
    <w:rsid w:val="0099365B"/>
    <w:rsid w:val="009945F7"/>
    <w:rsid w:val="00995358"/>
    <w:rsid w:val="009954F1"/>
    <w:rsid w:val="009955C7"/>
    <w:rsid w:val="00995613"/>
    <w:rsid w:val="0099699F"/>
    <w:rsid w:val="00996BD8"/>
    <w:rsid w:val="00996EDB"/>
    <w:rsid w:val="009972B9"/>
    <w:rsid w:val="009A0292"/>
    <w:rsid w:val="009A0E07"/>
    <w:rsid w:val="009A0E61"/>
    <w:rsid w:val="009A1650"/>
    <w:rsid w:val="009A1BB0"/>
    <w:rsid w:val="009A1E6C"/>
    <w:rsid w:val="009A221E"/>
    <w:rsid w:val="009A26B8"/>
    <w:rsid w:val="009A30F2"/>
    <w:rsid w:val="009A34B7"/>
    <w:rsid w:val="009A3893"/>
    <w:rsid w:val="009A3D4E"/>
    <w:rsid w:val="009A40B0"/>
    <w:rsid w:val="009A42BF"/>
    <w:rsid w:val="009A45D5"/>
    <w:rsid w:val="009A4672"/>
    <w:rsid w:val="009A4721"/>
    <w:rsid w:val="009A49CE"/>
    <w:rsid w:val="009A4A00"/>
    <w:rsid w:val="009A4A65"/>
    <w:rsid w:val="009A4B5B"/>
    <w:rsid w:val="009A4EF5"/>
    <w:rsid w:val="009A52A1"/>
    <w:rsid w:val="009A5A50"/>
    <w:rsid w:val="009A660A"/>
    <w:rsid w:val="009A7442"/>
    <w:rsid w:val="009A7D32"/>
    <w:rsid w:val="009A7E3F"/>
    <w:rsid w:val="009B1052"/>
    <w:rsid w:val="009B28A8"/>
    <w:rsid w:val="009B2AFE"/>
    <w:rsid w:val="009B3424"/>
    <w:rsid w:val="009B35F9"/>
    <w:rsid w:val="009B3989"/>
    <w:rsid w:val="009B3E0B"/>
    <w:rsid w:val="009B5489"/>
    <w:rsid w:val="009B57D7"/>
    <w:rsid w:val="009B5A5D"/>
    <w:rsid w:val="009B5FBE"/>
    <w:rsid w:val="009B6F56"/>
    <w:rsid w:val="009B7FA2"/>
    <w:rsid w:val="009C0108"/>
    <w:rsid w:val="009C063E"/>
    <w:rsid w:val="009C0FBC"/>
    <w:rsid w:val="009C197B"/>
    <w:rsid w:val="009C1DD8"/>
    <w:rsid w:val="009C2E43"/>
    <w:rsid w:val="009C2E90"/>
    <w:rsid w:val="009C3449"/>
    <w:rsid w:val="009C3636"/>
    <w:rsid w:val="009C387D"/>
    <w:rsid w:val="009C392D"/>
    <w:rsid w:val="009C4D54"/>
    <w:rsid w:val="009C50EA"/>
    <w:rsid w:val="009C5295"/>
    <w:rsid w:val="009C5377"/>
    <w:rsid w:val="009C5888"/>
    <w:rsid w:val="009C65D1"/>
    <w:rsid w:val="009C6B5D"/>
    <w:rsid w:val="009C7051"/>
    <w:rsid w:val="009C72D8"/>
    <w:rsid w:val="009C7A32"/>
    <w:rsid w:val="009C7F1C"/>
    <w:rsid w:val="009D0B76"/>
    <w:rsid w:val="009D0B85"/>
    <w:rsid w:val="009D0CD8"/>
    <w:rsid w:val="009D1991"/>
    <w:rsid w:val="009D1E0B"/>
    <w:rsid w:val="009D2F1D"/>
    <w:rsid w:val="009D40EB"/>
    <w:rsid w:val="009D531C"/>
    <w:rsid w:val="009D53B6"/>
    <w:rsid w:val="009D5539"/>
    <w:rsid w:val="009D6057"/>
    <w:rsid w:val="009D6E3A"/>
    <w:rsid w:val="009D6F98"/>
    <w:rsid w:val="009D7157"/>
    <w:rsid w:val="009D7ED1"/>
    <w:rsid w:val="009D7FAD"/>
    <w:rsid w:val="009E03BE"/>
    <w:rsid w:val="009E0497"/>
    <w:rsid w:val="009E04E1"/>
    <w:rsid w:val="009E1A68"/>
    <w:rsid w:val="009E1B5E"/>
    <w:rsid w:val="009E1CB1"/>
    <w:rsid w:val="009E2A62"/>
    <w:rsid w:val="009E2ACA"/>
    <w:rsid w:val="009E2D1E"/>
    <w:rsid w:val="009E3F81"/>
    <w:rsid w:val="009E4397"/>
    <w:rsid w:val="009E47EA"/>
    <w:rsid w:val="009E4D08"/>
    <w:rsid w:val="009E4F6D"/>
    <w:rsid w:val="009E5471"/>
    <w:rsid w:val="009E5E80"/>
    <w:rsid w:val="009E6278"/>
    <w:rsid w:val="009E77AF"/>
    <w:rsid w:val="009F00F0"/>
    <w:rsid w:val="009F0760"/>
    <w:rsid w:val="009F0851"/>
    <w:rsid w:val="009F098B"/>
    <w:rsid w:val="009F12C1"/>
    <w:rsid w:val="009F146E"/>
    <w:rsid w:val="009F1E7E"/>
    <w:rsid w:val="009F1F22"/>
    <w:rsid w:val="009F32B5"/>
    <w:rsid w:val="009F3808"/>
    <w:rsid w:val="009F43D7"/>
    <w:rsid w:val="009F5119"/>
    <w:rsid w:val="009F5509"/>
    <w:rsid w:val="009F5842"/>
    <w:rsid w:val="009F5E31"/>
    <w:rsid w:val="009F73CA"/>
    <w:rsid w:val="00A009EB"/>
    <w:rsid w:val="00A01943"/>
    <w:rsid w:val="00A029B0"/>
    <w:rsid w:val="00A02EC9"/>
    <w:rsid w:val="00A03320"/>
    <w:rsid w:val="00A0395B"/>
    <w:rsid w:val="00A03A62"/>
    <w:rsid w:val="00A03C4E"/>
    <w:rsid w:val="00A03DA5"/>
    <w:rsid w:val="00A0410D"/>
    <w:rsid w:val="00A04525"/>
    <w:rsid w:val="00A04655"/>
    <w:rsid w:val="00A04DBC"/>
    <w:rsid w:val="00A05277"/>
    <w:rsid w:val="00A06654"/>
    <w:rsid w:val="00A06662"/>
    <w:rsid w:val="00A0694E"/>
    <w:rsid w:val="00A06D02"/>
    <w:rsid w:val="00A07440"/>
    <w:rsid w:val="00A079DB"/>
    <w:rsid w:val="00A1128C"/>
    <w:rsid w:val="00A1281C"/>
    <w:rsid w:val="00A12D29"/>
    <w:rsid w:val="00A13541"/>
    <w:rsid w:val="00A13E00"/>
    <w:rsid w:val="00A1551C"/>
    <w:rsid w:val="00A15B1A"/>
    <w:rsid w:val="00A15EB1"/>
    <w:rsid w:val="00A15F6F"/>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530C"/>
    <w:rsid w:val="00A2663F"/>
    <w:rsid w:val="00A2693B"/>
    <w:rsid w:val="00A26ED0"/>
    <w:rsid w:val="00A26FE2"/>
    <w:rsid w:val="00A27036"/>
    <w:rsid w:val="00A307B7"/>
    <w:rsid w:val="00A30EBC"/>
    <w:rsid w:val="00A32053"/>
    <w:rsid w:val="00A33259"/>
    <w:rsid w:val="00A34D32"/>
    <w:rsid w:val="00A3577D"/>
    <w:rsid w:val="00A35F65"/>
    <w:rsid w:val="00A36624"/>
    <w:rsid w:val="00A36F24"/>
    <w:rsid w:val="00A36FD7"/>
    <w:rsid w:val="00A376AC"/>
    <w:rsid w:val="00A37A28"/>
    <w:rsid w:val="00A37B02"/>
    <w:rsid w:val="00A4055B"/>
    <w:rsid w:val="00A40F18"/>
    <w:rsid w:val="00A41211"/>
    <w:rsid w:val="00A416FB"/>
    <w:rsid w:val="00A41E5C"/>
    <w:rsid w:val="00A42A96"/>
    <w:rsid w:val="00A42DAC"/>
    <w:rsid w:val="00A4328C"/>
    <w:rsid w:val="00A43A54"/>
    <w:rsid w:val="00A446F0"/>
    <w:rsid w:val="00A44C8C"/>
    <w:rsid w:val="00A44F46"/>
    <w:rsid w:val="00A45813"/>
    <w:rsid w:val="00A459BD"/>
    <w:rsid w:val="00A45B9E"/>
    <w:rsid w:val="00A464D2"/>
    <w:rsid w:val="00A46B9E"/>
    <w:rsid w:val="00A471C4"/>
    <w:rsid w:val="00A47584"/>
    <w:rsid w:val="00A50C0F"/>
    <w:rsid w:val="00A50CBA"/>
    <w:rsid w:val="00A51441"/>
    <w:rsid w:val="00A521F2"/>
    <w:rsid w:val="00A522E5"/>
    <w:rsid w:val="00A5298B"/>
    <w:rsid w:val="00A535D0"/>
    <w:rsid w:val="00A53996"/>
    <w:rsid w:val="00A53B9F"/>
    <w:rsid w:val="00A53E2F"/>
    <w:rsid w:val="00A5518C"/>
    <w:rsid w:val="00A56439"/>
    <w:rsid w:val="00A56DAD"/>
    <w:rsid w:val="00A57001"/>
    <w:rsid w:val="00A5703D"/>
    <w:rsid w:val="00A57805"/>
    <w:rsid w:val="00A57C19"/>
    <w:rsid w:val="00A57EED"/>
    <w:rsid w:val="00A60E2F"/>
    <w:rsid w:val="00A60F65"/>
    <w:rsid w:val="00A615E8"/>
    <w:rsid w:val="00A62272"/>
    <w:rsid w:val="00A6289E"/>
    <w:rsid w:val="00A6297A"/>
    <w:rsid w:val="00A6378C"/>
    <w:rsid w:val="00A6414B"/>
    <w:rsid w:val="00A64284"/>
    <w:rsid w:val="00A64F65"/>
    <w:rsid w:val="00A64F74"/>
    <w:rsid w:val="00A65070"/>
    <w:rsid w:val="00A65863"/>
    <w:rsid w:val="00A65B19"/>
    <w:rsid w:val="00A66145"/>
    <w:rsid w:val="00A66414"/>
    <w:rsid w:val="00A666EB"/>
    <w:rsid w:val="00A66F1C"/>
    <w:rsid w:val="00A67474"/>
    <w:rsid w:val="00A674ED"/>
    <w:rsid w:val="00A67874"/>
    <w:rsid w:val="00A67A59"/>
    <w:rsid w:val="00A70B67"/>
    <w:rsid w:val="00A71231"/>
    <w:rsid w:val="00A717C4"/>
    <w:rsid w:val="00A71B15"/>
    <w:rsid w:val="00A71B7D"/>
    <w:rsid w:val="00A7209C"/>
    <w:rsid w:val="00A727AD"/>
    <w:rsid w:val="00A72FE7"/>
    <w:rsid w:val="00A7352F"/>
    <w:rsid w:val="00A73C11"/>
    <w:rsid w:val="00A73C5D"/>
    <w:rsid w:val="00A73DF1"/>
    <w:rsid w:val="00A741F8"/>
    <w:rsid w:val="00A74F60"/>
    <w:rsid w:val="00A752BB"/>
    <w:rsid w:val="00A75739"/>
    <w:rsid w:val="00A75BF8"/>
    <w:rsid w:val="00A75D07"/>
    <w:rsid w:val="00A76059"/>
    <w:rsid w:val="00A76939"/>
    <w:rsid w:val="00A76EFC"/>
    <w:rsid w:val="00A771B1"/>
    <w:rsid w:val="00A7785A"/>
    <w:rsid w:val="00A77EAD"/>
    <w:rsid w:val="00A806B0"/>
    <w:rsid w:val="00A80D3B"/>
    <w:rsid w:val="00A8125C"/>
    <w:rsid w:val="00A83C68"/>
    <w:rsid w:val="00A845FD"/>
    <w:rsid w:val="00A846A7"/>
    <w:rsid w:val="00A85185"/>
    <w:rsid w:val="00A851DE"/>
    <w:rsid w:val="00A854CC"/>
    <w:rsid w:val="00A85FD1"/>
    <w:rsid w:val="00A86981"/>
    <w:rsid w:val="00A86A6A"/>
    <w:rsid w:val="00A86D85"/>
    <w:rsid w:val="00A873A0"/>
    <w:rsid w:val="00A90701"/>
    <w:rsid w:val="00A90705"/>
    <w:rsid w:val="00A90A29"/>
    <w:rsid w:val="00A90FD2"/>
    <w:rsid w:val="00A9146E"/>
    <w:rsid w:val="00A915B0"/>
    <w:rsid w:val="00A91868"/>
    <w:rsid w:val="00A926AB"/>
    <w:rsid w:val="00A94014"/>
    <w:rsid w:val="00A9431A"/>
    <w:rsid w:val="00A95000"/>
    <w:rsid w:val="00A95792"/>
    <w:rsid w:val="00A96EFF"/>
    <w:rsid w:val="00A97116"/>
    <w:rsid w:val="00A97978"/>
    <w:rsid w:val="00A97CAC"/>
    <w:rsid w:val="00AA018E"/>
    <w:rsid w:val="00AA2402"/>
    <w:rsid w:val="00AA2F97"/>
    <w:rsid w:val="00AA3164"/>
    <w:rsid w:val="00AA33F7"/>
    <w:rsid w:val="00AA34CE"/>
    <w:rsid w:val="00AA4738"/>
    <w:rsid w:val="00AA4D5B"/>
    <w:rsid w:val="00AA5B83"/>
    <w:rsid w:val="00AA618F"/>
    <w:rsid w:val="00AA6193"/>
    <w:rsid w:val="00AA63A4"/>
    <w:rsid w:val="00AA6585"/>
    <w:rsid w:val="00AA666C"/>
    <w:rsid w:val="00AA6A87"/>
    <w:rsid w:val="00AA6DF7"/>
    <w:rsid w:val="00AA7094"/>
    <w:rsid w:val="00AA75BA"/>
    <w:rsid w:val="00AA77AB"/>
    <w:rsid w:val="00AA7FC2"/>
    <w:rsid w:val="00AB0016"/>
    <w:rsid w:val="00AB0333"/>
    <w:rsid w:val="00AB1267"/>
    <w:rsid w:val="00AB17E3"/>
    <w:rsid w:val="00AB1CA8"/>
    <w:rsid w:val="00AB3229"/>
    <w:rsid w:val="00AB3C30"/>
    <w:rsid w:val="00AB544B"/>
    <w:rsid w:val="00AB68D4"/>
    <w:rsid w:val="00AB75DE"/>
    <w:rsid w:val="00AB7993"/>
    <w:rsid w:val="00AB7BF6"/>
    <w:rsid w:val="00AC041E"/>
    <w:rsid w:val="00AC06BB"/>
    <w:rsid w:val="00AC4A70"/>
    <w:rsid w:val="00AC4AF7"/>
    <w:rsid w:val="00AC55A4"/>
    <w:rsid w:val="00AC5FFF"/>
    <w:rsid w:val="00AC6B3B"/>
    <w:rsid w:val="00AC70FC"/>
    <w:rsid w:val="00AC7BCF"/>
    <w:rsid w:val="00AC7D10"/>
    <w:rsid w:val="00AC7DD8"/>
    <w:rsid w:val="00AD0D61"/>
    <w:rsid w:val="00AD0EF6"/>
    <w:rsid w:val="00AD15AD"/>
    <w:rsid w:val="00AD1F5A"/>
    <w:rsid w:val="00AD2032"/>
    <w:rsid w:val="00AD2A45"/>
    <w:rsid w:val="00AD3645"/>
    <w:rsid w:val="00AD371C"/>
    <w:rsid w:val="00AD437F"/>
    <w:rsid w:val="00AD4970"/>
    <w:rsid w:val="00AD4CE8"/>
    <w:rsid w:val="00AD4DDC"/>
    <w:rsid w:val="00AD526B"/>
    <w:rsid w:val="00AD62A8"/>
    <w:rsid w:val="00AD66DA"/>
    <w:rsid w:val="00AD6945"/>
    <w:rsid w:val="00AD73EF"/>
    <w:rsid w:val="00AD7437"/>
    <w:rsid w:val="00AD7715"/>
    <w:rsid w:val="00AE00A3"/>
    <w:rsid w:val="00AE054E"/>
    <w:rsid w:val="00AE10CA"/>
    <w:rsid w:val="00AE1283"/>
    <w:rsid w:val="00AE1717"/>
    <w:rsid w:val="00AE2164"/>
    <w:rsid w:val="00AE2AC7"/>
    <w:rsid w:val="00AE344F"/>
    <w:rsid w:val="00AE35D3"/>
    <w:rsid w:val="00AE3903"/>
    <w:rsid w:val="00AE404A"/>
    <w:rsid w:val="00AE40E7"/>
    <w:rsid w:val="00AE4E15"/>
    <w:rsid w:val="00AE4EFC"/>
    <w:rsid w:val="00AE583A"/>
    <w:rsid w:val="00AE5AE7"/>
    <w:rsid w:val="00AE5F06"/>
    <w:rsid w:val="00AE604B"/>
    <w:rsid w:val="00AE60EE"/>
    <w:rsid w:val="00AE6723"/>
    <w:rsid w:val="00AE6E7C"/>
    <w:rsid w:val="00AE753D"/>
    <w:rsid w:val="00AF024E"/>
    <w:rsid w:val="00AF031A"/>
    <w:rsid w:val="00AF0684"/>
    <w:rsid w:val="00AF269C"/>
    <w:rsid w:val="00AF28ED"/>
    <w:rsid w:val="00AF3003"/>
    <w:rsid w:val="00AF31FC"/>
    <w:rsid w:val="00AF37F5"/>
    <w:rsid w:val="00AF3C07"/>
    <w:rsid w:val="00AF3CC9"/>
    <w:rsid w:val="00AF5A3A"/>
    <w:rsid w:val="00AF5F72"/>
    <w:rsid w:val="00AF70E7"/>
    <w:rsid w:val="00AF758D"/>
    <w:rsid w:val="00AF77A2"/>
    <w:rsid w:val="00AF7CDB"/>
    <w:rsid w:val="00B00BB5"/>
    <w:rsid w:val="00B0141D"/>
    <w:rsid w:val="00B01F7F"/>
    <w:rsid w:val="00B022ED"/>
    <w:rsid w:val="00B02686"/>
    <w:rsid w:val="00B03161"/>
    <w:rsid w:val="00B032D3"/>
    <w:rsid w:val="00B0497E"/>
    <w:rsid w:val="00B04B19"/>
    <w:rsid w:val="00B0585D"/>
    <w:rsid w:val="00B0593A"/>
    <w:rsid w:val="00B0617B"/>
    <w:rsid w:val="00B0648C"/>
    <w:rsid w:val="00B07230"/>
    <w:rsid w:val="00B07BC2"/>
    <w:rsid w:val="00B07F37"/>
    <w:rsid w:val="00B07F48"/>
    <w:rsid w:val="00B10648"/>
    <w:rsid w:val="00B125FE"/>
    <w:rsid w:val="00B12B23"/>
    <w:rsid w:val="00B1327A"/>
    <w:rsid w:val="00B13D84"/>
    <w:rsid w:val="00B14517"/>
    <w:rsid w:val="00B14AD4"/>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3C0E"/>
    <w:rsid w:val="00B2445F"/>
    <w:rsid w:val="00B24D8B"/>
    <w:rsid w:val="00B25006"/>
    <w:rsid w:val="00B25741"/>
    <w:rsid w:val="00B258F3"/>
    <w:rsid w:val="00B25B49"/>
    <w:rsid w:val="00B25C17"/>
    <w:rsid w:val="00B26C50"/>
    <w:rsid w:val="00B26FEC"/>
    <w:rsid w:val="00B27A3C"/>
    <w:rsid w:val="00B27AB9"/>
    <w:rsid w:val="00B27F08"/>
    <w:rsid w:val="00B27F11"/>
    <w:rsid w:val="00B30509"/>
    <w:rsid w:val="00B31F08"/>
    <w:rsid w:val="00B32066"/>
    <w:rsid w:val="00B32478"/>
    <w:rsid w:val="00B3298E"/>
    <w:rsid w:val="00B329F1"/>
    <w:rsid w:val="00B32CD9"/>
    <w:rsid w:val="00B32F5D"/>
    <w:rsid w:val="00B33430"/>
    <w:rsid w:val="00B33A34"/>
    <w:rsid w:val="00B33E19"/>
    <w:rsid w:val="00B33E61"/>
    <w:rsid w:val="00B343DD"/>
    <w:rsid w:val="00B34BD0"/>
    <w:rsid w:val="00B34DF5"/>
    <w:rsid w:val="00B3551B"/>
    <w:rsid w:val="00B35FAA"/>
    <w:rsid w:val="00B36AA8"/>
    <w:rsid w:val="00B36DC2"/>
    <w:rsid w:val="00B37715"/>
    <w:rsid w:val="00B37B91"/>
    <w:rsid w:val="00B37FB7"/>
    <w:rsid w:val="00B400FD"/>
    <w:rsid w:val="00B40D83"/>
    <w:rsid w:val="00B41A1D"/>
    <w:rsid w:val="00B425AD"/>
    <w:rsid w:val="00B4311A"/>
    <w:rsid w:val="00B431AC"/>
    <w:rsid w:val="00B43212"/>
    <w:rsid w:val="00B43711"/>
    <w:rsid w:val="00B437E4"/>
    <w:rsid w:val="00B44042"/>
    <w:rsid w:val="00B440E5"/>
    <w:rsid w:val="00B4430D"/>
    <w:rsid w:val="00B44C29"/>
    <w:rsid w:val="00B455EE"/>
    <w:rsid w:val="00B4577D"/>
    <w:rsid w:val="00B45915"/>
    <w:rsid w:val="00B45C0C"/>
    <w:rsid w:val="00B461E0"/>
    <w:rsid w:val="00B46370"/>
    <w:rsid w:val="00B46392"/>
    <w:rsid w:val="00B46839"/>
    <w:rsid w:val="00B4691A"/>
    <w:rsid w:val="00B46F22"/>
    <w:rsid w:val="00B479BF"/>
    <w:rsid w:val="00B50083"/>
    <w:rsid w:val="00B504BC"/>
    <w:rsid w:val="00B5100F"/>
    <w:rsid w:val="00B5103C"/>
    <w:rsid w:val="00B5128F"/>
    <w:rsid w:val="00B51601"/>
    <w:rsid w:val="00B52726"/>
    <w:rsid w:val="00B53DC8"/>
    <w:rsid w:val="00B54327"/>
    <w:rsid w:val="00B54533"/>
    <w:rsid w:val="00B548B4"/>
    <w:rsid w:val="00B54B15"/>
    <w:rsid w:val="00B54E28"/>
    <w:rsid w:val="00B55230"/>
    <w:rsid w:val="00B56711"/>
    <w:rsid w:val="00B56996"/>
    <w:rsid w:val="00B56AB1"/>
    <w:rsid w:val="00B5726E"/>
    <w:rsid w:val="00B60970"/>
    <w:rsid w:val="00B60BC7"/>
    <w:rsid w:val="00B6212C"/>
    <w:rsid w:val="00B621BC"/>
    <w:rsid w:val="00B62350"/>
    <w:rsid w:val="00B62884"/>
    <w:rsid w:val="00B62896"/>
    <w:rsid w:val="00B62B99"/>
    <w:rsid w:val="00B62DD2"/>
    <w:rsid w:val="00B62E51"/>
    <w:rsid w:val="00B63055"/>
    <w:rsid w:val="00B6371A"/>
    <w:rsid w:val="00B64674"/>
    <w:rsid w:val="00B64A62"/>
    <w:rsid w:val="00B64B74"/>
    <w:rsid w:val="00B64EFB"/>
    <w:rsid w:val="00B650DD"/>
    <w:rsid w:val="00B656E4"/>
    <w:rsid w:val="00B6577D"/>
    <w:rsid w:val="00B65921"/>
    <w:rsid w:val="00B6602A"/>
    <w:rsid w:val="00B669D6"/>
    <w:rsid w:val="00B66C22"/>
    <w:rsid w:val="00B702AA"/>
    <w:rsid w:val="00B7052E"/>
    <w:rsid w:val="00B70D64"/>
    <w:rsid w:val="00B7179C"/>
    <w:rsid w:val="00B72058"/>
    <w:rsid w:val="00B72D65"/>
    <w:rsid w:val="00B72DE7"/>
    <w:rsid w:val="00B72F42"/>
    <w:rsid w:val="00B73637"/>
    <w:rsid w:val="00B736D7"/>
    <w:rsid w:val="00B737A7"/>
    <w:rsid w:val="00B738CB"/>
    <w:rsid w:val="00B73CFA"/>
    <w:rsid w:val="00B7485C"/>
    <w:rsid w:val="00B748E0"/>
    <w:rsid w:val="00B74A8E"/>
    <w:rsid w:val="00B74B23"/>
    <w:rsid w:val="00B750FB"/>
    <w:rsid w:val="00B7700C"/>
    <w:rsid w:val="00B77BF6"/>
    <w:rsid w:val="00B810CA"/>
    <w:rsid w:val="00B8116D"/>
    <w:rsid w:val="00B81171"/>
    <w:rsid w:val="00B81F4D"/>
    <w:rsid w:val="00B81FC8"/>
    <w:rsid w:val="00B820C6"/>
    <w:rsid w:val="00B82B36"/>
    <w:rsid w:val="00B832F8"/>
    <w:rsid w:val="00B8371C"/>
    <w:rsid w:val="00B837C0"/>
    <w:rsid w:val="00B844CC"/>
    <w:rsid w:val="00B844E4"/>
    <w:rsid w:val="00B846AA"/>
    <w:rsid w:val="00B8482C"/>
    <w:rsid w:val="00B84D50"/>
    <w:rsid w:val="00B85CCF"/>
    <w:rsid w:val="00B86176"/>
    <w:rsid w:val="00B862C6"/>
    <w:rsid w:val="00B8656C"/>
    <w:rsid w:val="00B8750E"/>
    <w:rsid w:val="00B902B0"/>
    <w:rsid w:val="00B90B0B"/>
    <w:rsid w:val="00B91484"/>
    <w:rsid w:val="00B918EC"/>
    <w:rsid w:val="00B91CB9"/>
    <w:rsid w:val="00B91D12"/>
    <w:rsid w:val="00B92483"/>
    <w:rsid w:val="00B924D9"/>
    <w:rsid w:val="00B925DB"/>
    <w:rsid w:val="00B927D0"/>
    <w:rsid w:val="00B9493F"/>
    <w:rsid w:val="00B94CF8"/>
    <w:rsid w:val="00B952FF"/>
    <w:rsid w:val="00B9577B"/>
    <w:rsid w:val="00B9581D"/>
    <w:rsid w:val="00B9585E"/>
    <w:rsid w:val="00B96187"/>
    <w:rsid w:val="00B962C8"/>
    <w:rsid w:val="00B9636B"/>
    <w:rsid w:val="00B96A53"/>
    <w:rsid w:val="00B9735A"/>
    <w:rsid w:val="00B97EA4"/>
    <w:rsid w:val="00BA0018"/>
    <w:rsid w:val="00BA0AB3"/>
    <w:rsid w:val="00BA0AFC"/>
    <w:rsid w:val="00BA0D3D"/>
    <w:rsid w:val="00BA160C"/>
    <w:rsid w:val="00BA2AFE"/>
    <w:rsid w:val="00BA2C98"/>
    <w:rsid w:val="00BA34B5"/>
    <w:rsid w:val="00BA38D1"/>
    <w:rsid w:val="00BA3BE7"/>
    <w:rsid w:val="00BA4368"/>
    <w:rsid w:val="00BA5140"/>
    <w:rsid w:val="00BA55AD"/>
    <w:rsid w:val="00BA5FE9"/>
    <w:rsid w:val="00BA779B"/>
    <w:rsid w:val="00BA7F66"/>
    <w:rsid w:val="00BB1581"/>
    <w:rsid w:val="00BB16A5"/>
    <w:rsid w:val="00BB1975"/>
    <w:rsid w:val="00BB1A66"/>
    <w:rsid w:val="00BB1AC1"/>
    <w:rsid w:val="00BB2D75"/>
    <w:rsid w:val="00BB392C"/>
    <w:rsid w:val="00BB3E0D"/>
    <w:rsid w:val="00BB40E7"/>
    <w:rsid w:val="00BB438A"/>
    <w:rsid w:val="00BB45AA"/>
    <w:rsid w:val="00BB48DB"/>
    <w:rsid w:val="00BB4F9D"/>
    <w:rsid w:val="00BB5672"/>
    <w:rsid w:val="00BB5EF7"/>
    <w:rsid w:val="00BB5F56"/>
    <w:rsid w:val="00BB6124"/>
    <w:rsid w:val="00BB62BE"/>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342F"/>
    <w:rsid w:val="00BC3874"/>
    <w:rsid w:val="00BC3B4D"/>
    <w:rsid w:val="00BC4359"/>
    <w:rsid w:val="00BC451D"/>
    <w:rsid w:val="00BC4702"/>
    <w:rsid w:val="00BC5D9B"/>
    <w:rsid w:val="00BC63BF"/>
    <w:rsid w:val="00BC6932"/>
    <w:rsid w:val="00BC6B99"/>
    <w:rsid w:val="00BC6CB1"/>
    <w:rsid w:val="00BC7B7E"/>
    <w:rsid w:val="00BD026F"/>
    <w:rsid w:val="00BD17FD"/>
    <w:rsid w:val="00BD186D"/>
    <w:rsid w:val="00BD1902"/>
    <w:rsid w:val="00BD1911"/>
    <w:rsid w:val="00BD2029"/>
    <w:rsid w:val="00BD31CC"/>
    <w:rsid w:val="00BD3C89"/>
    <w:rsid w:val="00BD3D17"/>
    <w:rsid w:val="00BD4451"/>
    <w:rsid w:val="00BD492B"/>
    <w:rsid w:val="00BD5692"/>
    <w:rsid w:val="00BD6181"/>
    <w:rsid w:val="00BD67DC"/>
    <w:rsid w:val="00BD67EE"/>
    <w:rsid w:val="00BD6865"/>
    <w:rsid w:val="00BD7507"/>
    <w:rsid w:val="00BD7E30"/>
    <w:rsid w:val="00BD7F58"/>
    <w:rsid w:val="00BE00AE"/>
    <w:rsid w:val="00BE039E"/>
    <w:rsid w:val="00BE10FB"/>
    <w:rsid w:val="00BE1A83"/>
    <w:rsid w:val="00BE20F2"/>
    <w:rsid w:val="00BE218B"/>
    <w:rsid w:val="00BE2597"/>
    <w:rsid w:val="00BE2753"/>
    <w:rsid w:val="00BE2A29"/>
    <w:rsid w:val="00BE2D95"/>
    <w:rsid w:val="00BE33B4"/>
    <w:rsid w:val="00BE38B8"/>
    <w:rsid w:val="00BE3D7E"/>
    <w:rsid w:val="00BE4999"/>
    <w:rsid w:val="00BE49D6"/>
    <w:rsid w:val="00BE4D5F"/>
    <w:rsid w:val="00BE4E4F"/>
    <w:rsid w:val="00BE52E3"/>
    <w:rsid w:val="00BE53B6"/>
    <w:rsid w:val="00BE5DCD"/>
    <w:rsid w:val="00BE6222"/>
    <w:rsid w:val="00BE6F74"/>
    <w:rsid w:val="00BE7243"/>
    <w:rsid w:val="00BE7F3B"/>
    <w:rsid w:val="00BF0687"/>
    <w:rsid w:val="00BF0A3C"/>
    <w:rsid w:val="00BF1364"/>
    <w:rsid w:val="00BF24BD"/>
    <w:rsid w:val="00BF306A"/>
    <w:rsid w:val="00BF3AF9"/>
    <w:rsid w:val="00BF3B69"/>
    <w:rsid w:val="00BF3DE2"/>
    <w:rsid w:val="00BF4B80"/>
    <w:rsid w:val="00BF4FBB"/>
    <w:rsid w:val="00BF59D1"/>
    <w:rsid w:val="00BF60A1"/>
    <w:rsid w:val="00BF62CC"/>
    <w:rsid w:val="00BF6803"/>
    <w:rsid w:val="00BF6C9E"/>
    <w:rsid w:val="00BF79E1"/>
    <w:rsid w:val="00C003BE"/>
    <w:rsid w:val="00C004B1"/>
    <w:rsid w:val="00C00F75"/>
    <w:rsid w:val="00C0142C"/>
    <w:rsid w:val="00C01484"/>
    <w:rsid w:val="00C01ED1"/>
    <w:rsid w:val="00C03328"/>
    <w:rsid w:val="00C03555"/>
    <w:rsid w:val="00C03657"/>
    <w:rsid w:val="00C03D01"/>
    <w:rsid w:val="00C040DD"/>
    <w:rsid w:val="00C055BE"/>
    <w:rsid w:val="00C06169"/>
    <w:rsid w:val="00C061CE"/>
    <w:rsid w:val="00C0647B"/>
    <w:rsid w:val="00C06BE4"/>
    <w:rsid w:val="00C079C9"/>
    <w:rsid w:val="00C07E93"/>
    <w:rsid w:val="00C107F5"/>
    <w:rsid w:val="00C109CC"/>
    <w:rsid w:val="00C1103C"/>
    <w:rsid w:val="00C11478"/>
    <w:rsid w:val="00C13401"/>
    <w:rsid w:val="00C13635"/>
    <w:rsid w:val="00C1381C"/>
    <w:rsid w:val="00C139A9"/>
    <w:rsid w:val="00C14367"/>
    <w:rsid w:val="00C14F36"/>
    <w:rsid w:val="00C1506F"/>
    <w:rsid w:val="00C151B3"/>
    <w:rsid w:val="00C15B83"/>
    <w:rsid w:val="00C15F99"/>
    <w:rsid w:val="00C162FC"/>
    <w:rsid w:val="00C16DF2"/>
    <w:rsid w:val="00C20054"/>
    <w:rsid w:val="00C20200"/>
    <w:rsid w:val="00C2030B"/>
    <w:rsid w:val="00C205BD"/>
    <w:rsid w:val="00C2063D"/>
    <w:rsid w:val="00C2079A"/>
    <w:rsid w:val="00C2090D"/>
    <w:rsid w:val="00C21522"/>
    <w:rsid w:val="00C2169E"/>
    <w:rsid w:val="00C216A9"/>
    <w:rsid w:val="00C21F26"/>
    <w:rsid w:val="00C23539"/>
    <w:rsid w:val="00C25260"/>
    <w:rsid w:val="00C25611"/>
    <w:rsid w:val="00C262CA"/>
    <w:rsid w:val="00C26ABF"/>
    <w:rsid w:val="00C272B6"/>
    <w:rsid w:val="00C3030C"/>
    <w:rsid w:val="00C31896"/>
    <w:rsid w:val="00C320D3"/>
    <w:rsid w:val="00C3280F"/>
    <w:rsid w:val="00C32EF0"/>
    <w:rsid w:val="00C32F7E"/>
    <w:rsid w:val="00C332EA"/>
    <w:rsid w:val="00C33814"/>
    <w:rsid w:val="00C33C8F"/>
    <w:rsid w:val="00C33E47"/>
    <w:rsid w:val="00C35294"/>
    <w:rsid w:val="00C35298"/>
    <w:rsid w:val="00C35F7E"/>
    <w:rsid w:val="00C3769A"/>
    <w:rsid w:val="00C37CC9"/>
    <w:rsid w:val="00C403B0"/>
    <w:rsid w:val="00C403C8"/>
    <w:rsid w:val="00C4069A"/>
    <w:rsid w:val="00C406FE"/>
    <w:rsid w:val="00C407C4"/>
    <w:rsid w:val="00C420B2"/>
    <w:rsid w:val="00C425DA"/>
    <w:rsid w:val="00C42AD2"/>
    <w:rsid w:val="00C43347"/>
    <w:rsid w:val="00C439FB"/>
    <w:rsid w:val="00C43AC2"/>
    <w:rsid w:val="00C43FD1"/>
    <w:rsid w:val="00C446C8"/>
    <w:rsid w:val="00C449C2"/>
    <w:rsid w:val="00C44A4E"/>
    <w:rsid w:val="00C44A89"/>
    <w:rsid w:val="00C44D6B"/>
    <w:rsid w:val="00C44DB8"/>
    <w:rsid w:val="00C45135"/>
    <w:rsid w:val="00C4560E"/>
    <w:rsid w:val="00C45A6F"/>
    <w:rsid w:val="00C45CC5"/>
    <w:rsid w:val="00C4617A"/>
    <w:rsid w:val="00C468AA"/>
    <w:rsid w:val="00C47515"/>
    <w:rsid w:val="00C50424"/>
    <w:rsid w:val="00C50773"/>
    <w:rsid w:val="00C50BF9"/>
    <w:rsid w:val="00C511C4"/>
    <w:rsid w:val="00C513FF"/>
    <w:rsid w:val="00C516A0"/>
    <w:rsid w:val="00C518AC"/>
    <w:rsid w:val="00C526D1"/>
    <w:rsid w:val="00C52D90"/>
    <w:rsid w:val="00C532FC"/>
    <w:rsid w:val="00C53440"/>
    <w:rsid w:val="00C54D14"/>
    <w:rsid w:val="00C54E89"/>
    <w:rsid w:val="00C55327"/>
    <w:rsid w:val="00C55B8F"/>
    <w:rsid w:val="00C56022"/>
    <w:rsid w:val="00C572F4"/>
    <w:rsid w:val="00C575AB"/>
    <w:rsid w:val="00C57803"/>
    <w:rsid w:val="00C602AA"/>
    <w:rsid w:val="00C602D3"/>
    <w:rsid w:val="00C607E0"/>
    <w:rsid w:val="00C61230"/>
    <w:rsid w:val="00C614E7"/>
    <w:rsid w:val="00C61796"/>
    <w:rsid w:val="00C623D6"/>
    <w:rsid w:val="00C62752"/>
    <w:rsid w:val="00C62A12"/>
    <w:rsid w:val="00C62A63"/>
    <w:rsid w:val="00C62AE1"/>
    <w:rsid w:val="00C62D37"/>
    <w:rsid w:val="00C62DE6"/>
    <w:rsid w:val="00C63C2F"/>
    <w:rsid w:val="00C64818"/>
    <w:rsid w:val="00C654D2"/>
    <w:rsid w:val="00C668AD"/>
    <w:rsid w:val="00C66C2A"/>
    <w:rsid w:val="00C66E96"/>
    <w:rsid w:val="00C66FE9"/>
    <w:rsid w:val="00C67334"/>
    <w:rsid w:val="00C676EB"/>
    <w:rsid w:val="00C70192"/>
    <w:rsid w:val="00C703DA"/>
    <w:rsid w:val="00C70525"/>
    <w:rsid w:val="00C709E8"/>
    <w:rsid w:val="00C71319"/>
    <w:rsid w:val="00C7257D"/>
    <w:rsid w:val="00C72C7F"/>
    <w:rsid w:val="00C72DEB"/>
    <w:rsid w:val="00C73A45"/>
    <w:rsid w:val="00C73F61"/>
    <w:rsid w:val="00C755E4"/>
    <w:rsid w:val="00C762CF"/>
    <w:rsid w:val="00C76F26"/>
    <w:rsid w:val="00C772D5"/>
    <w:rsid w:val="00C80056"/>
    <w:rsid w:val="00C801FF"/>
    <w:rsid w:val="00C812E5"/>
    <w:rsid w:val="00C817F3"/>
    <w:rsid w:val="00C821BD"/>
    <w:rsid w:val="00C82700"/>
    <w:rsid w:val="00C82D97"/>
    <w:rsid w:val="00C84766"/>
    <w:rsid w:val="00C848B0"/>
    <w:rsid w:val="00C85004"/>
    <w:rsid w:val="00C850E4"/>
    <w:rsid w:val="00C8585F"/>
    <w:rsid w:val="00C85936"/>
    <w:rsid w:val="00C85E7C"/>
    <w:rsid w:val="00C86EC4"/>
    <w:rsid w:val="00C870A2"/>
    <w:rsid w:val="00C87200"/>
    <w:rsid w:val="00C90396"/>
    <w:rsid w:val="00C909E1"/>
    <w:rsid w:val="00C90E25"/>
    <w:rsid w:val="00C91505"/>
    <w:rsid w:val="00C916E8"/>
    <w:rsid w:val="00C91D6B"/>
    <w:rsid w:val="00C9293E"/>
    <w:rsid w:val="00C9332E"/>
    <w:rsid w:val="00C935F5"/>
    <w:rsid w:val="00C945D2"/>
    <w:rsid w:val="00C94671"/>
    <w:rsid w:val="00C9507C"/>
    <w:rsid w:val="00C9528D"/>
    <w:rsid w:val="00C9616F"/>
    <w:rsid w:val="00C9634C"/>
    <w:rsid w:val="00C963A6"/>
    <w:rsid w:val="00C975B1"/>
    <w:rsid w:val="00C97AA3"/>
    <w:rsid w:val="00C97F55"/>
    <w:rsid w:val="00CA047C"/>
    <w:rsid w:val="00CA0C22"/>
    <w:rsid w:val="00CA1BB7"/>
    <w:rsid w:val="00CA1BDF"/>
    <w:rsid w:val="00CA1C58"/>
    <w:rsid w:val="00CA3161"/>
    <w:rsid w:val="00CA36DF"/>
    <w:rsid w:val="00CA3E2C"/>
    <w:rsid w:val="00CA3F9D"/>
    <w:rsid w:val="00CA5203"/>
    <w:rsid w:val="00CA5492"/>
    <w:rsid w:val="00CA55EF"/>
    <w:rsid w:val="00CA60C3"/>
    <w:rsid w:val="00CA6478"/>
    <w:rsid w:val="00CA6789"/>
    <w:rsid w:val="00CA7199"/>
    <w:rsid w:val="00CA774D"/>
    <w:rsid w:val="00CA798F"/>
    <w:rsid w:val="00CA7A61"/>
    <w:rsid w:val="00CB1555"/>
    <w:rsid w:val="00CB1B7B"/>
    <w:rsid w:val="00CB3056"/>
    <w:rsid w:val="00CB31F1"/>
    <w:rsid w:val="00CB4C1A"/>
    <w:rsid w:val="00CB59EE"/>
    <w:rsid w:val="00CB5AD0"/>
    <w:rsid w:val="00CB5C14"/>
    <w:rsid w:val="00CB698D"/>
    <w:rsid w:val="00CB69BE"/>
    <w:rsid w:val="00CB730B"/>
    <w:rsid w:val="00CC0AD8"/>
    <w:rsid w:val="00CC143E"/>
    <w:rsid w:val="00CC19E3"/>
    <w:rsid w:val="00CC1DCF"/>
    <w:rsid w:val="00CC220E"/>
    <w:rsid w:val="00CC3303"/>
    <w:rsid w:val="00CC4404"/>
    <w:rsid w:val="00CC4683"/>
    <w:rsid w:val="00CC5329"/>
    <w:rsid w:val="00CC56E5"/>
    <w:rsid w:val="00CC570E"/>
    <w:rsid w:val="00CC5856"/>
    <w:rsid w:val="00CC5C2F"/>
    <w:rsid w:val="00CC63D0"/>
    <w:rsid w:val="00CC6507"/>
    <w:rsid w:val="00CC69A7"/>
    <w:rsid w:val="00CC7802"/>
    <w:rsid w:val="00CC7B6E"/>
    <w:rsid w:val="00CC7BF5"/>
    <w:rsid w:val="00CC7F0A"/>
    <w:rsid w:val="00CD0AEB"/>
    <w:rsid w:val="00CD1470"/>
    <w:rsid w:val="00CD18BC"/>
    <w:rsid w:val="00CD2125"/>
    <w:rsid w:val="00CD2311"/>
    <w:rsid w:val="00CD24EF"/>
    <w:rsid w:val="00CD25B4"/>
    <w:rsid w:val="00CD26F8"/>
    <w:rsid w:val="00CD27A4"/>
    <w:rsid w:val="00CD28C3"/>
    <w:rsid w:val="00CD4199"/>
    <w:rsid w:val="00CD45E1"/>
    <w:rsid w:val="00CD477D"/>
    <w:rsid w:val="00CD4875"/>
    <w:rsid w:val="00CD513C"/>
    <w:rsid w:val="00CD5968"/>
    <w:rsid w:val="00CD5F20"/>
    <w:rsid w:val="00CD6411"/>
    <w:rsid w:val="00CD6F9A"/>
    <w:rsid w:val="00CD7317"/>
    <w:rsid w:val="00CD763B"/>
    <w:rsid w:val="00CD77A9"/>
    <w:rsid w:val="00CD7DCF"/>
    <w:rsid w:val="00CE008E"/>
    <w:rsid w:val="00CE02B1"/>
    <w:rsid w:val="00CE0629"/>
    <w:rsid w:val="00CE0CCF"/>
    <w:rsid w:val="00CE0EB1"/>
    <w:rsid w:val="00CE1381"/>
    <w:rsid w:val="00CE1389"/>
    <w:rsid w:val="00CE1DC0"/>
    <w:rsid w:val="00CE1FC7"/>
    <w:rsid w:val="00CE1FE2"/>
    <w:rsid w:val="00CE2048"/>
    <w:rsid w:val="00CE3E6B"/>
    <w:rsid w:val="00CE42A7"/>
    <w:rsid w:val="00CE4441"/>
    <w:rsid w:val="00CE451D"/>
    <w:rsid w:val="00CE53E2"/>
    <w:rsid w:val="00CE6676"/>
    <w:rsid w:val="00CE67C3"/>
    <w:rsid w:val="00CE695D"/>
    <w:rsid w:val="00CF171D"/>
    <w:rsid w:val="00CF1F1C"/>
    <w:rsid w:val="00CF2080"/>
    <w:rsid w:val="00CF222E"/>
    <w:rsid w:val="00CF2286"/>
    <w:rsid w:val="00CF2C24"/>
    <w:rsid w:val="00CF2F44"/>
    <w:rsid w:val="00CF3397"/>
    <w:rsid w:val="00CF3503"/>
    <w:rsid w:val="00CF3AE7"/>
    <w:rsid w:val="00CF3CC4"/>
    <w:rsid w:val="00CF48D2"/>
    <w:rsid w:val="00CF4C93"/>
    <w:rsid w:val="00CF4D23"/>
    <w:rsid w:val="00CF55D1"/>
    <w:rsid w:val="00CF62F3"/>
    <w:rsid w:val="00CF6300"/>
    <w:rsid w:val="00CF666D"/>
    <w:rsid w:val="00CF66DC"/>
    <w:rsid w:val="00CF6CC8"/>
    <w:rsid w:val="00CF7FAD"/>
    <w:rsid w:val="00D0114B"/>
    <w:rsid w:val="00D0197C"/>
    <w:rsid w:val="00D02143"/>
    <w:rsid w:val="00D0279C"/>
    <w:rsid w:val="00D031AF"/>
    <w:rsid w:val="00D03B5D"/>
    <w:rsid w:val="00D0448F"/>
    <w:rsid w:val="00D04CB4"/>
    <w:rsid w:val="00D0524F"/>
    <w:rsid w:val="00D052FE"/>
    <w:rsid w:val="00D0560A"/>
    <w:rsid w:val="00D05A8C"/>
    <w:rsid w:val="00D070EE"/>
    <w:rsid w:val="00D07BE4"/>
    <w:rsid w:val="00D10363"/>
    <w:rsid w:val="00D11055"/>
    <w:rsid w:val="00D113CD"/>
    <w:rsid w:val="00D1230D"/>
    <w:rsid w:val="00D13006"/>
    <w:rsid w:val="00D13C02"/>
    <w:rsid w:val="00D15076"/>
    <w:rsid w:val="00D1540B"/>
    <w:rsid w:val="00D1602E"/>
    <w:rsid w:val="00D161DE"/>
    <w:rsid w:val="00D16943"/>
    <w:rsid w:val="00D1757F"/>
    <w:rsid w:val="00D17649"/>
    <w:rsid w:val="00D17682"/>
    <w:rsid w:val="00D1799C"/>
    <w:rsid w:val="00D20025"/>
    <w:rsid w:val="00D20422"/>
    <w:rsid w:val="00D20615"/>
    <w:rsid w:val="00D208F0"/>
    <w:rsid w:val="00D2092D"/>
    <w:rsid w:val="00D2144F"/>
    <w:rsid w:val="00D22384"/>
    <w:rsid w:val="00D22E9C"/>
    <w:rsid w:val="00D2324C"/>
    <w:rsid w:val="00D2345D"/>
    <w:rsid w:val="00D236E9"/>
    <w:rsid w:val="00D23BC8"/>
    <w:rsid w:val="00D23BFB"/>
    <w:rsid w:val="00D23F58"/>
    <w:rsid w:val="00D23FF2"/>
    <w:rsid w:val="00D247A5"/>
    <w:rsid w:val="00D24886"/>
    <w:rsid w:val="00D25009"/>
    <w:rsid w:val="00D25268"/>
    <w:rsid w:val="00D258C4"/>
    <w:rsid w:val="00D25E66"/>
    <w:rsid w:val="00D2676B"/>
    <w:rsid w:val="00D27026"/>
    <w:rsid w:val="00D27191"/>
    <w:rsid w:val="00D2721D"/>
    <w:rsid w:val="00D273B2"/>
    <w:rsid w:val="00D2799E"/>
    <w:rsid w:val="00D30063"/>
    <w:rsid w:val="00D302DA"/>
    <w:rsid w:val="00D30BCB"/>
    <w:rsid w:val="00D31FEB"/>
    <w:rsid w:val="00D320C8"/>
    <w:rsid w:val="00D32549"/>
    <w:rsid w:val="00D330FB"/>
    <w:rsid w:val="00D33176"/>
    <w:rsid w:val="00D33271"/>
    <w:rsid w:val="00D332E3"/>
    <w:rsid w:val="00D33E16"/>
    <w:rsid w:val="00D34B84"/>
    <w:rsid w:val="00D34F5C"/>
    <w:rsid w:val="00D3500C"/>
    <w:rsid w:val="00D361EC"/>
    <w:rsid w:val="00D36B06"/>
    <w:rsid w:val="00D3786C"/>
    <w:rsid w:val="00D37B41"/>
    <w:rsid w:val="00D37EE6"/>
    <w:rsid w:val="00D41F8D"/>
    <w:rsid w:val="00D426AF"/>
    <w:rsid w:val="00D43550"/>
    <w:rsid w:val="00D438B5"/>
    <w:rsid w:val="00D45230"/>
    <w:rsid w:val="00D45429"/>
    <w:rsid w:val="00D4542C"/>
    <w:rsid w:val="00D45E7D"/>
    <w:rsid w:val="00D4623C"/>
    <w:rsid w:val="00D464A1"/>
    <w:rsid w:val="00D46B90"/>
    <w:rsid w:val="00D46CFE"/>
    <w:rsid w:val="00D46E70"/>
    <w:rsid w:val="00D47097"/>
    <w:rsid w:val="00D479ED"/>
    <w:rsid w:val="00D47CA5"/>
    <w:rsid w:val="00D50211"/>
    <w:rsid w:val="00D50547"/>
    <w:rsid w:val="00D50869"/>
    <w:rsid w:val="00D50B66"/>
    <w:rsid w:val="00D50D16"/>
    <w:rsid w:val="00D50EE3"/>
    <w:rsid w:val="00D50FFF"/>
    <w:rsid w:val="00D5148C"/>
    <w:rsid w:val="00D518B5"/>
    <w:rsid w:val="00D51B5F"/>
    <w:rsid w:val="00D53446"/>
    <w:rsid w:val="00D53ADA"/>
    <w:rsid w:val="00D54041"/>
    <w:rsid w:val="00D5469E"/>
    <w:rsid w:val="00D54D6C"/>
    <w:rsid w:val="00D551B9"/>
    <w:rsid w:val="00D55BAF"/>
    <w:rsid w:val="00D55E00"/>
    <w:rsid w:val="00D569B5"/>
    <w:rsid w:val="00D57712"/>
    <w:rsid w:val="00D57DF9"/>
    <w:rsid w:val="00D608FA"/>
    <w:rsid w:val="00D60D55"/>
    <w:rsid w:val="00D60E3E"/>
    <w:rsid w:val="00D612A3"/>
    <w:rsid w:val="00D61369"/>
    <w:rsid w:val="00D615AC"/>
    <w:rsid w:val="00D6166E"/>
    <w:rsid w:val="00D61C6F"/>
    <w:rsid w:val="00D61DBA"/>
    <w:rsid w:val="00D61FD7"/>
    <w:rsid w:val="00D620F1"/>
    <w:rsid w:val="00D62938"/>
    <w:rsid w:val="00D62E5D"/>
    <w:rsid w:val="00D63B08"/>
    <w:rsid w:val="00D63D2C"/>
    <w:rsid w:val="00D64A75"/>
    <w:rsid w:val="00D64BFB"/>
    <w:rsid w:val="00D64D04"/>
    <w:rsid w:val="00D65483"/>
    <w:rsid w:val="00D656DE"/>
    <w:rsid w:val="00D659A1"/>
    <w:rsid w:val="00D65CC4"/>
    <w:rsid w:val="00D664FB"/>
    <w:rsid w:val="00D665AD"/>
    <w:rsid w:val="00D66A1A"/>
    <w:rsid w:val="00D670CF"/>
    <w:rsid w:val="00D671BF"/>
    <w:rsid w:val="00D676C9"/>
    <w:rsid w:val="00D67754"/>
    <w:rsid w:val="00D70928"/>
    <w:rsid w:val="00D70CF2"/>
    <w:rsid w:val="00D71077"/>
    <w:rsid w:val="00D71509"/>
    <w:rsid w:val="00D7231F"/>
    <w:rsid w:val="00D72323"/>
    <w:rsid w:val="00D728B4"/>
    <w:rsid w:val="00D72947"/>
    <w:rsid w:val="00D72C91"/>
    <w:rsid w:val="00D72D01"/>
    <w:rsid w:val="00D72EA5"/>
    <w:rsid w:val="00D73C42"/>
    <w:rsid w:val="00D73C59"/>
    <w:rsid w:val="00D75D8C"/>
    <w:rsid w:val="00D770B2"/>
    <w:rsid w:val="00D77327"/>
    <w:rsid w:val="00D77691"/>
    <w:rsid w:val="00D80F23"/>
    <w:rsid w:val="00D814D5"/>
    <w:rsid w:val="00D81698"/>
    <w:rsid w:val="00D81C67"/>
    <w:rsid w:val="00D81F8A"/>
    <w:rsid w:val="00D825C6"/>
    <w:rsid w:val="00D82D9B"/>
    <w:rsid w:val="00D83A8F"/>
    <w:rsid w:val="00D83E45"/>
    <w:rsid w:val="00D8549B"/>
    <w:rsid w:val="00D85BD3"/>
    <w:rsid w:val="00D85D41"/>
    <w:rsid w:val="00D86F8B"/>
    <w:rsid w:val="00D90210"/>
    <w:rsid w:val="00D902A0"/>
    <w:rsid w:val="00D9073E"/>
    <w:rsid w:val="00D91428"/>
    <w:rsid w:val="00D915A2"/>
    <w:rsid w:val="00D91AEE"/>
    <w:rsid w:val="00D91E68"/>
    <w:rsid w:val="00D91EDE"/>
    <w:rsid w:val="00D91F96"/>
    <w:rsid w:val="00D923BC"/>
    <w:rsid w:val="00D926CA"/>
    <w:rsid w:val="00D937C1"/>
    <w:rsid w:val="00D93909"/>
    <w:rsid w:val="00D949F5"/>
    <w:rsid w:val="00D95CFF"/>
    <w:rsid w:val="00D961F5"/>
    <w:rsid w:val="00D9694E"/>
    <w:rsid w:val="00D97675"/>
    <w:rsid w:val="00D97926"/>
    <w:rsid w:val="00D9799A"/>
    <w:rsid w:val="00D97E25"/>
    <w:rsid w:val="00D97ED5"/>
    <w:rsid w:val="00DA0C5D"/>
    <w:rsid w:val="00DA19F7"/>
    <w:rsid w:val="00DA1EF9"/>
    <w:rsid w:val="00DA29AF"/>
    <w:rsid w:val="00DA2BB1"/>
    <w:rsid w:val="00DA2FDC"/>
    <w:rsid w:val="00DA5130"/>
    <w:rsid w:val="00DA5170"/>
    <w:rsid w:val="00DA5A17"/>
    <w:rsid w:val="00DA63B1"/>
    <w:rsid w:val="00DA7237"/>
    <w:rsid w:val="00DA7981"/>
    <w:rsid w:val="00DA7AAC"/>
    <w:rsid w:val="00DB03B1"/>
    <w:rsid w:val="00DB0C79"/>
    <w:rsid w:val="00DB0CAC"/>
    <w:rsid w:val="00DB1124"/>
    <w:rsid w:val="00DB14D1"/>
    <w:rsid w:val="00DB25D3"/>
    <w:rsid w:val="00DB2836"/>
    <w:rsid w:val="00DB2EBD"/>
    <w:rsid w:val="00DB312C"/>
    <w:rsid w:val="00DB32D0"/>
    <w:rsid w:val="00DB4280"/>
    <w:rsid w:val="00DB49B3"/>
    <w:rsid w:val="00DB4FEA"/>
    <w:rsid w:val="00DB568F"/>
    <w:rsid w:val="00DB572B"/>
    <w:rsid w:val="00DB5D61"/>
    <w:rsid w:val="00DB63C9"/>
    <w:rsid w:val="00DB67DD"/>
    <w:rsid w:val="00DB6B13"/>
    <w:rsid w:val="00DB6D11"/>
    <w:rsid w:val="00DB7AA6"/>
    <w:rsid w:val="00DC0EBE"/>
    <w:rsid w:val="00DC10CB"/>
    <w:rsid w:val="00DC124E"/>
    <w:rsid w:val="00DC13A2"/>
    <w:rsid w:val="00DC1611"/>
    <w:rsid w:val="00DC1F7C"/>
    <w:rsid w:val="00DC211A"/>
    <w:rsid w:val="00DC21EE"/>
    <w:rsid w:val="00DC2842"/>
    <w:rsid w:val="00DC29C1"/>
    <w:rsid w:val="00DC2B6F"/>
    <w:rsid w:val="00DC2CB2"/>
    <w:rsid w:val="00DC31C4"/>
    <w:rsid w:val="00DC351B"/>
    <w:rsid w:val="00DC39F3"/>
    <w:rsid w:val="00DC514F"/>
    <w:rsid w:val="00DC579D"/>
    <w:rsid w:val="00DC57BA"/>
    <w:rsid w:val="00DC5BBB"/>
    <w:rsid w:val="00DC5D6C"/>
    <w:rsid w:val="00DC67BB"/>
    <w:rsid w:val="00DC6EE2"/>
    <w:rsid w:val="00DC711B"/>
    <w:rsid w:val="00DC7D5D"/>
    <w:rsid w:val="00DD058D"/>
    <w:rsid w:val="00DD0760"/>
    <w:rsid w:val="00DD0C00"/>
    <w:rsid w:val="00DD171C"/>
    <w:rsid w:val="00DD1A54"/>
    <w:rsid w:val="00DD2255"/>
    <w:rsid w:val="00DD23A1"/>
    <w:rsid w:val="00DD2D3A"/>
    <w:rsid w:val="00DD3449"/>
    <w:rsid w:val="00DD36C1"/>
    <w:rsid w:val="00DD3A8A"/>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237"/>
    <w:rsid w:val="00DE3267"/>
    <w:rsid w:val="00DE3819"/>
    <w:rsid w:val="00DE3F2F"/>
    <w:rsid w:val="00DE438A"/>
    <w:rsid w:val="00DE515C"/>
    <w:rsid w:val="00DE53BB"/>
    <w:rsid w:val="00DE579B"/>
    <w:rsid w:val="00DE5E5C"/>
    <w:rsid w:val="00DE6399"/>
    <w:rsid w:val="00DE6B42"/>
    <w:rsid w:val="00DE6B45"/>
    <w:rsid w:val="00DE71BD"/>
    <w:rsid w:val="00DE72C9"/>
    <w:rsid w:val="00DE7B86"/>
    <w:rsid w:val="00DF0C32"/>
    <w:rsid w:val="00DF153B"/>
    <w:rsid w:val="00DF1602"/>
    <w:rsid w:val="00DF2005"/>
    <w:rsid w:val="00DF2136"/>
    <w:rsid w:val="00DF27AF"/>
    <w:rsid w:val="00DF2801"/>
    <w:rsid w:val="00DF3059"/>
    <w:rsid w:val="00DF3128"/>
    <w:rsid w:val="00DF340B"/>
    <w:rsid w:val="00DF38F8"/>
    <w:rsid w:val="00DF456E"/>
    <w:rsid w:val="00DF46CA"/>
    <w:rsid w:val="00DF5650"/>
    <w:rsid w:val="00DF59CD"/>
    <w:rsid w:val="00DF63AF"/>
    <w:rsid w:val="00DF7391"/>
    <w:rsid w:val="00DF7AB5"/>
    <w:rsid w:val="00DF7D45"/>
    <w:rsid w:val="00E0078A"/>
    <w:rsid w:val="00E00B2D"/>
    <w:rsid w:val="00E01222"/>
    <w:rsid w:val="00E017CD"/>
    <w:rsid w:val="00E0265E"/>
    <w:rsid w:val="00E02B56"/>
    <w:rsid w:val="00E0308E"/>
    <w:rsid w:val="00E031D2"/>
    <w:rsid w:val="00E035BE"/>
    <w:rsid w:val="00E041DB"/>
    <w:rsid w:val="00E047C6"/>
    <w:rsid w:val="00E04B1F"/>
    <w:rsid w:val="00E0546C"/>
    <w:rsid w:val="00E05AC7"/>
    <w:rsid w:val="00E05B44"/>
    <w:rsid w:val="00E05EF5"/>
    <w:rsid w:val="00E0646F"/>
    <w:rsid w:val="00E065AE"/>
    <w:rsid w:val="00E066E4"/>
    <w:rsid w:val="00E07A46"/>
    <w:rsid w:val="00E07D2C"/>
    <w:rsid w:val="00E103AF"/>
    <w:rsid w:val="00E106AA"/>
    <w:rsid w:val="00E108D7"/>
    <w:rsid w:val="00E12306"/>
    <w:rsid w:val="00E1244F"/>
    <w:rsid w:val="00E124D4"/>
    <w:rsid w:val="00E12AE2"/>
    <w:rsid w:val="00E12D9E"/>
    <w:rsid w:val="00E13B30"/>
    <w:rsid w:val="00E142F2"/>
    <w:rsid w:val="00E14427"/>
    <w:rsid w:val="00E144F8"/>
    <w:rsid w:val="00E145B1"/>
    <w:rsid w:val="00E14DDD"/>
    <w:rsid w:val="00E1529A"/>
    <w:rsid w:val="00E15B36"/>
    <w:rsid w:val="00E15BAE"/>
    <w:rsid w:val="00E15F9C"/>
    <w:rsid w:val="00E1604C"/>
    <w:rsid w:val="00E164C1"/>
    <w:rsid w:val="00E16678"/>
    <w:rsid w:val="00E16756"/>
    <w:rsid w:val="00E1693B"/>
    <w:rsid w:val="00E17963"/>
    <w:rsid w:val="00E17D65"/>
    <w:rsid w:val="00E20086"/>
    <w:rsid w:val="00E20844"/>
    <w:rsid w:val="00E20D12"/>
    <w:rsid w:val="00E20D56"/>
    <w:rsid w:val="00E20E16"/>
    <w:rsid w:val="00E2198A"/>
    <w:rsid w:val="00E21DFF"/>
    <w:rsid w:val="00E22044"/>
    <w:rsid w:val="00E2259C"/>
    <w:rsid w:val="00E22AA1"/>
    <w:rsid w:val="00E22DB7"/>
    <w:rsid w:val="00E22EC0"/>
    <w:rsid w:val="00E232CA"/>
    <w:rsid w:val="00E23CEF"/>
    <w:rsid w:val="00E24343"/>
    <w:rsid w:val="00E24CC8"/>
    <w:rsid w:val="00E24CDC"/>
    <w:rsid w:val="00E24E48"/>
    <w:rsid w:val="00E24E63"/>
    <w:rsid w:val="00E25DF5"/>
    <w:rsid w:val="00E25EB6"/>
    <w:rsid w:val="00E27303"/>
    <w:rsid w:val="00E27361"/>
    <w:rsid w:val="00E27891"/>
    <w:rsid w:val="00E310F5"/>
    <w:rsid w:val="00E31584"/>
    <w:rsid w:val="00E3158E"/>
    <w:rsid w:val="00E32218"/>
    <w:rsid w:val="00E32761"/>
    <w:rsid w:val="00E33619"/>
    <w:rsid w:val="00E3368B"/>
    <w:rsid w:val="00E3369F"/>
    <w:rsid w:val="00E34A03"/>
    <w:rsid w:val="00E34A60"/>
    <w:rsid w:val="00E34FD0"/>
    <w:rsid w:val="00E35934"/>
    <w:rsid w:val="00E36227"/>
    <w:rsid w:val="00E36E75"/>
    <w:rsid w:val="00E37124"/>
    <w:rsid w:val="00E3759F"/>
    <w:rsid w:val="00E37C17"/>
    <w:rsid w:val="00E37D5C"/>
    <w:rsid w:val="00E401E9"/>
    <w:rsid w:val="00E40C59"/>
    <w:rsid w:val="00E40CFC"/>
    <w:rsid w:val="00E40E35"/>
    <w:rsid w:val="00E41230"/>
    <w:rsid w:val="00E414BE"/>
    <w:rsid w:val="00E4156A"/>
    <w:rsid w:val="00E415CE"/>
    <w:rsid w:val="00E41B6F"/>
    <w:rsid w:val="00E42CD4"/>
    <w:rsid w:val="00E42DB4"/>
    <w:rsid w:val="00E42DD7"/>
    <w:rsid w:val="00E42E4F"/>
    <w:rsid w:val="00E43347"/>
    <w:rsid w:val="00E43415"/>
    <w:rsid w:val="00E43661"/>
    <w:rsid w:val="00E43D44"/>
    <w:rsid w:val="00E44197"/>
    <w:rsid w:val="00E44BD7"/>
    <w:rsid w:val="00E44CFC"/>
    <w:rsid w:val="00E455A2"/>
    <w:rsid w:val="00E45783"/>
    <w:rsid w:val="00E45983"/>
    <w:rsid w:val="00E45E3F"/>
    <w:rsid w:val="00E4657C"/>
    <w:rsid w:val="00E4741A"/>
    <w:rsid w:val="00E47AC8"/>
    <w:rsid w:val="00E50252"/>
    <w:rsid w:val="00E50391"/>
    <w:rsid w:val="00E50AFC"/>
    <w:rsid w:val="00E51441"/>
    <w:rsid w:val="00E51662"/>
    <w:rsid w:val="00E52894"/>
    <w:rsid w:val="00E5295C"/>
    <w:rsid w:val="00E52DD7"/>
    <w:rsid w:val="00E52DF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BE1"/>
    <w:rsid w:val="00E62C42"/>
    <w:rsid w:val="00E6326E"/>
    <w:rsid w:val="00E63507"/>
    <w:rsid w:val="00E63C35"/>
    <w:rsid w:val="00E645A4"/>
    <w:rsid w:val="00E65422"/>
    <w:rsid w:val="00E6560F"/>
    <w:rsid w:val="00E65C78"/>
    <w:rsid w:val="00E65EA8"/>
    <w:rsid w:val="00E6636E"/>
    <w:rsid w:val="00E66A24"/>
    <w:rsid w:val="00E66CE2"/>
    <w:rsid w:val="00E67173"/>
    <w:rsid w:val="00E67260"/>
    <w:rsid w:val="00E67FF0"/>
    <w:rsid w:val="00E70C7F"/>
    <w:rsid w:val="00E71018"/>
    <w:rsid w:val="00E71E88"/>
    <w:rsid w:val="00E7223D"/>
    <w:rsid w:val="00E72BB2"/>
    <w:rsid w:val="00E72F7F"/>
    <w:rsid w:val="00E73013"/>
    <w:rsid w:val="00E74982"/>
    <w:rsid w:val="00E75A86"/>
    <w:rsid w:val="00E75F3F"/>
    <w:rsid w:val="00E765F3"/>
    <w:rsid w:val="00E775DD"/>
    <w:rsid w:val="00E77A72"/>
    <w:rsid w:val="00E805EA"/>
    <w:rsid w:val="00E8061B"/>
    <w:rsid w:val="00E80C0A"/>
    <w:rsid w:val="00E80E22"/>
    <w:rsid w:val="00E812A3"/>
    <w:rsid w:val="00E8182A"/>
    <w:rsid w:val="00E8209C"/>
    <w:rsid w:val="00E82AC5"/>
    <w:rsid w:val="00E82C67"/>
    <w:rsid w:val="00E8371E"/>
    <w:rsid w:val="00E83FED"/>
    <w:rsid w:val="00E84804"/>
    <w:rsid w:val="00E85152"/>
    <w:rsid w:val="00E85467"/>
    <w:rsid w:val="00E85EDA"/>
    <w:rsid w:val="00E861CF"/>
    <w:rsid w:val="00E864C6"/>
    <w:rsid w:val="00E866DA"/>
    <w:rsid w:val="00E86F32"/>
    <w:rsid w:val="00E87889"/>
    <w:rsid w:val="00E87B1B"/>
    <w:rsid w:val="00E90ED8"/>
    <w:rsid w:val="00E90F6F"/>
    <w:rsid w:val="00E90FB7"/>
    <w:rsid w:val="00E9179C"/>
    <w:rsid w:val="00E9194A"/>
    <w:rsid w:val="00E91D4A"/>
    <w:rsid w:val="00E926A3"/>
    <w:rsid w:val="00E93E8C"/>
    <w:rsid w:val="00E93EE9"/>
    <w:rsid w:val="00E9507B"/>
    <w:rsid w:val="00E9512C"/>
    <w:rsid w:val="00E95217"/>
    <w:rsid w:val="00E968DF"/>
    <w:rsid w:val="00E96C64"/>
    <w:rsid w:val="00E97DDB"/>
    <w:rsid w:val="00E97FB5"/>
    <w:rsid w:val="00EA005A"/>
    <w:rsid w:val="00EA021D"/>
    <w:rsid w:val="00EA037E"/>
    <w:rsid w:val="00EA0454"/>
    <w:rsid w:val="00EA0517"/>
    <w:rsid w:val="00EA08B4"/>
    <w:rsid w:val="00EA0C89"/>
    <w:rsid w:val="00EA2F61"/>
    <w:rsid w:val="00EA2F91"/>
    <w:rsid w:val="00EA33FC"/>
    <w:rsid w:val="00EA3968"/>
    <w:rsid w:val="00EA4745"/>
    <w:rsid w:val="00EA4C3D"/>
    <w:rsid w:val="00EA5729"/>
    <w:rsid w:val="00EA5E72"/>
    <w:rsid w:val="00EA66D9"/>
    <w:rsid w:val="00EA699F"/>
    <w:rsid w:val="00EA6A76"/>
    <w:rsid w:val="00EA6C81"/>
    <w:rsid w:val="00EA6D81"/>
    <w:rsid w:val="00EA6DD1"/>
    <w:rsid w:val="00EA73F0"/>
    <w:rsid w:val="00EA7E04"/>
    <w:rsid w:val="00EB131F"/>
    <w:rsid w:val="00EB1833"/>
    <w:rsid w:val="00EB1988"/>
    <w:rsid w:val="00EB26D9"/>
    <w:rsid w:val="00EB2773"/>
    <w:rsid w:val="00EB2A8A"/>
    <w:rsid w:val="00EB3659"/>
    <w:rsid w:val="00EB3749"/>
    <w:rsid w:val="00EB3836"/>
    <w:rsid w:val="00EB406D"/>
    <w:rsid w:val="00EB5113"/>
    <w:rsid w:val="00EB532D"/>
    <w:rsid w:val="00EB5827"/>
    <w:rsid w:val="00EB661E"/>
    <w:rsid w:val="00EB67CA"/>
    <w:rsid w:val="00EB72E3"/>
    <w:rsid w:val="00EB7316"/>
    <w:rsid w:val="00EB743B"/>
    <w:rsid w:val="00EB7AC6"/>
    <w:rsid w:val="00EB7E1E"/>
    <w:rsid w:val="00EC150D"/>
    <w:rsid w:val="00EC1F7F"/>
    <w:rsid w:val="00EC216E"/>
    <w:rsid w:val="00EC2292"/>
    <w:rsid w:val="00EC2B70"/>
    <w:rsid w:val="00EC2BE9"/>
    <w:rsid w:val="00EC2D34"/>
    <w:rsid w:val="00EC4DF7"/>
    <w:rsid w:val="00EC5448"/>
    <w:rsid w:val="00EC625B"/>
    <w:rsid w:val="00EC64BC"/>
    <w:rsid w:val="00EC64E9"/>
    <w:rsid w:val="00EC6D29"/>
    <w:rsid w:val="00EC7180"/>
    <w:rsid w:val="00ED0BC5"/>
    <w:rsid w:val="00ED0D0F"/>
    <w:rsid w:val="00ED14D1"/>
    <w:rsid w:val="00ED24C7"/>
    <w:rsid w:val="00ED251E"/>
    <w:rsid w:val="00ED26A1"/>
    <w:rsid w:val="00ED285B"/>
    <w:rsid w:val="00ED2B81"/>
    <w:rsid w:val="00ED2C7E"/>
    <w:rsid w:val="00ED34F7"/>
    <w:rsid w:val="00ED38EE"/>
    <w:rsid w:val="00ED3ABD"/>
    <w:rsid w:val="00ED5732"/>
    <w:rsid w:val="00ED593F"/>
    <w:rsid w:val="00ED5CC9"/>
    <w:rsid w:val="00ED5F14"/>
    <w:rsid w:val="00ED6C67"/>
    <w:rsid w:val="00ED6E87"/>
    <w:rsid w:val="00EE03D7"/>
    <w:rsid w:val="00EE05E0"/>
    <w:rsid w:val="00EE0F1F"/>
    <w:rsid w:val="00EE1192"/>
    <w:rsid w:val="00EE1758"/>
    <w:rsid w:val="00EE223A"/>
    <w:rsid w:val="00EE2B77"/>
    <w:rsid w:val="00EE302A"/>
    <w:rsid w:val="00EE30CA"/>
    <w:rsid w:val="00EE389A"/>
    <w:rsid w:val="00EE3D97"/>
    <w:rsid w:val="00EE44A1"/>
    <w:rsid w:val="00EE4A94"/>
    <w:rsid w:val="00EE5214"/>
    <w:rsid w:val="00EE5309"/>
    <w:rsid w:val="00EE56A2"/>
    <w:rsid w:val="00EE719A"/>
    <w:rsid w:val="00EF0480"/>
    <w:rsid w:val="00EF0999"/>
    <w:rsid w:val="00EF11FB"/>
    <w:rsid w:val="00EF2FF3"/>
    <w:rsid w:val="00EF4247"/>
    <w:rsid w:val="00EF46E7"/>
    <w:rsid w:val="00EF4DA0"/>
    <w:rsid w:val="00EF501A"/>
    <w:rsid w:val="00EF52C0"/>
    <w:rsid w:val="00EF543D"/>
    <w:rsid w:val="00EF5502"/>
    <w:rsid w:val="00EF5DBA"/>
    <w:rsid w:val="00EF652B"/>
    <w:rsid w:val="00EF679B"/>
    <w:rsid w:val="00EF6CB0"/>
    <w:rsid w:val="00EF7134"/>
    <w:rsid w:val="00EF74D4"/>
    <w:rsid w:val="00EF7B23"/>
    <w:rsid w:val="00EF7D58"/>
    <w:rsid w:val="00F00FA7"/>
    <w:rsid w:val="00F01461"/>
    <w:rsid w:val="00F018C1"/>
    <w:rsid w:val="00F01A0E"/>
    <w:rsid w:val="00F02F59"/>
    <w:rsid w:val="00F030B0"/>
    <w:rsid w:val="00F03B67"/>
    <w:rsid w:val="00F04D80"/>
    <w:rsid w:val="00F058BD"/>
    <w:rsid w:val="00F0667D"/>
    <w:rsid w:val="00F069F3"/>
    <w:rsid w:val="00F06B36"/>
    <w:rsid w:val="00F07E82"/>
    <w:rsid w:val="00F113DC"/>
    <w:rsid w:val="00F11E02"/>
    <w:rsid w:val="00F11FF9"/>
    <w:rsid w:val="00F12126"/>
    <w:rsid w:val="00F12C26"/>
    <w:rsid w:val="00F13C61"/>
    <w:rsid w:val="00F14554"/>
    <w:rsid w:val="00F14907"/>
    <w:rsid w:val="00F14D1E"/>
    <w:rsid w:val="00F169C4"/>
    <w:rsid w:val="00F16B45"/>
    <w:rsid w:val="00F16F76"/>
    <w:rsid w:val="00F1748E"/>
    <w:rsid w:val="00F17862"/>
    <w:rsid w:val="00F20339"/>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7E"/>
    <w:rsid w:val="00F32EE0"/>
    <w:rsid w:val="00F33665"/>
    <w:rsid w:val="00F33689"/>
    <w:rsid w:val="00F33A65"/>
    <w:rsid w:val="00F33D3C"/>
    <w:rsid w:val="00F34109"/>
    <w:rsid w:val="00F35842"/>
    <w:rsid w:val="00F35DF9"/>
    <w:rsid w:val="00F35EB6"/>
    <w:rsid w:val="00F360EC"/>
    <w:rsid w:val="00F364B6"/>
    <w:rsid w:val="00F36634"/>
    <w:rsid w:val="00F368A8"/>
    <w:rsid w:val="00F36CBD"/>
    <w:rsid w:val="00F374F5"/>
    <w:rsid w:val="00F37522"/>
    <w:rsid w:val="00F37C70"/>
    <w:rsid w:val="00F4067C"/>
    <w:rsid w:val="00F40AB4"/>
    <w:rsid w:val="00F40C89"/>
    <w:rsid w:val="00F40E0F"/>
    <w:rsid w:val="00F41AC9"/>
    <w:rsid w:val="00F41ADB"/>
    <w:rsid w:val="00F41C68"/>
    <w:rsid w:val="00F42475"/>
    <w:rsid w:val="00F4278C"/>
    <w:rsid w:val="00F42839"/>
    <w:rsid w:val="00F43232"/>
    <w:rsid w:val="00F43593"/>
    <w:rsid w:val="00F43DCE"/>
    <w:rsid w:val="00F44175"/>
    <w:rsid w:val="00F44572"/>
    <w:rsid w:val="00F445FD"/>
    <w:rsid w:val="00F44A36"/>
    <w:rsid w:val="00F450F1"/>
    <w:rsid w:val="00F45EEF"/>
    <w:rsid w:val="00F46569"/>
    <w:rsid w:val="00F465C1"/>
    <w:rsid w:val="00F47184"/>
    <w:rsid w:val="00F47F47"/>
    <w:rsid w:val="00F50095"/>
    <w:rsid w:val="00F50A98"/>
    <w:rsid w:val="00F50BCB"/>
    <w:rsid w:val="00F5174A"/>
    <w:rsid w:val="00F527BF"/>
    <w:rsid w:val="00F53433"/>
    <w:rsid w:val="00F54537"/>
    <w:rsid w:val="00F55B73"/>
    <w:rsid w:val="00F55D54"/>
    <w:rsid w:val="00F56144"/>
    <w:rsid w:val="00F566F7"/>
    <w:rsid w:val="00F56AF3"/>
    <w:rsid w:val="00F57010"/>
    <w:rsid w:val="00F57D53"/>
    <w:rsid w:val="00F57DB6"/>
    <w:rsid w:val="00F6070C"/>
    <w:rsid w:val="00F608E6"/>
    <w:rsid w:val="00F60D53"/>
    <w:rsid w:val="00F6104B"/>
    <w:rsid w:val="00F6175E"/>
    <w:rsid w:val="00F6176D"/>
    <w:rsid w:val="00F61859"/>
    <w:rsid w:val="00F619E4"/>
    <w:rsid w:val="00F61E3E"/>
    <w:rsid w:val="00F62C81"/>
    <w:rsid w:val="00F62EB9"/>
    <w:rsid w:val="00F63A78"/>
    <w:rsid w:val="00F64A99"/>
    <w:rsid w:val="00F64E05"/>
    <w:rsid w:val="00F65793"/>
    <w:rsid w:val="00F65933"/>
    <w:rsid w:val="00F659F5"/>
    <w:rsid w:val="00F65FF9"/>
    <w:rsid w:val="00F6668D"/>
    <w:rsid w:val="00F66805"/>
    <w:rsid w:val="00F67035"/>
    <w:rsid w:val="00F67161"/>
    <w:rsid w:val="00F67325"/>
    <w:rsid w:val="00F7001E"/>
    <w:rsid w:val="00F701BE"/>
    <w:rsid w:val="00F7128E"/>
    <w:rsid w:val="00F715FE"/>
    <w:rsid w:val="00F716E8"/>
    <w:rsid w:val="00F72081"/>
    <w:rsid w:val="00F72BC8"/>
    <w:rsid w:val="00F72F87"/>
    <w:rsid w:val="00F7380E"/>
    <w:rsid w:val="00F73838"/>
    <w:rsid w:val="00F73BBF"/>
    <w:rsid w:val="00F73DCC"/>
    <w:rsid w:val="00F73E71"/>
    <w:rsid w:val="00F73E93"/>
    <w:rsid w:val="00F747E8"/>
    <w:rsid w:val="00F75319"/>
    <w:rsid w:val="00F762A8"/>
    <w:rsid w:val="00F7721B"/>
    <w:rsid w:val="00F77B81"/>
    <w:rsid w:val="00F80FC8"/>
    <w:rsid w:val="00F81B2A"/>
    <w:rsid w:val="00F81D99"/>
    <w:rsid w:val="00F81EB5"/>
    <w:rsid w:val="00F8233B"/>
    <w:rsid w:val="00F823CC"/>
    <w:rsid w:val="00F82AE8"/>
    <w:rsid w:val="00F834C8"/>
    <w:rsid w:val="00F837EB"/>
    <w:rsid w:val="00F83B75"/>
    <w:rsid w:val="00F83CD3"/>
    <w:rsid w:val="00F84CBE"/>
    <w:rsid w:val="00F84DF3"/>
    <w:rsid w:val="00F85603"/>
    <w:rsid w:val="00F8684C"/>
    <w:rsid w:val="00F86B0A"/>
    <w:rsid w:val="00F87943"/>
    <w:rsid w:val="00F87BAD"/>
    <w:rsid w:val="00F87DB8"/>
    <w:rsid w:val="00F904F7"/>
    <w:rsid w:val="00F9107A"/>
    <w:rsid w:val="00F913F5"/>
    <w:rsid w:val="00F91B0C"/>
    <w:rsid w:val="00F91DC5"/>
    <w:rsid w:val="00F91F68"/>
    <w:rsid w:val="00F929B4"/>
    <w:rsid w:val="00F92E6C"/>
    <w:rsid w:val="00F92ED8"/>
    <w:rsid w:val="00F958EA"/>
    <w:rsid w:val="00F96A71"/>
    <w:rsid w:val="00F96EC7"/>
    <w:rsid w:val="00F97265"/>
    <w:rsid w:val="00F979E8"/>
    <w:rsid w:val="00FA0303"/>
    <w:rsid w:val="00FA05FE"/>
    <w:rsid w:val="00FA1289"/>
    <w:rsid w:val="00FA1330"/>
    <w:rsid w:val="00FA1591"/>
    <w:rsid w:val="00FA17A0"/>
    <w:rsid w:val="00FA19C7"/>
    <w:rsid w:val="00FA1A7B"/>
    <w:rsid w:val="00FA25B6"/>
    <w:rsid w:val="00FA309E"/>
    <w:rsid w:val="00FA38CC"/>
    <w:rsid w:val="00FA3BE0"/>
    <w:rsid w:val="00FA5EBA"/>
    <w:rsid w:val="00FA5FF8"/>
    <w:rsid w:val="00FA6090"/>
    <w:rsid w:val="00FA6389"/>
    <w:rsid w:val="00FA664A"/>
    <w:rsid w:val="00FA6DEB"/>
    <w:rsid w:val="00FA72BC"/>
    <w:rsid w:val="00FA74D5"/>
    <w:rsid w:val="00FA7F7E"/>
    <w:rsid w:val="00FB077D"/>
    <w:rsid w:val="00FB0C96"/>
    <w:rsid w:val="00FB0D41"/>
    <w:rsid w:val="00FB0E16"/>
    <w:rsid w:val="00FB1025"/>
    <w:rsid w:val="00FB121B"/>
    <w:rsid w:val="00FB1429"/>
    <w:rsid w:val="00FB1A0D"/>
    <w:rsid w:val="00FB1BA8"/>
    <w:rsid w:val="00FB1E54"/>
    <w:rsid w:val="00FB2013"/>
    <w:rsid w:val="00FB22EE"/>
    <w:rsid w:val="00FB2508"/>
    <w:rsid w:val="00FB4126"/>
    <w:rsid w:val="00FB42B0"/>
    <w:rsid w:val="00FB56BE"/>
    <w:rsid w:val="00FB57C7"/>
    <w:rsid w:val="00FB5ED8"/>
    <w:rsid w:val="00FB60DB"/>
    <w:rsid w:val="00FB6215"/>
    <w:rsid w:val="00FB68A9"/>
    <w:rsid w:val="00FB7220"/>
    <w:rsid w:val="00FB72E9"/>
    <w:rsid w:val="00FB754C"/>
    <w:rsid w:val="00FC00A4"/>
    <w:rsid w:val="00FC0B60"/>
    <w:rsid w:val="00FC1F59"/>
    <w:rsid w:val="00FC223B"/>
    <w:rsid w:val="00FC262C"/>
    <w:rsid w:val="00FC41C1"/>
    <w:rsid w:val="00FC457D"/>
    <w:rsid w:val="00FC5440"/>
    <w:rsid w:val="00FC54AD"/>
    <w:rsid w:val="00FC5DD1"/>
    <w:rsid w:val="00FC6326"/>
    <w:rsid w:val="00FC6B98"/>
    <w:rsid w:val="00FC794A"/>
    <w:rsid w:val="00FC7A0F"/>
    <w:rsid w:val="00FC7C34"/>
    <w:rsid w:val="00FC7C6D"/>
    <w:rsid w:val="00FC7EB7"/>
    <w:rsid w:val="00FD08D8"/>
    <w:rsid w:val="00FD1087"/>
    <w:rsid w:val="00FD13B3"/>
    <w:rsid w:val="00FD1B47"/>
    <w:rsid w:val="00FD2E69"/>
    <w:rsid w:val="00FD2FA7"/>
    <w:rsid w:val="00FD3221"/>
    <w:rsid w:val="00FD3AAF"/>
    <w:rsid w:val="00FD4384"/>
    <w:rsid w:val="00FD48B4"/>
    <w:rsid w:val="00FD4AEF"/>
    <w:rsid w:val="00FD5CAC"/>
    <w:rsid w:val="00FD641D"/>
    <w:rsid w:val="00FD7CDA"/>
    <w:rsid w:val="00FD7EBF"/>
    <w:rsid w:val="00FE0324"/>
    <w:rsid w:val="00FE14CC"/>
    <w:rsid w:val="00FE164B"/>
    <w:rsid w:val="00FE317C"/>
    <w:rsid w:val="00FE3D77"/>
    <w:rsid w:val="00FE3F63"/>
    <w:rsid w:val="00FE467B"/>
    <w:rsid w:val="00FE4744"/>
    <w:rsid w:val="00FE5AE6"/>
    <w:rsid w:val="00FE5C5F"/>
    <w:rsid w:val="00FE60D4"/>
    <w:rsid w:val="00FE696C"/>
    <w:rsid w:val="00FE7693"/>
    <w:rsid w:val="00FE7761"/>
    <w:rsid w:val="00FE7920"/>
    <w:rsid w:val="00FE7F6A"/>
    <w:rsid w:val="00FE7FE7"/>
    <w:rsid w:val="00FF0A27"/>
    <w:rsid w:val="00FF0B4D"/>
    <w:rsid w:val="00FF0C8F"/>
    <w:rsid w:val="00FF28E9"/>
    <w:rsid w:val="00FF2BBB"/>
    <w:rsid w:val="00FF300A"/>
    <w:rsid w:val="00FF309C"/>
    <w:rsid w:val="00FF36D0"/>
    <w:rsid w:val="00FF3B1A"/>
    <w:rsid w:val="00FF4222"/>
    <w:rsid w:val="00FF4400"/>
    <w:rsid w:val="00FF4D68"/>
    <w:rsid w:val="00FF64D4"/>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651C2C0-C786-4C44-9AC6-42569DF51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B6877"/>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msw.gov.pl" TargetMode="External"/><Relationship Id="rId18" Type="http://schemas.openxmlformats.org/officeDocument/2006/relationships/image" Target="media/image6.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www.copemsw.pl" TargetMode="External"/><Relationship Id="rId17" Type="http://schemas.openxmlformats.org/officeDocument/2006/relationships/image" Target="media/image5.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ortalfk.pl/kadry/rozporzadzenie-ministra-infrastruktury-z-dnia-25-marca-2002-r-w-sprawie-warunkow-ustalania-oraz-sposobu-dokonywania-zwrotu-kosztow-uzywania-do-celow-sluzbowych-samochodow-osobowych-motocykli-i-motorowerow-niebedacych-wlasnoscia-pracodawcy-dzu-z-2002-r-nr-27-poz-271-159515"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hyperlink" Target="http://www.ngo.pl"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www.ngo.pl"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wmf"/><Relationship Id="rId22" Type="http://schemas.openxmlformats.org/officeDocument/2006/relationships/image" Target="media/image9.emf"/><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uzp.gov.pl/cmsws/page/?D;1079"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8A66B-4A8C-432C-BCAB-AD72D68C2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27032</Words>
  <Characters>162192</Characters>
  <Application>Microsoft Office Word</Application>
  <DocSecurity>0</DocSecurity>
  <Lines>1351</Lines>
  <Paragraphs>377</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188847</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Suda</dc:creator>
  <cp:lastModifiedBy>Krupiński Michał</cp:lastModifiedBy>
  <cp:revision>4</cp:revision>
  <cp:lastPrinted>2014-12-15T10:32:00Z</cp:lastPrinted>
  <dcterms:created xsi:type="dcterms:W3CDTF">2016-04-21T16:40:00Z</dcterms:created>
  <dcterms:modified xsi:type="dcterms:W3CDTF">2016-04-25T10:47:00Z</dcterms:modified>
</cp:coreProperties>
</file>