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9AA24" w14:textId="785916D2" w:rsidR="004170C7" w:rsidRPr="00663C34" w:rsidRDefault="002B5A4C"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Zakres studium wykonalności dla przedsięwzięć inwestycyjnych</w:t>
      </w:r>
      <w:r w:rsidR="00C83D08" w:rsidRPr="00B969FB">
        <w:rPr>
          <w:rFonts w:asciiTheme="minorHAnsi" w:hAnsiTheme="minorHAnsi" w:cstheme="minorHAnsi"/>
          <w:b/>
          <w:sz w:val="24"/>
          <w:szCs w:val="24"/>
        </w:rPr>
        <w:t xml:space="preserve"> </w:t>
      </w:r>
    </w:p>
    <w:p w14:paraId="4019AA26" w14:textId="77777777"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Podsumowanie danych na temat przedsi</w:t>
      </w:r>
      <w:r w:rsidRPr="00663C34">
        <w:rPr>
          <w:rFonts w:asciiTheme="minorHAnsi" w:hAnsiTheme="minorHAnsi" w:cstheme="minorHAnsi"/>
          <w:b w:val="0"/>
          <w:sz w:val="24"/>
          <w:szCs w:val="24"/>
        </w:rPr>
        <w:t>ę</w:t>
      </w:r>
      <w:r w:rsidRPr="00663C34">
        <w:rPr>
          <w:rFonts w:asciiTheme="minorHAnsi" w:hAnsiTheme="minorHAnsi" w:cstheme="minorHAnsi"/>
          <w:sz w:val="24"/>
          <w:szCs w:val="24"/>
        </w:rPr>
        <w:t>wzi</w:t>
      </w:r>
      <w:r w:rsidRPr="00663C34">
        <w:rPr>
          <w:rFonts w:asciiTheme="minorHAnsi" w:hAnsiTheme="minorHAnsi" w:cstheme="minorHAnsi"/>
          <w:b w:val="0"/>
          <w:sz w:val="24"/>
          <w:szCs w:val="24"/>
        </w:rPr>
        <w:t>ę</w:t>
      </w:r>
      <w:r w:rsidRPr="00663C34">
        <w:rPr>
          <w:rFonts w:asciiTheme="minorHAnsi" w:hAnsiTheme="minorHAnsi" w:cstheme="minorHAnsi"/>
          <w:sz w:val="24"/>
          <w:szCs w:val="24"/>
        </w:rPr>
        <w:t>cia</w:t>
      </w:r>
    </w:p>
    <w:p w14:paraId="4019AA27" w14:textId="08EE93E5" w:rsidR="00BF1B62"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1.1.</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Wnioskodawca przedsięwzięcia </w:t>
      </w:r>
    </w:p>
    <w:p w14:paraId="4019AA28" w14:textId="14935E3C" w:rsidR="00ED5DAE"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1.2.</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Podmiot</w:t>
      </w:r>
      <w:r w:rsidR="00757BEE" w:rsidRPr="00663C34">
        <w:rPr>
          <w:rFonts w:asciiTheme="minorHAnsi" w:hAnsiTheme="minorHAnsi" w:cstheme="minorHAnsi"/>
          <w:sz w:val="24"/>
          <w:szCs w:val="24"/>
        </w:rPr>
        <w:t>y</w:t>
      </w:r>
      <w:r w:rsidR="005F3358" w:rsidRPr="00663C34">
        <w:rPr>
          <w:rFonts w:asciiTheme="minorHAnsi" w:hAnsiTheme="minorHAnsi" w:cstheme="minorHAnsi"/>
          <w:sz w:val="24"/>
          <w:szCs w:val="24"/>
        </w:rPr>
        <w:t xml:space="preserve"> </w:t>
      </w:r>
      <w:r w:rsidR="00757BEE" w:rsidRPr="00663C34">
        <w:rPr>
          <w:rFonts w:asciiTheme="minorHAnsi" w:hAnsiTheme="minorHAnsi" w:cstheme="minorHAnsi"/>
          <w:sz w:val="24"/>
          <w:szCs w:val="24"/>
        </w:rPr>
        <w:t xml:space="preserve">odpowiedzialne </w:t>
      </w:r>
      <w:r w:rsidRPr="00663C34">
        <w:rPr>
          <w:rFonts w:asciiTheme="minorHAnsi" w:hAnsiTheme="minorHAnsi" w:cstheme="minorHAnsi"/>
          <w:sz w:val="24"/>
          <w:szCs w:val="24"/>
        </w:rPr>
        <w:t xml:space="preserve">za </w:t>
      </w:r>
      <w:r w:rsidR="00ED5DAE" w:rsidRPr="00663C34">
        <w:rPr>
          <w:rFonts w:asciiTheme="minorHAnsi" w:hAnsiTheme="minorHAnsi" w:cstheme="minorHAnsi"/>
          <w:sz w:val="24"/>
          <w:szCs w:val="24"/>
        </w:rPr>
        <w:t xml:space="preserve">realizację </w:t>
      </w:r>
      <w:r w:rsidRPr="00663C34">
        <w:rPr>
          <w:rFonts w:asciiTheme="minorHAnsi" w:hAnsiTheme="minorHAnsi" w:cstheme="minorHAnsi"/>
          <w:sz w:val="24"/>
          <w:szCs w:val="24"/>
        </w:rPr>
        <w:t xml:space="preserve"> przedsięwzięcia (</w:t>
      </w:r>
      <w:r w:rsidR="00757BEE" w:rsidRPr="00663C34">
        <w:rPr>
          <w:rFonts w:asciiTheme="minorHAnsi" w:hAnsiTheme="minorHAnsi" w:cstheme="minorHAnsi"/>
          <w:sz w:val="24"/>
          <w:szCs w:val="24"/>
        </w:rPr>
        <w:t>b</w:t>
      </w:r>
      <w:r w:rsidRPr="00663C34">
        <w:rPr>
          <w:rFonts w:asciiTheme="minorHAnsi" w:hAnsiTheme="minorHAnsi" w:cstheme="minorHAnsi"/>
          <w:sz w:val="24"/>
          <w:szCs w:val="24"/>
        </w:rPr>
        <w:t>eneficjent</w:t>
      </w:r>
      <w:r w:rsidR="00757BEE" w:rsidRPr="00663C34">
        <w:rPr>
          <w:rFonts w:asciiTheme="minorHAnsi" w:hAnsiTheme="minorHAnsi" w:cstheme="minorHAnsi"/>
          <w:sz w:val="24"/>
          <w:szCs w:val="24"/>
        </w:rPr>
        <w:t xml:space="preserve">, </w:t>
      </w:r>
      <w:r w:rsidR="00004B55" w:rsidRPr="00663C34">
        <w:rPr>
          <w:rFonts w:asciiTheme="minorHAnsi" w:hAnsiTheme="minorHAnsi" w:cstheme="minorHAnsi"/>
          <w:sz w:val="24"/>
          <w:szCs w:val="24"/>
        </w:rPr>
        <w:t>podmioty upoważnione do ponoszenia wydatków kwalifikowanych</w:t>
      </w:r>
      <w:r w:rsidR="00757BEE" w:rsidRPr="00663C34">
        <w:rPr>
          <w:rFonts w:asciiTheme="minorHAnsi" w:hAnsiTheme="minorHAnsi" w:cstheme="minorHAnsi"/>
          <w:sz w:val="24"/>
          <w:szCs w:val="24"/>
        </w:rPr>
        <w:t xml:space="preserve"> – </w:t>
      </w:r>
      <w:r w:rsidR="00757BEE" w:rsidRPr="00663C34">
        <w:rPr>
          <w:rFonts w:asciiTheme="minorHAnsi" w:hAnsiTheme="minorHAnsi" w:cstheme="minorHAnsi"/>
          <w:i/>
          <w:sz w:val="24"/>
          <w:szCs w:val="24"/>
        </w:rPr>
        <w:t>o ile dotyczy</w:t>
      </w:r>
      <w:r w:rsidRPr="00663C34">
        <w:rPr>
          <w:rFonts w:asciiTheme="minorHAnsi" w:hAnsiTheme="minorHAnsi" w:cstheme="minorHAnsi"/>
          <w:sz w:val="24"/>
          <w:szCs w:val="24"/>
        </w:rPr>
        <w:t>)</w:t>
      </w:r>
    </w:p>
    <w:p w14:paraId="4019AA29" w14:textId="73435FD7" w:rsidR="004170C7" w:rsidRPr="00663C34" w:rsidRDefault="00ED5DAE"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ab/>
      </w:r>
      <w:r w:rsidR="002A0DA4" w:rsidRPr="00663C34">
        <w:rPr>
          <w:rFonts w:asciiTheme="minorHAnsi" w:hAnsiTheme="minorHAnsi" w:cstheme="minorHAnsi"/>
          <w:sz w:val="24"/>
          <w:szCs w:val="24"/>
        </w:rPr>
        <w:tab/>
      </w:r>
      <w:r w:rsidRPr="00663C34">
        <w:rPr>
          <w:rFonts w:asciiTheme="minorHAnsi" w:hAnsiTheme="minorHAnsi" w:cstheme="minorHAnsi"/>
          <w:sz w:val="24"/>
          <w:szCs w:val="24"/>
        </w:rPr>
        <w:t>1.</w:t>
      </w:r>
      <w:r w:rsidR="002A0DA4" w:rsidRPr="00663C34">
        <w:rPr>
          <w:rFonts w:asciiTheme="minorHAnsi" w:hAnsiTheme="minorHAnsi" w:cstheme="minorHAnsi"/>
          <w:sz w:val="24"/>
          <w:szCs w:val="24"/>
        </w:rPr>
        <w:t>2</w:t>
      </w:r>
      <w:r w:rsidRPr="00663C34">
        <w:rPr>
          <w:rFonts w:asciiTheme="minorHAnsi" w:hAnsiTheme="minorHAnsi" w:cstheme="minorHAnsi"/>
          <w:sz w:val="24"/>
          <w:szCs w:val="24"/>
        </w:rPr>
        <w:t>.1. Potencjał techniczny, prawny, finansowy i administracyjny</w:t>
      </w:r>
      <w:r w:rsidR="00757BEE" w:rsidRPr="00663C34">
        <w:rPr>
          <w:rFonts w:asciiTheme="minorHAnsi" w:hAnsiTheme="minorHAnsi" w:cstheme="minorHAnsi"/>
          <w:sz w:val="24"/>
          <w:szCs w:val="24"/>
        </w:rPr>
        <w:t xml:space="preserve"> beneficjenta</w:t>
      </w:r>
      <w:r w:rsidR="008B3C82" w:rsidRPr="00663C34">
        <w:rPr>
          <w:rFonts w:asciiTheme="minorHAnsi" w:hAnsiTheme="minorHAnsi" w:cstheme="minorHAnsi"/>
          <w:sz w:val="24"/>
          <w:szCs w:val="24"/>
        </w:rPr>
        <w:t xml:space="preserve"> w tym doświadczenie w zakresie realizacji projektów infrastrukturalnych)</w:t>
      </w:r>
    </w:p>
    <w:p w14:paraId="4019AA2A" w14:textId="77777777" w:rsidR="00ED5DAE" w:rsidRPr="00663C34" w:rsidRDefault="00ED5DAE"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ab/>
      </w:r>
      <w:r w:rsidRPr="00663C34">
        <w:rPr>
          <w:rFonts w:asciiTheme="minorHAnsi" w:hAnsiTheme="minorHAnsi" w:cstheme="minorHAnsi"/>
          <w:sz w:val="24"/>
          <w:szCs w:val="24"/>
        </w:rPr>
        <w:tab/>
        <w:t>1.</w:t>
      </w:r>
      <w:r w:rsidR="00C54989" w:rsidRPr="00663C34">
        <w:rPr>
          <w:rFonts w:asciiTheme="minorHAnsi" w:hAnsiTheme="minorHAnsi" w:cstheme="minorHAnsi"/>
          <w:sz w:val="24"/>
          <w:szCs w:val="24"/>
        </w:rPr>
        <w:t>2</w:t>
      </w:r>
      <w:r w:rsidRPr="00663C34">
        <w:rPr>
          <w:rFonts w:asciiTheme="minorHAnsi" w:hAnsiTheme="minorHAnsi" w:cstheme="minorHAnsi"/>
          <w:sz w:val="24"/>
          <w:szCs w:val="24"/>
        </w:rPr>
        <w:t xml:space="preserve">.2. </w:t>
      </w:r>
      <w:r w:rsidR="00004B55" w:rsidRPr="00663C34">
        <w:rPr>
          <w:rFonts w:asciiTheme="minorHAnsi" w:hAnsiTheme="minorHAnsi" w:cstheme="minorHAnsi"/>
          <w:sz w:val="24"/>
          <w:szCs w:val="24"/>
        </w:rPr>
        <w:t xml:space="preserve">Podmioty upoważnione do ponoszenia wydatków kwalifikowanych </w:t>
      </w:r>
      <w:r w:rsidRPr="00663C34">
        <w:rPr>
          <w:rFonts w:asciiTheme="minorHAnsi" w:hAnsiTheme="minorHAnsi" w:cstheme="minorHAnsi"/>
          <w:sz w:val="24"/>
          <w:szCs w:val="24"/>
        </w:rPr>
        <w:t xml:space="preserve"> (</w:t>
      </w:r>
      <w:r w:rsidRPr="00663C34">
        <w:rPr>
          <w:rFonts w:asciiTheme="minorHAnsi" w:hAnsiTheme="minorHAnsi" w:cstheme="minorHAnsi"/>
          <w:i/>
          <w:sz w:val="24"/>
          <w:szCs w:val="24"/>
        </w:rPr>
        <w:t>o ile dotyczy</w:t>
      </w:r>
      <w:r w:rsidRPr="00663C34">
        <w:rPr>
          <w:rFonts w:asciiTheme="minorHAnsi" w:hAnsiTheme="minorHAnsi" w:cstheme="minorHAnsi"/>
          <w:sz w:val="24"/>
          <w:szCs w:val="24"/>
        </w:rPr>
        <w:t>)</w:t>
      </w:r>
    </w:p>
    <w:p w14:paraId="4019AA2B" w14:textId="3252A66E"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1.3.</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Dane dotyczące przedsięwzięcia </w:t>
      </w:r>
    </w:p>
    <w:p w14:paraId="4019AA2C" w14:textId="632A6B7D" w:rsidR="004170C7" w:rsidRPr="00663C34" w:rsidRDefault="002B5A4C" w:rsidP="004D06AC">
      <w:pPr>
        <w:tabs>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3</w:t>
      </w:r>
      <w:r w:rsidRPr="00663C34">
        <w:rPr>
          <w:rFonts w:asciiTheme="minorHAnsi" w:hAnsiTheme="minorHAnsi" w:cstheme="minorHAnsi"/>
          <w:sz w:val="24"/>
          <w:szCs w:val="24"/>
        </w:rPr>
        <w:t>.1.</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Tytuł przedsięwzięcia </w:t>
      </w:r>
    </w:p>
    <w:p w14:paraId="4019AA2D" w14:textId="4DD4D529" w:rsidR="004170C7" w:rsidRPr="00663C34" w:rsidRDefault="002B5A4C" w:rsidP="004D06AC">
      <w:pPr>
        <w:tabs>
          <w:tab w:val="left" w:pos="993"/>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3</w:t>
      </w:r>
      <w:r w:rsidRPr="00663C34">
        <w:rPr>
          <w:rFonts w:asciiTheme="minorHAnsi" w:hAnsiTheme="minorHAnsi" w:cstheme="minorHAnsi"/>
          <w:sz w:val="24"/>
          <w:szCs w:val="24"/>
        </w:rPr>
        <w:t>.2.</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Podstawowe niedobory systemu</w:t>
      </w:r>
    </w:p>
    <w:p w14:paraId="4019AA2E" w14:textId="79026F17" w:rsidR="004170C7" w:rsidRPr="00663C34" w:rsidRDefault="002B5A4C" w:rsidP="004D06AC">
      <w:pPr>
        <w:tabs>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3</w:t>
      </w:r>
      <w:r w:rsidRPr="00663C34">
        <w:rPr>
          <w:rFonts w:asciiTheme="minorHAnsi" w:hAnsiTheme="minorHAnsi" w:cstheme="minorHAnsi"/>
          <w:sz w:val="24"/>
          <w:szCs w:val="24"/>
        </w:rPr>
        <w:t>.3.</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Cele przedsięwzięcia</w:t>
      </w:r>
      <w:r w:rsidR="009F474A" w:rsidRPr="00663C34">
        <w:rPr>
          <w:rFonts w:asciiTheme="minorHAnsi" w:hAnsiTheme="minorHAnsi" w:cstheme="minorHAnsi"/>
          <w:sz w:val="24"/>
          <w:szCs w:val="24"/>
        </w:rPr>
        <w:t xml:space="preserve"> (cele muszą jednoznacznie wynikać ze zidentyfikowanych niedoborów) </w:t>
      </w:r>
    </w:p>
    <w:p w14:paraId="4019AA2F" w14:textId="7F1CAF1F" w:rsidR="004170C7" w:rsidRPr="00663C34" w:rsidRDefault="002B5A4C" w:rsidP="004D06AC">
      <w:pPr>
        <w:tabs>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1.3.4.</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Opis przedsięwzięcia, w tym zakres rzeczowy </w:t>
      </w:r>
      <w:r w:rsidR="00757BEE" w:rsidRPr="00663C34">
        <w:rPr>
          <w:rFonts w:asciiTheme="minorHAnsi" w:hAnsiTheme="minorHAnsi" w:cstheme="minorHAnsi"/>
          <w:sz w:val="24"/>
          <w:szCs w:val="24"/>
        </w:rPr>
        <w:t>i koszt przedsięwzięcia</w:t>
      </w:r>
    </w:p>
    <w:p w14:paraId="4019AA30" w14:textId="60A780CE" w:rsidR="004170C7" w:rsidRPr="00663C34" w:rsidRDefault="002B5A4C" w:rsidP="004D06AC">
      <w:pPr>
        <w:tabs>
          <w:tab w:val="left" w:pos="1276"/>
        </w:tabs>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1.3.5.</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Wyniki analizy </w:t>
      </w:r>
      <w:r w:rsidR="00757BEE" w:rsidRPr="00663C34">
        <w:rPr>
          <w:rFonts w:asciiTheme="minorHAnsi" w:hAnsiTheme="minorHAnsi" w:cstheme="minorHAnsi"/>
          <w:sz w:val="24"/>
          <w:szCs w:val="24"/>
        </w:rPr>
        <w:t xml:space="preserve">wykonalności, popytu i </w:t>
      </w:r>
      <w:r w:rsidRPr="00663C34">
        <w:rPr>
          <w:rFonts w:asciiTheme="minorHAnsi" w:hAnsiTheme="minorHAnsi" w:cstheme="minorHAnsi"/>
          <w:sz w:val="24"/>
          <w:szCs w:val="24"/>
        </w:rPr>
        <w:t xml:space="preserve">opcji </w:t>
      </w:r>
    </w:p>
    <w:p w14:paraId="4019AA31" w14:textId="5F0CDBC3" w:rsidR="004170C7" w:rsidRPr="00663C34" w:rsidRDefault="002B5A4C" w:rsidP="004D06AC">
      <w:pPr>
        <w:spacing w:after="60" w:line="360" w:lineRule="auto"/>
        <w:ind w:left="1329" w:hanging="667"/>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3</w:t>
      </w:r>
      <w:r w:rsidRPr="00663C34">
        <w:rPr>
          <w:rFonts w:asciiTheme="minorHAnsi" w:hAnsiTheme="minorHAnsi" w:cstheme="minorHAnsi"/>
          <w:sz w:val="24"/>
          <w:szCs w:val="24"/>
        </w:rPr>
        <w:t>.6.</w:t>
      </w:r>
      <w:r w:rsidR="00EE09D2" w:rsidRPr="00663C34">
        <w:rPr>
          <w:rFonts w:asciiTheme="minorHAnsi" w:hAnsiTheme="minorHAnsi" w:cstheme="minorHAnsi"/>
          <w:sz w:val="24"/>
          <w:szCs w:val="24"/>
        </w:rPr>
        <w:tab/>
      </w:r>
      <w:r w:rsidRPr="00663C34">
        <w:rPr>
          <w:rFonts w:asciiTheme="minorHAnsi" w:hAnsiTheme="minorHAnsi" w:cstheme="minorHAnsi"/>
          <w:sz w:val="24"/>
          <w:szCs w:val="24"/>
        </w:rPr>
        <w:t xml:space="preserve">Zgodność przedsięwzięcia z </w:t>
      </w:r>
      <w:r w:rsidR="00C44927" w:rsidRPr="00663C34">
        <w:rPr>
          <w:rFonts w:asciiTheme="minorHAnsi" w:hAnsiTheme="minorHAnsi" w:cstheme="minorHAnsi"/>
          <w:sz w:val="24"/>
          <w:szCs w:val="24"/>
        </w:rPr>
        <w:t>p</w:t>
      </w:r>
      <w:r w:rsidRPr="00663C34">
        <w:rPr>
          <w:rFonts w:asciiTheme="minorHAnsi" w:hAnsiTheme="minorHAnsi" w:cstheme="minorHAnsi"/>
          <w:sz w:val="24"/>
          <w:szCs w:val="24"/>
        </w:rPr>
        <w:t xml:space="preserve">rogramem </w:t>
      </w:r>
      <w:r w:rsidR="00C44927" w:rsidRPr="00663C34">
        <w:rPr>
          <w:rFonts w:asciiTheme="minorHAnsi" w:hAnsiTheme="minorHAnsi" w:cstheme="minorHAnsi"/>
          <w:sz w:val="24"/>
          <w:szCs w:val="24"/>
        </w:rPr>
        <w:t xml:space="preserve">FEPW </w:t>
      </w:r>
      <w:r w:rsidRPr="00663C34">
        <w:rPr>
          <w:rFonts w:asciiTheme="minorHAnsi" w:hAnsiTheme="minorHAnsi" w:cstheme="minorHAnsi"/>
          <w:sz w:val="24"/>
          <w:szCs w:val="24"/>
        </w:rPr>
        <w:t xml:space="preserve">oraz polityką Polski i UE w zakresie ochrony środowiska </w:t>
      </w:r>
    </w:p>
    <w:p w14:paraId="4019AA32" w14:textId="724716EB" w:rsidR="004170C7" w:rsidRPr="00663C34" w:rsidRDefault="002B5A4C" w:rsidP="004D06AC">
      <w:pPr>
        <w:spacing w:after="60" w:line="360" w:lineRule="auto"/>
        <w:ind w:left="851" w:hanging="567"/>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4</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Analiza </w:t>
      </w:r>
      <w:r w:rsidR="00ED5DAE" w:rsidRPr="00663C34">
        <w:rPr>
          <w:rFonts w:asciiTheme="minorHAnsi" w:hAnsiTheme="minorHAnsi" w:cstheme="minorHAnsi"/>
          <w:sz w:val="24"/>
          <w:szCs w:val="24"/>
        </w:rPr>
        <w:t xml:space="preserve">oddziaływania przedsięwzięcia </w:t>
      </w:r>
      <w:r w:rsidRPr="00663C34">
        <w:rPr>
          <w:rFonts w:asciiTheme="minorHAnsi" w:hAnsiTheme="minorHAnsi" w:cstheme="minorHAnsi"/>
          <w:sz w:val="24"/>
          <w:szCs w:val="24"/>
        </w:rPr>
        <w:t>na środowisko</w:t>
      </w:r>
      <w:r w:rsidR="00ED5DAE" w:rsidRPr="00663C34">
        <w:rPr>
          <w:rFonts w:asciiTheme="minorHAnsi" w:hAnsiTheme="minorHAnsi" w:cstheme="minorHAnsi"/>
          <w:sz w:val="24"/>
          <w:szCs w:val="24"/>
        </w:rPr>
        <w:t xml:space="preserve">, z uwzględnieniem potrzeb dotyczących przystosowania się do zmiany klimatu i łagodzenia zmian klimatu </w:t>
      </w:r>
    </w:p>
    <w:p w14:paraId="4019AA33" w14:textId="344D7D9A"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5</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Plan </w:t>
      </w:r>
      <w:r w:rsidR="00126E67" w:rsidRPr="00663C34">
        <w:rPr>
          <w:rFonts w:asciiTheme="minorHAnsi" w:hAnsiTheme="minorHAnsi" w:cstheme="minorHAnsi"/>
          <w:sz w:val="24"/>
          <w:szCs w:val="24"/>
        </w:rPr>
        <w:t>wdrożenia</w:t>
      </w:r>
      <w:r w:rsidRPr="00663C34">
        <w:rPr>
          <w:rFonts w:asciiTheme="minorHAnsi" w:hAnsiTheme="minorHAnsi" w:cstheme="minorHAnsi"/>
          <w:sz w:val="24"/>
          <w:szCs w:val="24"/>
        </w:rPr>
        <w:t xml:space="preserve"> przedsięwzięcia </w:t>
      </w:r>
    </w:p>
    <w:p w14:paraId="4019AA34" w14:textId="75D1542A"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5</w:t>
      </w:r>
      <w:r w:rsidRPr="00663C34">
        <w:rPr>
          <w:rFonts w:asciiTheme="minorHAnsi" w:hAnsiTheme="minorHAnsi" w:cstheme="minorHAnsi"/>
          <w:sz w:val="24"/>
          <w:szCs w:val="24"/>
        </w:rPr>
        <w:t>.1.</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Struktura </w:t>
      </w:r>
      <w:r w:rsidR="00757BEE" w:rsidRPr="00663C34">
        <w:rPr>
          <w:rFonts w:asciiTheme="minorHAnsi" w:hAnsiTheme="minorHAnsi" w:cstheme="minorHAnsi"/>
          <w:sz w:val="24"/>
          <w:szCs w:val="24"/>
        </w:rPr>
        <w:t>instytucjonalna realizacji</w:t>
      </w:r>
      <w:r w:rsidRPr="00663C34">
        <w:rPr>
          <w:rFonts w:asciiTheme="minorHAnsi" w:hAnsiTheme="minorHAnsi" w:cstheme="minorHAnsi"/>
          <w:sz w:val="24"/>
          <w:szCs w:val="24"/>
        </w:rPr>
        <w:t xml:space="preserve"> przedsięwzięcia </w:t>
      </w:r>
    </w:p>
    <w:p w14:paraId="4019AA35" w14:textId="21482250"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5</w:t>
      </w:r>
      <w:r w:rsidRPr="00663C34">
        <w:rPr>
          <w:rFonts w:asciiTheme="minorHAnsi" w:hAnsiTheme="minorHAnsi" w:cstheme="minorHAnsi"/>
          <w:sz w:val="24"/>
          <w:szCs w:val="24"/>
        </w:rPr>
        <w:t>.2.</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Niezbędne działania instytucjonalne i administracyjne  </w:t>
      </w:r>
    </w:p>
    <w:p w14:paraId="4019AA36" w14:textId="01E759B7"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5</w:t>
      </w:r>
      <w:r w:rsidRPr="00663C34">
        <w:rPr>
          <w:rFonts w:asciiTheme="minorHAnsi" w:hAnsiTheme="minorHAnsi" w:cstheme="minorHAnsi"/>
          <w:sz w:val="24"/>
          <w:szCs w:val="24"/>
        </w:rPr>
        <w:t>.3.</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Harmonogram realizacji przedsięwzięcia </w:t>
      </w:r>
    </w:p>
    <w:p w14:paraId="4019AA37" w14:textId="7047FDB2"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6</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Wyniki analizy finansowej </w:t>
      </w:r>
    </w:p>
    <w:p w14:paraId="4019AA38" w14:textId="708B44C7" w:rsidR="00757BEE" w:rsidRPr="00663C34" w:rsidRDefault="002B5A4C" w:rsidP="004D06AC">
      <w:pPr>
        <w:spacing w:after="60" w:line="360" w:lineRule="auto"/>
        <w:jc w:val="left"/>
        <w:rPr>
          <w:rFonts w:asciiTheme="minorHAnsi" w:eastAsia="Arial" w:hAnsiTheme="minorHAnsi" w:cstheme="minorHAnsi"/>
          <w:sz w:val="24"/>
          <w:szCs w:val="24"/>
        </w:rPr>
      </w:pPr>
      <w:r w:rsidRPr="00663C34">
        <w:rPr>
          <w:rFonts w:asciiTheme="minorHAnsi" w:hAnsiTheme="minorHAnsi" w:cstheme="minorHAnsi"/>
          <w:sz w:val="24"/>
          <w:szCs w:val="24"/>
        </w:rPr>
        <w:lastRenderedPageBreak/>
        <w:t>1.</w:t>
      </w:r>
      <w:r w:rsidR="00757BEE" w:rsidRPr="00663C34">
        <w:rPr>
          <w:rFonts w:asciiTheme="minorHAnsi" w:hAnsiTheme="minorHAnsi" w:cstheme="minorHAnsi"/>
          <w:sz w:val="24"/>
          <w:szCs w:val="24"/>
        </w:rPr>
        <w:t>7</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00757BEE" w:rsidRPr="00663C34">
        <w:rPr>
          <w:rFonts w:asciiTheme="minorHAnsi" w:eastAsia="Arial" w:hAnsiTheme="minorHAnsi" w:cstheme="minorHAnsi"/>
          <w:sz w:val="24"/>
          <w:szCs w:val="24"/>
        </w:rPr>
        <w:t>Plan finansowania przedsięwzięcia</w:t>
      </w:r>
    </w:p>
    <w:p w14:paraId="4019AA39" w14:textId="77777777" w:rsidR="00757BEE" w:rsidRPr="00663C34" w:rsidRDefault="00757BEE"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1.8. Wyniki analizy trwałości finansowej</w:t>
      </w:r>
    </w:p>
    <w:p w14:paraId="4019AA3A" w14:textId="7EDDD994" w:rsidR="004170C7" w:rsidRPr="00663C34" w:rsidRDefault="00757BEE"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1.9</w:t>
      </w:r>
      <w:r w:rsidRPr="00573FCD">
        <w:rPr>
          <w:rFonts w:asciiTheme="minorHAnsi" w:hAnsiTheme="minorHAnsi" w:cstheme="minorHAnsi"/>
          <w:sz w:val="24"/>
          <w:szCs w:val="24"/>
        </w:rPr>
        <w:t xml:space="preserve">. </w:t>
      </w:r>
      <w:r w:rsidR="002B5A4C" w:rsidRPr="00573FCD">
        <w:rPr>
          <w:rFonts w:asciiTheme="minorHAnsi" w:hAnsiTheme="minorHAnsi" w:cstheme="minorHAnsi"/>
          <w:sz w:val="24"/>
          <w:szCs w:val="24"/>
        </w:rPr>
        <w:t xml:space="preserve">Wyniki analizy </w:t>
      </w:r>
      <w:r w:rsidRPr="00573FCD">
        <w:rPr>
          <w:rFonts w:asciiTheme="minorHAnsi" w:hAnsiTheme="minorHAnsi" w:cstheme="minorHAnsi"/>
          <w:sz w:val="24"/>
          <w:szCs w:val="24"/>
        </w:rPr>
        <w:t>kosztów i korzyści</w:t>
      </w:r>
    </w:p>
    <w:p w14:paraId="4019AA3B" w14:textId="7F341B91"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10</w:t>
      </w:r>
      <w:r w:rsidRPr="00663C34">
        <w:rPr>
          <w:rFonts w:asciiTheme="minorHAnsi" w:hAnsiTheme="minorHAnsi" w:cstheme="minorHAnsi"/>
          <w:sz w:val="24"/>
          <w:szCs w:val="24"/>
        </w:rPr>
        <w:t>.</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Wyniki analizy ryzyka i </w:t>
      </w:r>
      <w:r w:rsidR="00126E67" w:rsidRPr="00663C34">
        <w:rPr>
          <w:rFonts w:asciiTheme="minorHAnsi" w:hAnsiTheme="minorHAnsi" w:cstheme="minorHAnsi"/>
          <w:sz w:val="24"/>
          <w:szCs w:val="24"/>
        </w:rPr>
        <w:t>wrażliwości</w:t>
      </w:r>
    </w:p>
    <w:p w14:paraId="4019AA3C" w14:textId="77777777" w:rsidR="00A97DB9" w:rsidRPr="00663C34" w:rsidRDefault="00A97DB9"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757BEE" w:rsidRPr="00663C34">
        <w:rPr>
          <w:rFonts w:asciiTheme="minorHAnsi" w:hAnsiTheme="minorHAnsi" w:cstheme="minorHAnsi"/>
          <w:sz w:val="24"/>
          <w:szCs w:val="24"/>
        </w:rPr>
        <w:t>11.</w:t>
      </w:r>
      <w:r w:rsidRPr="00663C34">
        <w:rPr>
          <w:rFonts w:asciiTheme="minorHAnsi" w:hAnsiTheme="minorHAnsi" w:cstheme="minorHAnsi"/>
          <w:sz w:val="24"/>
          <w:szCs w:val="24"/>
        </w:rPr>
        <w:t xml:space="preserve"> Komplementarność przedsięwzięcia względem innych projektów</w:t>
      </w:r>
    </w:p>
    <w:p w14:paraId="4019AA3E" w14:textId="6D6CC674"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 xml:space="preserve">Opis istniejącego systemu </w:t>
      </w:r>
    </w:p>
    <w:p w14:paraId="4019AA3F" w14:textId="6EBCE290"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2.1.</w:t>
      </w:r>
      <w:r w:rsidR="005F3358" w:rsidRPr="00663C34">
        <w:rPr>
          <w:rFonts w:asciiTheme="minorHAnsi" w:hAnsiTheme="minorHAnsi" w:cstheme="minorHAnsi"/>
          <w:sz w:val="24"/>
          <w:szCs w:val="24"/>
        </w:rPr>
        <w:t xml:space="preserve"> </w:t>
      </w:r>
      <w:r w:rsidRPr="00663C34">
        <w:rPr>
          <w:rFonts w:asciiTheme="minorHAnsi" w:hAnsiTheme="minorHAnsi" w:cstheme="minorHAnsi"/>
          <w:sz w:val="24"/>
          <w:szCs w:val="24"/>
        </w:rPr>
        <w:t>Struktura organizacyjna działania systemu</w:t>
      </w:r>
    </w:p>
    <w:p w14:paraId="4019AA40" w14:textId="0FE9E2C3" w:rsidR="004170C7" w:rsidRPr="00663C34" w:rsidRDefault="002B5A4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2.1.1.</w:t>
      </w:r>
      <w:r w:rsidR="00461D0B"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Struktura organizacyjna z uwzględnieniem podziału kompetencji, </w:t>
      </w:r>
      <w:r w:rsidR="00126E67" w:rsidRPr="00663C34">
        <w:rPr>
          <w:rFonts w:asciiTheme="minorHAnsi" w:hAnsiTheme="minorHAnsi" w:cstheme="minorHAnsi"/>
          <w:sz w:val="24"/>
          <w:szCs w:val="24"/>
        </w:rPr>
        <w:t>współzależności</w:t>
      </w:r>
      <w:r w:rsidRPr="00663C34">
        <w:rPr>
          <w:rFonts w:asciiTheme="minorHAnsi" w:hAnsiTheme="minorHAnsi" w:cstheme="minorHAnsi"/>
          <w:sz w:val="24"/>
          <w:szCs w:val="24"/>
        </w:rPr>
        <w:t xml:space="preserve"> i struktury własności </w:t>
      </w:r>
    </w:p>
    <w:p w14:paraId="4019AA41" w14:textId="6EA6AAC3"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2.1.2.</w:t>
      </w:r>
      <w:r w:rsidR="00461D0B"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Informacje na temat </w:t>
      </w:r>
      <w:r w:rsidR="00215441" w:rsidRPr="00663C34">
        <w:rPr>
          <w:rFonts w:asciiTheme="minorHAnsi" w:hAnsiTheme="minorHAnsi" w:cstheme="minorHAnsi"/>
          <w:sz w:val="24"/>
          <w:szCs w:val="24"/>
        </w:rPr>
        <w:t>beneficjenta, podmiotu upoważnionego do ponoszenia wydatków (o ile dotyczy) z uwzględnieniem ich analizy finansowej</w:t>
      </w:r>
      <w:r w:rsidR="0017685F" w:rsidRPr="00663C34">
        <w:rPr>
          <w:rFonts w:asciiTheme="minorHAnsi" w:hAnsiTheme="minorHAnsi" w:cstheme="minorHAnsi"/>
          <w:sz w:val="24"/>
          <w:szCs w:val="24"/>
        </w:rPr>
        <w:t xml:space="preserve"> za min. 3 lata wstecz</w:t>
      </w:r>
    </w:p>
    <w:p w14:paraId="4019AA45" w14:textId="4EAB3B8B"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2.2.</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Parametry ilościowe i jakościowe w istniejącym systemie </w:t>
      </w:r>
      <w:r w:rsidR="008B3C82" w:rsidRPr="00573FCD">
        <w:rPr>
          <w:rFonts w:asciiTheme="minorHAnsi" w:hAnsiTheme="minorHAnsi" w:cstheme="minorHAnsi"/>
          <w:sz w:val="24"/>
          <w:szCs w:val="24"/>
        </w:rPr>
        <w:t>w tym</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bCs/>
          <w:sz w:val="24"/>
          <w:szCs w:val="24"/>
        </w:rPr>
        <w:t>Bilans wód opadowych</w:t>
      </w:r>
      <w:r w:rsidR="008B3C82" w:rsidRPr="00663C34">
        <w:rPr>
          <w:rFonts w:asciiTheme="minorHAnsi" w:hAnsiTheme="minorHAnsi" w:cstheme="minorHAnsi"/>
          <w:bCs/>
          <w:sz w:val="24"/>
          <w:szCs w:val="24"/>
        </w:rPr>
        <w:t xml:space="preserve"> </w:t>
      </w:r>
      <w:r w:rsidR="008B3C82" w:rsidRPr="00573FCD">
        <w:rPr>
          <w:rFonts w:asciiTheme="minorHAnsi" w:hAnsiTheme="minorHAnsi" w:cstheme="minorHAnsi"/>
          <w:bCs/>
          <w:sz w:val="24"/>
          <w:szCs w:val="24"/>
        </w:rPr>
        <w:t>(jeśli dotyczy)</w:t>
      </w:r>
    </w:p>
    <w:p w14:paraId="4019AA49" w14:textId="3F64510E" w:rsidR="004170C7" w:rsidRPr="00663C34" w:rsidRDefault="002B5A4C" w:rsidP="004D06AC">
      <w:pPr>
        <w:spacing w:after="60"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2.3.</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Charakterystyka techniczna istniejącego systemu</w:t>
      </w:r>
    </w:p>
    <w:p w14:paraId="39410B94" w14:textId="3CDD6F23" w:rsidR="009D2407" w:rsidRPr="00663C34" w:rsidRDefault="009D2407"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2.3.1.</w:t>
      </w:r>
      <w:r w:rsidRPr="00663C34">
        <w:rPr>
          <w:rFonts w:asciiTheme="minorHAnsi" w:hAnsiTheme="minorHAnsi" w:cstheme="minorHAnsi"/>
          <w:sz w:val="24"/>
          <w:szCs w:val="24"/>
        </w:rPr>
        <w:tab/>
        <w:t xml:space="preserve">Szczegółowa inwentaryzacja posiadanego majątku wraz z podaniem informacji na temat </w:t>
      </w:r>
      <w:r w:rsidR="001F4DDC" w:rsidRPr="00663C34">
        <w:rPr>
          <w:rFonts w:asciiTheme="minorHAnsi" w:hAnsiTheme="minorHAnsi" w:cstheme="minorHAnsi"/>
          <w:sz w:val="24"/>
          <w:szCs w:val="24"/>
        </w:rPr>
        <w:t xml:space="preserve">długości sieci wraz z rozbiciem na średnice, ilości oraz położenia wylotów, pojemności zbiorników wodnych </w:t>
      </w:r>
      <w:r w:rsidRPr="00663C34">
        <w:rPr>
          <w:rFonts w:asciiTheme="minorHAnsi" w:hAnsiTheme="minorHAnsi" w:cstheme="minorHAnsi"/>
          <w:sz w:val="24"/>
          <w:szCs w:val="24"/>
        </w:rPr>
        <w:t>oraz ewidencji pozwoleń wodno-prawnych</w:t>
      </w:r>
    </w:p>
    <w:p w14:paraId="36927291" w14:textId="3841A386" w:rsidR="001F4DDC" w:rsidRPr="00663C34" w:rsidRDefault="001F4DD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2.3.2 Szczegółowa inwentaryzacja terenów zieleni</w:t>
      </w:r>
      <w:r w:rsidR="006C3706" w:rsidRPr="00663C34">
        <w:rPr>
          <w:rFonts w:asciiTheme="minorHAnsi" w:hAnsiTheme="minorHAnsi" w:cstheme="minorHAnsi"/>
          <w:sz w:val="24"/>
          <w:szCs w:val="24"/>
        </w:rPr>
        <w:t>, w tym położenie, powierzchnia oraz rodzaj terenów zieleni (zieleń wysoka, niska, spełniające lub nie funkcje ekologiczne)</w:t>
      </w:r>
    </w:p>
    <w:p w14:paraId="0E60EAC8" w14:textId="5E935914" w:rsidR="001F4DDC" w:rsidRPr="00663C34" w:rsidRDefault="001F4DDC"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t>2.3.3 Szczegółowa inwentaryzacja powierzchni uszczelnionych lub zasklepionych</w:t>
      </w:r>
      <w:r w:rsidR="006C3706" w:rsidRPr="00663C34">
        <w:rPr>
          <w:rFonts w:asciiTheme="minorHAnsi" w:hAnsiTheme="minorHAnsi" w:cstheme="minorHAnsi"/>
          <w:sz w:val="24"/>
          <w:szCs w:val="24"/>
        </w:rPr>
        <w:t xml:space="preserve"> (powierzchnia, położenie, przepuszczalność)</w:t>
      </w:r>
    </w:p>
    <w:p w14:paraId="45D1ED7B" w14:textId="5BB0AA85" w:rsidR="009D2407" w:rsidRPr="00663C34" w:rsidRDefault="009D2407" w:rsidP="004D06AC">
      <w:pPr>
        <w:spacing w:after="60" w:line="360" w:lineRule="auto"/>
        <w:ind w:left="1276" w:hanging="567"/>
        <w:jc w:val="left"/>
        <w:rPr>
          <w:rFonts w:asciiTheme="minorHAnsi" w:hAnsiTheme="minorHAnsi" w:cstheme="minorHAnsi"/>
          <w:sz w:val="24"/>
          <w:szCs w:val="24"/>
        </w:rPr>
      </w:pPr>
      <w:r w:rsidRPr="00663C34">
        <w:rPr>
          <w:rFonts w:asciiTheme="minorHAnsi" w:hAnsiTheme="minorHAnsi" w:cstheme="minorHAnsi"/>
          <w:sz w:val="24"/>
          <w:szCs w:val="24"/>
        </w:rPr>
        <w:lastRenderedPageBreak/>
        <w:t>2.3.</w:t>
      </w:r>
      <w:r w:rsidR="001F4DDC" w:rsidRPr="00663C34">
        <w:rPr>
          <w:rFonts w:asciiTheme="minorHAnsi" w:hAnsiTheme="minorHAnsi" w:cstheme="minorHAnsi"/>
          <w:sz w:val="24"/>
          <w:szCs w:val="24"/>
        </w:rPr>
        <w:t>4</w:t>
      </w:r>
      <w:r w:rsidRPr="00663C34">
        <w:rPr>
          <w:rFonts w:asciiTheme="minorHAnsi" w:hAnsiTheme="minorHAnsi" w:cstheme="minorHAnsi"/>
          <w:sz w:val="24"/>
          <w:szCs w:val="24"/>
        </w:rPr>
        <w:tab/>
        <w:t>Szczegółowe dane przestrzenne dotyczące powierzchni przepuszczalnych</w:t>
      </w:r>
      <w:r w:rsidR="001F4DDC" w:rsidRPr="00663C34">
        <w:rPr>
          <w:rFonts w:asciiTheme="minorHAnsi" w:hAnsiTheme="minorHAnsi" w:cstheme="minorHAnsi"/>
          <w:sz w:val="24"/>
          <w:szCs w:val="24"/>
        </w:rPr>
        <w:t xml:space="preserve"> terenu zlewni wraz z identyfikacja obszarów wrażliwych na podtopienia.</w:t>
      </w:r>
    </w:p>
    <w:p w14:paraId="4019AA4A" w14:textId="66FD72A9" w:rsidR="004170C7" w:rsidRPr="00663C34" w:rsidRDefault="002B5A4C" w:rsidP="004D06AC">
      <w:pPr>
        <w:spacing w:after="60"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2.4.</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Zgodność działania systemu z wymaganiami polskimi i UE  </w:t>
      </w:r>
    </w:p>
    <w:p w14:paraId="117DC640" w14:textId="4144ACD5" w:rsidR="007D3643"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2.5.</w:t>
      </w:r>
      <w:r w:rsidR="00464178" w:rsidRPr="00663C34">
        <w:rPr>
          <w:rFonts w:asciiTheme="minorHAnsi" w:hAnsiTheme="minorHAnsi" w:cstheme="minorHAnsi"/>
          <w:sz w:val="24"/>
          <w:szCs w:val="24"/>
        </w:rPr>
        <w:t xml:space="preserve"> </w:t>
      </w:r>
      <w:r w:rsidR="009D2407" w:rsidRPr="00663C34">
        <w:rPr>
          <w:rFonts w:asciiTheme="minorHAnsi" w:hAnsiTheme="minorHAnsi" w:cstheme="minorHAnsi"/>
          <w:sz w:val="24"/>
          <w:szCs w:val="24"/>
        </w:rPr>
        <w:t>Opis niedoborów jakościowych i ilościowych w stosunku do stanu pożądanego</w:t>
      </w:r>
    </w:p>
    <w:p w14:paraId="4019AA4C" w14:textId="37711AF6"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2.6.</w:t>
      </w:r>
      <w:r w:rsidR="00464178" w:rsidRPr="00663C34">
        <w:rPr>
          <w:rFonts w:asciiTheme="minorHAnsi" w:hAnsiTheme="minorHAnsi" w:cstheme="minorHAnsi"/>
          <w:sz w:val="24"/>
          <w:szCs w:val="24"/>
        </w:rPr>
        <w:t xml:space="preserve"> </w:t>
      </w:r>
      <w:r w:rsidRPr="00663C34">
        <w:rPr>
          <w:rFonts w:asciiTheme="minorHAnsi" w:hAnsiTheme="minorHAnsi" w:cstheme="minorHAnsi"/>
          <w:sz w:val="24"/>
          <w:szCs w:val="24"/>
        </w:rPr>
        <w:t>Zakres inwestycji niezbędnych do zniwelowania niedoborów jakościowych i ilościowych systemu, w tym inwestycji odtworzeniowych</w:t>
      </w:r>
    </w:p>
    <w:p w14:paraId="4019AA4E" w14:textId="015BF612" w:rsidR="004170C7" w:rsidRPr="00663C34" w:rsidRDefault="002B5A4C" w:rsidP="004D06AC">
      <w:pPr>
        <w:pStyle w:val="Nagwek1"/>
        <w:spacing w:before="240" w:after="60" w:line="360" w:lineRule="auto"/>
        <w:ind w:left="227" w:hanging="340"/>
        <w:rPr>
          <w:rFonts w:asciiTheme="minorHAnsi" w:hAnsiTheme="minorHAnsi" w:cstheme="minorHAnsi"/>
          <w:sz w:val="24"/>
          <w:szCs w:val="24"/>
        </w:rPr>
      </w:pPr>
      <w:r w:rsidRPr="00663C34">
        <w:rPr>
          <w:rFonts w:asciiTheme="minorHAnsi" w:hAnsiTheme="minorHAnsi" w:cstheme="minorHAnsi"/>
          <w:sz w:val="24"/>
          <w:szCs w:val="24"/>
        </w:rPr>
        <w:t xml:space="preserve">Analiza  popytu </w:t>
      </w:r>
      <w:r w:rsidR="009D2407" w:rsidRPr="00663C34">
        <w:rPr>
          <w:rFonts w:asciiTheme="minorHAnsi" w:hAnsiTheme="minorHAnsi" w:cstheme="minorHAnsi"/>
          <w:b w:val="0"/>
          <w:bCs/>
          <w:i/>
          <w:iCs/>
          <w:sz w:val="24"/>
          <w:szCs w:val="24"/>
        </w:rPr>
        <w:t>(</w:t>
      </w:r>
      <w:r w:rsidR="00215441" w:rsidRPr="00663C34">
        <w:rPr>
          <w:rFonts w:asciiTheme="minorHAnsi" w:hAnsiTheme="minorHAnsi" w:cstheme="minorHAnsi"/>
          <w:b w:val="0"/>
          <w:bCs/>
          <w:i/>
          <w:iCs/>
          <w:sz w:val="24"/>
          <w:szCs w:val="24"/>
        </w:rPr>
        <w:t xml:space="preserve">o ile dotyczy, </w:t>
      </w:r>
      <w:r w:rsidR="0074753B" w:rsidRPr="00663C34">
        <w:rPr>
          <w:rFonts w:asciiTheme="minorHAnsi" w:hAnsiTheme="minorHAnsi" w:cstheme="minorHAnsi"/>
          <w:b w:val="0"/>
          <w:bCs/>
          <w:i/>
          <w:iCs/>
          <w:sz w:val="24"/>
          <w:szCs w:val="24"/>
        </w:rPr>
        <w:t>w</w:t>
      </w:r>
      <w:r w:rsidR="009D2407" w:rsidRPr="00663C34">
        <w:rPr>
          <w:rFonts w:asciiTheme="minorHAnsi" w:hAnsiTheme="minorHAnsi" w:cstheme="minorHAnsi"/>
          <w:b w:val="0"/>
          <w:bCs/>
          <w:i/>
          <w:iCs/>
          <w:sz w:val="24"/>
          <w:szCs w:val="24"/>
        </w:rPr>
        <w:t>ypełnić stosownie do charakteru przedsięwzięcia)</w:t>
      </w:r>
      <w:r w:rsidRPr="00663C34">
        <w:rPr>
          <w:rFonts w:asciiTheme="minorHAnsi" w:hAnsiTheme="minorHAnsi" w:cstheme="minorHAnsi"/>
          <w:sz w:val="24"/>
          <w:szCs w:val="24"/>
        </w:rPr>
        <w:t xml:space="preserve"> </w:t>
      </w:r>
    </w:p>
    <w:p w14:paraId="4019AA53" w14:textId="73125F7A"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215441" w:rsidRPr="00663C34">
        <w:rPr>
          <w:rFonts w:asciiTheme="minorHAnsi" w:hAnsiTheme="minorHAnsi" w:cstheme="minorHAnsi"/>
          <w:sz w:val="24"/>
          <w:szCs w:val="24"/>
        </w:rPr>
        <w:t>1</w:t>
      </w:r>
      <w:r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00126E67" w:rsidRPr="00663C34">
        <w:rPr>
          <w:rFonts w:asciiTheme="minorHAnsi" w:hAnsiTheme="minorHAnsi" w:cstheme="minorHAnsi"/>
          <w:sz w:val="24"/>
          <w:szCs w:val="24"/>
        </w:rPr>
        <w:t>Bieżący</w:t>
      </w:r>
      <w:r w:rsidRPr="00663C34">
        <w:rPr>
          <w:rFonts w:asciiTheme="minorHAnsi" w:hAnsiTheme="minorHAnsi" w:cstheme="minorHAnsi"/>
          <w:sz w:val="24"/>
          <w:szCs w:val="24"/>
        </w:rPr>
        <w:t xml:space="preserve"> i przyszły popyt zgłaszany przez</w:t>
      </w:r>
      <w:r w:rsidR="00215441" w:rsidRPr="00663C34">
        <w:rPr>
          <w:rFonts w:asciiTheme="minorHAnsi" w:hAnsiTheme="minorHAnsi" w:cstheme="minorHAnsi"/>
          <w:sz w:val="24"/>
          <w:szCs w:val="24"/>
        </w:rPr>
        <w:t>: gospodarstwa domowe, przemysł oraz podmioty użyteczności publicznej i sektor usługowy</w:t>
      </w:r>
      <w:r w:rsidRPr="00663C34">
        <w:rPr>
          <w:rFonts w:asciiTheme="minorHAnsi" w:hAnsiTheme="minorHAnsi" w:cstheme="minorHAnsi"/>
          <w:sz w:val="24"/>
          <w:szCs w:val="24"/>
        </w:rPr>
        <w:t xml:space="preserve"> </w:t>
      </w:r>
    </w:p>
    <w:p w14:paraId="4019AA54" w14:textId="22E5BC50"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7B1FDE" w:rsidRPr="00663C34">
        <w:rPr>
          <w:rFonts w:asciiTheme="minorHAnsi" w:hAnsiTheme="minorHAnsi" w:cstheme="minorHAnsi"/>
          <w:sz w:val="24"/>
          <w:szCs w:val="24"/>
        </w:rPr>
        <w:t>1</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00126E67" w:rsidRPr="00663C34">
        <w:rPr>
          <w:rFonts w:asciiTheme="minorHAnsi" w:hAnsiTheme="minorHAnsi" w:cstheme="minorHAnsi"/>
          <w:sz w:val="24"/>
          <w:szCs w:val="24"/>
        </w:rPr>
        <w:t>Bieżący</w:t>
      </w:r>
      <w:r w:rsidRPr="00663C34">
        <w:rPr>
          <w:rFonts w:asciiTheme="minorHAnsi" w:hAnsiTheme="minorHAnsi" w:cstheme="minorHAnsi"/>
          <w:sz w:val="24"/>
          <w:szCs w:val="24"/>
        </w:rPr>
        <w:t xml:space="preserve"> popyt </w:t>
      </w:r>
    </w:p>
    <w:p w14:paraId="4019AA55" w14:textId="62761F9A" w:rsidR="004170C7" w:rsidRPr="00663C34" w:rsidRDefault="002B5A4C"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3.</w:t>
      </w:r>
      <w:r w:rsidR="007B1FDE" w:rsidRPr="00663C34">
        <w:rPr>
          <w:rFonts w:asciiTheme="minorHAnsi" w:hAnsiTheme="minorHAnsi" w:cstheme="minorHAnsi"/>
          <w:sz w:val="24"/>
          <w:szCs w:val="24"/>
        </w:rPr>
        <w:t>1</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00522AD9" w:rsidRPr="00663C34">
        <w:rPr>
          <w:rFonts w:asciiTheme="minorHAnsi" w:hAnsiTheme="minorHAnsi" w:cstheme="minorHAnsi"/>
          <w:sz w:val="24"/>
          <w:szCs w:val="24"/>
        </w:rPr>
        <w:t>Przyszły popyt</w:t>
      </w:r>
    </w:p>
    <w:p w14:paraId="4019AA62" w14:textId="7C595CCF" w:rsidR="004170C7" w:rsidRPr="00573FCD" w:rsidRDefault="002B5A4C" w:rsidP="004D06AC">
      <w:pPr>
        <w:pStyle w:val="Nagwek1"/>
        <w:spacing w:before="240" w:after="60" w:line="360" w:lineRule="auto"/>
        <w:ind w:left="227" w:hanging="340"/>
        <w:rPr>
          <w:rFonts w:asciiTheme="minorHAnsi" w:hAnsiTheme="minorHAnsi" w:cstheme="minorHAnsi"/>
          <w:sz w:val="24"/>
          <w:szCs w:val="24"/>
        </w:rPr>
      </w:pPr>
      <w:r w:rsidRPr="00573FCD">
        <w:rPr>
          <w:rFonts w:asciiTheme="minorHAnsi" w:hAnsiTheme="minorHAnsi" w:cstheme="minorHAnsi"/>
          <w:sz w:val="24"/>
          <w:szCs w:val="24"/>
        </w:rPr>
        <w:t xml:space="preserve">Analiza </w:t>
      </w:r>
      <w:r w:rsidR="00692E76" w:rsidRPr="00573FCD">
        <w:rPr>
          <w:rFonts w:asciiTheme="minorHAnsi" w:hAnsiTheme="minorHAnsi" w:cstheme="minorHAnsi"/>
          <w:sz w:val="24"/>
          <w:szCs w:val="24"/>
        </w:rPr>
        <w:t xml:space="preserve">wykonalności przedsięwzięcia wraz z analizą </w:t>
      </w:r>
      <w:r w:rsidRPr="00573FCD">
        <w:rPr>
          <w:rFonts w:asciiTheme="minorHAnsi" w:hAnsiTheme="minorHAnsi" w:cstheme="minorHAnsi"/>
          <w:sz w:val="24"/>
          <w:szCs w:val="24"/>
        </w:rPr>
        <w:t>opcji</w:t>
      </w:r>
    </w:p>
    <w:p w14:paraId="4019AA64" w14:textId="7942CF71" w:rsidR="00692E76" w:rsidRPr="00573FCD" w:rsidRDefault="00692E76" w:rsidP="004D06AC">
      <w:pPr>
        <w:spacing w:after="60" w:line="360" w:lineRule="auto"/>
        <w:ind w:left="709" w:hanging="425"/>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1</w:t>
      </w:r>
      <w:r w:rsidRPr="00573FCD">
        <w:rPr>
          <w:rFonts w:asciiTheme="minorHAnsi" w:hAnsiTheme="minorHAnsi" w:cstheme="minorHAnsi"/>
          <w:sz w:val="24"/>
          <w:szCs w:val="24"/>
        </w:rPr>
        <w:t xml:space="preserve">. Analiza wykonalności (identyfikacja możliwych rozwiązań </w:t>
      </w:r>
      <w:r w:rsidR="00685FF3" w:rsidRPr="00573FCD">
        <w:rPr>
          <w:rFonts w:asciiTheme="minorHAnsi" w:hAnsiTheme="minorHAnsi" w:cstheme="minorHAnsi"/>
          <w:sz w:val="24"/>
          <w:szCs w:val="24"/>
        </w:rPr>
        <w:t>inwestycyjnych</w:t>
      </w:r>
      <w:r w:rsidR="008B3C82" w:rsidRPr="00573FCD">
        <w:rPr>
          <w:rFonts w:asciiTheme="minorHAnsi" w:hAnsiTheme="minorHAnsi" w:cstheme="minorHAnsi"/>
          <w:sz w:val="24"/>
          <w:szCs w:val="24"/>
        </w:rPr>
        <w:t>/lokalizacyjnych</w:t>
      </w:r>
      <w:r w:rsidR="00685FF3" w:rsidRPr="00573FCD">
        <w:rPr>
          <w:rFonts w:asciiTheme="minorHAnsi" w:hAnsiTheme="minorHAnsi" w:cstheme="minorHAnsi"/>
          <w:sz w:val="24"/>
          <w:szCs w:val="24"/>
        </w:rPr>
        <w:t>, które są wykonalne pod względem technicznym, ekonomicznym, środowiskowym i instytucjonalnym</w:t>
      </w:r>
      <w:r w:rsidRPr="00573FCD">
        <w:rPr>
          <w:rFonts w:asciiTheme="minorHAnsi" w:hAnsiTheme="minorHAnsi" w:cstheme="minorHAnsi"/>
          <w:sz w:val="24"/>
          <w:szCs w:val="24"/>
        </w:rPr>
        <w:t>)</w:t>
      </w:r>
      <w:r w:rsidR="00ED5ABC" w:rsidRPr="00573FCD">
        <w:rPr>
          <w:rFonts w:asciiTheme="minorHAnsi" w:hAnsiTheme="minorHAnsi" w:cstheme="minorHAnsi"/>
          <w:sz w:val="24"/>
          <w:szCs w:val="24"/>
        </w:rPr>
        <w:t xml:space="preserve"> </w:t>
      </w:r>
    </w:p>
    <w:p w14:paraId="4019AA65" w14:textId="131D166B"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692E76" w:rsidRPr="00573FCD">
        <w:rPr>
          <w:rFonts w:asciiTheme="minorHAnsi" w:eastAsia="Arial" w:hAnsiTheme="minorHAnsi" w:cstheme="minorHAnsi"/>
          <w:sz w:val="24"/>
          <w:szCs w:val="24"/>
        </w:rPr>
        <w:t>Analiza opcji</w:t>
      </w:r>
    </w:p>
    <w:p w14:paraId="4019AA66" w14:textId="5DF1BDCB" w:rsidR="00692E76"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692E76" w:rsidRPr="00573FCD">
        <w:rPr>
          <w:rFonts w:asciiTheme="minorHAnsi" w:eastAsia="Arial" w:hAnsiTheme="minorHAnsi" w:cstheme="minorHAnsi"/>
          <w:sz w:val="24"/>
          <w:szCs w:val="24"/>
        </w:rPr>
        <w:t xml:space="preserve">Analiza strategiczna – zidentyfikowanie najbardziej korzystnych </w:t>
      </w:r>
      <w:r w:rsidRPr="00573FCD">
        <w:rPr>
          <w:rFonts w:asciiTheme="minorHAnsi" w:hAnsiTheme="minorHAnsi" w:cstheme="minorHAnsi"/>
          <w:sz w:val="24"/>
          <w:szCs w:val="24"/>
        </w:rPr>
        <w:t>rozwiązań</w:t>
      </w:r>
      <w:r w:rsidR="00692E76" w:rsidRPr="00573FCD">
        <w:rPr>
          <w:rFonts w:asciiTheme="minorHAnsi" w:hAnsiTheme="minorHAnsi" w:cstheme="minorHAnsi"/>
          <w:sz w:val="24"/>
          <w:szCs w:val="24"/>
        </w:rPr>
        <w:t xml:space="preserve"> (analiza jakościowa)</w:t>
      </w:r>
    </w:p>
    <w:p w14:paraId="4019AA67" w14:textId="1E0AF40F" w:rsidR="004170C7" w:rsidRPr="00573FCD" w:rsidRDefault="00692E76"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.2. Analiza rozwiązań technologicznych (analiza opcji ilościowa)</w:t>
      </w:r>
    </w:p>
    <w:p w14:paraId="4019AA68" w14:textId="254198BA" w:rsidR="004170C7" w:rsidRPr="00573FCD" w:rsidRDefault="002B5A4C"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.2.</w:t>
      </w:r>
      <w:r w:rsidR="00692E76"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176EBB" w:rsidRPr="00573FCD">
        <w:rPr>
          <w:rFonts w:asciiTheme="minorHAnsi" w:eastAsia="Arial" w:hAnsiTheme="minorHAnsi" w:cstheme="minorHAnsi"/>
          <w:sz w:val="24"/>
          <w:szCs w:val="24"/>
        </w:rPr>
        <w:t>O</w:t>
      </w:r>
      <w:r w:rsidR="00692E76" w:rsidRPr="00573FCD">
        <w:rPr>
          <w:rFonts w:asciiTheme="minorHAnsi" w:eastAsia="Arial" w:hAnsiTheme="minorHAnsi" w:cstheme="minorHAnsi"/>
          <w:sz w:val="24"/>
          <w:szCs w:val="24"/>
        </w:rPr>
        <w:t>szacowanie</w:t>
      </w:r>
      <w:r w:rsidRPr="00573FCD">
        <w:rPr>
          <w:rFonts w:asciiTheme="minorHAnsi" w:hAnsiTheme="minorHAnsi" w:cstheme="minorHAnsi"/>
          <w:sz w:val="24"/>
          <w:szCs w:val="24"/>
        </w:rPr>
        <w:t xml:space="preserve"> kosztów dla </w:t>
      </w:r>
      <w:r w:rsidR="00692E76" w:rsidRPr="00573FCD">
        <w:rPr>
          <w:rFonts w:asciiTheme="minorHAnsi" w:hAnsiTheme="minorHAnsi" w:cstheme="minorHAnsi"/>
          <w:sz w:val="24"/>
          <w:szCs w:val="24"/>
        </w:rPr>
        <w:t xml:space="preserve">wybranych rozwiązań </w:t>
      </w:r>
    </w:p>
    <w:p w14:paraId="4019AA69" w14:textId="608CD0AA" w:rsidR="004170C7" w:rsidRPr="00573FCD" w:rsidRDefault="002B5A4C"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2.2</w:t>
      </w:r>
      <w:r w:rsidR="00176EBB"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Finansowe i ekonomiczne porównanie </w:t>
      </w:r>
      <w:r w:rsidR="00126E67" w:rsidRPr="00573FCD">
        <w:rPr>
          <w:rFonts w:asciiTheme="minorHAnsi" w:hAnsiTheme="minorHAnsi" w:cstheme="minorHAnsi"/>
          <w:sz w:val="24"/>
          <w:szCs w:val="24"/>
        </w:rPr>
        <w:t>rozważanych</w:t>
      </w:r>
      <w:r w:rsidRPr="00573FCD">
        <w:rPr>
          <w:rFonts w:asciiTheme="minorHAnsi" w:hAnsiTheme="minorHAnsi" w:cstheme="minorHAnsi"/>
          <w:sz w:val="24"/>
          <w:szCs w:val="24"/>
        </w:rPr>
        <w:t xml:space="preserve"> opcji </w:t>
      </w:r>
    </w:p>
    <w:p w14:paraId="4019AA6A" w14:textId="152DF356" w:rsidR="00680F73" w:rsidRPr="00573FCD" w:rsidRDefault="00680F73" w:rsidP="004D06AC">
      <w:pPr>
        <w:spacing w:after="60" w:line="360" w:lineRule="auto"/>
        <w:ind w:left="1843" w:hanging="614"/>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2</w:t>
      </w:r>
      <w:r w:rsidRPr="00573FCD">
        <w:rPr>
          <w:rFonts w:asciiTheme="minorHAnsi" w:hAnsiTheme="minorHAnsi" w:cstheme="minorHAnsi"/>
          <w:sz w:val="24"/>
          <w:szCs w:val="24"/>
        </w:rPr>
        <w:t>.</w:t>
      </w:r>
      <w:r w:rsidR="00692E76" w:rsidRPr="00573FCD">
        <w:rPr>
          <w:rFonts w:asciiTheme="minorHAnsi" w:hAnsiTheme="minorHAnsi" w:cstheme="minorHAnsi"/>
          <w:sz w:val="24"/>
          <w:szCs w:val="24"/>
        </w:rPr>
        <w:t>3.</w:t>
      </w:r>
      <w:r w:rsidRPr="00573FCD">
        <w:rPr>
          <w:rFonts w:asciiTheme="minorHAnsi" w:hAnsiTheme="minorHAnsi" w:cstheme="minorHAnsi"/>
          <w:sz w:val="24"/>
          <w:szCs w:val="24"/>
        </w:rPr>
        <w:t xml:space="preserve"> Porównanie rozważanych opcji pod względem środowiskowym (uwzględniając wpływ oraz odporność na zmianę klimatu i zagrożenia związane z klęskami żywiołowymi </w:t>
      </w:r>
      <w:r w:rsidR="009D2407" w:rsidRPr="00573FCD">
        <w:rPr>
          <w:rFonts w:asciiTheme="minorHAnsi" w:hAnsiTheme="minorHAnsi" w:cstheme="minorHAnsi"/>
          <w:sz w:val="24"/>
          <w:szCs w:val="24"/>
        </w:rPr>
        <w:t>oraz zgodność z celami Ramowej Dyrektywy Wodnej</w:t>
      </w:r>
      <w:r w:rsidR="00355207" w:rsidRPr="00573FCD">
        <w:rPr>
          <w:rFonts w:asciiTheme="minorHAnsi" w:hAnsiTheme="minorHAnsi" w:cstheme="minorHAnsi"/>
          <w:sz w:val="24"/>
          <w:szCs w:val="24"/>
        </w:rPr>
        <w:t>)</w:t>
      </w:r>
    </w:p>
    <w:p w14:paraId="4019AA6B" w14:textId="1EDCDB19" w:rsidR="00A161F0" w:rsidRPr="00573FCD" w:rsidRDefault="002B5A4C" w:rsidP="004D06AC">
      <w:pPr>
        <w:spacing w:after="60" w:line="360" w:lineRule="auto"/>
        <w:ind w:left="851" w:hanging="425"/>
        <w:jc w:val="left"/>
        <w:rPr>
          <w:rFonts w:asciiTheme="minorHAnsi" w:hAnsiTheme="minorHAnsi" w:cstheme="minorHAnsi"/>
          <w:sz w:val="24"/>
          <w:szCs w:val="24"/>
        </w:rPr>
      </w:pPr>
      <w:r w:rsidRPr="00573FCD">
        <w:rPr>
          <w:rFonts w:asciiTheme="minorHAnsi" w:hAnsiTheme="minorHAnsi" w:cstheme="minorHAnsi"/>
          <w:sz w:val="24"/>
          <w:szCs w:val="24"/>
        </w:rPr>
        <w:lastRenderedPageBreak/>
        <w:t>4.</w:t>
      </w:r>
      <w:r w:rsidR="007B1FDE" w:rsidRPr="00573FCD">
        <w:rPr>
          <w:rFonts w:asciiTheme="minorHAnsi" w:hAnsiTheme="minorHAnsi" w:cstheme="minorHAnsi"/>
          <w:sz w:val="24"/>
          <w:szCs w:val="24"/>
        </w:rPr>
        <w:t>3</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176EBB" w:rsidRPr="00573FCD">
        <w:rPr>
          <w:rFonts w:asciiTheme="minorHAnsi" w:eastAsia="Arial" w:hAnsiTheme="minorHAnsi" w:cstheme="minorHAnsi"/>
          <w:sz w:val="24"/>
          <w:szCs w:val="24"/>
        </w:rPr>
        <w:t xml:space="preserve">Wybór najlepszego rozwiązania spośród rozważanych opcji </w:t>
      </w:r>
      <w:r w:rsidR="00BF1B62" w:rsidRPr="00573FCD">
        <w:rPr>
          <w:rFonts w:asciiTheme="minorHAnsi" w:eastAsia="Arial" w:hAnsiTheme="minorHAnsi" w:cstheme="minorHAnsi"/>
          <w:sz w:val="24"/>
          <w:szCs w:val="24"/>
        </w:rPr>
        <w:t xml:space="preserve">wraz </w:t>
      </w:r>
      <w:r w:rsidR="00176EBB" w:rsidRPr="00573FCD">
        <w:rPr>
          <w:rFonts w:asciiTheme="minorHAnsi" w:eastAsia="Arial" w:hAnsiTheme="minorHAnsi" w:cstheme="minorHAnsi"/>
          <w:sz w:val="24"/>
          <w:szCs w:val="24"/>
        </w:rPr>
        <w:t>z uzasadnieniem dokonanego wyboru</w:t>
      </w:r>
      <w:r w:rsidR="00176EBB" w:rsidRPr="00573FCD">
        <w:rPr>
          <w:rFonts w:asciiTheme="minorHAnsi" w:hAnsiTheme="minorHAnsi" w:cstheme="minorHAnsi"/>
          <w:sz w:val="24"/>
          <w:szCs w:val="24"/>
        </w:rPr>
        <w:t>.</w:t>
      </w:r>
    </w:p>
    <w:p w14:paraId="78F6222F" w14:textId="19CE120B" w:rsidR="00685FF3" w:rsidRPr="00573FCD" w:rsidRDefault="00685FF3" w:rsidP="004D06AC">
      <w:pPr>
        <w:spacing w:after="60" w:line="360" w:lineRule="auto"/>
        <w:ind w:left="851" w:hanging="425"/>
        <w:jc w:val="left"/>
        <w:rPr>
          <w:rFonts w:asciiTheme="minorHAnsi" w:hAnsiTheme="minorHAnsi" w:cstheme="minorHAnsi"/>
          <w:sz w:val="24"/>
          <w:szCs w:val="24"/>
        </w:rPr>
      </w:pPr>
      <w:r w:rsidRPr="00573FCD">
        <w:rPr>
          <w:rFonts w:asciiTheme="minorHAnsi" w:hAnsiTheme="minorHAnsi" w:cstheme="minorHAnsi"/>
          <w:sz w:val="24"/>
          <w:szCs w:val="24"/>
        </w:rPr>
        <w:t>4.</w:t>
      </w:r>
      <w:r w:rsidR="007B1FDE" w:rsidRPr="00573FCD">
        <w:rPr>
          <w:rFonts w:asciiTheme="minorHAnsi" w:hAnsiTheme="minorHAnsi" w:cstheme="minorHAnsi"/>
          <w:sz w:val="24"/>
          <w:szCs w:val="24"/>
        </w:rPr>
        <w:t>4</w:t>
      </w:r>
      <w:r w:rsidRPr="00573FCD">
        <w:rPr>
          <w:rFonts w:asciiTheme="minorHAnsi" w:hAnsiTheme="minorHAnsi" w:cstheme="minorHAnsi"/>
          <w:sz w:val="24"/>
          <w:szCs w:val="24"/>
        </w:rPr>
        <w:t>. Uzasadnienie braku analizy opcji, gdy nie istnieje więcej niż jedno rozwiązanie inwestycyjne</w:t>
      </w:r>
      <w:r w:rsidR="001E6788" w:rsidRPr="00573FCD">
        <w:rPr>
          <w:rFonts w:asciiTheme="minorHAnsi" w:hAnsiTheme="minorHAnsi" w:cstheme="minorHAnsi"/>
          <w:sz w:val="24"/>
          <w:szCs w:val="24"/>
        </w:rPr>
        <w:t>.</w:t>
      </w:r>
      <w:r w:rsidRPr="00573FCD">
        <w:rPr>
          <w:rFonts w:asciiTheme="minorHAnsi" w:hAnsiTheme="minorHAnsi" w:cstheme="minorHAnsi"/>
          <w:sz w:val="24"/>
          <w:szCs w:val="24"/>
        </w:rPr>
        <w:t xml:space="preserve"> </w:t>
      </w:r>
    </w:p>
    <w:p w14:paraId="4019AA6D"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t>Analiza instytucjonalna przedsi</w:t>
      </w:r>
      <w:r w:rsidRPr="00573FCD">
        <w:rPr>
          <w:rFonts w:asciiTheme="minorHAnsi" w:hAnsiTheme="minorHAnsi" w:cstheme="minorHAnsi"/>
          <w:b w:val="0"/>
          <w:sz w:val="24"/>
          <w:szCs w:val="24"/>
        </w:rPr>
        <w:t>ę</w:t>
      </w:r>
      <w:r w:rsidRPr="00573FCD">
        <w:rPr>
          <w:rFonts w:asciiTheme="minorHAnsi" w:hAnsiTheme="minorHAnsi" w:cstheme="minorHAnsi"/>
          <w:sz w:val="24"/>
          <w:szCs w:val="24"/>
        </w:rPr>
        <w:t>wzi</w:t>
      </w:r>
      <w:r w:rsidRPr="00573FCD">
        <w:rPr>
          <w:rFonts w:asciiTheme="minorHAnsi" w:hAnsiTheme="minorHAnsi" w:cstheme="minorHAnsi"/>
          <w:b w:val="0"/>
          <w:sz w:val="24"/>
          <w:szCs w:val="24"/>
        </w:rPr>
        <w:t>ę</w:t>
      </w:r>
      <w:r w:rsidRPr="00573FCD">
        <w:rPr>
          <w:rFonts w:asciiTheme="minorHAnsi" w:hAnsiTheme="minorHAnsi" w:cstheme="minorHAnsi"/>
          <w:sz w:val="24"/>
          <w:szCs w:val="24"/>
        </w:rPr>
        <w:t xml:space="preserve">cia </w:t>
      </w:r>
    </w:p>
    <w:p w14:paraId="4019AA6E" w14:textId="0AA6CED2" w:rsidR="004170C7" w:rsidRPr="00573FCD"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5.1.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Charakterystyka </w:t>
      </w:r>
      <w:r w:rsidR="00126E67" w:rsidRPr="00573FCD">
        <w:rPr>
          <w:rFonts w:asciiTheme="minorHAnsi" w:hAnsiTheme="minorHAnsi" w:cstheme="minorHAnsi"/>
          <w:sz w:val="24"/>
          <w:szCs w:val="24"/>
        </w:rPr>
        <w:t>rozważanych</w:t>
      </w:r>
      <w:r w:rsidR="00002611" w:rsidRPr="00573FCD">
        <w:rPr>
          <w:rFonts w:asciiTheme="minorHAnsi" w:hAnsiTheme="minorHAnsi" w:cstheme="minorHAnsi"/>
          <w:sz w:val="24"/>
          <w:szCs w:val="24"/>
        </w:rPr>
        <w:t xml:space="preserve"> </w:t>
      </w:r>
      <w:r w:rsidR="00176EBB" w:rsidRPr="00573FCD">
        <w:rPr>
          <w:rFonts w:asciiTheme="minorHAnsi" w:hAnsiTheme="minorHAnsi" w:cstheme="minorHAnsi"/>
          <w:sz w:val="24"/>
          <w:szCs w:val="24"/>
        </w:rPr>
        <w:t>rozwiązań inwestycyjnych w fazie inwestycyjnej i operacyjnej przedsięwzięcia.</w:t>
      </w:r>
    </w:p>
    <w:p w14:paraId="4019AA6F" w14:textId="6C1C38C1"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5.2.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Analiza SWOT </w:t>
      </w:r>
      <w:r w:rsidR="00176EBB" w:rsidRPr="00573FCD">
        <w:rPr>
          <w:rFonts w:asciiTheme="minorHAnsi" w:hAnsiTheme="minorHAnsi" w:cstheme="minorHAnsi"/>
          <w:sz w:val="24"/>
          <w:szCs w:val="24"/>
        </w:rPr>
        <w:t>zidentyfikowanych</w:t>
      </w:r>
      <w:r w:rsidRPr="00573FCD">
        <w:rPr>
          <w:rFonts w:asciiTheme="minorHAnsi" w:hAnsiTheme="minorHAnsi" w:cstheme="minorHAnsi"/>
          <w:sz w:val="24"/>
          <w:szCs w:val="24"/>
        </w:rPr>
        <w:t xml:space="preserve"> rozwiązań instytucjonalnych </w:t>
      </w:r>
    </w:p>
    <w:p w14:paraId="4019AA70" w14:textId="4362E31F" w:rsidR="004170C7" w:rsidRPr="00573FCD" w:rsidRDefault="002B5A4C"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5.3.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Wskazanie </w:t>
      </w:r>
      <w:r w:rsidR="00176EBB" w:rsidRPr="00573FCD">
        <w:rPr>
          <w:rFonts w:asciiTheme="minorHAnsi" w:hAnsiTheme="minorHAnsi" w:cstheme="minorHAnsi"/>
          <w:sz w:val="24"/>
          <w:szCs w:val="24"/>
        </w:rPr>
        <w:t xml:space="preserve">najefektywniejszego rozwiązania instytucjonalnego wraz z uzasadnieniem. </w:t>
      </w:r>
    </w:p>
    <w:p w14:paraId="4019AA72"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t xml:space="preserve">Opis projektu </w:t>
      </w:r>
    </w:p>
    <w:p w14:paraId="4019AA73" w14:textId="77777777" w:rsidR="0067005D" w:rsidRPr="00573FCD" w:rsidRDefault="002B5A4C" w:rsidP="004D06AC">
      <w:pPr>
        <w:spacing w:after="60" w:line="360" w:lineRule="auto"/>
        <w:ind w:left="851" w:hanging="513"/>
        <w:jc w:val="left"/>
        <w:rPr>
          <w:rFonts w:asciiTheme="minorHAnsi" w:eastAsia="Arial" w:hAnsiTheme="minorHAnsi" w:cstheme="minorHAnsi"/>
          <w:sz w:val="24"/>
          <w:szCs w:val="24"/>
        </w:rPr>
      </w:pPr>
      <w:r w:rsidRPr="00573FCD">
        <w:rPr>
          <w:rFonts w:asciiTheme="minorHAnsi" w:hAnsiTheme="minorHAnsi" w:cstheme="minorHAnsi"/>
          <w:sz w:val="24"/>
          <w:szCs w:val="24"/>
        </w:rPr>
        <w:t>6.1.</w:t>
      </w:r>
      <w:r w:rsidR="00812930" w:rsidRPr="00573FCD">
        <w:rPr>
          <w:rFonts w:asciiTheme="minorHAnsi" w:hAnsiTheme="minorHAnsi" w:cstheme="minorHAnsi"/>
          <w:sz w:val="24"/>
          <w:szCs w:val="24"/>
        </w:rPr>
        <w:tab/>
      </w:r>
      <w:r w:rsidR="0067005D" w:rsidRPr="00573FCD">
        <w:rPr>
          <w:rFonts w:asciiTheme="minorHAnsi" w:eastAsia="Arial" w:hAnsiTheme="minorHAnsi" w:cstheme="minorHAnsi"/>
          <w:sz w:val="24"/>
          <w:szCs w:val="24"/>
        </w:rPr>
        <w:t>Cele projektu</w:t>
      </w:r>
    </w:p>
    <w:p w14:paraId="4019AA74" w14:textId="10147531" w:rsidR="004170C7" w:rsidRPr="00573FCD" w:rsidRDefault="0067005D" w:rsidP="004D06AC">
      <w:pPr>
        <w:spacing w:after="60" w:line="360" w:lineRule="auto"/>
        <w:ind w:left="851" w:hanging="513"/>
        <w:jc w:val="left"/>
        <w:rPr>
          <w:rFonts w:asciiTheme="minorHAnsi" w:hAnsiTheme="minorHAnsi" w:cstheme="minorHAnsi"/>
          <w:sz w:val="24"/>
          <w:szCs w:val="24"/>
        </w:rPr>
      </w:pPr>
      <w:r w:rsidRPr="00573FCD">
        <w:rPr>
          <w:rFonts w:asciiTheme="minorHAnsi" w:eastAsia="Arial" w:hAnsiTheme="minorHAnsi" w:cstheme="minorHAnsi"/>
          <w:sz w:val="24"/>
          <w:szCs w:val="24"/>
        </w:rPr>
        <w:t>6.2</w:t>
      </w:r>
      <w:r w:rsidR="00313B9A" w:rsidRPr="00573FCD">
        <w:rPr>
          <w:rFonts w:asciiTheme="minorHAnsi" w:eastAsia="Arial" w:hAnsiTheme="minorHAnsi" w:cstheme="minorHAnsi"/>
          <w:sz w:val="24"/>
          <w:szCs w:val="24"/>
        </w:rPr>
        <w:t>.</w:t>
      </w:r>
      <w:r w:rsidRPr="00573FCD">
        <w:rPr>
          <w:rFonts w:asciiTheme="minorHAnsi" w:eastAsia="Arial" w:hAnsiTheme="minorHAnsi" w:cstheme="minorHAnsi"/>
          <w:sz w:val="24"/>
          <w:szCs w:val="24"/>
        </w:rPr>
        <w:t xml:space="preserve"> </w:t>
      </w:r>
      <w:r w:rsidR="002B5A4C" w:rsidRPr="00573FCD">
        <w:rPr>
          <w:rFonts w:asciiTheme="minorHAnsi" w:hAnsiTheme="minorHAnsi" w:cstheme="minorHAnsi"/>
          <w:sz w:val="24"/>
          <w:szCs w:val="24"/>
        </w:rPr>
        <w:t xml:space="preserve">Zakres rzeczowy projektu </w:t>
      </w:r>
      <w:r w:rsidR="00DB180A" w:rsidRPr="00573FCD">
        <w:rPr>
          <w:rFonts w:asciiTheme="minorHAnsi" w:hAnsiTheme="minorHAnsi" w:cstheme="minorHAnsi"/>
          <w:sz w:val="24"/>
          <w:szCs w:val="24"/>
        </w:rPr>
        <w:t>(</w:t>
      </w:r>
      <w:r w:rsidR="006614E2" w:rsidRPr="00573FCD">
        <w:rPr>
          <w:rFonts w:asciiTheme="minorHAnsi" w:hAnsiTheme="minorHAnsi" w:cstheme="minorHAnsi"/>
          <w:sz w:val="24"/>
          <w:szCs w:val="24"/>
        </w:rPr>
        <w:t>w odniesieniu do stwierdzonych niedoborów jakościowych i ilościowych systemu</w:t>
      </w:r>
      <w:r w:rsidR="00DB180A" w:rsidRPr="00573FCD">
        <w:rPr>
          <w:rFonts w:asciiTheme="minorHAnsi" w:hAnsiTheme="minorHAnsi" w:cstheme="minorHAnsi"/>
          <w:sz w:val="24"/>
          <w:szCs w:val="24"/>
        </w:rPr>
        <w:t>)</w:t>
      </w:r>
      <w:r w:rsidR="006C3266" w:rsidRPr="00573FCD">
        <w:rPr>
          <w:rFonts w:asciiTheme="minorHAnsi" w:hAnsiTheme="minorHAnsi" w:cstheme="minorHAnsi"/>
          <w:sz w:val="24"/>
          <w:szCs w:val="24"/>
        </w:rPr>
        <w:t>, wskaźniki</w:t>
      </w:r>
      <w:r w:rsidR="008B3C82" w:rsidRPr="00573FCD">
        <w:rPr>
          <w:rFonts w:asciiTheme="minorHAnsi" w:hAnsiTheme="minorHAnsi" w:cstheme="minorHAnsi"/>
          <w:sz w:val="24"/>
          <w:szCs w:val="24"/>
        </w:rPr>
        <w:t xml:space="preserve"> (wartości docelowe winny być obiektywnie weryfikowalne, uzasadnione, realne i adekwatne do założeń projektu oraz przyczyniają się do osiągnięcia wartości wskaźników w FEPW)</w:t>
      </w:r>
    </w:p>
    <w:p w14:paraId="4019AA75" w14:textId="77777777"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w:t>
      </w:r>
      <w:r w:rsidR="00812930"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Opis i charakterystyka wybranej technologii  </w:t>
      </w:r>
    </w:p>
    <w:p w14:paraId="4019AA76" w14:textId="333ED1D4" w:rsidR="004170C7" w:rsidRPr="00573FCD" w:rsidRDefault="002B5A4C" w:rsidP="004D06AC">
      <w:pPr>
        <w:spacing w:after="60" w:line="360" w:lineRule="auto"/>
        <w:ind w:left="1276" w:hanging="604"/>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Podstawowe parametry technologiczne </w:t>
      </w:r>
    </w:p>
    <w:p w14:paraId="4019AA77" w14:textId="3BAEEF25" w:rsidR="004170C7" w:rsidRPr="00663C34" w:rsidRDefault="002B5A4C" w:rsidP="004D06AC">
      <w:pPr>
        <w:spacing w:after="60" w:line="360" w:lineRule="auto"/>
        <w:ind w:left="1276" w:hanging="604"/>
        <w:jc w:val="left"/>
        <w:rPr>
          <w:rFonts w:asciiTheme="minorHAnsi" w:hAnsiTheme="minorHAnsi" w:cstheme="minorHAnsi"/>
          <w:sz w:val="24"/>
          <w:szCs w:val="24"/>
        </w:rPr>
      </w:pPr>
      <w:r w:rsidRPr="00573FCD">
        <w:rPr>
          <w:rFonts w:asciiTheme="minorHAnsi" w:hAnsiTheme="minorHAnsi" w:cstheme="minorHAnsi"/>
          <w:sz w:val="24"/>
          <w:szCs w:val="24"/>
        </w:rPr>
        <w:t>6.</w:t>
      </w:r>
      <w:r w:rsidR="003F0EFF" w:rsidRPr="00573FCD">
        <w:rPr>
          <w:rFonts w:asciiTheme="minorHAnsi" w:hAnsiTheme="minorHAnsi" w:cstheme="minorHAnsi"/>
          <w:sz w:val="24"/>
          <w:szCs w:val="24"/>
        </w:rPr>
        <w:t>3</w:t>
      </w:r>
      <w:r w:rsidRPr="00573FCD">
        <w:rPr>
          <w:rFonts w:asciiTheme="minorHAnsi" w:hAnsiTheme="minorHAnsi" w:cstheme="minorHAnsi"/>
          <w:sz w:val="24"/>
          <w:szCs w:val="24"/>
        </w:rPr>
        <w:t>.2.</w:t>
      </w:r>
      <w:r w:rsidR="00CB0E0E" w:rsidRPr="00573FCD">
        <w:rPr>
          <w:rFonts w:asciiTheme="minorHAnsi" w:eastAsia="Arial" w:hAnsiTheme="minorHAnsi" w:cstheme="minorHAnsi"/>
          <w:sz w:val="24"/>
          <w:szCs w:val="24"/>
        </w:rPr>
        <w:tab/>
      </w:r>
      <w:r w:rsidRPr="00573FCD">
        <w:rPr>
          <w:rFonts w:asciiTheme="minorHAnsi" w:hAnsiTheme="minorHAnsi" w:cstheme="minorHAnsi"/>
          <w:sz w:val="24"/>
          <w:szCs w:val="24"/>
        </w:rPr>
        <w:t>Opis podstawowych obiektów i urządzeń</w:t>
      </w:r>
      <w:r w:rsidR="00DB180A" w:rsidRPr="00573FCD">
        <w:rPr>
          <w:rFonts w:asciiTheme="minorHAnsi" w:hAnsiTheme="minorHAnsi" w:cstheme="minorHAnsi"/>
          <w:sz w:val="24"/>
          <w:szCs w:val="24"/>
        </w:rPr>
        <w:t xml:space="preserve">, </w:t>
      </w:r>
      <w:r w:rsidR="00B12417" w:rsidRPr="00573FCD">
        <w:rPr>
          <w:rFonts w:asciiTheme="minorHAnsi" w:hAnsiTheme="minorHAnsi" w:cstheme="minorHAnsi"/>
          <w:sz w:val="24"/>
          <w:szCs w:val="24"/>
        </w:rPr>
        <w:t xml:space="preserve">w tym urządzeń wodnych, </w:t>
      </w:r>
      <w:r w:rsidR="00DB180A" w:rsidRPr="00573FCD">
        <w:rPr>
          <w:rFonts w:asciiTheme="minorHAnsi" w:hAnsiTheme="minorHAnsi" w:cstheme="minorHAnsi"/>
          <w:sz w:val="24"/>
          <w:szCs w:val="24"/>
        </w:rPr>
        <w:t>w tym</w:t>
      </w:r>
      <w:r w:rsidR="00CB0E0E" w:rsidRPr="00573FCD">
        <w:rPr>
          <w:rFonts w:asciiTheme="minorHAnsi" w:hAnsiTheme="minorHAnsi" w:cstheme="minorHAnsi"/>
          <w:sz w:val="24"/>
          <w:szCs w:val="24"/>
        </w:rPr>
        <w:t xml:space="preserve"> zakres działań podejmowanych w ramach przedsięwzięcia</w:t>
      </w:r>
      <w:r w:rsidR="00355207" w:rsidRPr="00573FCD">
        <w:rPr>
          <w:rFonts w:asciiTheme="minorHAnsi" w:hAnsiTheme="minorHAnsi" w:cstheme="minorHAnsi"/>
          <w:sz w:val="24"/>
          <w:szCs w:val="24"/>
        </w:rPr>
        <w:t xml:space="preserve"> (w przypadku zbiorników wodnych należy opisać wszystkie funkcje przez nie realizowane</w:t>
      </w:r>
      <w:r w:rsidR="00355207" w:rsidRPr="00663C34">
        <w:rPr>
          <w:rFonts w:asciiTheme="minorHAnsi" w:hAnsiTheme="minorHAnsi" w:cstheme="minorHAnsi"/>
          <w:sz w:val="24"/>
          <w:szCs w:val="24"/>
        </w:rPr>
        <w:t>)</w:t>
      </w:r>
    </w:p>
    <w:p w14:paraId="4019AA78" w14:textId="49B5F34D" w:rsidR="00E56B00" w:rsidRPr="00663C34" w:rsidRDefault="00E56B00"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3</w:t>
      </w:r>
      <w:r w:rsidRPr="00663C34">
        <w:rPr>
          <w:rFonts w:asciiTheme="minorHAnsi" w:hAnsiTheme="minorHAnsi" w:cstheme="minorHAnsi"/>
          <w:sz w:val="24"/>
          <w:szCs w:val="24"/>
        </w:rPr>
        <w:t>.3</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Wpływ realizacji projekt</w:t>
      </w:r>
      <w:r w:rsidR="00B658F2" w:rsidRPr="00663C34">
        <w:rPr>
          <w:rFonts w:asciiTheme="minorHAnsi" w:hAnsiTheme="minorHAnsi" w:cstheme="minorHAnsi"/>
          <w:sz w:val="24"/>
          <w:szCs w:val="24"/>
        </w:rPr>
        <w:t>u</w:t>
      </w:r>
      <w:r w:rsidRPr="00663C34">
        <w:rPr>
          <w:rFonts w:asciiTheme="minorHAnsi" w:hAnsiTheme="minorHAnsi" w:cstheme="minorHAnsi"/>
          <w:sz w:val="24"/>
          <w:szCs w:val="24"/>
        </w:rPr>
        <w:t xml:space="preserve"> na </w:t>
      </w:r>
      <w:r w:rsidR="00F45A24" w:rsidRPr="00663C34">
        <w:rPr>
          <w:rFonts w:asciiTheme="minorHAnsi" w:hAnsiTheme="minorHAnsi" w:cstheme="minorHAnsi"/>
          <w:sz w:val="24"/>
          <w:szCs w:val="24"/>
        </w:rPr>
        <w:t>zapewnienie oszczędności wody</w:t>
      </w:r>
    </w:p>
    <w:p w14:paraId="67CC62E3" w14:textId="5850031F" w:rsidR="00355207" w:rsidRPr="00663C34" w:rsidRDefault="00355207"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 xml:space="preserve">6.3.4 </w:t>
      </w:r>
      <w:r w:rsidRPr="00663C34">
        <w:rPr>
          <w:rFonts w:asciiTheme="minorHAnsi" w:hAnsiTheme="minorHAnsi" w:cstheme="minorHAnsi"/>
          <w:sz w:val="24"/>
          <w:szCs w:val="24"/>
        </w:rPr>
        <w:tab/>
        <w:t xml:space="preserve">Analiza w zakresie zatrzymania i retencjonowania wód opadowych w miejscach ich powstawania (w tym wykorzystanie rozwiązań opartych na przyrodzie - NBS) </w:t>
      </w:r>
    </w:p>
    <w:p w14:paraId="2402ADEA" w14:textId="329C4F19" w:rsidR="00355207" w:rsidRPr="00663C34" w:rsidRDefault="00355207"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lastRenderedPageBreak/>
        <w:t>6.3.5 Analiza systemu gospodarowania wodami opadowymi pod kątem stopnia jego otwartości</w:t>
      </w:r>
    </w:p>
    <w:p w14:paraId="02B6B5A3" w14:textId="7E547689"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355207" w:rsidRPr="00663C34">
        <w:rPr>
          <w:rFonts w:asciiTheme="minorHAnsi" w:hAnsiTheme="minorHAnsi" w:cstheme="minorHAnsi"/>
          <w:sz w:val="24"/>
          <w:szCs w:val="24"/>
        </w:rPr>
        <w:t>6</w:t>
      </w:r>
      <w:r w:rsidRPr="00663C34">
        <w:rPr>
          <w:rFonts w:asciiTheme="minorHAnsi" w:hAnsiTheme="minorHAnsi" w:cstheme="minorHAnsi"/>
          <w:sz w:val="24"/>
          <w:szCs w:val="24"/>
        </w:rPr>
        <w:t xml:space="preserve"> Analiza sposobów zagospodarowania (wykorzystania) wód opadowych przewidzianych w projekcie</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bCs/>
          <w:sz w:val="24"/>
          <w:szCs w:val="24"/>
        </w:rPr>
        <w:t>optymalizacja zagospodarowania wód opadowych</w:t>
      </w:r>
      <w:r w:rsidR="008B3C82" w:rsidRPr="00663C34">
        <w:rPr>
          <w:rFonts w:asciiTheme="minorHAnsi" w:hAnsiTheme="minorHAnsi" w:cstheme="minorHAnsi"/>
          <w:bCs/>
          <w:sz w:val="24"/>
          <w:szCs w:val="24"/>
        </w:rPr>
        <w:t>)</w:t>
      </w:r>
    </w:p>
    <w:p w14:paraId="3662D7CD" w14:textId="0700E5F6"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355207" w:rsidRPr="00663C34">
        <w:rPr>
          <w:rFonts w:asciiTheme="minorHAnsi" w:hAnsiTheme="minorHAnsi" w:cstheme="minorHAnsi"/>
          <w:sz w:val="24"/>
          <w:szCs w:val="24"/>
        </w:rPr>
        <w:t>7</w:t>
      </w:r>
      <w:r w:rsidRPr="00663C34">
        <w:rPr>
          <w:rFonts w:asciiTheme="minorHAnsi" w:hAnsiTheme="minorHAnsi" w:cstheme="minorHAnsi"/>
          <w:sz w:val="24"/>
          <w:szCs w:val="24"/>
        </w:rPr>
        <w:t xml:space="preserve"> Analiza dotycząca zastosowania w projekcie metod naturalnych lub bazujących na naturalnych, wykorzystujących naturalną zdolność retencji, zagospodarowania, samooczyszczania oraz odprowadzania wód opadowych</w:t>
      </w:r>
    </w:p>
    <w:p w14:paraId="414CF0A3" w14:textId="5CF9DA21" w:rsidR="00136A59" w:rsidRPr="00663C34" w:rsidRDefault="00136A59"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7657E7" w:rsidRPr="00663C34">
        <w:rPr>
          <w:rFonts w:asciiTheme="minorHAnsi" w:hAnsiTheme="minorHAnsi" w:cstheme="minorHAnsi"/>
          <w:sz w:val="24"/>
          <w:szCs w:val="24"/>
        </w:rPr>
        <w:t>.</w:t>
      </w:r>
      <w:r w:rsidR="00355207" w:rsidRPr="00663C34">
        <w:rPr>
          <w:rFonts w:asciiTheme="minorHAnsi" w:hAnsiTheme="minorHAnsi" w:cstheme="minorHAnsi"/>
          <w:sz w:val="24"/>
          <w:szCs w:val="24"/>
        </w:rPr>
        <w:t>8</w:t>
      </w:r>
      <w:r w:rsidR="007657E7" w:rsidRPr="00663C34">
        <w:rPr>
          <w:rFonts w:asciiTheme="minorHAnsi" w:hAnsiTheme="minorHAnsi" w:cstheme="minorHAnsi"/>
          <w:sz w:val="24"/>
          <w:szCs w:val="24"/>
        </w:rPr>
        <w:t xml:space="preserve"> Analiza dotycząca zwiększenia udziału terenów zielonych spełniających funkcje ekologiczne na obszarze projektu</w:t>
      </w:r>
      <w:r w:rsidR="008B3C82" w:rsidRPr="00663C34">
        <w:rPr>
          <w:rFonts w:asciiTheme="minorHAnsi" w:hAnsiTheme="minorHAnsi" w:cstheme="minorHAnsi"/>
          <w:sz w:val="24"/>
          <w:szCs w:val="24"/>
        </w:rPr>
        <w:t xml:space="preserve"> (</w:t>
      </w:r>
      <w:r w:rsidR="008B3C82" w:rsidRPr="00573FCD">
        <w:rPr>
          <w:rFonts w:asciiTheme="minorHAnsi" w:hAnsiTheme="minorHAnsi" w:cstheme="minorHAnsi"/>
          <w:sz w:val="24"/>
          <w:szCs w:val="24"/>
        </w:rPr>
        <w:t xml:space="preserve">w tym </w:t>
      </w:r>
      <w:r w:rsidR="008B3C82" w:rsidRPr="00573FCD">
        <w:rPr>
          <w:rFonts w:asciiTheme="minorHAnsi" w:hAnsiTheme="minorHAnsi" w:cstheme="minorHAnsi"/>
          <w:bCs/>
          <w:sz w:val="24"/>
          <w:szCs w:val="24"/>
        </w:rPr>
        <w:t>procentowy wzrost udziału terenów zielonych spełniających funkcje ekologiczne na obszarze projektu</w:t>
      </w:r>
      <w:r w:rsidR="008B3C82" w:rsidRPr="00663C34">
        <w:rPr>
          <w:rFonts w:asciiTheme="minorHAnsi" w:hAnsiTheme="minorHAnsi" w:cstheme="minorHAnsi"/>
          <w:bCs/>
          <w:sz w:val="24"/>
          <w:szCs w:val="24"/>
        </w:rPr>
        <w:t>)</w:t>
      </w:r>
    </w:p>
    <w:p w14:paraId="791952FA" w14:textId="2C9CF584" w:rsidR="006A042F" w:rsidRPr="00663C34" w:rsidRDefault="006A042F" w:rsidP="004D06AC">
      <w:pPr>
        <w:spacing w:after="60" w:line="360" w:lineRule="auto"/>
        <w:ind w:left="1276" w:hanging="604"/>
        <w:jc w:val="left"/>
        <w:rPr>
          <w:rFonts w:asciiTheme="minorHAnsi" w:hAnsiTheme="minorHAnsi" w:cstheme="minorHAnsi"/>
          <w:sz w:val="24"/>
          <w:szCs w:val="24"/>
        </w:rPr>
      </w:pPr>
      <w:r w:rsidRPr="00663C34">
        <w:rPr>
          <w:rFonts w:asciiTheme="minorHAnsi" w:hAnsiTheme="minorHAnsi" w:cstheme="minorHAnsi"/>
          <w:sz w:val="24"/>
          <w:szCs w:val="24"/>
        </w:rPr>
        <w:t>6.3.</w:t>
      </w:r>
      <w:r w:rsidR="00355207" w:rsidRPr="00663C34">
        <w:rPr>
          <w:rFonts w:asciiTheme="minorHAnsi" w:hAnsiTheme="minorHAnsi" w:cstheme="minorHAnsi"/>
          <w:sz w:val="24"/>
          <w:szCs w:val="24"/>
        </w:rPr>
        <w:t>9</w:t>
      </w:r>
      <w:r w:rsidRPr="00663C34">
        <w:rPr>
          <w:rFonts w:asciiTheme="minorHAnsi" w:hAnsiTheme="minorHAnsi" w:cstheme="minorHAnsi"/>
          <w:sz w:val="24"/>
          <w:szCs w:val="24"/>
        </w:rPr>
        <w:t xml:space="preserve"> Analiza dotycząca zgodności projektu z Miejskim planem adaptacji do zmian klimatu  (MPA)</w:t>
      </w:r>
      <w:r w:rsidR="007B1FDE" w:rsidRPr="00663C34">
        <w:rPr>
          <w:rFonts w:asciiTheme="minorHAnsi" w:hAnsiTheme="minorHAnsi" w:cstheme="minorHAnsi"/>
          <w:sz w:val="24"/>
          <w:szCs w:val="24"/>
        </w:rPr>
        <w:t xml:space="preserve"> – o ile dotyczy</w:t>
      </w:r>
      <w:r w:rsidRPr="00663C34">
        <w:rPr>
          <w:rFonts w:asciiTheme="minorHAnsi" w:hAnsiTheme="minorHAnsi" w:cstheme="minorHAnsi"/>
          <w:sz w:val="24"/>
          <w:szCs w:val="24"/>
        </w:rPr>
        <w:t xml:space="preserve"> </w:t>
      </w:r>
    </w:p>
    <w:p w14:paraId="4019AA79" w14:textId="4E02AF17" w:rsidR="004170C7" w:rsidRPr="00663C34" w:rsidRDefault="002B5A4C"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Lokalizacja przedsięwzięcia  </w:t>
      </w:r>
    </w:p>
    <w:p w14:paraId="4019AA7A" w14:textId="25407410"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Opis lokalizacji przedsięwzięcia</w:t>
      </w:r>
    </w:p>
    <w:p w14:paraId="4019AA7B" w14:textId="47C85806"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Dostępność terenów pod inwestycje, koszty zakupu oraz rekompensat</w:t>
      </w:r>
    </w:p>
    <w:p w14:paraId="4019AA7C" w14:textId="5B9B1092"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4</w:t>
      </w:r>
      <w:r w:rsidRPr="00663C34">
        <w:rPr>
          <w:rFonts w:asciiTheme="minorHAnsi" w:hAnsiTheme="minorHAnsi" w:cstheme="minorHAnsi"/>
          <w:sz w:val="24"/>
          <w:szCs w:val="24"/>
        </w:rPr>
        <w:t>.3.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Zgodność przedsięwzięcia z miejscowymi planami zagospodarowania przestrzennego</w:t>
      </w:r>
      <w:r w:rsidR="008B3C82" w:rsidRPr="00663C34">
        <w:rPr>
          <w:rFonts w:asciiTheme="minorHAnsi" w:hAnsiTheme="minorHAnsi" w:cstheme="minorHAnsi"/>
          <w:sz w:val="24"/>
          <w:szCs w:val="24"/>
        </w:rPr>
        <w:t xml:space="preserve"> </w:t>
      </w:r>
    </w:p>
    <w:p w14:paraId="4019AA7D" w14:textId="2687D52E" w:rsidR="004170C7" w:rsidRPr="00663C34" w:rsidRDefault="002B5A4C"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w:t>
      </w:r>
      <w:r w:rsidR="00CB0E0E" w:rsidRPr="00663C34">
        <w:rPr>
          <w:rFonts w:asciiTheme="minorHAnsi" w:eastAsia="Arial" w:hAnsiTheme="minorHAnsi" w:cstheme="minorHAnsi"/>
          <w:sz w:val="24"/>
          <w:szCs w:val="24"/>
        </w:rPr>
        <w:tab/>
      </w:r>
      <w:r w:rsidRPr="00663C34">
        <w:rPr>
          <w:rFonts w:asciiTheme="minorHAnsi" w:hAnsiTheme="minorHAnsi" w:cstheme="minorHAnsi"/>
          <w:sz w:val="24"/>
          <w:szCs w:val="24"/>
        </w:rPr>
        <w:t xml:space="preserve">Kwalifikowane i niekwalifikowane koszty inwestycyjne projektu ze wskazaniem przyjętej metodyki ich szacowania </w:t>
      </w:r>
    </w:p>
    <w:p w14:paraId="4019AA7E" w14:textId="2AA66850" w:rsidR="004170C7"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Koszty przygotowawcze </w:t>
      </w:r>
    </w:p>
    <w:p w14:paraId="4019AA7F" w14:textId="5E43C6BC" w:rsidR="00CB0E0E" w:rsidRPr="00663C34" w:rsidRDefault="002B5A4C"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Koszty prac budowlano – </w:t>
      </w:r>
      <w:r w:rsidR="00126E67" w:rsidRPr="00663C34">
        <w:rPr>
          <w:rFonts w:asciiTheme="minorHAnsi" w:hAnsiTheme="minorHAnsi" w:cstheme="minorHAnsi"/>
          <w:sz w:val="24"/>
          <w:szCs w:val="24"/>
        </w:rPr>
        <w:t>montażowych</w:t>
      </w:r>
      <w:r w:rsidR="0003768E" w:rsidRPr="00663C34">
        <w:rPr>
          <w:rFonts w:asciiTheme="minorHAnsi" w:hAnsiTheme="minorHAnsi" w:cstheme="minorHAnsi"/>
          <w:sz w:val="24"/>
          <w:szCs w:val="24"/>
        </w:rPr>
        <w:t>,</w:t>
      </w:r>
      <w:r w:rsidRPr="00663C34">
        <w:rPr>
          <w:rFonts w:asciiTheme="minorHAnsi" w:hAnsiTheme="minorHAnsi" w:cstheme="minorHAnsi"/>
          <w:sz w:val="24"/>
          <w:szCs w:val="24"/>
        </w:rPr>
        <w:t xml:space="preserve"> wielkość nakładów na majątek trwały</w:t>
      </w:r>
    </w:p>
    <w:p w14:paraId="4019AA80" w14:textId="45B86E01" w:rsidR="004170C7" w:rsidRPr="00663C34" w:rsidRDefault="00CB0E0E"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6.</w:t>
      </w:r>
      <w:r w:rsidR="003F0EFF" w:rsidRPr="00663C34">
        <w:rPr>
          <w:rFonts w:asciiTheme="minorHAnsi" w:hAnsiTheme="minorHAnsi" w:cstheme="minorHAnsi"/>
          <w:sz w:val="24"/>
          <w:szCs w:val="24"/>
        </w:rPr>
        <w:t>5</w:t>
      </w:r>
      <w:r w:rsidRPr="00663C34">
        <w:rPr>
          <w:rFonts w:asciiTheme="minorHAnsi" w:hAnsiTheme="minorHAnsi" w:cstheme="minorHAnsi"/>
          <w:sz w:val="24"/>
          <w:szCs w:val="24"/>
        </w:rPr>
        <w:t>.3</w:t>
      </w:r>
      <w:r w:rsidR="006614E2"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0003768E" w:rsidRPr="00663C34">
        <w:rPr>
          <w:rFonts w:asciiTheme="minorHAnsi" w:hAnsiTheme="minorHAnsi" w:cstheme="minorHAnsi"/>
          <w:sz w:val="24"/>
          <w:szCs w:val="24"/>
        </w:rPr>
        <w:t>Pozostałe kategorie kosztów</w:t>
      </w:r>
    </w:p>
    <w:p w14:paraId="4019AA81" w14:textId="3370B19B" w:rsidR="004170C7" w:rsidRPr="00663C34" w:rsidRDefault="002D14DB" w:rsidP="004D06AC">
      <w:pPr>
        <w:spacing w:after="60" w:line="360" w:lineRule="auto"/>
        <w:ind w:left="709" w:hanging="425"/>
        <w:jc w:val="left"/>
        <w:rPr>
          <w:rFonts w:asciiTheme="minorHAnsi" w:hAnsiTheme="minorHAnsi" w:cstheme="minorHAnsi"/>
          <w:sz w:val="24"/>
          <w:szCs w:val="24"/>
        </w:rPr>
      </w:pPr>
      <w:r w:rsidRPr="00663C34">
        <w:rPr>
          <w:rFonts w:asciiTheme="minorHAnsi" w:hAnsiTheme="minorHAnsi" w:cstheme="minorHAnsi"/>
          <w:sz w:val="24"/>
          <w:szCs w:val="24"/>
        </w:rPr>
        <w:t xml:space="preserve"> </w:t>
      </w:r>
      <w:r w:rsidR="002B5A4C" w:rsidRPr="00663C34">
        <w:rPr>
          <w:rFonts w:asciiTheme="minorHAnsi" w:hAnsiTheme="minorHAnsi" w:cstheme="minorHAnsi"/>
          <w:sz w:val="24"/>
          <w:szCs w:val="24"/>
        </w:rPr>
        <w:t>6.</w:t>
      </w:r>
      <w:r w:rsidR="003F0EFF" w:rsidRPr="00663C34">
        <w:rPr>
          <w:rFonts w:asciiTheme="minorHAnsi" w:hAnsiTheme="minorHAnsi" w:cstheme="minorHAnsi"/>
          <w:sz w:val="24"/>
          <w:szCs w:val="24"/>
        </w:rPr>
        <w:t>6</w:t>
      </w:r>
      <w:r w:rsidR="002B5A4C"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00706251" w:rsidRPr="00663C34">
        <w:rPr>
          <w:rFonts w:asciiTheme="minorHAnsi" w:hAnsiTheme="minorHAnsi" w:cstheme="minorHAnsi"/>
          <w:sz w:val="24"/>
          <w:szCs w:val="24"/>
        </w:rPr>
        <w:t xml:space="preserve">Stopień przygotowania przedsięwzięcia do realizacji </w:t>
      </w:r>
      <w:r w:rsidR="008B3C82" w:rsidRPr="00573FCD">
        <w:rPr>
          <w:rFonts w:asciiTheme="minorHAnsi" w:hAnsiTheme="minorHAnsi" w:cstheme="minorHAnsi"/>
          <w:sz w:val="24"/>
          <w:szCs w:val="24"/>
        </w:rPr>
        <w:t>w tym zestawienie zadań inwestycyjnych</w:t>
      </w:r>
    </w:p>
    <w:p w14:paraId="4019AA82" w14:textId="4F25EAFA" w:rsidR="00176EBB" w:rsidRPr="00663C34" w:rsidRDefault="002B5A4C" w:rsidP="004D06AC">
      <w:pPr>
        <w:spacing w:after="60" w:line="360" w:lineRule="auto"/>
        <w:jc w:val="left"/>
        <w:rPr>
          <w:rFonts w:asciiTheme="minorHAnsi" w:eastAsia="Arial" w:hAnsiTheme="minorHAnsi" w:cstheme="minorHAnsi"/>
          <w:sz w:val="24"/>
          <w:szCs w:val="24"/>
        </w:rPr>
      </w:pPr>
      <w:r w:rsidRPr="00663C34">
        <w:rPr>
          <w:rFonts w:asciiTheme="minorHAnsi" w:hAnsiTheme="minorHAnsi" w:cstheme="minorHAnsi"/>
          <w:sz w:val="24"/>
          <w:szCs w:val="24"/>
        </w:rPr>
        <w:lastRenderedPageBreak/>
        <w:t>6.</w:t>
      </w:r>
      <w:r w:rsidR="003F0EFF" w:rsidRPr="00663C34">
        <w:rPr>
          <w:rFonts w:asciiTheme="minorHAnsi" w:hAnsiTheme="minorHAnsi" w:cstheme="minorHAnsi"/>
          <w:sz w:val="24"/>
          <w:szCs w:val="24"/>
        </w:rPr>
        <w:t>7</w:t>
      </w:r>
      <w:r w:rsidRPr="00663C34">
        <w:rPr>
          <w:rFonts w:asciiTheme="minorHAnsi" w:hAnsiTheme="minorHAnsi" w:cstheme="minorHAnsi"/>
          <w:sz w:val="24"/>
          <w:szCs w:val="24"/>
        </w:rPr>
        <w:t>.</w:t>
      </w:r>
      <w:r w:rsidR="00C119A2" w:rsidRPr="00663C34">
        <w:rPr>
          <w:rFonts w:asciiTheme="minorHAnsi" w:hAnsiTheme="minorHAnsi" w:cstheme="minorHAnsi"/>
          <w:sz w:val="24"/>
          <w:szCs w:val="24"/>
        </w:rPr>
        <w:t xml:space="preserve"> </w:t>
      </w:r>
      <w:r w:rsidR="0003768E" w:rsidRPr="00663C34">
        <w:rPr>
          <w:rFonts w:asciiTheme="minorHAnsi" w:eastAsia="Arial" w:hAnsiTheme="minorHAnsi" w:cstheme="minorHAnsi"/>
          <w:sz w:val="24"/>
          <w:szCs w:val="24"/>
        </w:rPr>
        <w:t>Działania informacyjno-promocyjne</w:t>
      </w:r>
    </w:p>
    <w:p w14:paraId="4019AA85" w14:textId="68EE5918" w:rsidR="004170C7" w:rsidRPr="00573FCD" w:rsidRDefault="00176EBB"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eastAsia="Arial" w:hAnsiTheme="minorHAnsi" w:cstheme="minorHAnsi"/>
          <w:sz w:val="24"/>
          <w:szCs w:val="24"/>
        </w:rPr>
        <w:t xml:space="preserve">6.8. Niezbędne inwestycje odtworzeniowe </w:t>
      </w:r>
      <w:r w:rsidR="002B5A4C" w:rsidRPr="00573FCD">
        <w:rPr>
          <w:rFonts w:asciiTheme="minorHAnsi" w:hAnsiTheme="minorHAnsi" w:cstheme="minorHAnsi"/>
          <w:sz w:val="24"/>
          <w:szCs w:val="24"/>
        </w:rPr>
        <w:t>Analiza oddziaływania na środowisko</w:t>
      </w:r>
      <w:r w:rsidR="0003768E" w:rsidRPr="00573FCD">
        <w:rPr>
          <w:rFonts w:asciiTheme="minorHAnsi" w:hAnsiTheme="minorHAnsi" w:cstheme="minorHAnsi"/>
          <w:sz w:val="24"/>
          <w:szCs w:val="24"/>
        </w:rPr>
        <w:t xml:space="preserve">, z uwzględnieniem potrzeb dotyczących przystosowania się i łagodzenia zmian klimatu oraz odporności na klęski </w:t>
      </w:r>
      <w:r w:rsidR="00216695" w:rsidRPr="00573FCD">
        <w:rPr>
          <w:rFonts w:asciiTheme="minorHAnsi" w:hAnsiTheme="minorHAnsi" w:cstheme="minorHAnsi"/>
          <w:sz w:val="24"/>
          <w:szCs w:val="24"/>
        </w:rPr>
        <w:t>żywiołowe</w:t>
      </w:r>
    </w:p>
    <w:p w14:paraId="4019AA86" w14:textId="312D5718"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7.1.</w:t>
      </w:r>
      <w:r w:rsidR="00313B9A" w:rsidRPr="00573FCD">
        <w:rPr>
          <w:rFonts w:asciiTheme="minorHAnsi" w:hAnsiTheme="minorHAnsi" w:cstheme="minorHAnsi"/>
          <w:sz w:val="24"/>
          <w:szCs w:val="24"/>
        </w:rPr>
        <w:t xml:space="preserve"> </w:t>
      </w:r>
      <w:r w:rsidR="00F17F59" w:rsidRPr="00573FCD">
        <w:rPr>
          <w:rFonts w:asciiTheme="minorHAnsi" w:eastAsia="Arial" w:hAnsiTheme="minorHAnsi" w:cstheme="minorHAnsi"/>
          <w:sz w:val="24"/>
          <w:szCs w:val="24"/>
        </w:rPr>
        <w:t>Zgodność projektu z politykami ochrony środowiska</w:t>
      </w:r>
    </w:p>
    <w:p w14:paraId="4019AA87" w14:textId="12659EF3"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Sposób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przez projekt </w:t>
      </w:r>
      <w:r w:rsidR="002A18DA" w:rsidRPr="00573FCD">
        <w:rPr>
          <w:rFonts w:asciiTheme="minorHAnsi" w:hAnsiTheme="minorHAnsi" w:cstheme="minorHAnsi"/>
          <w:sz w:val="24"/>
          <w:szCs w:val="24"/>
        </w:rPr>
        <w:t xml:space="preserve">celów </w:t>
      </w:r>
      <w:r w:rsidRPr="00573FCD">
        <w:rPr>
          <w:rFonts w:asciiTheme="minorHAnsi" w:hAnsiTheme="minorHAnsi" w:cstheme="minorHAnsi"/>
          <w:sz w:val="24"/>
          <w:szCs w:val="24"/>
        </w:rPr>
        <w:t xml:space="preserve">polityki </w:t>
      </w:r>
      <w:r w:rsidR="002A18DA" w:rsidRPr="00573FCD">
        <w:rPr>
          <w:rFonts w:asciiTheme="minorHAnsi" w:hAnsiTheme="minorHAnsi" w:cstheme="minorHAnsi"/>
          <w:sz w:val="24"/>
          <w:szCs w:val="24"/>
        </w:rPr>
        <w:t xml:space="preserve">ochrony środowiska </w:t>
      </w:r>
      <w:r w:rsidRPr="00573FCD">
        <w:rPr>
          <w:rFonts w:asciiTheme="minorHAnsi" w:hAnsiTheme="minorHAnsi" w:cstheme="minorHAnsi"/>
          <w:sz w:val="24"/>
          <w:szCs w:val="24"/>
        </w:rPr>
        <w:t>UE</w:t>
      </w:r>
      <w:r w:rsidR="002A18DA" w:rsidRPr="00573FCD">
        <w:rPr>
          <w:rFonts w:asciiTheme="minorHAnsi" w:hAnsiTheme="minorHAnsi" w:cstheme="minorHAnsi"/>
          <w:sz w:val="24"/>
          <w:szCs w:val="24"/>
        </w:rPr>
        <w:t>,</w:t>
      </w:r>
      <w:r w:rsidRPr="00573FCD">
        <w:rPr>
          <w:rFonts w:asciiTheme="minorHAnsi" w:hAnsiTheme="minorHAnsi" w:cstheme="minorHAnsi"/>
          <w:sz w:val="24"/>
          <w:szCs w:val="24"/>
        </w:rPr>
        <w:t xml:space="preserve"> w </w:t>
      </w:r>
      <w:r w:rsidR="002A18DA" w:rsidRPr="00573FCD">
        <w:rPr>
          <w:rFonts w:asciiTheme="minorHAnsi" w:hAnsiTheme="minorHAnsi" w:cstheme="minorHAnsi"/>
          <w:sz w:val="24"/>
          <w:szCs w:val="24"/>
        </w:rPr>
        <w:t xml:space="preserve">tym w </w:t>
      </w:r>
      <w:r w:rsidRPr="00573FCD">
        <w:rPr>
          <w:rFonts w:asciiTheme="minorHAnsi" w:hAnsiTheme="minorHAnsi" w:cstheme="minorHAnsi"/>
          <w:sz w:val="24"/>
          <w:szCs w:val="24"/>
        </w:rPr>
        <w:t xml:space="preserve">zakresie </w:t>
      </w:r>
      <w:r w:rsidR="00126E67" w:rsidRPr="00573FCD">
        <w:rPr>
          <w:rFonts w:asciiTheme="minorHAnsi" w:hAnsiTheme="minorHAnsi" w:cstheme="minorHAnsi"/>
          <w:sz w:val="24"/>
          <w:szCs w:val="24"/>
        </w:rPr>
        <w:t>zrównoważonego</w:t>
      </w:r>
      <w:r w:rsidRPr="00573FCD">
        <w:rPr>
          <w:rFonts w:asciiTheme="minorHAnsi" w:hAnsiTheme="minorHAnsi" w:cstheme="minorHAnsi"/>
          <w:sz w:val="24"/>
          <w:szCs w:val="24"/>
        </w:rPr>
        <w:t xml:space="preserve"> rozwoju</w:t>
      </w:r>
      <w:r w:rsidR="0003768E" w:rsidRPr="00573FCD">
        <w:rPr>
          <w:rFonts w:asciiTheme="minorHAnsi" w:hAnsiTheme="minorHAnsi" w:cstheme="minorHAnsi"/>
          <w:sz w:val="24"/>
          <w:szCs w:val="24"/>
        </w:rPr>
        <w:t xml:space="preserve">, </w:t>
      </w:r>
      <w:r w:rsidR="002A18DA" w:rsidRPr="00573FCD">
        <w:rPr>
          <w:rFonts w:asciiTheme="minorHAnsi" w:hAnsiTheme="minorHAnsi" w:cstheme="minorHAnsi"/>
          <w:sz w:val="24"/>
          <w:szCs w:val="24"/>
        </w:rPr>
        <w:t>efektywnej gospodarki zasobami, zachowania bioróżnorodności,</w:t>
      </w:r>
      <w:r w:rsidR="0003768E" w:rsidRPr="00573FCD">
        <w:rPr>
          <w:rFonts w:asciiTheme="minorHAnsi" w:hAnsiTheme="minorHAnsi" w:cstheme="minorHAnsi"/>
          <w:sz w:val="24"/>
          <w:szCs w:val="24"/>
        </w:rPr>
        <w:t xml:space="preserve"> zmian klimatu</w:t>
      </w:r>
      <w:r w:rsidR="002A18DA" w:rsidRPr="00573FCD">
        <w:rPr>
          <w:rFonts w:asciiTheme="minorHAnsi" w:hAnsiTheme="minorHAnsi" w:cstheme="minorHAnsi"/>
          <w:sz w:val="24"/>
          <w:szCs w:val="24"/>
        </w:rPr>
        <w:t xml:space="preserve"> (zmniejszenie emisji gazów cieplarnianych, odporność na skutki zmian klimatu, itp.)</w:t>
      </w:r>
      <w:r w:rsidRPr="00573FCD">
        <w:rPr>
          <w:rFonts w:asciiTheme="minorHAnsi" w:hAnsiTheme="minorHAnsi" w:cstheme="minorHAnsi"/>
          <w:sz w:val="24"/>
          <w:szCs w:val="24"/>
        </w:rPr>
        <w:t xml:space="preserve"> </w:t>
      </w:r>
    </w:p>
    <w:p w14:paraId="4019AA88" w14:textId="72D07608"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7.1.2.</w:t>
      </w:r>
      <w:r w:rsidR="00313B9A" w:rsidRPr="00573FCD">
        <w:rPr>
          <w:rFonts w:asciiTheme="minorHAnsi" w:hAnsiTheme="minorHAnsi" w:cstheme="minorHAnsi"/>
          <w:sz w:val="24"/>
          <w:szCs w:val="24"/>
        </w:rPr>
        <w:t xml:space="preserve"> </w:t>
      </w:r>
      <w:r w:rsidR="002A18DA" w:rsidRPr="00573FCD">
        <w:rPr>
          <w:rFonts w:asciiTheme="minorHAnsi" w:hAnsiTheme="minorHAnsi" w:cstheme="minorHAnsi"/>
          <w:sz w:val="24"/>
          <w:szCs w:val="24"/>
        </w:rPr>
        <w:t>Zgodność projektu z zasadą „nie czyń poważnych szkód” środowisku</w:t>
      </w:r>
      <w:r w:rsidR="002D14DB" w:rsidRPr="00573FCD">
        <w:rPr>
          <w:rFonts w:asciiTheme="minorHAnsi" w:hAnsiTheme="minorHAnsi" w:cstheme="minorHAnsi"/>
          <w:sz w:val="24"/>
          <w:szCs w:val="24"/>
        </w:rPr>
        <w:t>,</w:t>
      </w:r>
      <w:r w:rsidR="002A18DA" w:rsidRPr="00573FCD">
        <w:rPr>
          <w:rFonts w:asciiTheme="minorHAnsi" w:hAnsiTheme="minorHAnsi" w:cstheme="minorHAnsi"/>
          <w:sz w:val="24"/>
          <w:szCs w:val="24"/>
        </w:rPr>
        <w:t xml:space="preserve"> tj. do no </w:t>
      </w:r>
      <w:proofErr w:type="spellStart"/>
      <w:r w:rsidR="002A18DA" w:rsidRPr="00573FCD">
        <w:rPr>
          <w:rFonts w:asciiTheme="minorHAnsi" w:hAnsiTheme="minorHAnsi" w:cstheme="minorHAnsi"/>
          <w:sz w:val="24"/>
          <w:szCs w:val="24"/>
        </w:rPr>
        <w:t>significant</w:t>
      </w:r>
      <w:proofErr w:type="spellEnd"/>
      <w:r w:rsidR="002A18DA" w:rsidRPr="00573FCD">
        <w:rPr>
          <w:rFonts w:asciiTheme="minorHAnsi" w:hAnsiTheme="minorHAnsi" w:cstheme="minorHAnsi"/>
          <w:sz w:val="24"/>
          <w:szCs w:val="24"/>
        </w:rPr>
        <w:t xml:space="preserve"> </w:t>
      </w:r>
      <w:proofErr w:type="spellStart"/>
      <w:r w:rsidR="002A18DA" w:rsidRPr="00573FCD">
        <w:rPr>
          <w:rFonts w:asciiTheme="minorHAnsi" w:hAnsiTheme="minorHAnsi" w:cstheme="minorHAnsi"/>
          <w:sz w:val="24"/>
          <w:szCs w:val="24"/>
        </w:rPr>
        <w:t>harm</w:t>
      </w:r>
      <w:proofErr w:type="spellEnd"/>
      <w:r w:rsidR="002A18DA" w:rsidRPr="00573FCD">
        <w:rPr>
          <w:rFonts w:asciiTheme="minorHAnsi" w:hAnsiTheme="minorHAnsi" w:cstheme="minorHAnsi"/>
          <w:sz w:val="24"/>
          <w:szCs w:val="24"/>
        </w:rPr>
        <w:t xml:space="preserve"> (DNSH).</w:t>
      </w:r>
    </w:p>
    <w:p w14:paraId="2E44EB38" w14:textId="77777777" w:rsidR="00653625"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7.1.3.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Sposób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przez projekt zasady </w:t>
      </w:r>
      <w:r w:rsidR="00653625" w:rsidRPr="00573FCD">
        <w:rPr>
          <w:rFonts w:asciiTheme="minorHAnsi" w:hAnsiTheme="minorHAnsi" w:cstheme="minorHAnsi"/>
          <w:sz w:val="24"/>
          <w:szCs w:val="24"/>
        </w:rPr>
        <w:t>ostrożności, zasady działania zapobiegawczego, zasady naprawiania szkody w pierwszym rzędzie u źródła, zasady zanieczyszczający płaci.</w:t>
      </w:r>
    </w:p>
    <w:p w14:paraId="4019AA8B" w14:textId="4131F92B"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7.2.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Ocena oddziaływania przedsięwzięcia na środowisko (OOŚ) </w:t>
      </w:r>
    </w:p>
    <w:p w14:paraId="4019AA8C" w14:textId="5759DCAC"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Klasyfikacja przedsięwzięcia pod k</w:t>
      </w:r>
      <w:r w:rsidR="00653625" w:rsidRPr="00573FCD">
        <w:rPr>
          <w:rFonts w:asciiTheme="minorHAnsi" w:hAnsiTheme="minorHAnsi" w:cstheme="minorHAnsi"/>
          <w:sz w:val="24"/>
          <w:szCs w:val="24"/>
        </w:rPr>
        <w:t>ą</w:t>
      </w:r>
      <w:r w:rsidRPr="00573FCD">
        <w:rPr>
          <w:rFonts w:asciiTheme="minorHAnsi" w:hAnsiTheme="minorHAnsi" w:cstheme="minorHAnsi"/>
          <w:sz w:val="24"/>
          <w:szCs w:val="24"/>
        </w:rPr>
        <w:t xml:space="preserve">tem wymogu przeprowadzenia oceny oddziaływania na środowisko w świetle przepisów prawa polskiego i UE. </w:t>
      </w:r>
    </w:p>
    <w:p w14:paraId="4019AA8D" w14:textId="6EF559FC" w:rsidR="0003768E"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7.2.2.</w:t>
      </w:r>
      <w:r w:rsidR="00313B9A" w:rsidRPr="00573FCD">
        <w:rPr>
          <w:rFonts w:asciiTheme="minorHAnsi" w:hAnsiTheme="minorHAnsi" w:cstheme="minorHAnsi"/>
          <w:sz w:val="24"/>
          <w:szCs w:val="24"/>
        </w:rPr>
        <w:t xml:space="preserve"> </w:t>
      </w:r>
      <w:r w:rsidR="0003768E" w:rsidRPr="00573FCD">
        <w:rPr>
          <w:rFonts w:asciiTheme="minorHAnsi" w:eastAsia="Arial" w:hAnsiTheme="minorHAnsi" w:cstheme="minorHAnsi"/>
          <w:sz w:val="24"/>
          <w:szCs w:val="24"/>
        </w:rPr>
        <w:t>Ocena oddziaływania przedsięwzięcia na środowisko</w:t>
      </w:r>
      <w:r w:rsidR="0003768E" w:rsidRPr="00573FCD">
        <w:rPr>
          <w:rFonts w:asciiTheme="minorHAnsi" w:hAnsiTheme="minorHAnsi" w:cstheme="minorHAnsi"/>
          <w:sz w:val="24"/>
          <w:szCs w:val="24"/>
        </w:rPr>
        <w:t xml:space="preserve"> wraz z prezentacją przeprowadzonych postępowań administracyjnych. </w:t>
      </w:r>
    </w:p>
    <w:p w14:paraId="4019AA8E" w14:textId="2ABE9693" w:rsidR="0003768E" w:rsidRPr="00573FCD" w:rsidRDefault="0003768E" w:rsidP="004D06AC">
      <w:pPr>
        <w:spacing w:after="60" w:line="360" w:lineRule="auto"/>
        <w:ind w:left="1843"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7.2.2.1. </w:t>
      </w:r>
      <w:r w:rsidR="00BF1B62" w:rsidRPr="00573FCD">
        <w:rPr>
          <w:rFonts w:asciiTheme="minorHAnsi" w:hAnsiTheme="minorHAnsi" w:cstheme="minorHAnsi"/>
          <w:sz w:val="24"/>
          <w:szCs w:val="24"/>
        </w:rPr>
        <w:t>Z</w:t>
      </w:r>
      <w:r w:rsidRPr="00573FCD">
        <w:rPr>
          <w:rFonts w:asciiTheme="minorHAnsi" w:hAnsiTheme="minorHAnsi" w:cstheme="minorHAnsi"/>
          <w:sz w:val="24"/>
          <w:szCs w:val="24"/>
        </w:rPr>
        <w:t xml:space="preserve">adania </w:t>
      </w:r>
      <w:r w:rsidR="00BE36C3" w:rsidRPr="00573FCD">
        <w:rPr>
          <w:rFonts w:asciiTheme="minorHAnsi" w:hAnsiTheme="minorHAnsi" w:cstheme="minorHAnsi"/>
          <w:sz w:val="24"/>
          <w:szCs w:val="24"/>
        </w:rPr>
        <w:t xml:space="preserve">z przeprowadzoną </w:t>
      </w:r>
      <w:r w:rsidRPr="00573FCD">
        <w:rPr>
          <w:rFonts w:asciiTheme="minorHAnsi" w:hAnsiTheme="minorHAnsi" w:cstheme="minorHAnsi"/>
          <w:sz w:val="24"/>
          <w:szCs w:val="24"/>
        </w:rPr>
        <w:t>ocen</w:t>
      </w:r>
      <w:r w:rsidR="00BE36C3" w:rsidRPr="00573FCD">
        <w:rPr>
          <w:rFonts w:asciiTheme="minorHAnsi" w:hAnsiTheme="minorHAnsi" w:cstheme="minorHAnsi"/>
          <w:sz w:val="24"/>
          <w:szCs w:val="24"/>
        </w:rPr>
        <w:t>ą</w:t>
      </w:r>
      <w:r w:rsidRPr="00573FCD">
        <w:rPr>
          <w:rFonts w:asciiTheme="minorHAnsi" w:hAnsiTheme="minorHAnsi" w:cstheme="minorHAnsi"/>
          <w:sz w:val="24"/>
          <w:szCs w:val="24"/>
        </w:rPr>
        <w:t xml:space="preserve"> o</w:t>
      </w:r>
      <w:r w:rsidR="00BE36C3" w:rsidRPr="00573FCD">
        <w:rPr>
          <w:rFonts w:asciiTheme="minorHAnsi" w:hAnsiTheme="minorHAnsi" w:cstheme="minorHAnsi"/>
          <w:sz w:val="24"/>
          <w:szCs w:val="24"/>
        </w:rPr>
        <w:t>d</w:t>
      </w:r>
      <w:r w:rsidRPr="00573FCD">
        <w:rPr>
          <w:rFonts w:asciiTheme="minorHAnsi" w:hAnsiTheme="minorHAnsi" w:cstheme="minorHAnsi"/>
          <w:sz w:val="24"/>
          <w:szCs w:val="24"/>
        </w:rPr>
        <w:t>działywania na środowisko</w:t>
      </w:r>
    </w:p>
    <w:p w14:paraId="4019AA8F" w14:textId="5B1D6695" w:rsidR="00BE36C3" w:rsidRPr="00573FCD" w:rsidRDefault="0003768E" w:rsidP="004D06AC">
      <w:pPr>
        <w:spacing w:after="60" w:line="360" w:lineRule="auto"/>
        <w:ind w:left="1843"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7.2.2.2. </w:t>
      </w:r>
      <w:r w:rsidR="00BF1B62" w:rsidRPr="00573FCD">
        <w:rPr>
          <w:rFonts w:asciiTheme="minorHAnsi" w:hAnsiTheme="minorHAnsi" w:cstheme="minorHAnsi"/>
          <w:sz w:val="24"/>
          <w:szCs w:val="24"/>
        </w:rPr>
        <w:t>Z</w:t>
      </w:r>
      <w:r w:rsidRPr="00573FCD">
        <w:rPr>
          <w:rFonts w:asciiTheme="minorHAnsi" w:hAnsiTheme="minorHAnsi" w:cstheme="minorHAnsi"/>
          <w:sz w:val="24"/>
          <w:szCs w:val="24"/>
        </w:rPr>
        <w:t xml:space="preserve">adania </w:t>
      </w:r>
      <w:r w:rsidR="00BE36C3" w:rsidRPr="00573FCD">
        <w:rPr>
          <w:rFonts w:asciiTheme="minorHAnsi" w:hAnsiTheme="minorHAnsi" w:cstheme="minorHAnsi"/>
          <w:sz w:val="24"/>
          <w:szCs w:val="24"/>
        </w:rPr>
        <w:t>bez oceny oddziaływania na środowisko</w:t>
      </w:r>
      <w:r w:rsidR="00BF1B62" w:rsidRPr="00573FCD">
        <w:rPr>
          <w:rFonts w:asciiTheme="minorHAnsi" w:hAnsiTheme="minorHAnsi" w:cstheme="minorHAnsi"/>
          <w:sz w:val="24"/>
          <w:szCs w:val="24"/>
        </w:rPr>
        <w:t xml:space="preserve"> wraz z uzasadnieniem braku kwalifikacji do oceny</w:t>
      </w:r>
      <w:r w:rsidR="00653625" w:rsidRPr="00573FCD">
        <w:rPr>
          <w:rFonts w:asciiTheme="minorHAnsi" w:hAnsiTheme="minorHAnsi" w:cstheme="minorHAnsi"/>
          <w:sz w:val="24"/>
          <w:szCs w:val="24"/>
        </w:rPr>
        <w:t>.</w:t>
      </w:r>
    </w:p>
    <w:p w14:paraId="4019AA90" w14:textId="2909B182"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7.2.3.</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Ocena wpływu przedsięwzięcia na obszary Natura 2000 wraz z prezentacją przeprowadzonych postępowań administracyjnych. </w:t>
      </w:r>
    </w:p>
    <w:p w14:paraId="4019AA91" w14:textId="5FFCB128"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lastRenderedPageBreak/>
        <w:t>7.2.</w:t>
      </w:r>
      <w:r w:rsidR="003F0EFF" w:rsidRPr="00573FCD">
        <w:rPr>
          <w:rFonts w:asciiTheme="minorHAnsi" w:hAnsiTheme="minorHAnsi" w:cstheme="minorHAnsi"/>
          <w:sz w:val="24"/>
          <w:szCs w:val="24"/>
        </w:rPr>
        <w:t>4</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00BE36C3" w:rsidRPr="00573FCD">
        <w:rPr>
          <w:rFonts w:asciiTheme="minorHAnsi" w:eastAsia="Arial" w:hAnsiTheme="minorHAnsi" w:cstheme="minorHAnsi"/>
          <w:sz w:val="24"/>
          <w:szCs w:val="24"/>
        </w:rPr>
        <w:t>Rozwiązania na rzecz zmniejszenia lub skompensowania negatywnego oddziaływania na środowisko</w:t>
      </w:r>
      <w:r w:rsidRPr="00573FCD">
        <w:rPr>
          <w:rFonts w:asciiTheme="minorHAnsi" w:hAnsiTheme="minorHAnsi" w:cstheme="minorHAnsi"/>
          <w:sz w:val="24"/>
          <w:szCs w:val="24"/>
        </w:rPr>
        <w:t xml:space="preserve">. </w:t>
      </w:r>
    </w:p>
    <w:p w14:paraId="4019AA93" w14:textId="4239B0D7" w:rsidR="00BE36C3" w:rsidRPr="00573FCD" w:rsidRDefault="002B5A4C" w:rsidP="004D06AC">
      <w:pPr>
        <w:spacing w:after="60" w:line="360" w:lineRule="auto"/>
        <w:ind w:left="851" w:hanging="513"/>
        <w:jc w:val="left"/>
        <w:rPr>
          <w:rFonts w:asciiTheme="minorHAnsi" w:hAnsiTheme="minorHAnsi" w:cstheme="minorHAnsi"/>
          <w:sz w:val="24"/>
          <w:szCs w:val="24"/>
        </w:rPr>
      </w:pPr>
      <w:r w:rsidRPr="00573FCD">
        <w:rPr>
          <w:rFonts w:asciiTheme="minorHAnsi" w:hAnsiTheme="minorHAnsi" w:cstheme="minorHAnsi"/>
          <w:sz w:val="24"/>
          <w:szCs w:val="24"/>
        </w:rPr>
        <w:t>7.3.</w:t>
      </w:r>
      <w:r w:rsidR="00AF36AC" w:rsidRPr="00573FCD">
        <w:rPr>
          <w:rFonts w:asciiTheme="minorHAnsi" w:eastAsia="Arial" w:hAnsiTheme="minorHAnsi" w:cstheme="minorHAnsi"/>
          <w:sz w:val="24"/>
          <w:szCs w:val="24"/>
        </w:rPr>
        <w:tab/>
      </w:r>
      <w:r w:rsidRPr="00573FCD">
        <w:rPr>
          <w:rFonts w:asciiTheme="minorHAnsi" w:hAnsiTheme="minorHAnsi" w:cstheme="minorHAnsi"/>
          <w:sz w:val="24"/>
          <w:szCs w:val="24"/>
        </w:rPr>
        <w:t xml:space="preserve">Spójność przedsięwzięcia z sektorowymi planami i programami związanymi z </w:t>
      </w:r>
      <w:r w:rsidR="00126E67" w:rsidRPr="00573FCD">
        <w:rPr>
          <w:rFonts w:asciiTheme="minorHAnsi" w:hAnsiTheme="minorHAnsi" w:cstheme="minorHAnsi"/>
          <w:sz w:val="24"/>
          <w:szCs w:val="24"/>
        </w:rPr>
        <w:t>wdrożeniem</w:t>
      </w:r>
      <w:r w:rsidRPr="00573FCD">
        <w:rPr>
          <w:rFonts w:asciiTheme="minorHAnsi" w:hAnsiTheme="minorHAnsi" w:cstheme="minorHAnsi"/>
          <w:sz w:val="24"/>
          <w:szCs w:val="24"/>
        </w:rPr>
        <w:t xml:space="preserve"> polityki wspólnotowej</w:t>
      </w:r>
      <w:r w:rsidR="00653625" w:rsidRPr="00573FCD">
        <w:rPr>
          <w:rFonts w:asciiTheme="minorHAnsi" w:hAnsiTheme="minorHAnsi" w:cstheme="minorHAnsi"/>
          <w:sz w:val="24"/>
          <w:szCs w:val="24"/>
        </w:rPr>
        <w:t>.</w:t>
      </w:r>
      <w:r w:rsidRPr="00573FCD">
        <w:rPr>
          <w:rFonts w:asciiTheme="minorHAnsi" w:hAnsiTheme="minorHAnsi" w:cstheme="minorHAnsi"/>
          <w:sz w:val="24"/>
          <w:szCs w:val="24"/>
        </w:rPr>
        <w:t xml:space="preserve"> </w:t>
      </w:r>
    </w:p>
    <w:p w14:paraId="0258D303" w14:textId="3A4202FF" w:rsidR="00653625"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7.3.</w:t>
      </w:r>
      <w:r w:rsidR="00653625" w:rsidRPr="00573FCD">
        <w:rPr>
          <w:rFonts w:asciiTheme="minorHAnsi" w:hAnsiTheme="minorHAnsi" w:cstheme="minorHAnsi"/>
          <w:sz w:val="24"/>
          <w:szCs w:val="24"/>
        </w:rPr>
        <w:t>1</w:t>
      </w:r>
      <w:r w:rsidRPr="00573FCD">
        <w:rPr>
          <w:rFonts w:asciiTheme="minorHAnsi" w:hAnsiTheme="minorHAnsi" w:cstheme="minorHAnsi"/>
          <w:sz w:val="24"/>
          <w:szCs w:val="24"/>
        </w:rPr>
        <w:t xml:space="preserve">. </w:t>
      </w:r>
      <w:r w:rsidR="00BE36C3" w:rsidRPr="00573FCD">
        <w:rPr>
          <w:rFonts w:asciiTheme="minorHAnsi" w:hAnsiTheme="minorHAnsi" w:cstheme="minorHAnsi"/>
          <w:sz w:val="24"/>
          <w:szCs w:val="24"/>
        </w:rPr>
        <w:t>Wpływ przedsięwzięcia na jednolit</w:t>
      </w:r>
      <w:r w:rsidR="003665AB" w:rsidRPr="00573FCD">
        <w:rPr>
          <w:rFonts w:asciiTheme="minorHAnsi" w:hAnsiTheme="minorHAnsi" w:cstheme="minorHAnsi"/>
          <w:sz w:val="24"/>
          <w:szCs w:val="24"/>
        </w:rPr>
        <w:t>ą</w:t>
      </w:r>
      <w:r w:rsidR="00BE36C3" w:rsidRPr="00573FCD">
        <w:rPr>
          <w:rFonts w:asciiTheme="minorHAnsi" w:hAnsiTheme="minorHAnsi" w:cstheme="minorHAnsi"/>
          <w:sz w:val="24"/>
          <w:szCs w:val="24"/>
        </w:rPr>
        <w:t xml:space="preserve"> część wód</w:t>
      </w:r>
    </w:p>
    <w:p w14:paraId="595860C4" w14:textId="34A70C36" w:rsidR="00653625" w:rsidRPr="00573FCD" w:rsidRDefault="00653625"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7.3.2. Zgodność przedsięwzięcia z obowiązującymi dokumentami planistycznymi wynikającymi z Ramowej Dyrektywy Wodnej i Dyrektywy Przeciwpowodziowej: planami gospodarowania wodami w dorzeczach, planami zarządzania ryzykiem powodziowym</w:t>
      </w:r>
      <w:r w:rsidR="008B3C82" w:rsidRPr="00573FCD">
        <w:rPr>
          <w:rFonts w:asciiTheme="minorHAnsi" w:hAnsiTheme="minorHAnsi" w:cstheme="minorHAnsi"/>
          <w:sz w:val="24"/>
          <w:szCs w:val="24"/>
        </w:rPr>
        <w:t xml:space="preserve"> oraz</w:t>
      </w:r>
      <w:r w:rsidRPr="00573FCD">
        <w:rPr>
          <w:rFonts w:asciiTheme="minorHAnsi" w:hAnsiTheme="minorHAnsi" w:cstheme="minorHAnsi"/>
          <w:sz w:val="24"/>
          <w:szCs w:val="24"/>
        </w:rPr>
        <w:t xml:space="preserve"> </w:t>
      </w:r>
      <w:r w:rsidRPr="00573FCD">
        <w:rPr>
          <w:rFonts w:asciiTheme="minorHAnsi" w:hAnsiTheme="minorHAnsi" w:cstheme="minorHAnsi"/>
          <w:color w:val="auto"/>
          <w:sz w:val="24"/>
          <w:szCs w:val="24"/>
        </w:rPr>
        <w:t>Planem przeciwdziałania skutkom suszy</w:t>
      </w:r>
      <w:r w:rsidR="008B3C82" w:rsidRPr="00573FCD">
        <w:rPr>
          <w:rFonts w:asciiTheme="minorHAnsi" w:hAnsiTheme="minorHAnsi" w:cstheme="minorHAnsi"/>
          <w:color w:val="auto"/>
          <w:sz w:val="24"/>
          <w:szCs w:val="24"/>
        </w:rPr>
        <w:t xml:space="preserve"> oraz inne (jeśli dotyczy)</w:t>
      </w:r>
      <w:r w:rsidRPr="00573FCD">
        <w:rPr>
          <w:rFonts w:asciiTheme="minorHAnsi" w:hAnsiTheme="minorHAnsi" w:cstheme="minorHAnsi"/>
          <w:color w:val="auto"/>
          <w:sz w:val="24"/>
          <w:szCs w:val="24"/>
        </w:rPr>
        <w:t>.</w:t>
      </w:r>
    </w:p>
    <w:p w14:paraId="4019AA95" w14:textId="77777777" w:rsidR="00BE36C3" w:rsidRPr="00573FCD" w:rsidRDefault="003F0EFF"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 xml:space="preserve">7.4. </w:t>
      </w:r>
      <w:r w:rsidR="00BE36C3" w:rsidRPr="00573FCD">
        <w:rPr>
          <w:rFonts w:asciiTheme="minorHAnsi" w:hAnsiTheme="minorHAnsi" w:cstheme="minorHAnsi"/>
          <w:sz w:val="24"/>
          <w:szCs w:val="24"/>
        </w:rPr>
        <w:t>Przystosowanie do zmian klimatu i łagodzenie zmiany klimatu, a także odporność na klęski żywiołowe</w:t>
      </w:r>
    </w:p>
    <w:p w14:paraId="4019AA96" w14:textId="16DB3717" w:rsidR="00BE36C3"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7.4.1. </w:t>
      </w:r>
      <w:r w:rsidR="00653625" w:rsidRPr="00573FCD">
        <w:rPr>
          <w:rFonts w:asciiTheme="minorHAnsi" w:hAnsiTheme="minorHAnsi" w:cstheme="minorHAnsi"/>
          <w:sz w:val="24"/>
          <w:szCs w:val="24"/>
        </w:rPr>
        <w:t>Oddziaływanie projektu na zmianę klimatu z uwzględnieniem środków łagodzących w celu przystosowania się do zmian klimatu</w:t>
      </w:r>
    </w:p>
    <w:p w14:paraId="4019AA97" w14:textId="3E12CD2E" w:rsidR="00BE36C3"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7.4.2. </w:t>
      </w:r>
      <w:r w:rsidR="00653625" w:rsidRPr="00573FCD">
        <w:rPr>
          <w:rFonts w:asciiTheme="minorHAnsi" w:hAnsiTheme="minorHAnsi" w:cstheme="minorHAnsi"/>
          <w:sz w:val="24"/>
          <w:szCs w:val="24"/>
        </w:rPr>
        <w:t>Oddziaływanie zmian klimatu na projekt z uwzględnieniem środków mających na celu adaptację projektu do zmian klimatu, w tym reagowania na ryzyko powodziowe.</w:t>
      </w:r>
    </w:p>
    <w:p w14:paraId="4019AA98" w14:textId="725631DA" w:rsidR="00216695" w:rsidRPr="00573FCD" w:rsidRDefault="003F0EFF" w:rsidP="004D06AC">
      <w:pPr>
        <w:spacing w:after="60" w:line="360" w:lineRule="auto"/>
        <w:ind w:left="1276" w:hanging="567"/>
        <w:jc w:val="left"/>
        <w:rPr>
          <w:rFonts w:asciiTheme="minorHAnsi" w:hAnsiTheme="minorHAnsi" w:cstheme="minorHAnsi"/>
          <w:sz w:val="24"/>
          <w:szCs w:val="24"/>
        </w:rPr>
      </w:pPr>
      <w:r w:rsidRPr="00573FCD">
        <w:rPr>
          <w:rFonts w:asciiTheme="minorHAnsi" w:hAnsiTheme="minorHAnsi" w:cstheme="minorHAnsi"/>
          <w:sz w:val="24"/>
          <w:szCs w:val="24"/>
        </w:rPr>
        <w:t xml:space="preserve">7.4.3. </w:t>
      </w:r>
      <w:r w:rsidR="00653625" w:rsidRPr="00573FCD">
        <w:rPr>
          <w:rFonts w:asciiTheme="minorHAnsi" w:hAnsiTheme="minorHAnsi" w:cstheme="minorHAnsi"/>
          <w:sz w:val="24"/>
          <w:szCs w:val="24"/>
        </w:rPr>
        <w:t>Zgodność projektu z celem środowiskowym gospodarki o obiegu zamkniętym, ochrony przyrody oraz adaptacji do zmian klimatu.</w:t>
      </w:r>
    </w:p>
    <w:p w14:paraId="4019AA99" w14:textId="63A2B3A4" w:rsidR="004170C7" w:rsidRPr="00573FCD" w:rsidRDefault="002B5A4C" w:rsidP="004D06AC">
      <w:pPr>
        <w:spacing w:after="60" w:line="360" w:lineRule="auto"/>
        <w:ind w:left="709" w:hanging="371"/>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Strategiczne oceny oddziaływania na środowisko. </w:t>
      </w:r>
    </w:p>
    <w:p w14:paraId="4019AA9A" w14:textId="2CFB0AB2"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.1.</w:t>
      </w:r>
      <w:r w:rsidR="00313B9A" w:rsidRPr="00573FCD">
        <w:rPr>
          <w:rFonts w:asciiTheme="minorHAnsi" w:hAnsiTheme="minorHAnsi" w:cstheme="minorHAnsi"/>
          <w:sz w:val="24"/>
          <w:szCs w:val="24"/>
        </w:rPr>
        <w:t xml:space="preserve"> </w:t>
      </w:r>
      <w:r w:rsidR="00A97DB9" w:rsidRPr="00573FCD">
        <w:rPr>
          <w:rFonts w:asciiTheme="minorHAnsi" w:eastAsia="Arial" w:hAnsiTheme="minorHAnsi" w:cstheme="minorHAnsi"/>
          <w:sz w:val="24"/>
          <w:szCs w:val="24"/>
        </w:rPr>
        <w:t>Strategiczna</w:t>
      </w:r>
      <w:r w:rsidR="00F17F59" w:rsidRPr="00573FCD">
        <w:rPr>
          <w:rFonts w:asciiTheme="minorHAnsi" w:eastAsia="Arial" w:hAnsiTheme="minorHAnsi" w:cstheme="minorHAnsi"/>
          <w:sz w:val="24"/>
          <w:szCs w:val="24"/>
        </w:rPr>
        <w:t xml:space="preserve"> ocena </w:t>
      </w:r>
      <w:r w:rsidR="00A97DB9" w:rsidRPr="00573FCD">
        <w:rPr>
          <w:rFonts w:asciiTheme="minorHAnsi" w:eastAsia="Arial" w:hAnsiTheme="minorHAnsi" w:cstheme="minorHAnsi"/>
          <w:sz w:val="24"/>
          <w:szCs w:val="24"/>
        </w:rPr>
        <w:t>oddziaływania</w:t>
      </w:r>
      <w:r w:rsidR="00F17F59" w:rsidRPr="00573FCD">
        <w:rPr>
          <w:rFonts w:asciiTheme="minorHAnsi" w:eastAsia="Arial" w:hAnsiTheme="minorHAnsi" w:cstheme="minorHAnsi"/>
          <w:sz w:val="24"/>
          <w:szCs w:val="24"/>
        </w:rPr>
        <w:t xml:space="preserve"> na środowisko </w:t>
      </w:r>
      <w:r w:rsidR="00A97DB9" w:rsidRPr="00573FCD">
        <w:rPr>
          <w:rFonts w:asciiTheme="minorHAnsi" w:hAnsiTheme="minorHAnsi" w:cstheme="minorHAnsi"/>
          <w:sz w:val="24"/>
          <w:szCs w:val="24"/>
        </w:rPr>
        <w:t xml:space="preserve">(zgodnie  z Dyrektywą 2001/42/WE) </w:t>
      </w:r>
      <w:r w:rsidR="00F17F59" w:rsidRPr="00573FCD">
        <w:rPr>
          <w:rFonts w:asciiTheme="minorHAnsi" w:hAnsiTheme="minorHAnsi" w:cstheme="minorHAnsi"/>
          <w:sz w:val="24"/>
          <w:szCs w:val="24"/>
        </w:rPr>
        <w:t>p</w:t>
      </w:r>
      <w:r w:rsidRPr="00573FCD">
        <w:rPr>
          <w:rFonts w:asciiTheme="minorHAnsi" w:hAnsiTheme="minorHAnsi" w:cstheme="minorHAnsi"/>
          <w:sz w:val="24"/>
          <w:szCs w:val="24"/>
        </w:rPr>
        <w:t>lan</w:t>
      </w:r>
      <w:r w:rsidR="00F17F59" w:rsidRPr="00573FCD">
        <w:rPr>
          <w:rFonts w:asciiTheme="minorHAnsi" w:hAnsiTheme="minorHAnsi" w:cstheme="minorHAnsi"/>
          <w:sz w:val="24"/>
          <w:szCs w:val="24"/>
        </w:rPr>
        <w:t>ów</w:t>
      </w:r>
      <w:r w:rsidRPr="00573FCD">
        <w:rPr>
          <w:rFonts w:asciiTheme="minorHAnsi" w:hAnsiTheme="minorHAnsi" w:cstheme="minorHAnsi"/>
          <w:sz w:val="24"/>
          <w:szCs w:val="24"/>
        </w:rPr>
        <w:t xml:space="preserve"> i program</w:t>
      </w:r>
      <w:r w:rsidR="00A97DB9" w:rsidRPr="00573FCD">
        <w:rPr>
          <w:rFonts w:asciiTheme="minorHAnsi" w:hAnsiTheme="minorHAnsi" w:cstheme="minorHAnsi"/>
          <w:sz w:val="24"/>
          <w:szCs w:val="24"/>
        </w:rPr>
        <w:t>ów,</w:t>
      </w:r>
      <w:r w:rsidRPr="00573FCD">
        <w:rPr>
          <w:rFonts w:asciiTheme="minorHAnsi" w:hAnsiTheme="minorHAnsi" w:cstheme="minorHAnsi"/>
          <w:sz w:val="24"/>
          <w:szCs w:val="24"/>
        </w:rPr>
        <w:t xml:space="preserve"> z których wynika realizacja przedsięwzięcia. </w:t>
      </w:r>
    </w:p>
    <w:p w14:paraId="4019AA9B" w14:textId="4C054D60" w:rsidR="004170C7" w:rsidRPr="00573FCD" w:rsidRDefault="002B5A4C" w:rsidP="004D06AC">
      <w:pPr>
        <w:spacing w:after="60" w:line="360" w:lineRule="auto"/>
        <w:ind w:left="1276" w:hanging="614"/>
        <w:jc w:val="left"/>
        <w:rPr>
          <w:rFonts w:asciiTheme="minorHAnsi" w:hAnsiTheme="minorHAnsi" w:cstheme="minorHAnsi"/>
          <w:sz w:val="24"/>
          <w:szCs w:val="24"/>
        </w:rPr>
      </w:pPr>
      <w:r w:rsidRPr="00573FCD">
        <w:rPr>
          <w:rFonts w:asciiTheme="minorHAnsi" w:hAnsiTheme="minorHAnsi" w:cstheme="minorHAnsi"/>
          <w:sz w:val="24"/>
          <w:szCs w:val="24"/>
        </w:rPr>
        <w:t>7.</w:t>
      </w:r>
      <w:r w:rsidR="003F0EFF" w:rsidRPr="00573FCD">
        <w:rPr>
          <w:rFonts w:asciiTheme="minorHAnsi" w:hAnsiTheme="minorHAnsi" w:cstheme="minorHAnsi"/>
          <w:sz w:val="24"/>
          <w:szCs w:val="24"/>
        </w:rPr>
        <w:t>5</w:t>
      </w:r>
      <w:r w:rsidRPr="00573FCD">
        <w:rPr>
          <w:rFonts w:asciiTheme="minorHAnsi" w:hAnsiTheme="minorHAnsi" w:cstheme="minorHAnsi"/>
          <w:sz w:val="24"/>
          <w:szCs w:val="24"/>
        </w:rPr>
        <w:t>.2.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Uwzględnienie skutków realizacji przedsięwzięcia w sporządzonych prognozach oddziaływania planów i programów na środowisko. </w:t>
      </w:r>
    </w:p>
    <w:p w14:paraId="4019AA9D" w14:textId="77777777" w:rsidR="004170C7" w:rsidRPr="00573FCD" w:rsidRDefault="002B5A4C" w:rsidP="004D06AC">
      <w:pPr>
        <w:pStyle w:val="Nagwek1"/>
        <w:spacing w:before="240" w:after="60" w:line="360" w:lineRule="auto"/>
        <w:ind w:left="323" w:hanging="340"/>
        <w:rPr>
          <w:rFonts w:asciiTheme="minorHAnsi" w:hAnsiTheme="minorHAnsi" w:cstheme="minorHAnsi"/>
          <w:sz w:val="24"/>
          <w:szCs w:val="24"/>
        </w:rPr>
      </w:pPr>
      <w:r w:rsidRPr="00573FCD">
        <w:rPr>
          <w:rFonts w:asciiTheme="minorHAnsi" w:hAnsiTheme="minorHAnsi" w:cstheme="minorHAnsi"/>
          <w:sz w:val="24"/>
          <w:szCs w:val="24"/>
        </w:rPr>
        <w:lastRenderedPageBreak/>
        <w:t xml:space="preserve">Plan </w:t>
      </w:r>
      <w:r w:rsidR="00126E67" w:rsidRPr="00573FCD">
        <w:rPr>
          <w:rFonts w:asciiTheme="minorHAnsi" w:hAnsiTheme="minorHAnsi" w:cstheme="minorHAnsi"/>
          <w:sz w:val="24"/>
          <w:szCs w:val="24"/>
        </w:rPr>
        <w:t>wdro</w:t>
      </w:r>
      <w:r w:rsidR="00126E67" w:rsidRPr="00573FCD">
        <w:rPr>
          <w:rFonts w:asciiTheme="minorHAnsi" w:hAnsiTheme="minorHAnsi" w:cstheme="minorHAnsi"/>
          <w:b w:val="0"/>
          <w:sz w:val="24"/>
          <w:szCs w:val="24"/>
        </w:rPr>
        <w:t>ż</w:t>
      </w:r>
      <w:r w:rsidR="00126E67" w:rsidRPr="00573FCD">
        <w:rPr>
          <w:rFonts w:asciiTheme="minorHAnsi" w:hAnsiTheme="minorHAnsi" w:cstheme="minorHAnsi"/>
          <w:sz w:val="24"/>
          <w:szCs w:val="24"/>
        </w:rPr>
        <w:t>enia</w:t>
      </w:r>
      <w:r w:rsidRPr="00573FCD">
        <w:rPr>
          <w:rFonts w:asciiTheme="minorHAnsi" w:hAnsiTheme="minorHAnsi" w:cstheme="minorHAnsi"/>
          <w:sz w:val="24"/>
          <w:szCs w:val="24"/>
        </w:rPr>
        <w:t xml:space="preserve"> i funkcjonowania projektu  </w:t>
      </w:r>
    </w:p>
    <w:p w14:paraId="4019AA9E" w14:textId="73E52CA0" w:rsidR="004170C7" w:rsidRPr="00573FCD"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8.1.</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Struktura </w:t>
      </w:r>
      <w:r w:rsidR="00126E67" w:rsidRPr="00573FCD">
        <w:rPr>
          <w:rFonts w:asciiTheme="minorHAnsi" w:hAnsiTheme="minorHAnsi" w:cstheme="minorHAnsi"/>
          <w:sz w:val="24"/>
          <w:szCs w:val="24"/>
        </w:rPr>
        <w:t>wdrażania</w:t>
      </w:r>
      <w:r w:rsidRPr="00573FCD">
        <w:rPr>
          <w:rFonts w:asciiTheme="minorHAnsi" w:hAnsiTheme="minorHAnsi" w:cstheme="minorHAnsi"/>
          <w:sz w:val="24"/>
          <w:szCs w:val="24"/>
        </w:rPr>
        <w:t xml:space="preserve"> przedsięwzięcia, </w:t>
      </w:r>
      <w:r w:rsidR="00355207" w:rsidRPr="00573FCD">
        <w:rPr>
          <w:rFonts w:asciiTheme="minorHAnsi" w:hAnsiTheme="minorHAnsi" w:cstheme="minorHAnsi"/>
          <w:sz w:val="24"/>
          <w:szCs w:val="24"/>
        </w:rPr>
        <w:t xml:space="preserve">stan zaawansowania realizacji, </w:t>
      </w:r>
      <w:r w:rsidRPr="00573FCD">
        <w:rPr>
          <w:rFonts w:asciiTheme="minorHAnsi" w:hAnsiTheme="minorHAnsi" w:cstheme="minorHAnsi"/>
          <w:sz w:val="24"/>
          <w:szCs w:val="24"/>
        </w:rPr>
        <w:t>zestawienie i harmonogram niezbędnych działań, w tym instytucjonalnych i administracyjnych</w:t>
      </w:r>
      <w:r w:rsidR="00706251" w:rsidRPr="00573FCD">
        <w:rPr>
          <w:rFonts w:asciiTheme="minorHAnsi" w:hAnsiTheme="minorHAnsi" w:cstheme="minorHAnsi"/>
          <w:sz w:val="24"/>
          <w:szCs w:val="24"/>
        </w:rPr>
        <w:t>,</w:t>
      </w:r>
      <w:r w:rsidRPr="00573FCD">
        <w:rPr>
          <w:rFonts w:asciiTheme="minorHAnsi" w:hAnsiTheme="minorHAnsi" w:cstheme="minorHAnsi"/>
          <w:sz w:val="24"/>
          <w:szCs w:val="24"/>
        </w:rPr>
        <w:t xml:space="preserve"> w celu </w:t>
      </w:r>
      <w:r w:rsidR="00126E67" w:rsidRPr="00573FCD">
        <w:rPr>
          <w:rFonts w:asciiTheme="minorHAnsi" w:hAnsiTheme="minorHAnsi" w:cstheme="minorHAnsi"/>
          <w:sz w:val="24"/>
          <w:szCs w:val="24"/>
        </w:rPr>
        <w:t>wdrożenia</w:t>
      </w:r>
      <w:r w:rsidRPr="00573FCD">
        <w:rPr>
          <w:rFonts w:asciiTheme="minorHAnsi" w:hAnsiTheme="minorHAnsi" w:cstheme="minorHAnsi"/>
          <w:sz w:val="24"/>
          <w:szCs w:val="24"/>
        </w:rPr>
        <w:t xml:space="preserve"> przedsięwzięcia </w:t>
      </w:r>
    </w:p>
    <w:p w14:paraId="4019AA9F" w14:textId="1ADCE801" w:rsidR="004170C7" w:rsidRPr="00573FCD" w:rsidRDefault="002B5A4C" w:rsidP="004D06AC">
      <w:pPr>
        <w:spacing w:after="60" w:line="360" w:lineRule="auto"/>
        <w:jc w:val="left"/>
        <w:rPr>
          <w:rFonts w:asciiTheme="minorHAnsi" w:hAnsiTheme="minorHAnsi" w:cstheme="minorHAnsi"/>
          <w:sz w:val="24"/>
          <w:szCs w:val="24"/>
        </w:rPr>
      </w:pPr>
      <w:r w:rsidRPr="00573FCD">
        <w:rPr>
          <w:rFonts w:asciiTheme="minorHAnsi" w:hAnsiTheme="minorHAnsi" w:cstheme="minorHAnsi"/>
          <w:sz w:val="24"/>
          <w:szCs w:val="24"/>
        </w:rPr>
        <w:t>8.2.</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Struktura </w:t>
      </w:r>
      <w:r w:rsidR="00A97DB9" w:rsidRPr="00573FCD">
        <w:rPr>
          <w:rFonts w:asciiTheme="minorHAnsi" w:hAnsiTheme="minorHAnsi" w:cstheme="minorHAnsi"/>
          <w:sz w:val="24"/>
          <w:szCs w:val="24"/>
        </w:rPr>
        <w:t xml:space="preserve">i schemat </w:t>
      </w:r>
      <w:r w:rsidRPr="00573FCD">
        <w:rPr>
          <w:rFonts w:asciiTheme="minorHAnsi" w:hAnsiTheme="minorHAnsi" w:cstheme="minorHAnsi"/>
          <w:sz w:val="24"/>
          <w:szCs w:val="24"/>
        </w:rPr>
        <w:t>organizacyjn</w:t>
      </w:r>
      <w:r w:rsidR="00A97DB9" w:rsidRPr="00573FCD">
        <w:rPr>
          <w:rFonts w:asciiTheme="minorHAnsi" w:hAnsiTheme="minorHAnsi" w:cstheme="minorHAnsi"/>
          <w:sz w:val="24"/>
          <w:szCs w:val="24"/>
        </w:rPr>
        <w:t>y</w:t>
      </w:r>
      <w:r w:rsidRPr="00573FCD">
        <w:rPr>
          <w:rFonts w:asciiTheme="minorHAnsi" w:hAnsiTheme="minorHAnsi" w:cstheme="minorHAnsi"/>
          <w:sz w:val="24"/>
          <w:szCs w:val="24"/>
        </w:rPr>
        <w:t xml:space="preserve"> </w:t>
      </w:r>
      <w:r w:rsidR="007B1FDE" w:rsidRPr="00573FCD">
        <w:rPr>
          <w:rFonts w:asciiTheme="minorHAnsi" w:hAnsiTheme="minorHAnsi" w:cstheme="minorHAnsi"/>
          <w:sz w:val="24"/>
          <w:szCs w:val="24"/>
        </w:rPr>
        <w:t xml:space="preserve">jednostki realizującej projekt </w:t>
      </w:r>
    </w:p>
    <w:p w14:paraId="4019AAA0" w14:textId="658FF909" w:rsidR="004170C7" w:rsidRPr="00573FCD" w:rsidRDefault="002B5A4C" w:rsidP="004D06AC">
      <w:pPr>
        <w:spacing w:after="60" w:line="360" w:lineRule="auto"/>
        <w:ind w:left="748" w:hanging="408"/>
        <w:jc w:val="left"/>
        <w:rPr>
          <w:rFonts w:asciiTheme="minorHAnsi" w:hAnsiTheme="minorHAnsi" w:cstheme="minorHAnsi"/>
          <w:sz w:val="24"/>
          <w:szCs w:val="24"/>
        </w:rPr>
      </w:pPr>
      <w:r w:rsidRPr="00573FCD">
        <w:rPr>
          <w:rFonts w:asciiTheme="minorHAnsi" w:hAnsiTheme="minorHAnsi" w:cstheme="minorHAnsi"/>
          <w:sz w:val="24"/>
          <w:szCs w:val="24"/>
        </w:rPr>
        <w:t>8.</w:t>
      </w:r>
      <w:r w:rsidR="00482969" w:rsidRPr="00573FCD">
        <w:rPr>
          <w:rFonts w:asciiTheme="minorHAnsi" w:hAnsiTheme="minorHAnsi" w:cstheme="minorHAnsi"/>
          <w:sz w:val="24"/>
          <w:szCs w:val="24"/>
        </w:rPr>
        <w:t>3</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Proponowany zakres kontraktów, procedury kontraktowe, harmonogram ogłaszania przetargów i podpisywania kontraktów </w:t>
      </w:r>
      <w:r w:rsidR="008B3C82" w:rsidRPr="00573FCD">
        <w:rPr>
          <w:rFonts w:asciiTheme="minorHAnsi" w:hAnsiTheme="minorHAnsi" w:cstheme="minorHAnsi"/>
          <w:sz w:val="24"/>
          <w:szCs w:val="24"/>
        </w:rPr>
        <w:t>(zestawienie postępowań)</w:t>
      </w:r>
    </w:p>
    <w:p w14:paraId="4019AAA1" w14:textId="27BD32A0" w:rsidR="004170C7" w:rsidRPr="00663C34" w:rsidRDefault="002B5A4C" w:rsidP="004D06AC">
      <w:pPr>
        <w:spacing w:after="60" w:line="360" w:lineRule="auto"/>
        <w:ind w:left="744" w:hanging="406"/>
        <w:jc w:val="left"/>
        <w:rPr>
          <w:rFonts w:asciiTheme="minorHAnsi" w:hAnsiTheme="minorHAnsi" w:cstheme="minorHAnsi"/>
          <w:sz w:val="24"/>
          <w:szCs w:val="24"/>
        </w:rPr>
      </w:pPr>
      <w:r w:rsidRPr="00573FCD">
        <w:rPr>
          <w:rFonts w:asciiTheme="minorHAnsi" w:hAnsiTheme="minorHAnsi" w:cstheme="minorHAnsi"/>
          <w:sz w:val="24"/>
          <w:szCs w:val="24"/>
        </w:rPr>
        <w:t>8.</w:t>
      </w:r>
      <w:r w:rsidR="00482969" w:rsidRPr="00573FCD">
        <w:rPr>
          <w:rFonts w:asciiTheme="minorHAnsi" w:hAnsiTheme="minorHAnsi" w:cstheme="minorHAnsi"/>
          <w:sz w:val="24"/>
          <w:szCs w:val="24"/>
        </w:rPr>
        <w:t>4</w:t>
      </w:r>
      <w:r w:rsidRPr="00573FCD">
        <w:rPr>
          <w:rFonts w:asciiTheme="minorHAnsi" w:hAnsiTheme="minorHAnsi" w:cstheme="minorHAnsi"/>
          <w:sz w:val="24"/>
          <w:szCs w:val="24"/>
        </w:rPr>
        <w:t>.</w:t>
      </w:r>
      <w:r w:rsidR="00313B9A" w:rsidRPr="00573FCD">
        <w:rPr>
          <w:rFonts w:asciiTheme="minorHAnsi" w:hAnsiTheme="minorHAnsi" w:cstheme="minorHAnsi"/>
          <w:sz w:val="24"/>
          <w:szCs w:val="24"/>
        </w:rPr>
        <w:t xml:space="preserve"> </w:t>
      </w:r>
      <w:r w:rsidRPr="00573FCD">
        <w:rPr>
          <w:rFonts w:asciiTheme="minorHAnsi" w:hAnsiTheme="minorHAnsi" w:cstheme="minorHAnsi"/>
          <w:sz w:val="24"/>
          <w:szCs w:val="24"/>
        </w:rPr>
        <w:t xml:space="preserve">Harmonogram realizacji przedsięwzięcia </w:t>
      </w:r>
    </w:p>
    <w:p w14:paraId="4019AAA2" w14:textId="77777777" w:rsidR="00A97DB9" w:rsidRPr="00663C34" w:rsidRDefault="00A97DB9"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8.5. Zarządzanie infrastrukturą po zakończeniu realizacji przedsięwzięcia</w:t>
      </w:r>
    </w:p>
    <w:p w14:paraId="4019AAA3" w14:textId="77777777" w:rsidR="004170C7" w:rsidRPr="00663C34" w:rsidRDefault="002B5A4C" w:rsidP="004D06AC">
      <w:pPr>
        <w:spacing w:after="60" w:line="360" w:lineRule="auto"/>
        <w:ind w:left="1418" w:hanging="709"/>
        <w:jc w:val="left"/>
        <w:rPr>
          <w:rFonts w:asciiTheme="minorHAnsi" w:hAnsiTheme="minorHAnsi" w:cstheme="minorHAnsi"/>
          <w:sz w:val="24"/>
          <w:szCs w:val="24"/>
        </w:rPr>
      </w:pPr>
      <w:r w:rsidRPr="00663C34">
        <w:rPr>
          <w:rFonts w:asciiTheme="minorHAnsi" w:hAnsiTheme="minorHAnsi" w:cstheme="minorHAnsi"/>
          <w:sz w:val="24"/>
          <w:szCs w:val="24"/>
        </w:rPr>
        <w:t>8.</w:t>
      </w:r>
      <w:r w:rsidR="00482969" w:rsidRPr="00663C34">
        <w:rPr>
          <w:rFonts w:asciiTheme="minorHAnsi" w:hAnsiTheme="minorHAnsi" w:cstheme="minorHAnsi"/>
          <w:sz w:val="24"/>
          <w:szCs w:val="24"/>
        </w:rPr>
        <w:t>5</w:t>
      </w:r>
      <w:r w:rsidRPr="00663C34">
        <w:rPr>
          <w:rFonts w:asciiTheme="minorHAnsi" w:hAnsiTheme="minorHAnsi" w:cstheme="minorHAnsi"/>
          <w:sz w:val="24"/>
          <w:szCs w:val="24"/>
        </w:rPr>
        <w:t>.</w:t>
      </w:r>
      <w:r w:rsidR="00A97DB9" w:rsidRPr="00663C34">
        <w:rPr>
          <w:rFonts w:asciiTheme="minorHAnsi" w:hAnsiTheme="minorHAnsi" w:cstheme="minorHAnsi"/>
          <w:sz w:val="24"/>
          <w:szCs w:val="24"/>
        </w:rPr>
        <w:t>1.</w:t>
      </w:r>
      <w:r w:rsidR="00E02C9D" w:rsidRPr="00663C34">
        <w:rPr>
          <w:rFonts w:asciiTheme="minorHAnsi" w:eastAsia="Arial" w:hAnsiTheme="minorHAnsi" w:cstheme="minorHAnsi"/>
          <w:sz w:val="24"/>
          <w:szCs w:val="24"/>
        </w:rPr>
        <w:tab/>
      </w:r>
      <w:r w:rsidRPr="00663C34">
        <w:rPr>
          <w:rFonts w:asciiTheme="minorHAnsi" w:hAnsiTheme="minorHAnsi" w:cstheme="minorHAnsi"/>
          <w:sz w:val="24"/>
          <w:szCs w:val="24"/>
        </w:rPr>
        <w:t xml:space="preserve">Opis struktury organizacyjnej i własnościowej po zakończeniu realizacji przedsięwzięcia </w:t>
      </w:r>
    </w:p>
    <w:p w14:paraId="4019AAA5" w14:textId="7DB9DBA4" w:rsidR="00A97DB9" w:rsidRPr="00663C34" w:rsidRDefault="003F0EFF" w:rsidP="004D06AC">
      <w:pPr>
        <w:spacing w:after="60" w:line="360" w:lineRule="auto"/>
        <w:ind w:left="748" w:hanging="408"/>
        <w:jc w:val="left"/>
        <w:rPr>
          <w:rFonts w:asciiTheme="minorHAnsi" w:hAnsiTheme="minorHAnsi" w:cstheme="minorHAnsi"/>
          <w:sz w:val="24"/>
          <w:szCs w:val="24"/>
        </w:rPr>
      </w:pPr>
      <w:r w:rsidRPr="00663C34">
        <w:rPr>
          <w:rFonts w:asciiTheme="minorHAnsi" w:hAnsiTheme="minorHAnsi" w:cstheme="minorHAnsi"/>
          <w:sz w:val="24"/>
          <w:szCs w:val="24"/>
        </w:rPr>
        <w:tab/>
      </w:r>
      <w:r w:rsidR="00A97DB9" w:rsidRPr="00663C34">
        <w:rPr>
          <w:rFonts w:asciiTheme="minorHAnsi" w:hAnsiTheme="minorHAnsi" w:cstheme="minorHAnsi"/>
          <w:sz w:val="24"/>
          <w:szCs w:val="24"/>
        </w:rPr>
        <w:t>8.5.2. Zachowanie trwałości projektu</w:t>
      </w:r>
    </w:p>
    <w:p w14:paraId="4019AAA6" w14:textId="77777777" w:rsidR="004170C7" w:rsidRPr="00663C34" w:rsidRDefault="002B5A4C"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hAnsiTheme="minorHAnsi" w:cstheme="minorHAnsi"/>
          <w:sz w:val="24"/>
          <w:szCs w:val="24"/>
        </w:rPr>
        <w:t>Plan finansowania przedsi</w:t>
      </w:r>
      <w:r w:rsidRPr="00663C34">
        <w:rPr>
          <w:rFonts w:asciiTheme="minorHAnsi" w:hAnsiTheme="minorHAnsi" w:cstheme="minorHAnsi"/>
          <w:b w:val="0"/>
          <w:sz w:val="24"/>
          <w:szCs w:val="24"/>
        </w:rPr>
        <w:t>ę</w:t>
      </w:r>
      <w:r w:rsidRPr="00663C34">
        <w:rPr>
          <w:rFonts w:asciiTheme="minorHAnsi" w:hAnsiTheme="minorHAnsi" w:cstheme="minorHAnsi"/>
          <w:sz w:val="24"/>
          <w:szCs w:val="24"/>
        </w:rPr>
        <w:t>wzi</w:t>
      </w:r>
      <w:r w:rsidRPr="00663C34">
        <w:rPr>
          <w:rFonts w:asciiTheme="minorHAnsi" w:hAnsiTheme="minorHAnsi" w:cstheme="minorHAnsi"/>
          <w:b w:val="0"/>
          <w:sz w:val="24"/>
          <w:szCs w:val="24"/>
        </w:rPr>
        <w:t>ę</w:t>
      </w:r>
      <w:r w:rsidRPr="00663C34">
        <w:rPr>
          <w:rFonts w:asciiTheme="minorHAnsi" w:hAnsiTheme="minorHAnsi" w:cstheme="minorHAnsi"/>
          <w:sz w:val="24"/>
          <w:szCs w:val="24"/>
        </w:rPr>
        <w:t xml:space="preserve">cia </w:t>
      </w:r>
    </w:p>
    <w:p w14:paraId="4019AAA7" w14:textId="77777777"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9.1.</w:t>
      </w:r>
      <w:r w:rsidRPr="00663C34">
        <w:rPr>
          <w:rFonts w:asciiTheme="minorHAnsi" w:eastAsia="Arial" w:hAnsiTheme="minorHAnsi" w:cstheme="minorHAnsi"/>
          <w:sz w:val="24"/>
          <w:szCs w:val="24"/>
        </w:rPr>
        <w:tab/>
      </w:r>
      <w:r w:rsidRPr="00663C34">
        <w:rPr>
          <w:rFonts w:asciiTheme="minorHAnsi" w:hAnsiTheme="minorHAnsi" w:cstheme="minorHAnsi"/>
          <w:sz w:val="24"/>
          <w:szCs w:val="24"/>
        </w:rPr>
        <w:t>Struktura i źródła finansowania kosztów kwalifikowanych i niekwalifikowanych przedsięwzięcia z podziałem na lata realizacji inwestycji</w:t>
      </w:r>
    </w:p>
    <w:p w14:paraId="4019AAA8" w14:textId="53CE14CA"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9.2</w:t>
      </w:r>
      <w:r w:rsidR="00C119A2" w:rsidRPr="00663C34">
        <w:rPr>
          <w:rFonts w:asciiTheme="minorHAnsi" w:hAnsiTheme="minorHAnsi" w:cstheme="minorHAnsi"/>
          <w:sz w:val="24"/>
          <w:szCs w:val="24"/>
        </w:rPr>
        <w:t>. </w:t>
      </w:r>
      <w:r w:rsidRPr="00663C34">
        <w:rPr>
          <w:rFonts w:asciiTheme="minorHAnsi" w:hAnsiTheme="minorHAnsi" w:cstheme="minorHAnsi"/>
          <w:sz w:val="24"/>
          <w:szCs w:val="24"/>
        </w:rPr>
        <w:t xml:space="preserve">Ocena zdolności beneficjenta i </w:t>
      </w:r>
      <w:r w:rsidR="00004B55" w:rsidRPr="00663C34">
        <w:rPr>
          <w:rFonts w:asciiTheme="minorHAnsi" w:hAnsiTheme="minorHAnsi" w:cstheme="minorHAnsi"/>
          <w:sz w:val="24"/>
          <w:szCs w:val="24"/>
        </w:rPr>
        <w:t xml:space="preserve">podmiotów upoważnionych do ponoszenia wydatków kwalifikowanych </w:t>
      </w:r>
      <w:r w:rsidRPr="00663C34">
        <w:rPr>
          <w:rFonts w:asciiTheme="minorHAnsi" w:hAnsiTheme="minorHAnsi" w:cstheme="minorHAnsi"/>
          <w:sz w:val="24"/>
          <w:szCs w:val="24"/>
        </w:rPr>
        <w:t>(</w:t>
      </w:r>
      <w:r w:rsidRPr="00663C34">
        <w:rPr>
          <w:rFonts w:asciiTheme="minorHAnsi" w:hAnsiTheme="minorHAnsi" w:cstheme="minorHAnsi"/>
          <w:i/>
          <w:sz w:val="24"/>
          <w:szCs w:val="24"/>
        </w:rPr>
        <w:t>o ile dotyczy)</w:t>
      </w:r>
      <w:r w:rsidRPr="00663C34">
        <w:rPr>
          <w:rFonts w:asciiTheme="minorHAnsi" w:hAnsiTheme="minorHAnsi" w:cstheme="minorHAnsi"/>
          <w:sz w:val="24"/>
          <w:szCs w:val="24"/>
        </w:rPr>
        <w:t xml:space="preserve"> do zapewnienia wkładu własnego </w:t>
      </w:r>
    </w:p>
    <w:p w14:paraId="4019AAA9" w14:textId="57F6A325" w:rsidR="00176EBB" w:rsidRPr="00663C34" w:rsidRDefault="00176EBB" w:rsidP="004D06AC">
      <w:pPr>
        <w:spacing w:after="60" w:line="360" w:lineRule="auto"/>
        <w:ind w:left="744" w:hanging="406"/>
        <w:jc w:val="left"/>
        <w:rPr>
          <w:rFonts w:asciiTheme="minorHAnsi" w:hAnsiTheme="minorHAnsi" w:cstheme="minorHAnsi"/>
          <w:sz w:val="24"/>
          <w:szCs w:val="24"/>
        </w:rPr>
      </w:pPr>
      <w:r w:rsidRPr="00663C34">
        <w:rPr>
          <w:rFonts w:asciiTheme="minorHAnsi" w:hAnsiTheme="minorHAnsi" w:cstheme="minorHAnsi"/>
          <w:sz w:val="24"/>
          <w:szCs w:val="24"/>
        </w:rPr>
        <w:t>9.3.</w:t>
      </w:r>
      <w:r w:rsidR="00C119A2" w:rsidRPr="00663C34">
        <w:rPr>
          <w:rFonts w:asciiTheme="minorHAnsi" w:hAnsiTheme="minorHAnsi" w:cstheme="minorHAnsi"/>
          <w:sz w:val="24"/>
          <w:szCs w:val="24"/>
        </w:rPr>
        <w:t xml:space="preserve"> </w:t>
      </w:r>
      <w:r w:rsidRPr="00663C34">
        <w:rPr>
          <w:rFonts w:asciiTheme="minorHAnsi" w:hAnsiTheme="minorHAnsi" w:cstheme="minorHAnsi"/>
          <w:sz w:val="24"/>
          <w:szCs w:val="24"/>
        </w:rPr>
        <w:t>Przewidywane sposoby i ocena realności ustanowienia zabezpieczeń dla zwrotnych źródeł finansowania inwestycji (z uwzględnieniem wyników analizy ryzyka)</w:t>
      </w:r>
    </w:p>
    <w:p w14:paraId="4019AAAA" w14:textId="77777777" w:rsidR="004170C7" w:rsidRPr="00663C34" w:rsidRDefault="002B5A4C" w:rsidP="004D06AC">
      <w:pPr>
        <w:pStyle w:val="Nagwek1"/>
        <w:spacing w:before="240" w:after="60" w:line="360" w:lineRule="auto"/>
        <w:ind w:left="323" w:hanging="340"/>
        <w:rPr>
          <w:rFonts w:asciiTheme="minorHAnsi" w:hAnsiTheme="minorHAnsi" w:cstheme="minorHAnsi"/>
          <w:sz w:val="24"/>
          <w:szCs w:val="24"/>
        </w:rPr>
      </w:pPr>
      <w:r w:rsidRPr="00663C34">
        <w:rPr>
          <w:rFonts w:asciiTheme="minorHAnsi" w:hAnsiTheme="minorHAnsi" w:cstheme="minorHAnsi"/>
          <w:sz w:val="24"/>
          <w:szCs w:val="24"/>
        </w:rPr>
        <w:t xml:space="preserve">Analiza finansowa </w:t>
      </w:r>
      <w:r w:rsidR="00176EBB" w:rsidRPr="00663C34">
        <w:rPr>
          <w:rFonts w:asciiTheme="minorHAnsi" w:hAnsiTheme="minorHAnsi" w:cstheme="minorHAnsi"/>
          <w:sz w:val="24"/>
          <w:szCs w:val="24"/>
        </w:rPr>
        <w:t>i analiza trwałości</w:t>
      </w:r>
    </w:p>
    <w:p w14:paraId="4019AAAB" w14:textId="3B74A254" w:rsidR="00176EBB" w:rsidRPr="00663C34" w:rsidRDefault="00176EBB" w:rsidP="004D06AC">
      <w:pPr>
        <w:spacing w:after="60" w:line="360" w:lineRule="auto"/>
        <w:ind w:hanging="64"/>
        <w:jc w:val="left"/>
        <w:rPr>
          <w:rFonts w:asciiTheme="minorHAnsi" w:hAnsiTheme="minorHAnsi" w:cstheme="minorHAnsi"/>
          <w:sz w:val="24"/>
          <w:szCs w:val="24"/>
        </w:rPr>
      </w:pPr>
      <w:r w:rsidRPr="00663C34">
        <w:rPr>
          <w:rFonts w:asciiTheme="minorHAnsi" w:hAnsiTheme="minorHAnsi" w:cstheme="minorHAnsi"/>
          <w:sz w:val="24"/>
          <w:szCs w:val="24"/>
        </w:rPr>
        <w:t>10.1.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Założenia makroekonomiczne, metodyka analizy finansowej i analizy trwałości </w:t>
      </w:r>
    </w:p>
    <w:p w14:paraId="4019AAAC" w14:textId="15A1BEDC" w:rsidR="00176EBB" w:rsidRPr="00663C34" w:rsidRDefault="00176EBB" w:rsidP="004D06AC">
      <w:pPr>
        <w:tabs>
          <w:tab w:val="center" w:pos="2576"/>
          <w:tab w:val="center" w:pos="3401"/>
          <w:tab w:val="center" w:pos="4042"/>
          <w:tab w:val="center" w:pos="4735"/>
          <w:tab w:val="center" w:pos="5710"/>
          <w:tab w:val="center" w:pos="6928"/>
          <w:tab w:val="center" w:pos="7629"/>
          <w:tab w:val="right" w:pos="8796"/>
        </w:tabs>
        <w:spacing w:after="60" w:line="360" w:lineRule="auto"/>
        <w:ind w:left="709" w:hanging="425"/>
        <w:jc w:val="left"/>
        <w:rPr>
          <w:rFonts w:asciiTheme="minorHAnsi" w:hAnsiTheme="minorHAnsi" w:cstheme="minorHAnsi"/>
          <w:sz w:val="24"/>
          <w:szCs w:val="24"/>
        </w:rPr>
      </w:pPr>
      <w:r w:rsidRPr="00663C34">
        <w:rPr>
          <w:rFonts w:asciiTheme="minorHAnsi" w:hAnsiTheme="minorHAnsi" w:cstheme="minorHAnsi"/>
          <w:sz w:val="24"/>
          <w:szCs w:val="24"/>
        </w:rPr>
        <w:t>10.2.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Prognoza przychodów i </w:t>
      </w:r>
      <w:r w:rsidRPr="00663C34">
        <w:rPr>
          <w:rFonts w:asciiTheme="minorHAnsi" w:hAnsiTheme="minorHAnsi" w:cstheme="minorHAnsi"/>
          <w:sz w:val="24"/>
          <w:szCs w:val="24"/>
        </w:rPr>
        <w:tab/>
        <w:t xml:space="preserve">kosztów w </w:t>
      </w:r>
      <w:r w:rsidRPr="00663C34">
        <w:rPr>
          <w:rFonts w:asciiTheme="minorHAnsi" w:hAnsiTheme="minorHAnsi" w:cstheme="minorHAnsi"/>
          <w:sz w:val="24"/>
          <w:szCs w:val="24"/>
        </w:rPr>
        <w:tab/>
        <w:t xml:space="preserve">okresie odniesienia dla </w:t>
      </w:r>
      <w:r w:rsidRPr="00663C34">
        <w:rPr>
          <w:rFonts w:asciiTheme="minorHAnsi" w:hAnsiTheme="minorHAnsi" w:cstheme="minorHAnsi"/>
          <w:sz w:val="24"/>
          <w:szCs w:val="24"/>
        </w:rPr>
        <w:tab/>
        <w:t>scenariusza bez projektu</w:t>
      </w:r>
      <w:r w:rsidR="00002611"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i scenariusza z projektem </w:t>
      </w:r>
    </w:p>
    <w:p w14:paraId="4019AAAD" w14:textId="77777777"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lastRenderedPageBreak/>
        <w:t>10.2.1.</w:t>
      </w:r>
      <w:r w:rsidRPr="00663C34">
        <w:rPr>
          <w:rFonts w:asciiTheme="minorHAnsi" w:eastAsia="Arial" w:hAnsiTheme="minorHAnsi" w:cstheme="minorHAnsi"/>
          <w:sz w:val="24"/>
          <w:szCs w:val="24"/>
        </w:rPr>
        <w:t xml:space="preserve"> Założenia i </w:t>
      </w:r>
      <w:r w:rsidRPr="00663C34">
        <w:rPr>
          <w:rFonts w:asciiTheme="minorHAnsi" w:hAnsiTheme="minorHAnsi" w:cstheme="minorHAnsi"/>
          <w:sz w:val="24"/>
          <w:szCs w:val="24"/>
        </w:rPr>
        <w:t>prognozy kosztów operacyjnych (wg ich rodzajów) oraz pozostałych przychodów i kosztów operacyjnych</w:t>
      </w:r>
    </w:p>
    <w:p w14:paraId="4019AAAE" w14:textId="72322DB2"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Prognoza przychodów, w tym strategia cenowa </w:t>
      </w:r>
    </w:p>
    <w:p w14:paraId="4019AAAF" w14:textId="75092575"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Zapotrzebowanie na kapitał obrotowy </w:t>
      </w:r>
    </w:p>
    <w:p w14:paraId="4019AAB0" w14:textId="5E7C0699" w:rsidR="00176EBB" w:rsidRPr="00663C34" w:rsidRDefault="00176EBB"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10.2.4.</w:t>
      </w:r>
      <w:r w:rsidRPr="00663C34">
        <w:rPr>
          <w:rFonts w:asciiTheme="minorHAnsi" w:eastAsia="Arial" w:hAnsiTheme="minorHAnsi" w:cstheme="minorHAnsi"/>
          <w:sz w:val="24"/>
          <w:szCs w:val="24"/>
        </w:rPr>
        <w:t xml:space="preserve"> Prefinansowanie wydatków związanych z projektem </w:t>
      </w:r>
      <w:r w:rsidR="00DF0005" w:rsidRPr="00663C34">
        <w:rPr>
          <w:rFonts w:asciiTheme="minorHAnsi" w:eastAsia="Arial" w:hAnsiTheme="minorHAnsi" w:cstheme="minorHAnsi"/>
          <w:sz w:val="24"/>
          <w:szCs w:val="24"/>
        </w:rPr>
        <w:t>(jeśli dotyczy)</w:t>
      </w:r>
    </w:p>
    <w:p w14:paraId="4019AAB1" w14:textId="64B45CA8"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10.3.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Założenia analizy finansowej i analizy finansowej efektywności przedsięwzięcia</w:t>
      </w:r>
    </w:p>
    <w:p w14:paraId="5CC0F6A0" w14:textId="1FC73AC4" w:rsidR="005256E4" w:rsidRPr="00663C34" w:rsidRDefault="005256E4" w:rsidP="004D06AC">
      <w:pPr>
        <w:spacing w:after="60" w:line="360" w:lineRule="auto"/>
        <w:ind w:left="1276" w:hanging="614"/>
        <w:jc w:val="left"/>
        <w:rPr>
          <w:rFonts w:asciiTheme="minorHAnsi" w:hAnsiTheme="minorHAnsi" w:cstheme="minorHAnsi"/>
          <w:sz w:val="24"/>
          <w:szCs w:val="24"/>
        </w:rPr>
      </w:pPr>
      <w:r w:rsidRPr="00663C34">
        <w:rPr>
          <w:rFonts w:asciiTheme="minorHAnsi" w:hAnsiTheme="minorHAnsi" w:cstheme="minorHAnsi"/>
          <w:sz w:val="24"/>
          <w:szCs w:val="24"/>
        </w:rPr>
        <w:t>10.3.1 Identyfikacja czy projekt generuje dochód</w:t>
      </w:r>
    </w:p>
    <w:p w14:paraId="4019AAB5" w14:textId="4576E2E1"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4</w:t>
      </w:r>
      <w:r w:rsidRPr="00663C34">
        <w:rPr>
          <w:rFonts w:asciiTheme="minorHAnsi" w:hAnsiTheme="minorHAnsi" w:cstheme="minorHAnsi"/>
          <w:sz w:val="24"/>
          <w:szCs w:val="24"/>
        </w:rPr>
        <w:t>.</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Analiza finansowej efektywności przedsięwzięcia</w:t>
      </w:r>
    </w:p>
    <w:p w14:paraId="4019AAB6" w14:textId="7CEAB816" w:rsidR="00176EBB" w:rsidRPr="00663C34" w:rsidRDefault="00176EBB"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     10.</w:t>
      </w:r>
      <w:r w:rsidR="007B1FDE" w:rsidRPr="00663C34">
        <w:rPr>
          <w:rFonts w:asciiTheme="minorHAnsi" w:hAnsiTheme="minorHAnsi" w:cstheme="minorHAnsi"/>
          <w:sz w:val="24"/>
          <w:szCs w:val="24"/>
        </w:rPr>
        <w:t>4</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w:t>
      </w:r>
      <w:r w:rsidR="00706251" w:rsidRPr="00663C34">
        <w:rPr>
          <w:rFonts w:asciiTheme="minorHAnsi" w:hAnsiTheme="minorHAnsi" w:cstheme="minorHAnsi"/>
          <w:sz w:val="24"/>
          <w:szCs w:val="24"/>
        </w:rPr>
        <w:t>O</w:t>
      </w:r>
      <w:r w:rsidRPr="00663C34">
        <w:rPr>
          <w:rFonts w:asciiTheme="minorHAnsi" w:hAnsiTheme="minorHAnsi" w:cstheme="minorHAnsi"/>
          <w:sz w:val="24"/>
          <w:szCs w:val="24"/>
        </w:rPr>
        <w:t>bliczenie zwrotu z inwestycji (FNPV/C i FIRR/C bez i z</w:t>
      </w:r>
      <w:r w:rsidR="004600D4" w:rsidRPr="00663C34">
        <w:rPr>
          <w:rFonts w:asciiTheme="minorHAnsi" w:hAnsiTheme="minorHAnsi" w:cstheme="minorHAnsi"/>
          <w:sz w:val="24"/>
          <w:szCs w:val="24"/>
        </w:rPr>
        <w:t>e</w:t>
      </w:r>
      <w:r w:rsidRPr="00663C34">
        <w:rPr>
          <w:rFonts w:asciiTheme="minorHAnsi" w:hAnsiTheme="minorHAnsi" w:cstheme="minorHAnsi"/>
          <w:sz w:val="24"/>
          <w:szCs w:val="24"/>
        </w:rPr>
        <w:t xml:space="preserve"> wsparciem UE)</w:t>
      </w:r>
    </w:p>
    <w:p w14:paraId="4019AAB8" w14:textId="53A528D7" w:rsidR="00176EBB" w:rsidRPr="00663C34" w:rsidRDefault="00176EBB" w:rsidP="004D06AC">
      <w:pPr>
        <w:spacing w:after="60" w:line="360" w:lineRule="auto"/>
        <w:ind w:left="993" w:hanging="655"/>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5</w:t>
      </w:r>
      <w:r w:rsidR="00313B9A" w:rsidRPr="00663C34">
        <w:rPr>
          <w:rFonts w:asciiTheme="minorHAnsi" w:hAnsiTheme="minorHAnsi" w:cstheme="minorHAnsi"/>
          <w:sz w:val="24"/>
          <w:szCs w:val="24"/>
        </w:rPr>
        <w:t>.</w:t>
      </w:r>
      <w:r w:rsidRPr="00663C34">
        <w:rPr>
          <w:rFonts w:asciiTheme="minorHAnsi" w:hAnsiTheme="minorHAnsi" w:cstheme="minorHAnsi"/>
          <w:sz w:val="24"/>
          <w:szCs w:val="24"/>
        </w:rPr>
        <w:t xml:space="preserve"> Prognoza sprawozdań finansowych beneficjenta i </w:t>
      </w:r>
      <w:r w:rsidR="004600D4" w:rsidRPr="00663C34">
        <w:rPr>
          <w:rFonts w:asciiTheme="minorHAnsi" w:hAnsiTheme="minorHAnsi" w:cstheme="minorHAnsi"/>
          <w:sz w:val="24"/>
          <w:szCs w:val="24"/>
        </w:rPr>
        <w:t xml:space="preserve">podmiotów upoważnionych do ponoszenia wydatków kwalifikowanych </w:t>
      </w:r>
      <w:r w:rsidR="00706251" w:rsidRPr="00663C34">
        <w:rPr>
          <w:rFonts w:asciiTheme="minorHAnsi" w:hAnsiTheme="minorHAnsi" w:cstheme="minorHAnsi"/>
          <w:sz w:val="24"/>
          <w:szCs w:val="24"/>
        </w:rPr>
        <w:t>(</w:t>
      </w:r>
      <w:r w:rsidRPr="00663C34">
        <w:rPr>
          <w:rFonts w:asciiTheme="minorHAnsi" w:hAnsiTheme="minorHAnsi" w:cstheme="minorHAnsi"/>
          <w:i/>
          <w:sz w:val="24"/>
          <w:szCs w:val="24"/>
        </w:rPr>
        <w:t>o ile dotyczy</w:t>
      </w:r>
      <w:r w:rsidR="00706251" w:rsidRPr="00663C34">
        <w:rPr>
          <w:rFonts w:asciiTheme="minorHAnsi" w:hAnsiTheme="minorHAnsi" w:cstheme="minorHAnsi"/>
          <w:i/>
          <w:sz w:val="24"/>
          <w:szCs w:val="24"/>
        </w:rPr>
        <w:t>)</w:t>
      </w:r>
      <w:r w:rsidR="004600D4" w:rsidRPr="00663C34">
        <w:rPr>
          <w:rFonts w:asciiTheme="minorHAnsi" w:hAnsiTheme="minorHAnsi" w:cstheme="minorHAnsi"/>
          <w:i/>
          <w:sz w:val="24"/>
          <w:szCs w:val="24"/>
        </w:rPr>
        <w:t xml:space="preserve"> </w:t>
      </w:r>
      <w:r w:rsidRPr="00663C34">
        <w:rPr>
          <w:rFonts w:asciiTheme="minorHAnsi" w:hAnsiTheme="minorHAnsi" w:cstheme="minorHAnsi"/>
          <w:sz w:val="24"/>
          <w:szCs w:val="24"/>
        </w:rPr>
        <w:t>i ich analiza wskaźnikowa</w:t>
      </w:r>
    </w:p>
    <w:p w14:paraId="4019AABA" w14:textId="021C9BE6" w:rsidR="004170C7" w:rsidRPr="00663C34" w:rsidRDefault="00176EBB" w:rsidP="004D06AC">
      <w:pPr>
        <w:spacing w:after="60" w:line="360" w:lineRule="auto"/>
        <w:ind w:left="993" w:hanging="655"/>
        <w:jc w:val="left"/>
        <w:rPr>
          <w:rFonts w:asciiTheme="minorHAnsi" w:hAnsiTheme="minorHAnsi" w:cstheme="minorHAnsi"/>
          <w:sz w:val="24"/>
          <w:szCs w:val="24"/>
        </w:rPr>
      </w:pPr>
      <w:r w:rsidRPr="00663C34">
        <w:rPr>
          <w:rFonts w:asciiTheme="minorHAnsi" w:hAnsiTheme="minorHAnsi" w:cstheme="minorHAnsi"/>
          <w:sz w:val="24"/>
          <w:szCs w:val="24"/>
        </w:rPr>
        <w:t>10.</w:t>
      </w:r>
      <w:r w:rsidR="007B1FDE" w:rsidRPr="00663C34">
        <w:rPr>
          <w:rFonts w:asciiTheme="minorHAnsi" w:hAnsiTheme="minorHAnsi" w:cstheme="minorHAnsi"/>
          <w:sz w:val="24"/>
          <w:szCs w:val="24"/>
        </w:rPr>
        <w:t>6</w:t>
      </w:r>
      <w:r w:rsidRPr="00663C34">
        <w:rPr>
          <w:rFonts w:asciiTheme="minorHAnsi" w:hAnsiTheme="minorHAnsi" w:cstheme="minorHAnsi"/>
          <w:sz w:val="24"/>
          <w:szCs w:val="24"/>
        </w:rPr>
        <w:t>.</w:t>
      </w:r>
      <w:r w:rsidR="00C54989" w:rsidRPr="00663C34">
        <w:rPr>
          <w:rFonts w:asciiTheme="minorHAnsi" w:hAnsiTheme="minorHAnsi" w:cstheme="minorHAnsi"/>
          <w:sz w:val="24"/>
          <w:szCs w:val="24"/>
        </w:rPr>
        <w:tab/>
      </w:r>
      <w:r w:rsidRPr="00663C34">
        <w:rPr>
          <w:rFonts w:asciiTheme="minorHAnsi" w:hAnsiTheme="minorHAnsi" w:cstheme="minorHAnsi"/>
          <w:sz w:val="24"/>
          <w:szCs w:val="24"/>
        </w:rPr>
        <w:t xml:space="preserve">Ocena prognoz sprawozdań finansowych beneficjenta i </w:t>
      </w:r>
      <w:r w:rsidR="001C671C" w:rsidRPr="00663C34">
        <w:rPr>
          <w:rFonts w:asciiTheme="minorHAnsi" w:hAnsiTheme="minorHAnsi" w:cstheme="minorHAnsi"/>
          <w:sz w:val="24"/>
          <w:szCs w:val="24"/>
        </w:rPr>
        <w:t xml:space="preserve">podmiotów upoważnionych do ponoszenia wydatków kwalifikowanych </w:t>
      </w:r>
      <w:r w:rsidR="00706251" w:rsidRPr="00663C34">
        <w:rPr>
          <w:rFonts w:asciiTheme="minorHAnsi" w:hAnsiTheme="minorHAnsi" w:cstheme="minorHAnsi"/>
          <w:i/>
          <w:sz w:val="24"/>
          <w:szCs w:val="24"/>
        </w:rPr>
        <w:t>(</w:t>
      </w:r>
      <w:r w:rsidRPr="00663C34">
        <w:rPr>
          <w:rFonts w:asciiTheme="minorHAnsi" w:hAnsiTheme="minorHAnsi" w:cstheme="minorHAnsi"/>
          <w:i/>
          <w:sz w:val="24"/>
          <w:szCs w:val="24"/>
        </w:rPr>
        <w:t>o ile dotyczy</w:t>
      </w:r>
      <w:r w:rsidR="00706251" w:rsidRPr="00663C34">
        <w:rPr>
          <w:rFonts w:asciiTheme="minorHAnsi" w:hAnsiTheme="minorHAnsi" w:cstheme="minorHAnsi"/>
          <w:i/>
          <w:sz w:val="24"/>
          <w:szCs w:val="24"/>
        </w:rPr>
        <w:t>)</w:t>
      </w:r>
      <w:r w:rsidRPr="00663C34">
        <w:rPr>
          <w:rFonts w:asciiTheme="minorHAnsi" w:hAnsiTheme="minorHAnsi" w:cstheme="minorHAnsi"/>
          <w:sz w:val="24"/>
          <w:szCs w:val="24"/>
        </w:rPr>
        <w:t>, w  kontekście potwierdzenia ich trwałości finansowej w fazie operacyjnej</w:t>
      </w:r>
    </w:p>
    <w:p w14:paraId="36647BB3" w14:textId="79410F29" w:rsidR="00F85B15" w:rsidRPr="00663C34" w:rsidRDefault="00F85B15" w:rsidP="004D06AC">
      <w:pPr>
        <w:pStyle w:val="Nagwek1"/>
        <w:spacing w:after="60" w:line="360" w:lineRule="auto"/>
        <w:ind w:left="323" w:hanging="338"/>
        <w:rPr>
          <w:rFonts w:asciiTheme="minorHAnsi" w:hAnsiTheme="minorHAnsi" w:cstheme="minorHAnsi"/>
          <w:sz w:val="24"/>
          <w:szCs w:val="24"/>
        </w:rPr>
      </w:pPr>
      <w:r w:rsidRPr="00663C34">
        <w:rPr>
          <w:rFonts w:asciiTheme="minorHAnsi" w:hAnsiTheme="minorHAnsi" w:cstheme="minorHAnsi"/>
          <w:sz w:val="24"/>
          <w:szCs w:val="24"/>
        </w:rPr>
        <w:t xml:space="preserve"> Analiza kosztów i korzyści </w:t>
      </w:r>
    </w:p>
    <w:p w14:paraId="6D12E663" w14:textId="1E95673A"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11.1. Metodyka analizy kosztów i korzyści</w:t>
      </w:r>
    </w:p>
    <w:p w14:paraId="450EF498" w14:textId="64A5D70A"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11.2. Analiza kosztów związanych z realizacją przedsięwzięcia z punktu widzenia społecz</w:t>
      </w:r>
      <w:r w:rsidR="0074753B" w:rsidRPr="00663C34">
        <w:rPr>
          <w:rFonts w:asciiTheme="minorHAnsi" w:hAnsiTheme="minorHAnsi" w:cstheme="minorHAnsi"/>
          <w:sz w:val="24"/>
          <w:szCs w:val="24"/>
        </w:rPr>
        <w:t>eństwa oraz środowiska</w:t>
      </w:r>
    </w:p>
    <w:p w14:paraId="30CE919D" w14:textId="72A6B328" w:rsidR="00822728" w:rsidRPr="00663C34" w:rsidRDefault="00822728" w:rsidP="004D06AC">
      <w:pPr>
        <w:spacing w:after="60" w:line="360" w:lineRule="auto"/>
        <w:jc w:val="left"/>
        <w:rPr>
          <w:rFonts w:asciiTheme="minorHAnsi" w:hAnsiTheme="minorHAnsi" w:cstheme="minorHAnsi"/>
          <w:sz w:val="24"/>
          <w:szCs w:val="24"/>
        </w:rPr>
      </w:pPr>
      <w:r w:rsidRPr="00663C34">
        <w:rPr>
          <w:rFonts w:asciiTheme="minorHAnsi" w:hAnsiTheme="minorHAnsi" w:cstheme="minorHAnsi"/>
          <w:sz w:val="24"/>
          <w:szCs w:val="24"/>
        </w:rPr>
        <w:t xml:space="preserve">11.3. </w:t>
      </w:r>
      <w:r w:rsidR="0074753B" w:rsidRPr="00663C34">
        <w:rPr>
          <w:rFonts w:asciiTheme="minorHAnsi" w:hAnsiTheme="minorHAnsi" w:cstheme="minorHAnsi"/>
          <w:sz w:val="24"/>
          <w:szCs w:val="24"/>
        </w:rPr>
        <w:t>Wskazanie i porównanie kosztów i korzyści społecznych, ekonomicznych (w tym środowiskowych) przyjętych rozwiązań</w:t>
      </w:r>
    </w:p>
    <w:p w14:paraId="4019AAC9" w14:textId="650C6337" w:rsidR="004170C7" w:rsidRPr="00663C34" w:rsidRDefault="0074753B" w:rsidP="004D06AC">
      <w:pPr>
        <w:pStyle w:val="Nagwek1"/>
        <w:spacing w:before="240" w:after="60" w:line="360" w:lineRule="auto"/>
        <w:ind w:left="323" w:hanging="340"/>
        <w:rPr>
          <w:rFonts w:asciiTheme="minorHAnsi" w:hAnsiTheme="minorHAnsi" w:cstheme="minorHAnsi"/>
          <w:sz w:val="24"/>
          <w:szCs w:val="24"/>
        </w:rPr>
      </w:pPr>
      <w:r w:rsidRPr="00663C34" w:rsidDel="0074753B">
        <w:rPr>
          <w:rFonts w:asciiTheme="minorHAnsi" w:hAnsiTheme="minorHAnsi" w:cstheme="minorHAnsi"/>
          <w:sz w:val="24"/>
          <w:szCs w:val="24"/>
        </w:rPr>
        <w:t xml:space="preserve"> </w:t>
      </w:r>
      <w:r w:rsidR="002B5A4C" w:rsidRPr="00663C34">
        <w:rPr>
          <w:rFonts w:asciiTheme="minorHAnsi" w:hAnsiTheme="minorHAnsi" w:cstheme="minorHAnsi"/>
          <w:sz w:val="24"/>
          <w:szCs w:val="24"/>
        </w:rPr>
        <w:t xml:space="preserve">Analiza </w:t>
      </w:r>
      <w:r w:rsidR="00A1589D" w:rsidRPr="00663C34">
        <w:rPr>
          <w:rFonts w:asciiTheme="minorHAnsi" w:hAnsiTheme="minorHAnsi" w:cstheme="minorHAnsi"/>
          <w:sz w:val="24"/>
          <w:szCs w:val="24"/>
        </w:rPr>
        <w:t xml:space="preserve">ryzyka i </w:t>
      </w:r>
      <w:r w:rsidR="00126E67" w:rsidRPr="00663C34">
        <w:rPr>
          <w:rFonts w:asciiTheme="minorHAnsi" w:hAnsiTheme="minorHAnsi" w:cstheme="minorHAnsi"/>
          <w:sz w:val="24"/>
          <w:szCs w:val="24"/>
        </w:rPr>
        <w:t>wra</w:t>
      </w:r>
      <w:r w:rsidR="00126E67" w:rsidRPr="00663C34">
        <w:rPr>
          <w:rFonts w:asciiTheme="minorHAnsi" w:hAnsiTheme="minorHAnsi" w:cstheme="minorHAnsi"/>
          <w:b w:val="0"/>
          <w:sz w:val="24"/>
          <w:szCs w:val="24"/>
        </w:rPr>
        <w:t>ż</w:t>
      </w:r>
      <w:r w:rsidR="00126E67" w:rsidRPr="00663C34">
        <w:rPr>
          <w:rFonts w:asciiTheme="minorHAnsi" w:hAnsiTheme="minorHAnsi" w:cstheme="minorHAnsi"/>
          <w:sz w:val="24"/>
          <w:szCs w:val="24"/>
        </w:rPr>
        <w:t>liwo</w:t>
      </w:r>
      <w:r w:rsidR="00126E67" w:rsidRPr="00663C34">
        <w:rPr>
          <w:rFonts w:asciiTheme="minorHAnsi" w:hAnsiTheme="minorHAnsi" w:cstheme="minorHAnsi"/>
          <w:b w:val="0"/>
          <w:sz w:val="24"/>
          <w:szCs w:val="24"/>
        </w:rPr>
        <w:t>ś</w:t>
      </w:r>
      <w:r w:rsidR="00126E67" w:rsidRPr="00663C34">
        <w:rPr>
          <w:rFonts w:asciiTheme="minorHAnsi" w:hAnsiTheme="minorHAnsi" w:cstheme="minorHAnsi"/>
          <w:sz w:val="24"/>
          <w:szCs w:val="24"/>
        </w:rPr>
        <w:t>ci</w:t>
      </w:r>
    </w:p>
    <w:p w14:paraId="4019AACA" w14:textId="56DDAED2" w:rsidR="00A1589D" w:rsidRPr="00663C34" w:rsidRDefault="00A1589D" w:rsidP="004D06AC">
      <w:pPr>
        <w:spacing w:after="60" w:line="360" w:lineRule="auto"/>
        <w:ind w:left="411"/>
        <w:jc w:val="left"/>
        <w:rPr>
          <w:rFonts w:asciiTheme="minorHAnsi" w:hAnsiTheme="minorHAnsi" w:cstheme="minorHAnsi"/>
          <w:sz w:val="24"/>
          <w:szCs w:val="24"/>
        </w:rPr>
      </w:pPr>
      <w:r w:rsidRPr="00663C34">
        <w:rPr>
          <w:rFonts w:asciiTheme="minorHAnsi" w:hAnsiTheme="minorHAnsi" w:cstheme="minorHAnsi"/>
          <w:sz w:val="24"/>
          <w:szCs w:val="24"/>
        </w:rPr>
        <w:t>1</w:t>
      </w:r>
      <w:r w:rsidR="00DF0005" w:rsidRPr="00663C34">
        <w:rPr>
          <w:rFonts w:asciiTheme="minorHAnsi" w:hAnsiTheme="minorHAnsi" w:cstheme="minorHAnsi"/>
          <w:sz w:val="24"/>
          <w:szCs w:val="24"/>
        </w:rPr>
        <w:t>1</w:t>
      </w:r>
      <w:r w:rsidRPr="00663C34">
        <w:rPr>
          <w:rFonts w:asciiTheme="minorHAnsi" w:hAnsiTheme="minorHAnsi" w:cstheme="minorHAnsi"/>
          <w:sz w:val="24"/>
          <w:szCs w:val="24"/>
        </w:rPr>
        <w:t>.1.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Analiza wrażliwości </w:t>
      </w:r>
    </w:p>
    <w:p w14:paraId="4019AACB" w14:textId="2747326A" w:rsidR="00A1589D" w:rsidRPr="00663C34" w:rsidRDefault="00A1589D" w:rsidP="004D06AC">
      <w:pPr>
        <w:spacing w:after="60" w:line="360" w:lineRule="auto"/>
        <w:ind w:left="1135" w:hanging="47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.1.1.</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Badane zmienn</w:t>
      </w:r>
      <w:r w:rsidR="00DC796E" w:rsidRPr="00663C34">
        <w:rPr>
          <w:rFonts w:asciiTheme="minorHAnsi" w:hAnsiTheme="minorHAnsi" w:cstheme="minorHAnsi"/>
          <w:sz w:val="24"/>
          <w:szCs w:val="24"/>
        </w:rPr>
        <w:t>ych</w:t>
      </w:r>
      <w:r w:rsidRPr="00663C34">
        <w:rPr>
          <w:rFonts w:asciiTheme="minorHAnsi" w:hAnsiTheme="minorHAnsi" w:cstheme="minorHAnsi"/>
          <w:sz w:val="24"/>
          <w:szCs w:val="24"/>
        </w:rPr>
        <w:t xml:space="preserve"> i ich wpływ na wskaźniki finansowej  (</w:t>
      </w:r>
      <w:r w:rsidRPr="00663C34">
        <w:rPr>
          <w:rFonts w:asciiTheme="minorHAnsi" w:hAnsiTheme="minorHAnsi" w:cstheme="minorHAnsi"/>
          <w:i/>
          <w:strike/>
          <w:sz w:val="24"/>
          <w:szCs w:val="24"/>
        </w:rPr>
        <w:t>o ile dotyczy)</w:t>
      </w:r>
      <w:r w:rsidRPr="00663C34">
        <w:rPr>
          <w:rFonts w:asciiTheme="minorHAnsi" w:hAnsiTheme="minorHAnsi" w:cstheme="minorHAnsi"/>
          <w:i/>
          <w:sz w:val="24"/>
          <w:szCs w:val="24"/>
        </w:rPr>
        <w:t xml:space="preserve"> </w:t>
      </w:r>
      <w:r w:rsidRPr="00663C34">
        <w:rPr>
          <w:rFonts w:asciiTheme="minorHAnsi" w:hAnsiTheme="minorHAnsi" w:cstheme="minorHAnsi"/>
          <w:sz w:val="24"/>
          <w:szCs w:val="24"/>
        </w:rPr>
        <w:t xml:space="preserve">efektywności przedsięwzięcia oraz jego trwałość finansową </w:t>
      </w:r>
    </w:p>
    <w:p w14:paraId="4019AACC" w14:textId="7165D0EA" w:rsidR="00A1589D" w:rsidRPr="00663C34" w:rsidRDefault="00A1589D"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.1.2.</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Zestawienie zmiennych zidentyfikowanych jako krytyczne </w:t>
      </w:r>
    </w:p>
    <w:p w14:paraId="4019AACD" w14:textId="6A0C9AFD" w:rsidR="00A1589D" w:rsidRPr="00663C34" w:rsidRDefault="00A1589D" w:rsidP="004D06AC">
      <w:pPr>
        <w:spacing w:after="60" w:line="360" w:lineRule="auto"/>
        <w:ind w:left="672"/>
        <w:jc w:val="left"/>
        <w:rPr>
          <w:rFonts w:asciiTheme="minorHAnsi" w:hAnsiTheme="minorHAnsi" w:cstheme="minorHAnsi"/>
          <w:sz w:val="24"/>
          <w:szCs w:val="24"/>
        </w:rPr>
      </w:pPr>
      <w:r w:rsidRPr="00663C34">
        <w:rPr>
          <w:rFonts w:asciiTheme="minorHAnsi" w:hAnsiTheme="minorHAnsi" w:cstheme="minorHAnsi"/>
          <w:sz w:val="24"/>
          <w:szCs w:val="24"/>
        </w:rPr>
        <w:lastRenderedPageBreak/>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.1.3.</w:t>
      </w:r>
      <w:r w:rsidR="00313B9A" w:rsidRPr="00663C34">
        <w:rPr>
          <w:rFonts w:asciiTheme="minorHAnsi" w:hAnsiTheme="minorHAnsi" w:cstheme="minorHAnsi"/>
          <w:sz w:val="24"/>
          <w:szCs w:val="24"/>
        </w:rPr>
        <w:t xml:space="preserve"> </w:t>
      </w:r>
      <w:r w:rsidRPr="00663C34">
        <w:rPr>
          <w:rFonts w:asciiTheme="minorHAnsi" w:hAnsiTheme="minorHAnsi" w:cstheme="minorHAnsi"/>
          <w:sz w:val="24"/>
          <w:szCs w:val="24"/>
        </w:rPr>
        <w:t xml:space="preserve">Wartości progowe dla zmiennych krytycznych </w:t>
      </w:r>
    </w:p>
    <w:p w14:paraId="4019AACE" w14:textId="00A2D107" w:rsidR="00A1589D" w:rsidRPr="00663C34" w:rsidRDefault="00A1589D" w:rsidP="004D06AC">
      <w:pPr>
        <w:spacing w:after="60" w:line="360" w:lineRule="auto"/>
        <w:ind w:left="382"/>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w:t>
      </w:r>
      <w:r w:rsidRPr="00663C34">
        <w:rPr>
          <w:rFonts w:asciiTheme="minorHAnsi" w:eastAsia="Arial" w:hAnsiTheme="minorHAnsi" w:cstheme="minorHAnsi"/>
          <w:sz w:val="24"/>
          <w:szCs w:val="24"/>
        </w:rPr>
        <w:t xml:space="preserve"> Jakościowa </w:t>
      </w:r>
      <w:r w:rsidRPr="00663C34">
        <w:rPr>
          <w:rFonts w:asciiTheme="minorHAnsi" w:hAnsiTheme="minorHAnsi" w:cstheme="minorHAnsi"/>
          <w:sz w:val="24"/>
          <w:szCs w:val="24"/>
        </w:rPr>
        <w:t xml:space="preserve">analiza ryzyka </w:t>
      </w:r>
    </w:p>
    <w:p w14:paraId="4019AACF" w14:textId="0139A95A" w:rsidR="00A1589D" w:rsidRPr="00663C34" w:rsidRDefault="00A1589D" w:rsidP="004D06AC">
      <w:pPr>
        <w:spacing w:after="60" w:line="360" w:lineRule="auto"/>
        <w:ind w:left="1135" w:hanging="47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.2.1.</w:t>
      </w:r>
      <w:r w:rsidR="008D000F" w:rsidRPr="00663C34">
        <w:rPr>
          <w:rFonts w:asciiTheme="minorHAnsi" w:eastAsia="Arial" w:hAnsiTheme="minorHAnsi" w:cstheme="minorHAnsi"/>
          <w:sz w:val="24"/>
          <w:szCs w:val="24"/>
        </w:rPr>
        <w:t xml:space="preserve"> </w:t>
      </w:r>
      <w:r w:rsidRPr="00663C34">
        <w:rPr>
          <w:rFonts w:asciiTheme="minorHAnsi" w:eastAsia="Arial" w:hAnsiTheme="minorHAnsi" w:cstheme="minorHAnsi"/>
          <w:sz w:val="24"/>
          <w:szCs w:val="24"/>
        </w:rPr>
        <w:t xml:space="preserve">Lista zidentyfikowanych </w:t>
      </w:r>
      <w:proofErr w:type="spellStart"/>
      <w:r w:rsidRPr="00663C34">
        <w:rPr>
          <w:rFonts w:asciiTheme="minorHAnsi" w:eastAsia="Arial" w:hAnsiTheme="minorHAnsi" w:cstheme="minorHAnsi"/>
          <w:sz w:val="24"/>
          <w:szCs w:val="24"/>
        </w:rPr>
        <w:t>ryzyk</w:t>
      </w:r>
      <w:proofErr w:type="spellEnd"/>
      <w:r w:rsidRPr="00663C34">
        <w:rPr>
          <w:rFonts w:asciiTheme="minorHAnsi" w:eastAsia="Arial" w:hAnsiTheme="minorHAnsi" w:cstheme="minorHAnsi"/>
          <w:sz w:val="24"/>
          <w:szCs w:val="24"/>
        </w:rPr>
        <w:t xml:space="preserve"> </w:t>
      </w:r>
    </w:p>
    <w:p w14:paraId="4019AAD0" w14:textId="1C2290D4"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.2.2.</w:t>
      </w:r>
      <w:r w:rsidRPr="00663C34">
        <w:rPr>
          <w:rFonts w:asciiTheme="minorHAnsi" w:eastAsia="Arial" w:hAnsiTheme="minorHAnsi" w:cstheme="minorHAnsi"/>
          <w:sz w:val="24"/>
          <w:szCs w:val="24"/>
        </w:rPr>
        <w:t xml:space="preserve"> Matryca ryzyka (przyczyny wystąpienia ryzyka, ew. związek z analizą </w:t>
      </w:r>
    </w:p>
    <w:p w14:paraId="4019AAD2" w14:textId="0167EA8E"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eastAsia="Arial" w:hAnsiTheme="minorHAnsi" w:cstheme="minorHAnsi"/>
          <w:sz w:val="24"/>
          <w:szCs w:val="24"/>
        </w:rPr>
        <w:t xml:space="preserve">wrażliwości, skutki i prawdopodobieństwo wystąpienia, poziom ryzyka, </w:t>
      </w:r>
      <w:proofErr w:type="spellStart"/>
      <w:r w:rsidRPr="00663C34">
        <w:rPr>
          <w:rFonts w:asciiTheme="minorHAnsi" w:eastAsia="Arial" w:hAnsiTheme="minorHAnsi" w:cstheme="minorHAnsi"/>
          <w:sz w:val="24"/>
          <w:szCs w:val="24"/>
        </w:rPr>
        <w:t>mitygacja</w:t>
      </w:r>
      <w:proofErr w:type="spellEnd"/>
      <w:r w:rsidRPr="00663C34">
        <w:rPr>
          <w:rFonts w:asciiTheme="minorHAnsi" w:eastAsia="Arial" w:hAnsiTheme="minorHAnsi" w:cstheme="minorHAnsi"/>
          <w:sz w:val="24"/>
          <w:szCs w:val="24"/>
        </w:rPr>
        <w:t xml:space="preserve"> ryzyka, ryzyka rezydualne) </w:t>
      </w:r>
    </w:p>
    <w:p w14:paraId="4019AAD3" w14:textId="751ADDA7" w:rsidR="00A1589D" w:rsidRPr="00663C34" w:rsidRDefault="00A1589D" w:rsidP="004D06AC">
      <w:pPr>
        <w:spacing w:after="60" w:line="360" w:lineRule="auto"/>
        <w:ind w:left="672"/>
        <w:jc w:val="left"/>
        <w:rPr>
          <w:rFonts w:asciiTheme="minorHAnsi" w:eastAsia="Arial" w:hAnsiTheme="minorHAnsi" w:cstheme="minorHAnsi"/>
          <w:sz w:val="24"/>
          <w:szCs w:val="24"/>
        </w:rPr>
      </w:pPr>
      <w:r w:rsidRPr="00663C34">
        <w:rPr>
          <w:rFonts w:asciiTheme="minorHAnsi" w:eastAsia="Arial" w:hAnsiTheme="minorHAnsi" w:cstheme="minorHAnsi"/>
          <w:sz w:val="24"/>
          <w:szCs w:val="24"/>
        </w:rPr>
        <w:t>1</w:t>
      </w:r>
      <w:r w:rsidR="00822728" w:rsidRPr="00663C34">
        <w:rPr>
          <w:rFonts w:asciiTheme="minorHAnsi" w:eastAsia="Arial" w:hAnsiTheme="minorHAnsi" w:cstheme="minorHAnsi"/>
          <w:sz w:val="24"/>
          <w:szCs w:val="24"/>
        </w:rPr>
        <w:t>2</w:t>
      </w:r>
      <w:r w:rsidRPr="00663C34">
        <w:rPr>
          <w:rFonts w:asciiTheme="minorHAnsi" w:eastAsia="Arial" w:hAnsiTheme="minorHAnsi" w:cstheme="minorHAnsi"/>
          <w:sz w:val="24"/>
          <w:szCs w:val="24"/>
        </w:rPr>
        <w:t>.2.3</w:t>
      </w:r>
      <w:r w:rsidR="00313B9A" w:rsidRPr="00663C34">
        <w:rPr>
          <w:rFonts w:asciiTheme="minorHAnsi" w:eastAsia="Arial" w:hAnsiTheme="minorHAnsi" w:cstheme="minorHAnsi"/>
          <w:sz w:val="24"/>
          <w:szCs w:val="24"/>
        </w:rPr>
        <w:t>.</w:t>
      </w:r>
      <w:r w:rsidR="008D000F" w:rsidRPr="00663C34">
        <w:rPr>
          <w:rFonts w:asciiTheme="minorHAnsi" w:eastAsia="Arial" w:hAnsiTheme="minorHAnsi" w:cstheme="minorHAnsi"/>
          <w:sz w:val="24"/>
          <w:szCs w:val="24"/>
        </w:rPr>
        <w:t xml:space="preserve"> </w:t>
      </w:r>
      <w:r w:rsidRPr="00663C34">
        <w:rPr>
          <w:rFonts w:asciiTheme="minorHAnsi" w:eastAsia="Arial" w:hAnsiTheme="minorHAnsi" w:cstheme="minorHAnsi"/>
          <w:sz w:val="24"/>
          <w:szCs w:val="24"/>
        </w:rPr>
        <w:t xml:space="preserve">Interpretacja matrycy </w:t>
      </w:r>
      <w:proofErr w:type="spellStart"/>
      <w:r w:rsidRPr="00663C34">
        <w:rPr>
          <w:rFonts w:asciiTheme="minorHAnsi" w:eastAsia="Arial" w:hAnsiTheme="minorHAnsi" w:cstheme="minorHAnsi"/>
          <w:sz w:val="24"/>
          <w:szCs w:val="24"/>
        </w:rPr>
        <w:t>ryzyk</w:t>
      </w:r>
      <w:proofErr w:type="spellEnd"/>
    </w:p>
    <w:p w14:paraId="4019AAD4" w14:textId="22B64FE9" w:rsidR="00004B55" w:rsidRPr="00663C34" w:rsidRDefault="00004B55" w:rsidP="004D06AC">
      <w:pPr>
        <w:spacing w:line="360" w:lineRule="auto"/>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.3</w:t>
      </w:r>
      <w:r w:rsidR="001C671C" w:rsidRPr="00663C34">
        <w:rPr>
          <w:rFonts w:asciiTheme="minorHAnsi" w:hAnsiTheme="minorHAnsi" w:cstheme="minorHAnsi"/>
          <w:sz w:val="24"/>
          <w:szCs w:val="24"/>
        </w:rPr>
        <w:t>.</w:t>
      </w:r>
      <w:r w:rsidRPr="00663C34">
        <w:rPr>
          <w:rFonts w:asciiTheme="minorHAnsi" w:hAnsiTheme="minorHAnsi" w:cstheme="minorHAnsi"/>
          <w:sz w:val="24"/>
          <w:szCs w:val="24"/>
        </w:rPr>
        <w:t xml:space="preserve"> Ilościowa analiza ryzyka (</w:t>
      </w:r>
      <w:r w:rsidRPr="00663C34">
        <w:rPr>
          <w:rFonts w:asciiTheme="minorHAnsi" w:hAnsiTheme="minorHAnsi" w:cstheme="minorHAnsi"/>
          <w:i/>
          <w:sz w:val="24"/>
          <w:szCs w:val="24"/>
        </w:rPr>
        <w:t>o ile dotyczy</w:t>
      </w:r>
      <w:r w:rsidRPr="00663C34">
        <w:rPr>
          <w:rFonts w:asciiTheme="minorHAnsi" w:hAnsiTheme="minorHAnsi" w:cstheme="minorHAnsi"/>
          <w:sz w:val="24"/>
          <w:szCs w:val="24"/>
        </w:rPr>
        <w:t>)</w:t>
      </w:r>
    </w:p>
    <w:p w14:paraId="4019AAD5" w14:textId="47245FA8" w:rsidR="002A406B" w:rsidRPr="00663C34" w:rsidRDefault="002A406B" w:rsidP="004D06AC">
      <w:pPr>
        <w:spacing w:line="360" w:lineRule="auto"/>
        <w:ind w:left="851" w:hanging="513"/>
        <w:jc w:val="left"/>
        <w:rPr>
          <w:rFonts w:asciiTheme="minorHAnsi" w:hAnsiTheme="minorHAnsi" w:cstheme="minorHAnsi"/>
          <w:sz w:val="24"/>
          <w:szCs w:val="24"/>
        </w:rPr>
      </w:pPr>
      <w:r w:rsidRPr="00663C34">
        <w:rPr>
          <w:rFonts w:asciiTheme="minorHAnsi" w:hAnsiTheme="minorHAnsi" w:cstheme="minorHAnsi"/>
          <w:sz w:val="24"/>
          <w:szCs w:val="24"/>
        </w:rPr>
        <w:t>1</w:t>
      </w:r>
      <w:r w:rsidR="00822728" w:rsidRPr="00663C34">
        <w:rPr>
          <w:rFonts w:asciiTheme="minorHAnsi" w:hAnsiTheme="minorHAnsi" w:cstheme="minorHAnsi"/>
          <w:sz w:val="24"/>
          <w:szCs w:val="24"/>
        </w:rPr>
        <w:t>2</w:t>
      </w:r>
      <w:r w:rsidRPr="00663C34">
        <w:rPr>
          <w:rFonts w:asciiTheme="minorHAnsi" w:hAnsiTheme="minorHAnsi" w:cstheme="minorHAnsi"/>
          <w:sz w:val="24"/>
          <w:szCs w:val="24"/>
        </w:rPr>
        <w:t xml:space="preserve">.4. Działania zapobiegające wystąpieniu zidentyfikowanych </w:t>
      </w:r>
      <w:proofErr w:type="spellStart"/>
      <w:r w:rsidRPr="00663C34">
        <w:rPr>
          <w:rFonts w:asciiTheme="minorHAnsi" w:hAnsiTheme="minorHAnsi" w:cstheme="minorHAnsi"/>
          <w:sz w:val="24"/>
          <w:szCs w:val="24"/>
        </w:rPr>
        <w:t>ryzyk</w:t>
      </w:r>
      <w:proofErr w:type="spellEnd"/>
      <w:r w:rsidRPr="00663C34">
        <w:rPr>
          <w:rFonts w:asciiTheme="minorHAnsi" w:hAnsiTheme="minorHAnsi" w:cstheme="minorHAnsi"/>
          <w:sz w:val="24"/>
          <w:szCs w:val="24"/>
        </w:rPr>
        <w:t xml:space="preserve"> lub ograniczające skutki ich wystąpienia</w:t>
      </w:r>
    </w:p>
    <w:p w14:paraId="4019AAD6" w14:textId="77777777" w:rsidR="00A97DB9" w:rsidRPr="00663C34" w:rsidRDefault="00A97DB9" w:rsidP="004D06AC">
      <w:pPr>
        <w:spacing w:after="60" w:line="360" w:lineRule="auto"/>
        <w:ind w:left="0" w:firstLine="0"/>
        <w:jc w:val="left"/>
        <w:rPr>
          <w:rFonts w:asciiTheme="minorHAnsi" w:hAnsiTheme="minorHAnsi" w:cstheme="minorHAnsi"/>
          <w:b/>
          <w:sz w:val="24"/>
          <w:szCs w:val="24"/>
        </w:rPr>
      </w:pPr>
    </w:p>
    <w:p w14:paraId="4019AAD7" w14:textId="1529B543" w:rsidR="00413BB4" w:rsidRPr="00663C34" w:rsidRDefault="00413BB4"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 xml:space="preserve">UWAGA: zgodnie z </w:t>
      </w:r>
      <w:r w:rsidRPr="00663C34">
        <w:rPr>
          <w:rFonts w:asciiTheme="minorHAnsi" w:hAnsiTheme="minorHAnsi" w:cstheme="minorHAnsi"/>
          <w:b/>
          <w:i/>
          <w:sz w:val="24"/>
          <w:szCs w:val="24"/>
        </w:rPr>
        <w:t xml:space="preserve">Wytycznymi </w:t>
      </w:r>
      <w:r w:rsidR="00685FF3" w:rsidRPr="00663C34">
        <w:rPr>
          <w:rFonts w:asciiTheme="minorHAnsi" w:hAnsiTheme="minorHAnsi" w:cstheme="minorHAnsi"/>
          <w:b/>
          <w:i/>
          <w:sz w:val="24"/>
          <w:szCs w:val="24"/>
        </w:rPr>
        <w:t>dotyczącymi zagadnień związanych z przygotowaniem projektów inwestycyjnych, w tym hybrydowych na lata 2021-2027</w:t>
      </w:r>
      <w:r w:rsidR="00EE09D2" w:rsidRPr="00663C34">
        <w:rPr>
          <w:rFonts w:asciiTheme="minorHAnsi" w:hAnsiTheme="minorHAnsi" w:cstheme="minorHAnsi"/>
          <w:b/>
          <w:i/>
          <w:sz w:val="24"/>
          <w:szCs w:val="24"/>
        </w:rPr>
        <w:t xml:space="preserve"> </w:t>
      </w:r>
      <w:r w:rsidRPr="00663C34">
        <w:rPr>
          <w:rFonts w:asciiTheme="minorHAnsi" w:hAnsiTheme="minorHAnsi" w:cstheme="minorHAnsi"/>
          <w:b/>
          <w:i/>
          <w:sz w:val="24"/>
          <w:szCs w:val="24"/>
        </w:rPr>
        <w:t xml:space="preserve"> </w:t>
      </w:r>
      <w:r w:rsidR="00FC4A9E" w:rsidRPr="00663C34">
        <w:rPr>
          <w:rFonts w:asciiTheme="minorHAnsi" w:hAnsiTheme="minorHAnsi" w:cstheme="minorHAnsi"/>
          <w:b/>
          <w:i/>
          <w:sz w:val="24"/>
          <w:szCs w:val="24"/>
        </w:rPr>
        <w:t>(</w:t>
      </w:r>
      <w:hyperlink r:id="rId8" w:history="1">
        <w:r w:rsidR="00FC4A9E" w:rsidRPr="00663C34">
          <w:rPr>
            <w:rStyle w:val="Hipercze"/>
            <w:rFonts w:asciiTheme="minorHAnsi" w:hAnsiTheme="minorHAnsi" w:cstheme="minorHAnsi"/>
            <w:b/>
            <w:i/>
            <w:sz w:val="24"/>
            <w:szCs w:val="24"/>
          </w:rPr>
          <w:t>https://www.funduszeeuropejskie.gov.pl/media/115275/Wytyczne_PI_i_PH_21_27_5.pdf</w:t>
        </w:r>
      </w:hyperlink>
      <w:r w:rsidR="00FC4A9E" w:rsidRPr="00663C34">
        <w:rPr>
          <w:rFonts w:asciiTheme="minorHAnsi" w:hAnsiTheme="minorHAnsi" w:cstheme="minorHAnsi"/>
          <w:b/>
          <w:i/>
          <w:sz w:val="24"/>
          <w:szCs w:val="24"/>
        </w:rPr>
        <w:t xml:space="preserve">) </w:t>
      </w:r>
      <w:r w:rsidRPr="00663C34">
        <w:rPr>
          <w:rFonts w:asciiTheme="minorHAnsi" w:hAnsiTheme="minorHAnsi" w:cstheme="minorHAnsi"/>
          <w:b/>
          <w:sz w:val="24"/>
          <w:szCs w:val="24"/>
        </w:rPr>
        <w:t>część Studium Wykonalności stanowi załącznik obliczeniowy w formie arkusza kalkulacyjnego, który należy dołączyć do Studium Wykonalności w wersji elektronicznej w formie aktywnego modelu finansowego w formacie „xls”, „</w:t>
      </w:r>
      <w:proofErr w:type="spellStart"/>
      <w:r w:rsidRPr="00663C34">
        <w:rPr>
          <w:rFonts w:asciiTheme="minorHAnsi" w:hAnsiTheme="minorHAnsi" w:cstheme="minorHAnsi"/>
          <w:b/>
          <w:sz w:val="24"/>
          <w:szCs w:val="24"/>
        </w:rPr>
        <w:t>xlsx</w:t>
      </w:r>
      <w:proofErr w:type="spellEnd"/>
      <w:r w:rsidRPr="00663C34">
        <w:rPr>
          <w:rFonts w:asciiTheme="minorHAnsi" w:hAnsiTheme="minorHAnsi" w:cstheme="minorHAnsi"/>
          <w:b/>
          <w:sz w:val="24"/>
          <w:szCs w:val="24"/>
        </w:rPr>
        <w:t>”, „</w:t>
      </w:r>
      <w:proofErr w:type="spellStart"/>
      <w:r w:rsidRPr="00663C34">
        <w:rPr>
          <w:rFonts w:asciiTheme="minorHAnsi" w:hAnsiTheme="minorHAnsi" w:cstheme="minorHAnsi"/>
          <w:b/>
          <w:sz w:val="24"/>
          <w:szCs w:val="24"/>
        </w:rPr>
        <w:t>xlsm</w:t>
      </w:r>
      <w:proofErr w:type="spellEnd"/>
      <w:r w:rsidRPr="00663C34">
        <w:rPr>
          <w:rFonts w:asciiTheme="minorHAnsi" w:hAnsiTheme="minorHAnsi" w:cstheme="minorHAnsi"/>
          <w:b/>
          <w:sz w:val="24"/>
          <w:szCs w:val="24"/>
        </w:rPr>
        <w:t>” z odblokowanymi formułami.</w:t>
      </w:r>
    </w:p>
    <w:p w14:paraId="367A7D9A" w14:textId="77777777" w:rsidR="00DC796E" w:rsidRPr="00663C34" w:rsidRDefault="00DC796E" w:rsidP="004D06AC">
      <w:pPr>
        <w:spacing w:after="60" w:line="360" w:lineRule="auto"/>
        <w:ind w:left="0" w:firstLine="0"/>
        <w:jc w:val="left"/>
        <w:rPr>
          <w:rFonts w:asciiTheme="minorHAnsi" w:hAnsiTheme="minorHAnsi" w:cstheme="minorHAnsi"/>
          <w:b/>
          <w:sz w:val="24"/>
          <w:szCs w:val="24"/>
        </w:rPr>
      </w:pPr>
    </w:p>
    <w:p w14:paraId="240AFB9E" w14:textId="7D0EA91B" w:rsidR="00653625" w:rsidRPr="00663C34" w:rsidRDefault="00653625"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DODATKOWE WYJAŚNIENIA</w:t>
      </w:r>
      <w:r w:rsidR="000B6006" w:rsidRPr="00663C34">
        <w:rPr>
          <w:rFonts w:asciiTheme="minorHAnsi" w:hAnsiTheme="minorHAnsi" w:cstheme="minorHAnsi"/>
          <w:b/>
          <w:sz w:val="24"/>
          <w:szCs w:val="24"/>
        </w:rPr>
        <w:t xml:space="preserve"> do wymaganego zakresu Studium Wykonalności</w:t>
      </w:r>
      <w:r w:rsidRPr="00663C34">
        <w:rPr>
          <w:rFonts w:asciiTheme="minorHAnsi" w:hAnsiTheme="minorHAnsi" w:cstheme="minorHAnsi"/>
          <w:b/>
          <w:sz w:val="24"/>
          <w:szCs w:val="24"/>
        </w:rPr>
        <w:t>:</w:t>
      </w:r>
    </w:p>
    <w:p w14:paraId="353FBBEF" w14:textId="0AF14D41" w:rsidR="00653625" w:rsidRPr="00663C34" w:rsidRDefault="00653625" w:rsidP="004D06AC">
      <w:pPr>
        <w:spacing w:after="60" w:line="360" w:lineRule="auto"/>
        <w:ind w:left="0" w:firstLine="0"/>
        <w:jc w:val="left"/>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8786"/>
      </w:tblGrid>
      <w:tr w:rsidR="000B6006" w:rsidRPr="00663C34" w14:paraId="61071E50" w14:textId="77777777" w:rsidTr="000B6006">
        <w:tc>
          <w:tcPr>
            <w:tcW w:w="8786" w:type="dxa"/>
          </w:tcPr>
          <w:p w14:paraId="040D88B4" w14:textId="77777777" w:rsidR="000B6006" w:rsidRPr="00663C34" w:rsidRDefault="000B6006" w:rsidP="004D06AC">
            <w:pPr>
              <w:spacing w:after="60" w:line="360" w:lineRule="auto"/>
              <w:ind w:left="0" w:firstLine="0"/>
              <w:jc w:val="left"/>
              <w:rPr>
                <w:rFonts w:asciiTheme="minorHAnsi" w:hAnsiTheme="minorHAnsi" w:cstheme="minorHAnsi"/>
                <w:b/>
                <w:sz w:val="24"/>
                <w:szCs w:val="24"/>
              </w:rPr>
            </w:pPr>
          </w:p>
          <w:p w14:paraId="1692B258" w14:textId="77777777" w:rsidR="000B6006" w:rsidRPr="00663C34" w:rsidRDefault="000B6006" w:rsidP="004D06AC">
            <w:pPr>
              <w:spacing w:after="60" w:line="360" w:lineRule="auto"/>
              <w:ind w:left="589" w:hanging="589"/>
              <w:jc w:val="left"/>
              <w:rPr>
                <w:rFonts w:asciiTheme="minorHAnsi" w:hAnsiTheme="minorHAnsi" w:cstheme="minorHAnsi"/>
                <w:b/>
                <w:sz w:val="24"/>
                <w:szCs w:val="24"/>
              </w:rPr>
            </w:pPr>
            <w:r w:rsidRPr="00663C34">
              <w:rPr>
                <w:rFonts w:asciiTheme="minorHAnsi" w:hAnsiTheme="minorHAnsi" w:cstheme="minorHAnsi"/>
                <w:b/>
                <w:sz w:val="24"/>
                <w:szCs w:val="24"/>
              </w:rPr>
              <w:t xml:space="preserve">7.1.1 Sposób wdrożenia przez projekt celów polityki ochrony środowiska UE, w tym w zakresie zrównoważonego rozwoju, efektywnej gospodarki zasobami, </w:t>
            </w:r>
            <w:r w:rsidRPr="00663C34">
              <w:rPr>
                <w:rFonts w:asciiTheme="minorHAnsi" w:hAnsiTheme="minorHAnsi" w:cstheme="minorHAnsi"/>
                <w:b/>
                <w:sz w:val="24"/>
                <w:szCs w:val="24"/>
              </w:rPr>
              <w:lastRenderedPageBreak/>
              <w:t>zachowania bioróżnorodności, zmian klimatu (zmniejszenie emisji gazów cieplarnianych, odporność na skutki zmian klimatu, itp.)</w:t>
            </w:r>
          </w:p>
          <w:p w14:paraId="76D4E94D" w14:textId="1826763D" w:rsidR="000B6006" w:rsidRPr="00663C34" w:rsidRDefault="000B6006" w:rsidP="004D06AC">
            <w:pPr>
              <w:spacing w:after="60" w:line="360" w:lineRule="auto"/>
              <w:ind w:left="589" w:hanging="589"/>
              <w:jc w:val="left"/>
              <w:rPr>
                <w:rFonts w:asciiTheme="minorHAnsi" w:hAnsiTheme="minorHAnsi" w:cstheme="minorHAnsi"/>
                <w:b/>
                <w:sz w:val="24"/>
                <w:szCs w:val="24"/>
              </w:rPr>
            </w:pPr>
          </w:p>
        </w:tc>
      </w:tr>
      <w:tr w:rsidR="000B6006" w:rsidRPr="00663C34" w14:paraId="7A027E8B" w14:textId="77777777" w:rsidTr="000B6006">
        <w:tc>
          <w:tcPr>
            <w:tcW w:w="8786" w:type="dxa"/>
          </w:tcPr>
          <w:p w14:paraId="720673DD" w14:textId="135B517A"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lastRenderedPageBreak/>
              <w:t>W analizie należy w syntetyczny sposób odnieść się do zapisów unijnych i krajowych dokumentów programowych</w:t>
            </w:r>
            <w:r w:rsidR="00DC796E" w:rsidRPr="00663C34">
              <w:rPr>
                <w:rFonts w:asciiTheme="minorHAnsi" w:hAnsiTheme="minorHAnsi" w:cstheme="minorHAnsi"/>
                <w:sz w:val="24"/>
                <w:szCs w:val="24"/>
              </w:rPr>
              <w:t>,</w:t>
            </w:r>
            <w:r w:rsidRPr="00663C34">
              <w:rPr>
                <w:rFonts w:asciiTheme="minorHAnsi" w:hAnsiTheme="minorHAnsi" w:cstheme="minorHAnsi"/>
                <w:sz w:val="24"/>
                <w:szCs w:val="24"/>
              </w:rPr>
              <w:t xml:space="preserve"> wskazując związek projektu z właściwymi celami, działaniami zapisanymi w przywołanych dokumentach., takich jak: </w:t>
            </w:r>
          </w:p>
          <w:p w14:paraId="7C97DC1E"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Europejski Zielony Ład - The </w:t>
            </w:r>
            <w:proofErr w:type="spellStart"/>
            <w:r w:rsidRPr="00663C34">
              <w:rPr>
                <w:rFonts w:asciiTheme="minorHAnsi" w:hAnsiTheme="minorHAnsi" w:cstheme="minorHAnsi"/>
                <w:sz w:val="24"/>
                <w:szCs w:val="24"/>
              </w:rPr>
              <w:t>European</w:t>
            </w:r>
            <w:proofErr w:type="spellEnd"/>
            <w:r w:rsidRPr="00663C34">
              <w:rPr>
                <w:rFonts w:asciiTheme="minorHAnsi" w:hAnsiTheme="minorHAnsi" w:cstheme="minorHAnsi"/>
                <w:sz w:val="24"/>
                <w:szCs w:val="24"/>
              </w:rPr>
              <w:t xml:space="preserve"> Green Deal i szereg wynikających z niego strategii szczegółowych; </w:t>
            </w:r>
          </w:p>
          <w:p w14:paraId="68E46E65"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Ósmy program działań w zakresie środowiska do 2030 r. – 8. EAP; </w:t>
            </w:r>
          </w:p>
          <w:p w14:paraId="1E6C1081"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Agenda na rzecz zrównoważonego rozwoju 2030;</w:t>
            </w:r>
          </w:p>
          <w:p w14:paraId="32C1E959"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Paryskie Porozumienie Klimatyczne;</w:t>
            </w:r>
          </w:p>
          <w:p w14:paraId="5421D5EB"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Polityka ekologiczna państwa 2030 – strategia rozwoju w obszarze środowiska i gospodarki wodnej;</w:t>
            </w:r>
          </w:p>
          <w:p w14:paraId="3118895D"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Strategia na rzecz Odpowiedzialnego Rozwoju (SOR);</w:t>
            </w:r>
          </w:p>
          <w:p w14:paraId="155A8B55"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Krajowa Strategia Rozwoju Regionalnego 2030 </w:t>
            </w:r>
          </w:p>
          <w:p w14:paraId="567215D3" w14:textId="77777777" w:rsidR="000B6006" w:rsidRPr="00663C34" w:rsidRDefault="000B6006" w:rsidP="004D06AC">
            <w:pPr>
              <w:spacing w:after="60" w:line="360" w:lineRule="auto"/>
              <w:ind w:left="0" w:firstLine="0"/>
              <w:jc w:val="left"/>
              <w:rPr>
                <w:rFonts w:asciiTheme="minorHAnsi" w:hAnsiTheme="minorHAnsi" w:cstheme="minorHAnsi"/>
                <w:sz w:val="24"/>
                <w:szCs w:val="24"/>
              </w:rPr>
            </w:pPr>
            <w:r w:rsidRPr="00663C34">
              <w:rPr>
                <w:rFonts w:asciiTheme="minorHAnsi" w:hAnsiTheme="minorHAnsi" w:cstheme="minorHAnsi"/>
                <w:sz w:val="24"/>
                <w:szCs w:val="24"/>
              </w:rPr>
              <w:t>oraz do innych powiązanych z nimi dokumentów międzynarodowych, strategii i programów, jak np. Konwencja o ochronie środowiska morskiego obszaru Morza Bałtyckiego, 1992; Krajowy program ochrony Wód Morskich</w:t>
            </w:r>
          </w:p>
          <w:p w14:paraId="6922E044" w14:textId="4A373D19" w:rsidR="009977A3" w:rsidRPr="00663C34" w:rsidRDefault="009977A3" w:rsidP="004D06AC">
            <w:pPr>
              <w:spacing w:after="60" w:line="360" w:lineRule="auto"/>
              <w:ind w:left="0" w:firstLine="306"/>
              <w:jc w:val="left"/>
              <w:rPr>
                <w:rFonts w:asciiTheme="minorHAnsi" w:hAnsiTheme="minorHAnsi" w:cstheme="minorHAnsi"/>
                <w:sz w:val="24"/>
                <w:szCs w:val="24"/>
              </w:rPr>
            </w:pPr>
          </w:p>
        </w:tc>
      </w:tr>
      <w:tr w:rsidR="000B6006" w:rsidRPr="00663C34" w14:paraId="7AE71814" w14:textId="77777777" w:rsidTr="000B6006">
        <w:tc>
          <w:tcPr>
            <w:tcW w:w="8786" w:type="dxa"/>
          </w:tcPr>
          <w:p w14:paraId="48C1E8E3" w14:textId="77777777" w:rsidR="000B6006" w:rsidRPr="00663C34" w:rsidRDefault="000B6006" w:rsidP="004D06AC">
            <w:pPr>
              <w:spacing w:after="60" w:line="360" w:lineRule="auto"/>
              <w:ind w:left="589" w:hanging="589"/>
              <w:jc w:val="left"/>
              <w:rPr>
                <w:rFonts w:asciiTheme="minorHAnsi" w:hAnsiTheme="minorHAnsi" w:cstheme="minorHAnsi"/>
                <w:b/>
                <w:sz w:val="24"/>
                <w:szCs w:val="24"/>
              </w:rPr>
            </w:pPr>
          </w:p>
          <w:p w14:paraId="3CFF698C" w14:textId="77777777" w:rsidR="000B6006" w:rsidRPr="00663C34" w:rsidRDefault="000B6006" w:rsidP="004D06AC">
            <w:pPr>
              <w:spacing w:after="60" w:line="360" w:lineRule="auto"/>
              <w:ind w:left="589" w:hanging="589"/>
              <w:jc w:val="left"/>
              <w:rPr>
                <w:rFonts w:asciiTheme="minorHAnsi" w:hAnsiTheme="minorHAnsi" w:cstheme="minorHAnsi"/>
                <w:b/>
                <w:sz w:val="24"/>
                <w:szCs w:val="24"/>
              </w:rPr>
            </w:pPr>
            <w:r w:rsidRPr="00663C34">
              <w:rPr>
                <w:rFonts w:asciiTheme="minorHAnsi" w:hAnsiTheme="minorHAnsi" w:cstheme="minorHAnsi"/>
                <w:b/>
                <w:sz w:val="24"/>
                <w:szCs w:val="24"/>
              </w:rPr>
              <w:t xml:space="preserve">7.1.2. Zgodność projektu z zasadą „nie czyń poważnych szkód” środowisku tj. do no </w:t>
            </w:r>
            <w:proofErr w:type="spellStart"/>
            <w:r w:rsidRPr="00663C34">
              <w:rPr>
                <w:rFonts w:asciiTheme="minorHAnsi" w:hAnsiTheme="minorHAnsi" w:cstheme="minorHAnsi"/>
                <w:b/>
                <w:sz w:val="24"/>
                <w:szCs w:val="24"/>
              </w:rPr>
              <w:t>significant</w:t>
            </w:r>
            <w:proofErr w:type="spellEnd"/>
            <w:r w:rsidRPr="00663C34">
              <w:rPr>
                <w:rFonts w:asciiTheme="minorHAnsi" w:hAnsiTheme="minorHAnsi" w:cstheme="minorHAnsi"/>
                <w:b/>
                <w:sz w:val="24"/>
                <w:szCs w:val="24"/>
              </w:rPr>
              <w:t xml:space="preserve"> </w:t>
            </w:r>
            <w:proofErr w:type="spellStart"/>
            <w:r w:rsidRPr="00663C34">
              <w:rPr>
                <w:rFonts w:asciiTheme="minorHAnsi" w:hAnsiTheme="minorHAnsi" w:cstheme="minorHAnsi"/>
                <w:b/>
                <w:sz w:val="24"/>
                <w:szCs w:val="24"/>
              </w:rPr>
              <w:t>harm</w:t>
            </w:r>
            <w:proofErr w:type="spellEnd"/>
            <w:r w:rsidRPr="00663C34">
              <w:rPr>
                <w:rFonts w:asciiTheme="minorHAnsi" w:hAnsiTheme="minorHAnsi" w:cstheme="minorHAnsi"/>
                <w:b/>
                <w:sz w:val="24"/>
                <w:szCs w:val="24"/>
              </w:rPr>
              <w:t xml:space="preserve"> (DNSH).</w:t>
            </w:r>
          </w:p>
          <w:p w14:paraId="5076DC1D" w14:textId="61BA23E1" w:rsidR="000B6006" w:rsidRPr="00663C34" w:rsidRDefault="000B6006" w:rsidP="004D06AC">
            <w:pPr>
              <w:spacing w:after="60" w:line="360" w:lineRule="auto"/>
              <w:ind w:left="589" w:hanging="589"/>
              <w:jc w:val="left"/>
              <w:rPr>
                <w:rFonts w:asciiTheme="minorHAnsi" w:hAnsiTheme="minorHAnsi" w:cstheme="minorHAnsi"/>
                <w:b/>
                <w:sz w:val="24"/>
                <w:szCs w:val="24"/>
              </w:rPr>
            </w:pPr>
          </w:p>
        </w:tc>
      </w:tr>
      <w:tr w:rsidR="000B6006" w:rsidRPr="00663C34" w14:paraId="5977D7E8" w14:textId="77777777" w:rsidTr="000B6006">
        <w:tc>
          <w:tcPr>
            <w:tcW w:w="8786" w:type="dxa"/>
          </w:tcPr>
          <w:p w14:paraId="2896ED5D" w14:textId="59768AD8" w:rsidR="000B6006" w:rsidRPr="00663C34" w:rsidRDefault="000B6006" w:rsidP="004D06AC">
            <w:pPr>
              <w:spacing w:after="60" w:line="360" w:lineRule="auto"/>
              <w:ind w:left="0" w:firstLine="306"/>
              <w:jc w:val="left"/>
              <w:rPr>
                <w:rFonts w:asciiTheme="minorHAnsi" w:hAnsiTheme="minorHAnsi" w:cstheme="minorHAnsi"/>
                <w:iCs/>
                <w:sz w:val="24"/>
                <w:szCs w:val="24"/>
              </w:rPr>
            </w:pPr>
            <w:r w:rsidRPr="00663C34">
              <w:rPr>
                <w:rFonts w:asciiTheme="minorHAnsi" w:hAnsiTheme="minorHAnsi" w:cstheme="minorHAnsi"/>
                <w:iCs/>
                <w:sz w:val="24"/>
                <w:szCs w:val="24"/>
              </w:rPr>
              <w:t>Sposób podejścia do klasyfikacji poszczególnych działań, środków bądź projektów z punktu widzenia realizacji zasady DNSH</w:t>
            </w:r>
            <w:r w:rsidR="00DC796E" w:rsidRPr="00663C34">
              <w:rPr>
                <w:rFonts w:asciiTheme="minorHAnsi" w:hAnsiTheme="minorHAnsi" w:cstheme="minorHAnsi"/>
                <w:iCs/>
                <w:sz w:val="24"/>
                <w:szCs w:val="24"/>
              </w:rPr>
              <w:t>,</w:t>
            </w:r>
            <w:r w:rsidRPr="00663C34">
              <w:rPr>
                <w:rFonts w:asciiTheme="minorHAnsi" w:hAnsiTheme="minorHAnsi" w:cstheme="minorHAnsi"/>
                <w:iCs/>
                <w:sz w:val="24"/>
                <w:szCs w:val="24"/>
              </w:rPr>
              <w:t xml:space="preserve"> został jednoznacznie wskazany w Wytycznych </w:t>
            </w:r>
            <w:r w:rsidRPr="00663C34">
              <w:rPr>
                <w:rFonts w:asciiTheme="minorHAnsi" w:hAnsiTheme="minorHAnsi" w:cstheme="minorHAnsi"/>
                <w:iCs/>
                <w:sz w:val="24"/>
                <w:szCs w:val="24"/>
              </w:rPr>
              <w:lastRenderedPageBreak/>
              <w:t>technicznych Komisji Europejskiej dotyczących stosowania zasady DNSH (</w:t>
            </w:r>
            <w:hyperlink r:id="rId9" w:history="1">
              <w:r w:rsidR="00DC796E" w:rsidRPr="00663C34">
                <w:rPr>
                  <w:rStyle w:val="Hipercze"/>
                  <w:rFonts w:asciiTheme="minorHAnsi" w:hAnsiTheme="minorHAnsi" w:cstheme="minorHAnsi"/>
                  <w:iCs/>
                  <w:sz w:val="24"/>
                  <w:szCs w:val="24"/>
                </w:rPr>
                <w:t>https://eur-lex.europa.eu/legal-content/PL/TXT/PDF/?uri=CELEX%3A52021XC0218%2801%29&amp;from=EN</w:t>
              </w:r>
            </w:hyperlink>
            <w:r w:rsidRPr="00663C34">
              <w:rPr>
                <w:rFonts w:asciiTheme="minorHAnsi" w:hAnsiTheme="minorHAnsi" w:cstheme="minorHAnsi"/>
                <w:iCs/>
                <w:sz w:val="24"/>
                <w:szCs w:val="24"/>
              </w:rPr>
              <w:t>)</w:t>
            </w:r>
            <w:r w:rsidR="00DC796E" w:rsidRPr="00663C34">
              <w:rPr>
                <w:rFonts w:asciiTheme="minorHAnsi" w:hAnsiTheme="minorHAnsi" w:cstheme="minorHAnsi"/>
                <w:iCs/>
                <w:sz w:val="24"/>
                <w:szCs w:val="24"/>
              </w:rPr>
              <w:t xml:space="preserve"> </w:t>
            </w:r>
            <w:r w:rsidRPr="00663C34">
              <w:rPr>
                <w:rFonts w:asciiTheme="minorHAnsi" w:hAnsiTheme="minorHAnsi" w:cstheme="minorHAnsi"/>
                <w:iCs/>
                <w:sz w:val="24"/>
                <w:szCs w:val="24"/>
              </w:rPr>
              <w:t>Analiza zgodności z zasadą DNSH powinna zostać przeprowadzona zgodnie z wytycznymi zawartymi w podręczniku „Zgodność przedsięwzięć finansowanych ze środków Unii Europejskiej, w tym realizowanych w ramach Krajowego Planu Odbudowy i Zwiększania Odporności, z zasadą „nie czyń znaczącej szkody” - zasadą DNSH« (DNSH) - Podręcznik dla Beneficjenta”(</w:t>
            </w:r>
            <w:hyperlink r:id="rId10" w:history="1">
              <w:r w:rsidRPr="00663C34">
                <w:rPr>
                  <w:rStyle w:val="Hipercze"/>
                  <w:rFonts w:asciiTheme="minorHAnsi" w:hAnsiTheme="minorHAnsi" w:cstheme="minorHAnsi"/>
                  <w:iCs/>
                  <w:sz w:val="24"/>
                  <w:szCs w:val="24"/>
                </w:rPr>
                <w:t>https://www.gov.pl/web/planodbudowy/dnsh2</w:t>
              </w:r>
            </w:hyperlink>
            <w:r w:rsidRPr="00663C34">
              <w:rPr>
                <w:rFonts w:asciiTheme="minorHAnsi" w:hAnsiTheme="minorHAnsi" w:cstheme="minorHAnsi"/>
                <w:iCs/>
                <w:sz w:val="24"/>
                <w:szCs w:val="24"/>
              </w:rPr>
              <w:t xml:space="preserve">)  zarówno dla działań związanych z etapem realizacji projektu, jak i etapem jego eksploatacji  </w:t>
            </w:r>
          </w:p>
          <w:p w14:paraId="4AB081BD" w14:textId="6113B1F8" w:rsidR="00683D35" w:rsidRPr="00663C34" w:rsidRDefault="00683D35" w:rsidP="004D06AC">
            <w:pPr>
              <w:spacing w:after="0" w:line="360" w:lineRule="auto"/>
              <w:ind w:left="0" w:firstLine="0"/>
              <w:jc w:val="left"/>
              <w:rPr>
                <w:rFonts w:asciiTheme="minorHAnsi" w:hAnsiTheme="minorHAnsi" w:cstheme="minorHAnsi"/>
                <w:sz w:val="24"/>
                <w:szCs w:val="24"/>
              </w:rPr>
            </w:pPr>
            <w:r w:rsidRPr="00663C34">
              <w:rPr>
                <w:rFonts w:asciiTheme="minorHAnsi" w:hAnsiTheme="minorHAnsi" w:cstheme="minorHAnsi"/>
                <w:sz w:val="24"/>
                <w:szCs w:val="24"/>
              </w:rPr>
              <w:t xml:space="preserve">Analiza DNSH została przeprowadzona w ramach procedury SOOŚ do programu FEPW, </w:t>
            </w:r>
          </w:p>
          <w:p w14:paraId="470DB514" w14:textId="34F5BAF9" w:rsidR="00683D35" w:rsidRPr="00663C34" w:rsidRDefault="00683D35" w:rsidP="004D06AC">
            <w:pPr>
              <w:spacing w:after="0" w:line="360" w:lineRule="auto"/>
              <w:ind w:left="0" w:firstLine="0"/>
              <w:jc w:val="left"/>
              <w:rPr>
                <w:rFonts w:asciiTheme="minorHAnsi" w:hAnsiTheme="minorHAnsi" w:cstheme="minorHAnsi"/>
                <w:sz w:val="24"/>
                <w:szCs w:val="24"/>
              </w:rPr>
            </w:pPr>
            <w:r w:rsidRPr="00663C34">
              <w:rPr>
                <w:rFonts w:asciiTheme="minorHAnsi" w:hAnsiTheme="minorHAnsi" w:cstheme="minorHAnsi"/>
                <w:sz w:val="24"/>
                <w:szCs w:val="24"/>
              </w:rPr>
              <w:t xml:space="preserve">Odniesienia do DNSH znajdują się w Prognozie do Programu: </w:t>
            </w:r>
          </w:p>
          <w:p w14:paraId="3E97C208" w14:textId="77777777" w:rsidR="00683D35" w:rsidRPr="00663C34" w:rsidRDefault="00701EE6" w:rsidP="004D06AC">
            <w:pPr>
              <w:spacing w:after="0" w:line="360" w:lineRule="auto"/>
              <w:ind w:left="0" w:firstLine="0"/>
              <w:jc w:val="left"/>
              <w:rPr>
                <w:rFonts w:asciiTheme="minorHAnsi" w:hAnsiTheme="minorHAnsi" w:cstheme="minorHAnsi"/>
                <w:sz w:val="24"/>
                <w:szCs w:val="24"/>
              </w:rPr>
            </w:pPr>
            <w:hyperlink r:id="rId11" w:history="1">
              <w:r w:rsidR="00683D35" w:rsidRPr="00663C34">
                <w:rPr>
                  <w:rFonts w:asciiTheme="minorHAnsi" w:hAnsiTheme="minorHAnsi" w:cstheme="minorHAnsi"/>
                  <w:color w:val="0563C1"/>
                  <w:sz w:val="24"/>
                  <w:szCs w:val="24"/>
                  <w:u w:val="single"/>
                </w:rPr>
                <w:t>https://www.fepw.gov.pl/strony/dowiedz-sie-wiecej-o-programie/oddzialywanie-na-srodowisko/</w:t>
              </w:r>
            </w:hyperlink>
          </w:p>
          <w:p w14:paraId="6838789C" w14:textId="33B96001" w:rsidR="000B6006" w:rsidRPr="00663C34" w:rsidRDefault="00E26792" w:rsidP="004D06AC">
            <w:pPr>
              <w:spacing w:after="60" w:line="360" w:lineRule="auto"/>
              <w:ind w:left="0" w:firstLine="0"/>
              <w:jc w:val="left"/>
              <w:rPr>
                <w:rFonts w:asciiTheme="minorHAnsi" w:hAnsiTheme="minorHAnsi" w:cstheme="minorHAnsi"/>
                <w:b/>
                <w:sz w:val="24"/>
                <w:szCs w:val="24"/>
              </w:rPr>
            </w:pPr>
            <w:r w:rsidRPr="00663C34">
              <w:rPr>
                <w:rStyle w:val="Hipercze"/>
                <w:rFonts w:ascii="Calibri" w:hAnsi="Calibri" w:cs="Calibri"/>
                <w:color w:val="0066FF"/>
              </w:rPr>
              <w:t>https://www.polskawschodnia.gov.pl/media/111331/Zasada_DNSH_sierpien2022.pdf</w:t>
            </w:r>
          </w:p>
        </w:tc>
      </w:tr>
      <w:tr w:rsidR="000B6006" w:rsidRPr="00663C34" w14:paraId="456AF510" w14:textId="77777777" w:rsidTr="000B6006">
        <w:tc>
          <w:tcPr>
            <w:tcW w:w="8786" w:type="dxa"/>
          </w:tcPr>
          <w:p w14:paraId="27C7E57E" w14:textId="77777777" w:rsidR="000819D2" w:rsidRPr="00663C34" w:rsidRDefault="000819D2" w:rsidP="004D06AC">
            <w:pPr>
              <w:spacing w:after="60" w:line="360" w:lineRule="auto"/>
              <w:ind w:left="589" w:hanging="709"/>
              <w:jc w:val="left"/>
              <w:rPr>
                <w:rFonts w:asciiTheme="minorHAnsi" w:hAnsiTheme="minorHAnsi" w:cstheme="minorHAnsi"/>
                <w:b/>
                <w:sz w:val="24"/>
                <w:szCs w:val="24"/>
              </w:rPr>
            </w:pPr>
          </w:p>
          <w:p w14:paraId="62757AE8" w14:textId="77777777" w:rsidR="000B6006" w:rsidRPr="00663C34" w:rsidRDefault="000B6006" w:rsidP="004D06AC">
            <w:pPr>
              <w:spacing w:after="60" w:line="360" w:lineRule="auto"/>
              <w:ind w:left="589" w:hanging="709"/>
              <w:jc w:val="left"/>
              <w:rPr>
                <w:rFonts w:asciiTheme="minorHAnsi" w:hAnsiTheme="minorHAnsi" w:cstheme="minorHAnsi"/>
                <w:b/>
                <w:sz w:val="24"/>
                <w:szCs w:val="24"/>
              </w:rPr>
            </w:pPr>
            <w:r w:rsidRPr="00663C34">
              <w:rPr>
                <w:rFonts w:asciiTheme="minorHAnsi" w:hAnsiTheme="minorHAnsi" w:cstheme="minorHAnsi"/>
                <w:b/>
                <w:sz w:val="24"/>
                <w:szCs w:val="24"/>
              </w:rPr>
              <w:t>7.1.3. Sposób wdrożenia przez projekt zasady ostrożności, zasady działania zapobiegawczego, zasady naprawiania szkody w pierwszym rzędzie u źródła, zasady zanieczyszczający płaci.</w:t>
            </w:r>
          </w:p>
          <w:p w14:paraId="26452361" w14:textId="43CE7544" w:rsidR="000819D2" w:rsidRPr="00663C34" w:rsidRDefault="000819D2" w:rsidP="004D06AC">
            <w:pPr>
              <w:spacing w:after="60" w:line="360" w:lineRule="auto"/>
              <w:ind w:left="589" w:hanging="709"/>
              <w:jc w:val="left"/>
              <w:rPr>
                <w:rFonts w:asciiTheme="minorHAnsi" w:hAnsiTheme="minorHAnsi" w:cstheme="minorHAnsi"/>
                <w:b/>
                <w:sz w:val="24"/>
                <w:szCs w:val="24"/>
              </w:rPr>
            </w:pPr>
          </w:p>
        </w:tc>
      </w:tr>
      <w:tr w:rsidR="000B6006" w:rsidRPr="00663C34" w14:paraId="2FB5BEDE" w14:textId="77777777" w:rsidTr="000B6006">
        <w:tc>
          <w:tcPr>
            <w:tcW w:w="8786" w:type="dxa"/>
          </w:tcPr>
          <w:p w14:paraId="6D4F1823" w14:textId="77777777" w:rsidR="000B6006" w:rsidRPr="00663C34" w:rsidRDefault="000B6006" w:rsidP="004D06AC">
            <w:pPr>
              <w:spacing w:after="60" w:line="360" w:lineRule="auto"/>
              <w:ind w:left="589" w:hanging="709"/>
              <w:jc w:val="left"/>
              <w:rPr>
                <w:rFonts w:asciiTheme="minorHAnsi" w:hAnsiTheme="minorHAnsi" w:cstheme="minorHAnsi"/>
                <w:sz w:val="24"/>
                <w:szCs w:val="24"/>
              </w:rPr>
            </w:pPr>
            <w:r w:rsidRPr="00663C34">
              <w:rPr>
                <w:rFonts w:asciiTheme="minorHAnsi" w:hAnsiTheme="minorHAnsi" w:cstheme="minorHAnsi"/>
                <w:sz w:val="24"/>
                <w:szCs w:val="24"/>
              </w:rPr>
              <w:t>Należy wykazać, że projekt został przygotowany z zachowaniem zasad:</w:t>
            </w:r>
          </w:p>
          <w:p w14:paraId="0E5DEDB4"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ostrożności;</w:t>
            </w:r>
          </w:p>
          <w:p w14:paraId="4474D6F3"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działania zapobiegawczego;</w:t>
            </w:r>
          </w:p>
          <w:p w14:paraId="516709D5"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naprawiania szkody w pierwszym rzędzie u źródła;</w:t>
            </w:r>
          </w:p>
          <w:p w14:paraId="78F11D3F"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 xml:space="preserve">zanieczyszczający płaci – według tej reguły sprawcy szkód w środowisku powinni ponosić pełne koszty tych działań, które są niezbędne dla usunięcia zanieczyszczenia lub koszty równoważnych działań umożliwiających osiągnięcie </w:t>
            </w:r>
            <w:r w:rsidRPr="00663C34">
              <w:rPr>
                <w:rFonts w:asciiTheme="minorHAnsi" w:hAnsiTheme="minorHAnsi" w:cstheme="minorHAnsi"/>
                <w:sz w:val="24"/>
                <w:szCs w:val="24"/>
              </w:rPr>
              <w:lastRenderedPageBreak/>
              <w:t>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14:paraId="54FBF72A" w14:textId="67637D15" w:rsidR="000B6006" w:rsidRPr="00663C34" w:rsidRDefault="000B6006"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Zasady: ostrożności, działania zapobiegawczego, naprawiania szkody w pierwszym rzędzie u źródła i zanieczyszczający płaci, są ogólnymi zasadami wynikającymi z art. 191 ust 1 Traktatu o funkcjonowaniu Unii Europejskiej. Ogólny opis ww. zasad znajduje się na poniższej stronie resortu środowiska: http://archiwum.ekoportal.gov.pl/prawo_dokumenty_strategiczne/PolitykaOchronySrodowiskaUE/CeleZasadyPrawoOchronySrodUE.html.</w:t>
            </w:r>
          </w:p>
          <w:p w14:paraId="6145FB12" w14:textId="77777777" w:rsidR="000B6006" w:rsidRPr="00663C34" w:rsidRDefault="000B6006"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Wytyczne dotyczące sposobu stosowania zasady ostrożności przygotowane zostały przez Komisję Europejską i opublikowane w formie komunikatu z dnia 2 lutego 2000 roku:</w:t>
            </w:r>
          </w:p>
          <w:p w14:paraId="62313DFF" w14:textId="77777777" w:rsidR="000B6006" w:rsidRPr="00663C34" w:rsidRDefault="000B6006" w:rsidP="004D06AC">
            <w:pPr>
              <w:spacing w:after="60" w:line="360" w:lineRule="auto"/>
              <w:ind w:left="589" w:hanging="283"/>
              <w:jc w:val="left"/>
              <w:rPr>
                <w:rFonts w:asciiTheme="minorHAnsi" w:hAnsiTheme="minorHAnsi" w:cstheme="minorHAnsi"/>
                <w:sz w:val="24"/>
                <w:szCs w:val="24"/>
              </w:rPr>
            </w:pPr>
            <w:r w:rsidRPr="00663C34">
              <w:rPr>
                <w:rFonts w:asciiTheme="minorHAnsi" w:hAnsiTheme="minorHAnsi" w:cstheme="minorHAnsi"/>
                <w:sz w:val="24"/>
                <w:szCs w:val="24"/>
              </w:rPr>
              <w:t>•</w:t>
            </w:r>
            <w:r w:rsidRPr="00663C34">
              <w:rPr>
                <w:rFonts w:asciiTheme="minorHAnsi" w:hAnsiTheme="minorHAnsi" w:cstheme="minorHAnsi"/>
                <w:sz w:val="24"/>
                <w:szCs w:val="24"/>
              </w:rPr>
              <w:tab/>
              <w:t>(</w:t>
            </w:r>
            <w:hyperlink r:id="rId12" w:history="1">
              <w:r w:rsidR="00482A02" w:rsidRPr="00663C34">
                <w:rPr>
                  <w:rStyle w:val="Hipercze"/>
                  <w:rFonts w:asciiTheme="minorHAnsi" w:hAnsiTheme="minorHAnsi" w:cstheme="minorHAnsi"/>
                  <w:sz w:val="24"/>
                  <w:szCs w:val="24"/>
                </w:rPr>
                <w:t>http://eur-lex.europa.eu/legal-content/PL/TXT/?uri=celex:52000DC0001</w:t>
              </w:r>
            </w:hyperlink>
            <w:r w:rsidRPr="00663C34">
              <w:rPr>
                <w:rFonts w:asciiTheme="minorHAnsi" w:hAnsiTheme="minorHAnsi" w:cstheme="minorHAnsi"/>
                <w:sz w:val="24"/>
                <w:szCs w:val="24"/>
              </w:rPr>
              <w:t>)</w:t>
            </w:r>
          </w:p>
          <w:p w14:paraId="3B470C75" w14:textId="4979D6C6" w:rsidR="009977A3" w:rsidRPr="00663C34" w:rsidRDefault="009977A3" w:rsidP="004D06AC">
            <w:pPr>
              <w:spacing w:after="60" w:line="360" w:lineRule="auto"/>
              <w:ind w:left="589" w:hanging="283"/>
              <w:jc w:val="left"/>
              <w:rPr>
                <w:rFonts w:asciiTheme="minorHAnsi" w:hAnsiTheme="minorHAnsi" w:cstheme="minorHAnsi"/>
                <w:b/>
                <w:sz w:val="24"/>
                <w:szCs w:val="24"/>
              </w:rPr>
            </w:pPr>
          </w:p>
        </w:tc>
      </w:tr>
      <w:tr w:rsidR="00482A02" w:rsidRPr="00663C34" w14:paraId="0CBB5247" w14:textId="77777777" w:rsidTr="000B6006">
        <w:tc>
          <w:tcPr>
            <w:tcW w:w="8786" w:type="dxa"/>
          </w:tcPr>
          <w:p w14:paraId="158FA357" w14:textId="1C1E2CB4" w:rsidR="00482A02" w:rsidRPr="00663C34" w:rsidRDefault="00482A02" w:rsidP="004D06AC">
            <w:pPr>
              <w:spacing w:after="60" w:line="360" w:lineRule="auto"/>
              <w:ind w:left="589" w:hanging="709"/>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7.2.1. Klasyfikacja przedsięwzięcia pod kątem wymogu przeprowadzenia oceny oddziaływania na środowisko w świetle przepisów prawa polskiego i UE.</w:t>
            </w:r>
          </w:p>
          <w:p w14:paraId="5293D766" w14:textId="5A62A638" w:rsidR="00482A02" w:rsidRPr="00663C34" w:rsidRDefault="00482A02" w:rsidP="004D06AC">
            <w:pPr>
              <w:spacing w:after="60" w:line="360" w:lineRule="auto"/>
              <w:ind w:left="589" w:hanging="709"/>
              <w:jc w:val="left"/>
              <w:rPr>
                <w:rFonts w:asciiTheme="minorHAnsi" w:hAnsiTheme="minorHAnsi" w:cstheme="minorHAnsi"/>
                <w:b/>
                <w:sz w:val="24"/>
                <w:szCs w:val="24"/>
              </w:rPr>
            </w:pPr>
          </w:p>
        </w:tc>
      </w:tr>
      <w:tr w:rsidR="00482A02" w:rsidRPr="00663C34" w14:paraId="46CD0864" w14:textId="77777777" w:rsidTr="000B6006">
        <w:tc>
          <w:tcPr>
            <w:tcW w:w="8786" w:type="dxa"/>
          </w:tcPr>
          <w:p w14:paraId="59329711"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b/>
                <w:sz w:val="24"/>
                <w:szCs w:val="24"/>
              </w:rPr>
              <w:tab/>
            </w:r>
            <w:r w:rsidRPr="00663C34">
              <w:rPr>
                <w:rFonts w:asciiTheme="minorHAnsi" w:hAnsiTheme="minorHAnsi" w:cstheme="minorHAnsi"/>
                <w:sz w:val="24"/>
                <w:szCs w:val="24"/>
              </w:rPr>
              <w:t>Należy wskazać, które przedsięwzięcia w ramach projektu wymagały przeprowadzenia oceny oddziaływania na środowisko. Przeprowadzenia oceny oddziaływania przedsięwzięcia na środowisko wymaga realizacja planowanych przedsięwzięć mogących znacząco oddziaływać na środowisko, które podzielono na:</w:t>
            </w:r>
          </w:p>
          <w:p w14:paraId="04DA4956" w14:textId="77777777" w:rsidR="00482A02" w:rsidRPr="00663C34" w:rsidRDefault="00482A02" w:rsidP="004D06AC">
            <w:pPr>
              <w:spacing w:line="360" w:lineRule="auto"/>
              <w:ind w:left="22" w:firstLine="284"/>
              <w:jc w:val="left"/>
              <w:rPr>
                <w:rFonts w:asciiTheme="minorHAnsi" w:hAnsiTheme="minorHAnsi" w:cstheme="minorHAnsi"/>
                <w:color w:val="000000" w:themeColor="text1"/>
                <w:sz w:val="24"/>
                <w:szCs w:val="24"/>
              </w:rPr>
            </w:pPr>
            <w:r w:rsidRPr="00663C34">
              <w:rPr>
                <w:rFonts w:asciiTheme="minorHAnsi" w:hAnsiTheme="minorHAnsi" w:cstheme="minorHAnsi"/>
                <w:sz w:val="24"/>
                <w:szCs w:val="24"/>
              </w:rPr>
              <w:lastRenderedPageBreak/>
              <w:t>1) planowane przedsięwzięcia mogące zawsze znacząco oddziaływać na środowisko, o których mowa w § 2 rozporządzenia Rady Ministrów</w:t>
            </w:r>
            <w:r w:rsidRPr="00663C34">
              <w:rPr>
                <w:rFonts w:asciiTheme="minorHAnsi" w:hAnsiTheme="minorHAnsi" w:cstheme="minorHAnsi"/>
                <w:color w:val="000000" w:themeColor="text1"/>
                <w:sz w:val="24"/>
                <w:szCs w:val="24"/>
              </w:rPr>
              <w:t xml:space="preserve"> z dnia 10 września 2019 r., w sprawie przedsięwzięć mogących znacząco oddziaływać na środowisko;</w:t>
            </w:r>
          </w:p>
          <w:p w14:paraId="453C19C5"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2) planowane przedsięwzięcia mogące potencjalnie znacząco oddziaływać na środowisko, jeżeli obowiązek przeprowadzenia oceny oddziaływania przedsięwzięcia na środowisko został stwierdzony, o których mowa w § 3 rozporządzenia.</w:t>
            </w:r>
          </w:p>
          <w:p w14:paraId="2DB576E1"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 xml:space="preserve">Poza ww. przedsięwzięciami, przepisy ustawy </w:t>
            </w:r>
            <w:proofErr w:type="spellStart"/>
            <w:r w:rsidRPr="00663C34">
              <w:rPr>
                <w:rFonts w:asciiTheme="minorHAnsi" w:hAnsiTheme="minorHAnsi" w:cstheme="minorHAnsi"/>
                <w:sz w:val="24"/>
                <w:szCs w:val="24"/>
              </w:rPr>
              <w:t>ooś</w:t>
            </w:r>
            <w:proofErr w:type="spellEnd"/>
            <w:r w:rsidRPr="00663C34">
              <w:rPr>
                <w:rFonts w:asciiTheme="minorHAnsi" w:hAnsiTheme="minorHAnsi" w:cstheme="minorHAnsi"/>
                <w:sz w:val="24"/>
                <w:szCs w:val="24"/>
              </w:rPr>
              <w:t xml:space="preserve"> odnoszą się do przedsięwzięć, które wymagają przeprowadzenia oceny oddziaływania przedsięwzięcia na obszar Natura 2000, jeżeli:</w:t>
            </w:r>
          </w:p>
          <w:p w14:paraId="259E6730"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1) przedsięwzięcie to może znacząco oddziaływać na obszar Natura 2000, a nie jest bezpośrednio związane z ochroną tego obszaru lub nie wynika z tej ochrony;</w:t>
            </w:r>
          </w:p>
          <w:p w14:paraId="48E960EC"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2) obowiązek przeprowadzenia oceny oddziaływania przedsięwzięcia na obszar Natura 2000 został stwierdzony.</w:t>
            </w:r>
          </w:p>
          <w:p w14:paraId="3C381853" w14:textId="77777777" w:rsidR="00482A02" w:rsidRPr="00663C34" w:rsidRDefault="00482A02" w:rsidP="004D06AC">
            <w:pPr>
              <w:spacing w:line="360" w:lineRule="auto"/>
              <w:ind w:left="22" w:firstLine="284"/>
              <w:jc w:val="left"/>
              <w:rPr>
                <w:rFonts w:asciiTheme="minorHAnsi" w:hAnsiTheme="minorHAnsi" w:cstheme="minorHAnsi"/>
                <w:sz w:val="24"/>
                <w:szCs w:val="24"/>
              </w:rPr>
            </w:pPr>
          </w:p>
          <w:p w14:paraId="4F09F2C8"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noProof/>
                <w:sz w:val="24"/>
                <w:szCs w:val="24"/>
              </w:rPr>
              <w:drawing>
                <wp:inline distT="0" distB="0" distL="0" distR="0" wp14:anchorId="7B825928" wp14:editId="52A34725">
                  <wp:extent cx="4572000" cy="2371725"/>
                  <wp:effectExtent l="0" t="0" r="0" b="0"/>
                  <wp:docPr id="352378107" name="Obraz 352378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2371725"/>
                          </a:xfrm>
                          <a:prstGeom prst="rect">
                            <a:avLst/>
                          </a:prstGeom>
                        </pic:spPr>
                      </pic:pic>
                    </a:graphicData>
                  </a:graphic>
                </wp:inline>
              </w:drawing>
            </w:r>
          </w:p>
          <w:p w14:paraId="4BB3B933"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Źródło: “Przedsięwzięcia mogące znacząco oddziaływać na środowisko …"</w:t>
            </w:r>
          </w:p>
          <w:p w14:paraId="48D4AB80" w14:textId="77777777" w:rsidR="00482A02" w:rsidRPr="00663C34" w:rsidRDefault="00482A02" w:rsidP="004D06AC">
            <w:pPr>
              <w:spacing w:line="360" w:lineRule="auto"/>
              <w:ind w:left="22" w:firstLine="284"/>
              <w:jc w:val="left"/>
              <w:rPr>
                <w:rFonts w:asciiTheme="minorHAnsi" w:hAnsiTheme="minorHAnsi" w:cstheme="minorHAnsi"/>
                <w:sz w:val="24"/>
                <w:szCs w:val="24"/>
              </w:rPr>
            </w:pPr>
          </w:p>
          <w:p w14:paraId="50A3A4B3" w14:textId="77777777" w:rsidR="00482A02" w:rsidRPr="00663C34" w:rsidRDefault="00482A02" w:rsidP="004D06AC">
            <w:pPr>
              <w:spacing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W przypadku pozostałych działań/zadań inwestycyjnych należy krótko uzasadnić brak konieczności przeprowadzenia ww. postępowania.</w:t>
            </w:r>
          </w:p>
          <w:p w14:paraId="474F4313" w14:textId="6B7DB55D" w:rsidR="009977A3" w:rsidRPr="00663C34" w:rsidRDefault="009977A3" w:rsidP="004D06AC">
            <w:pPr>
              <w:spacing w:line="360" w:lineRule="auto"/>
              <w:ind w:left="22" w:firstLine="284"/>
              <w:jc w:val="left"/>
              <w:rPr>
                <w:rFonts w:asciiTheme="minorHAnsi" w:hAnsiTheme="minorHAnsi" w:cstheme="minorHAnsi"/>
                <w:b/>
                <w:sz w:val="24"/>
                <w:szCs w:val="24"/>
              </w:rPr>
            </w:pPr>
          </w:p>
        </w:tc>
      </w:tr>
      <w:tr w:rsidR="00482A02" w:rsidRPr="00663C34" w14:paraId="380FE627" w14:textId="77777777" w:rsidTr="000B6006">
        <w:tc>
          <w:tcPr>
            <w:tcW w:w="8786" w:type="dxa"/>
          </w:tcPr>
          <w:p w14:paraId="65DB1FF9" w14:textId="77777777" w:rsidR="00482A02" w:rsidRPr="00663C34" w:rsidRDefault="00482A02" w:rsidP="004D06AC">
            <w:pPr>
              <w:spacing w:after="60" w:line="360" w:lineRule="auto"/>
              <w:ind w:left="0" w:firstLine="0"/>
              <w:jc w:val="left"/>
              <w:rPr>
                <w:rFonts w:asciiTheme="minorHAnsi" w:hAnsiTheme="minorHAnsi" w:cstheme="minorHAnsi"/>
                <w:sz w:val="24"/>
                <w:szCs w:val="24"/>
              </w:rPr>
            </w:pPr>
          </w:p>
          <w:p w14:paraId="1AF0BB6E" w14:textId="27FE67A6" w:rsidR="00482A02" w:rsidRPr="00663C34" w:rsidRDefault="00482A02" w:rsidP="004D06AC">
            <w:pPr>
              <w:spacing w:after="60" w:line="360" w:lineRule="auto"/>
              <w:ind w:left="0" w:firstLine="0"/>
              <w:jc w:val="left"/>
              <w:rPr>
                <w:rFonts w:asciiTheme="minorHAnsi" w:hAnsiTheme="minorHAnsi" w:cstheme="minorHAnsi"/>
                <w:b/>
                <w:sz w:val="24"/>
                <w:szCs w:val="24"/>
              </w:rPr>
            </w:pPr>
            <w:r w:rsidRPr="00663C34">
              <w:rPr>
                <w:rFonts w:asciiTheme="minorHAnsi" w:hAnsiTheme="minorHAnsi" w:cstheme="minorHAnsi"/>
                <w:b/>
                <w:sz w:val="24"/>
                <w:szCs w:val="24"/>
              </w:rPr>
              <w:t>7.2.2.1. Zadania z przeprowadzoną oceną oddziaływania na środowisko.</w:t>
            </w:r>
          </w:p>
          <w:p w14:paraId="2C619EA5" w14:textId="77777777" w:rsidR="00482A02" w:rsidRPr="00663C34" w:rsidRDefault="00482A02" w:rsidP="004D06AC">
            <w:pPr>
              <w:spacing w:line="360" w:lineRule="auto"/>
              <w:ind w:left="22" w:firstLine="284"/>
              <w:jc w:val="left"/>
              <w:rPr>
                <w:rFonts w:asciiTheme="minorHAnsi" w:hAnsiTheme="minorHAnsi" w:cstheme="minorHAnsi"/>
                <w:b/>
                <w:sz w:val="24"/>
                <w:szCs w:val="24"/>
              </w:rPr>
            </w:pPr>
          </w:p>
        </w:tc>
      </w:tr>
      <w:tr w:rsidR="00482A02" w:rsidRPr="00663C34" w14:paraId="5785053A" w14:textId="77777777" w:rsidTr="000B6006">
        <w:tc>
          <w:tcPr>
            <w:tcW w:w="8786" w:type="dxa"/>
          </w:tcPr>
          <w:p w14:paraId="533947D1" w14:textId="3B8C5702" w:rsidR="00482A02" w:rsidRPr="00663C34" w:rsidRDefault="00482A02" w:rsidP="004D06AC">
            <w:pPr>
              <w:pStyle w:val="Akapitzlist"/>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wskazać, które przedsięwzięcia w ramach projektu wymagały przeprowadzenia oceny oddziaływania na środowisko wraz z prezentacją przeprowadzonych postępowań.</w:t>
            </w:r>
          </w:p>
        </w:tc>
      </w:tr>
      <w:tr w:rsidR="00482A02" w:rsidRPr="00663C34" w14:paraId="2DD8964B" w14:textId="77777777" w:rsidTr="000B6006">
        <w:tc>
          <w:tcPr>
            <w:tcW w:w="8786" w:type="dxa"/>
          </w:tcPr>
          <w:p w14:paraId="2768D603" w14:textId="77777777" w:rsidR="00482A02" w:rsidRPr="00663C34" w:rsidRDefault="00482A02" w:rsidP="004D06AC">
            <w:pPr>
              <w:spacing w:after="60" w:line="360" w:lineRule="auto"/>
              <w:ind w:left="873" w:hanging="873"/>
              <w:jc w:val="left"/>
              <w:rPr>
                <w:rFonts w:asciiTheme="minorHAnsi" w:hAnsiTheme="minorHAnsi" w:cstheme="minorHAnsi"/>
                <w:b/>
                <w:sz w:val="24"/>
                <w:szCs w:val="24"/>
              </w:rPr>
            </w:pPr>
          </w:p>
          <w:p w14:paraId="1049F591" w14:textId="1123D9D7" w:rsidR="00482A02" w:rsidRPr="00663C34" w:rsidRDefault="00482A02" w:rsidP="004D06AC">
            <w:pPr>
              <w:spacing w:after="60" w:line="360" w:lineRule="auto"/>
              <w:ind w:left="873" w:hanging="873"/>
              <w:jc w:val="left"/>
              <w:rPr>
                <w:rFonts w:asciiTheme="minorHAnsi" w:hAnsiTheme="minorHAnsi" w:cstheme="minorHAnsi"/>
                <w:b/>
                <w:sz w:val="24"/>
                <w:szCs w:val="24"/>
              </w:rPr>
            </w:pPr>
            <w:r w:rsidRPr="00663C34">
              <w:rPr>
                <w:rFonts w:asciiTheme="minorHAnsi" w:hAnsiTheme="minorHAnsi" w:cstheme="minorHAnsi"/>
                <w:b/>
                <w:sz w:val="24"/>
                <w:szCs w:val="24"/>
              </w:rPr>
              <w:t>7.2.2.2. Zadania bez oceny oddziaływania na środowisko wraz z uzasadnieniem braku kwalifikacji do oceny.</w:t>
            </w:r>
          </w:p>
          <w:p w14:paraId="3D4226D5" w14:textId="77777777" w:rsidR="00482A02" w:rsidRPr="00663C34" w:rsidRDefault="00482A02" w:rsidP="004D06AC">
            <w:pPr>
              <w:pStyle w:val="Akapitzlist"/>
              <w:spacing w:after="60" w:line="360" w:lineRule="auto"/>
              <w:ind w:left="22" w:firstLine="284"/>
              <w:jc w:val="left"/>
              <w:rPr>
                <w:rFonts w:asciiTheme="minorHAnsi" w:hAnsiTheme="minorHAnsi" w:cstheme="minorHAnsi"/>
                <w:sz w:val="24"/>
                <w:szCs w:val="24"/>
              </w:rPr>
            </w:pPr>
          </w:p>
        </w:tc>
      </w:tr>
      <w:tr w:rsidR="00482A02" w:rsidRPr="00663C34" w14:paraId="7FC1939C" w14:textId="77777777" w:rsidTr="000B6006">
        <w:tc>
          <w:tcPr>
            <w:tcW w:w="8786" w:type="dxa"/>
          </w:tcPr>
          <w:p w14:paraId="153A7C5C" w14:textId="7E90793D" w:rsidR="00482A02" w:rsidRPr="00663C34" w:rsidRDefault="00482A02"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wskazać, które przedsięwzięcia w ramach projektu nie wymagały przeprowadzenia oceny oddziaływania na środowisko oraz uzasadnić brak kwalifikacji do oceny.</w:t>
            </w:r>
          </w:p>
        </w:tc>
      </w:tr>
      <w:tr w:rsidR="00482A02" w:rsidRPr="00663C34" w14:paraId="16B6AEA7" w14:textId="77777777" w:rsidTr="000B6006">
        <w:tc>
          <w:tcPr>
            <w:tcW w:w="8786" w:type="dxa"/>
          </w:tcPr>
          <w:p w14:paraId="6A27914D" w14:textId="77777777" w:rsidR="00482A02" w:rsidRPr="00663C34" w:rsidRDefault="00482A02" w:rsidP="004D06AC">
            <w:pPr>
              <w:spacing w:after="60" w:line="360" w:lineRule="auto"/>
              <w:ind w:left="589" w:hanging="567"/>
              <w:jc w:val="left"/>
              <w:rPr>
                <w:rFonts w:asciiTheme="minorHAnsi" w:hAnsiTheme="minorHAnsi" w:cstheme="minorHAnsi"/>
                <w:b/>
                <w:sz w:val="24"/>
                <w:szCs w:val="24"/>
              </w:rPr>
            </w:pPr>
          </w:p>
          <w:p w14:paraId="2F7C1A29" w14:textId="24A85DEA" w:rsidR="00482A02" w:rsidRPr="00663C34" w:rsidRDefault="00482A02" w:rsidP="004D06AC">
            <w:pPr>
              <w:spacing w:after="60" w:line="360" w:lineRule="auto"/>
              <w:ind w:left="589" w:hanging="567"/>
              <w:jc w:val="left"/>
              <w:rPr>
                <w:rFonts w:asciiTheme="minorHAnsi" w:hAnsiTheme="minorHAnsi" w:cstheme="minorHAnsi"/>
                <w:sz w:val="24"/>
                <w:szCs w:val="24"/>
              </w:rPr>
            </w:pPr>
            <w:r w:rsidRPr="00663C34">
              <w:rPr>
                <w:rFonts w:asciiTheme="minorHAnsi" w:hAnsiTheme="minorHAnsi" w:cstheme="minorHAnsi"/>
                <w:b/>
                <w:sz w:val="24"/>
                <w:szCs w:val="24"/>
              </w:rPr>
              <w:t>7.2.3.</w:t>
            </w:r>
            <w:r w:rsidRPr="00663C34">
              <w:rPr>
                <w:rFonts w:asciiTheme="minorHAnsi" w:hAnsiTheme="minorHAnsi" w:cstheme="minorHAnsi"/>
                <w:sz w:val="24"/>
                <w:szCs w:val="24"/>
              </w:rPr>
              <w:t xml:space="preserve"> </w:t>
            </w:r>
            <w:r w:rsidRPr="00663C34">
              <w:rPr>
                <w:rFonts w:asciiTheme="minorHAnsi" w:hAnsiTheme="minorHAnsi" w:cstheme="minorHAnsi"/>
                <w:b/>
                <w:sz w:val="24"/>
                <w:szCs w:val="24"/>
              </w:rPr>
              <w:t>Ocena wpływu przedsięwzięcia na obszary Natura 2000 wraz z prezentacją przeprowadzonych postępowań administracyjnych.</w:t>
            </w:r>
            <w:r w:rsidRPr="00663C34">
              <w:rPr>
                <w:rFonts w:asciiTheme="minorHAnsi" w:hAnsiTheme="minorHAnsi" w:cstheme="minorHAnsi"/>
                <w:sz w:val="24"/>
                <w:szCs w:val="24"/>
              </w:rPr>
              <w:t xml:space="preserve"> </w:t>
            </w:r>
          </w:p>
          <w:p w14:paraId="14979834" w14:textId="77777777" w:rsidR="00482A02" w:rsidRPr="00663C34" w:rsidRDefault="00482A02" w:rsidP="004D06AC">
            <w:pPr>
              <w:spacing w:after="60" w:line="360" w:lineRule="auto"/>
              <w:ind w:left="22" w:firstLine="284"/>
              <w:jc w:val="left"/>
              <w:rPr>
                <w:rFonts w:asciiTheme="minorHAnsi" w:hAnsiTheme="minorHAnsi" w:cstheme="minorHAnsi"/>
                <w:sz w:val="24"/>
                <w:szCs w:val="24"/>
              </w:rPr>
            </w:pPr>
          </w:p>
        </w:tc>
      </w:tr>
      <w:tr w:rsidR="00482A02" w:rsidRPr="00663C34" w14:paraId="2F748792" w14:textId="77777777" w:rsidTr="000B6006">
        <w:tc>
          <w:tcPr>
            <w:tcW w:w="8786" w:type="dxa"/>
          </w:tcPr>
          <w:p w14:paraId="77C8657A" w14:textId="77777777" w:rsidR="00DC796E" w:rsidRPr="00663C34" w:rsidRDefault="00482A02" w:rsidP="004D06AC">
            <w:pPr>
              <w:spacing w:after="60" w:line="360" w:lineRule="auto"/>
              <w:ind w:left="0" w:firstLine="270"/>
              <w:jc w:val="left"/>
              <w:rPr>
                <w:rFonts w:asciiTheme="minorHAnsi" w:hAnsiTheme="minorHAnsi" w:cstheme="minorHAnsi"/>
                <w:sz w:val="24"/>
                <w:szCs w:val="24"/>
              </w:rPr>
            </w:pPr>
            <w:r w:rsidRPr="00663C34">
              <w:rPr>
                <w:rFonts w:asciiTheme="minorHAnsi" w:hAnsiTheme="minorHAnsi" w:cstheme="minorHAnsi"/>
                <w:sz w:val="24"/>
                <w:szCs w:val="24"/>
              </w:rPr>
              <w:t xml:space="preserve">Należy wykazać wpływ przedsięwzięcia na obszary Natura 2000. </w:t>
            </w:r>
          </w:p>
          <w:p w14:paraId="241970EA" w14:textId="14BBD184" w:rsidR="00482A02" w:rsidRPr="00663C34" w:rsidRDefault="00482A02" w:rsidP="004D06AC">
            <w:pPr>
              <w:spacing w:after="6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sz w:val="24"/>
                <w:szCs w:val="24"/>
              </w:rPr>
              <w:t>W przypadku braku znaczącego negatywnego wpływu na obszary, które są lub mają być objęte siecią Natura 2000</w:t>
            </w:r>
            <w:r w:rsidR="00DC796E" w:rsidRPr="00663C34">
              <w:rPr>
                <w:rFonts w:asciiTheme="minorHAnsi" w:hAnsiTheme="minorHAnsi" w:cstheme="minorHAnsi"/>
                <w:sz w:val="24"/>
                <w:szCs w:val="24"/>
              </w:rPr>
              <w:t>,</w:t>
            </w:r>
            <w:r w:rsidRPr="00663C34">
              <w:rPr>
                <w:rFonts w:asciiTheme="minorHAnsi" w:hAnsiTheme="minorHAnsi" w:cstheme="minorHAnsi"/>
                <w:sz w:val="24"/>
                <w:szCs w:val="24"/>
              </w:rPr>
              <w:t xml:space="preserve"> należy przedłożyć deklarację organu odpowiedzialnego za monitorowanie obszarów Natura 2000</w:t>
            </w:r>
            <w:r w:rsidR="007D3643" w:rsidRPr="00663C34">
              <w:rPr>
                <w:rFonts w:asciiTheme="minorHAnsi" w:hAnsiTheme="minorHAnsi" w:cstheme="minorHAnsi"/>
                <w:sz w:val="24"/>
                <w:szCs w:val="24"/>
              </w:rPr>
              <w:t xml:space="preserve"> (Załącznik 4.1. do WoD)</w:t>
            </w:r>
            <w:r w:rsidRPr="00663C34">
              <w:rPr>
                <w:rFonts w:asciiTheme="minorHAnsi" w:hAnsiTheme="minorHAnsi" w:cstheme="minorHAnsi"/>
                <w:sz w:val="24"/>
                <w:szCs w:val="24"/>
              </w:rPr>
              <w:t xml:space="preserve"> oraz mapę, na której wskazano lokalizację projektu i obszarów Natura 2000.</w:t>
            </w:r>
          </w:p>
          <w:p w14:paraId="7F0D8078" w14:textId="77777777" w:rsidR="00482A02" w:rsidRPr="00663C34" w:rsidRDefault="00482A02" w:rsidP="004D06AC">
            <w:pPr>
              <w:spacing w:after="6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 xml:space="preserve">W przypadku, gdy w raporcie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była przeprowadzona ocena oddziaływania na zasadach określonych w ustawie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należy załączyć/udostępnić pełną wersję raportu </w:t>
            </w:r>
            <w:r w:rsidRPr="00663C34">
              <w:rPr>
                <w:rFonts w:asciiTheme="minorHAnsi" w:hAnsiTheme="minorHAnsi" w:cstheme="minorHAnsi"/>
                <w:color w:val="000000" w:themeColor="text1"/>
                <w:sz w:val="24"/>
                <w:szCs w:val="24"/>
              </w:rPr>
              <w:lastRenderedPageBreak/>
              <w:t xml:space="preserve">albo rozdziały raportu, w których zawarto ocenę oddziaływania na </w:t>
            </w:r>
            <w:r w:rsidRPr="00663C34">
              <w:rPr>
                <w:rFonts w:asciiTheme="minorHAnsi" w:hAnsiTheme="minorHAnsi" w:cstheme="minorHAnsi"/>
                <w:color w:val="auto"/>
                <w:sz w:val="24"/>
                <w:szCs w:val="24"/>
                <w:u w:val="single"/>
              </w:rPr>
              <w:t xml:space="preserve">obszary Natura 2000 </w:t>
            </w:r>
            <w:r w:rsidRPr="00663C34">
              <w:rPr>
                <w:rFonts w:asciiTheme="minorHAnsi" w:hAnsiTheme="minorHAnsi" w:cstheme="minorHAnsi"/>
                <w:color w:val="auto"/>
                <w:sz w:val="24"/>
                <w:szCs w:val="24"/>
              </w:rPr>
              <w:t xml:space="preserve">oraz </w:t>
            </w:r>
            <w:r w:rsidRPr="00663C34">
              <w:rPr>
                <w:rFonts w:asciiTheme="minorHAnsi" w:hAnsiTheme="minorHAnsi" w:cstheme="minorHAnsi"/>
                <w:color w:val="000000" w:themeColor="text1"/>
                <w:sz w:val="24"/>
                <w:szCs w:val="24"/>
              </w:rPr>
              <w:t xml:space="preserve">pozostałą dokumentację, o której mowa w ustawie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w:t>
            </w:r>
          </w:p>
          <w:p w14:paraId="44067607" w14:textId="77777777" w:rsidR="00482A02" w:rsidRPr="00663C34" w:rsidRDefault="00482A02" w:rsidP="004D06AC">
            <w:pPr>
              <w:spacing w:before="120" w:after="12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 xml:space="preserve">W przypadku procedury oceny dla przedsięwzięć, które nie są przedsięwzięciami mogącymi znacząco oddziaływać na środowisko ale mogą znacząco wpływać na obszary Natura 2000, wymaga się załączenia raportu, o którym mowa w art. 97 ust. 3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postanowienia, o którym mowa w art. 98 ust. 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oraz kopii decyzji, o której mowa w art. 96 ust. 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 xml:space="preserve"> wraz z informacją o jej podaniu do publicznej wiadomości w formie przewidzianej w art. 3 ust. 1 pkt 11 ustawy </w:t>
            </w:r>
            <w:proofErr w:type="spellStart"/>
            <w:r w:rsidRPr="00663C34">
              <w:rPr>
                <w:rFonts w:asciiTheme="minorHAnsi" w:hAnsiTheme="minorHAnsi" w:cstheme="minorHAnsi"/>
                <w:color w:val="000000" w:themeColor="text1"/>
                <w:sz w:val="24"/>
                <w:szCs w:val="24"/>
              </w:rPr>
              <w:t>ooś</w:t>
            </w:r>
            <w:proofErr w:type="spellEnd"/>
            <w:r w:rsidRPr="00663C34">
              <w:rPr>
                <w:rFonts w:asciiTheme="minorHAnsi" w:hAnsiTheme="minorHAnsi" w:cstheme="minorHAnsi"/>
                <w:color w:val="000000" w:themeColor="text1"/>
                <w:sz w:val="24"/>
                <w:szCs w:val="24"/>
              </w:rPr>
              <w:t>.</w:t>
            </w:r>
          </w:p>
          <w:p w14:paraId="46EABCE4" w14:textId="77777777" w:rsidR="00482A02" w:rsidRPr="00663C34" w:rsidRDefault="00482A02" w:rsidP="004D06AC">
            <w:pPr>
              <w:spacing w:before="120" w:after="120" w:line="360" w:lineRule="auto"/>
              <w:ind w:left="0" w:firstLine="270"/>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w:t>
            </w:r>
          </w:p>
          <w:p w14:paraId="365D4235" w14:textId="77777777" w:rsidR="00482A02" w:rsidRPr="00663C34" w:rsidRDefault="00482A02" w:rsidP="004D06AC">
            <w:pPr>
              <w:spacing w:after="60" w:line="360" w:lineRule="auto"/>
              <w:ind w:left="0" w:firstLine="270"/>
              <w:jc w:val="left"/>
              <w:rPr>
                <w:rFonts w:asciiTheme="minorHAnsi" w:hAnsiTheme="minorHAnsi" w:cstheme="minorHAnsi"/>
                <w:sz w:val="24"/>
                <w:szCs w:val="24"/>
              </w:rPr>
            </w:pPr>
            <w:r w:rsidRPr="00663C34">
              <w:rPr>
                <w:rFonts w:asciiTheme="minorHAnsi" w:hAnsiTheme="minorHAnsi" w:cstheme="minorHAnsi"/>
                <w:sz w:val="24"/>
                <w:szCs w:val="24"/>
              </w:rPr>
              <w:t xml:space="preserve">Zalecenia w tym zakresie zawarte są m. in. w: </w:t>
            </w:r>
            <w:hyperlink r:id="rId14" w:history="1">
              <w:r w:rsidRPr="00663C34">
                <w:rPr>
                  <w:rStyle w:val="Hipercze"/>
                  <w:rFonts w:asciiTheme="minorHAnsi" w:hAnsiTheme="minorHAnsi" w:cstheme="minorHAnsi"/>
                  <w:sz w:val="24"/>
                  <w:szCs w:val="24"/>
                </w:rPr>
                <w:t>https://ec.europa.eu/environment/nature/natura2000/management/docs/art6/natura_2000_assess_pl.pdf</w:t>
              </w:r>
            </w:hyperlink>
          </w:p>
          <w:p w14:paraId="32C1BAC1" w14:textId="68908E51" w:rsidR="00482A02" w:rsidRPr="00663C34" w:rsidRDefault="00701EE6" w:rsidP="004D06AC">
            <w:pPr>
              <w:spacing w:after="60" w:line="360" w:lineRule="auto"/>
              <w:ind w:left="0" w:firstLine="0"/>
              <w:jc w:val="left"/>
              <w:rPr>
                <w:rStyle w:val="Hipercze"/>
                <w:rFonts w:asciiTheme="minorHAnsi" w:hAnsiTheme="minorHAnsi" w:cstheme="minorHAnsi"/>
                <w:sz w:val="24"/>
                <w:szCs w:val="24"/>
              </w:rPr>
            </w:pPr>
            <w:hyperlink r:id="rId15" w:history="1">
              <w:r w:rsidR="00482A02" w:rsidRPr="00663C34">
                <w:rPr>
                  <w:rStyle w:val="Hipercze"/>
                  <w:rFonts w:asciiTheme="minorHAnsi" w:hAnsiTheme="minorHAnsi" w:cstheme="minorHAnsi"/>
                  <w:sz w:val="24"/>
                  <w:szCs w:val="24"/>
                </w:rPr>
                <w:t>https://ec.europa.eu/environment/nature/natura2000/management/docs/art6/PL_art_6_guide_jun_2019.pdf</w:t>
              </w:r>
            </w:hyperlink>
          </w:p>
          <w:p w14:paraId="20B3DEBC" w14:textId="77777777" w:rsidR="00482A02" w:rsidRPr="00663C34" w:rsidRDefault="00482A02" w:rsidP="004D06AC">
            <w:pPr>
              <w:spacing w:after="60" w:line="360" w:lineRule="auto"/>
              <w:ind w:left="22" w:firstLine="284"/>
              <w:jc w:val="left"/>
              <w:rPr>
                <w:rFonts w:asciiTheme="minorHAnsi" w:hAnsiTheme="minorHAnsi" w:cstheme="minorHAnsi"/>
                <w:sz w:val="24"/>
                <w:szCs w:val="24"/>
              </w:rPr>
            </w:pPr>
          </w:p>
        </w:tc>
      </w:tr>
      <w:tr w:rsidR="00482A02" w:rsidRPr="00663C34" w14:paraId="56BC40A5" w14:textId="77777777" w:rsidTr="000B6006">
        <w:tc>
          <w:tcPr>
            <w:tcW w:w="8786" w:type="dxa"/>
          </w:tcPr>
          <w:p w14:paraId="1171B9B7" w14:textId="1411D012" w:rsidR="00482A02" w:rsidRPr="00663C34" w:rsidRDefault="00482A02" w:rsidP="004D06AC">
            <w:pPr>
              <w:spacing w:after="60" w:line="360" w:lineRule="auto"/>
              <w:ind w:left="0" w:firstLine="270"/>
              <w:jc w:val="left"/>
              <w:rPr>
                <w:rFonts w:asciiTheme="minorHAnsi" w:hAnsiTheme="minorHAnsi" w:cstheme="minorHAnsi"/>
                <w:sz w:val="24"/>
                <w:szCs w:val="24"/>
              </w:rPr>
            </w:pPr>
          </w:p>
          <w:p w14:paraId="15555FD2" w14:textId="77777777" w:rsidR="00482A02" w:rsidRPr="00663C34" w:rsidRDefault="00482A02" w:rsidP="004D06AC">
            <w:pPr>
              <w:spacing w:after="60" w:line="360" w:lineRule="auto"/>
              <w:ind w:left="589" w:hanging="709"/>
              <w:jc w:val="left"/>
              <w:rPr>
                <w:rFonts w:asciiTheme="minorHAnsi" w:hAnsiTheme="minorHAnsi" w:cstheme="minorHAnsi"/>
                <w:b/>
                <w:sz w:val="24"/>
                <w:szCs w:val="24"/>
              </w:rPr>
            </w:pPr>
            <w:r w:rsidRPr="00663C34">
              <w:rPr>
                <w:rFonts w:asciiTheme="minorHAnsi" w:hAnsiTheme="minorHAnsi" w:cstheme="minorHAnsi"/>
                <w:b/>
                <w:sz w:val="24"/>
                <w:szCs w:val="24"/>
              </w:rPr>
              <w:t xml:space="preserve">7.2.4. </w:t>
            </w:r>
            <w:r w:rsidRPr="00663C34">
              <w:rPr>
                <w:rFonts w:asciiTheme="minorHAnsi" w:eastAsia="Arial" w:hAnsiTheme="minorHAnsi" w:cstheme="minorHAnsi"/>
                <w:b/>
                <w:sz w:val="24"/>
                <w:szCs w:val="24"/>
              </w:rPr>
              <w:t>Rozwiązania na rzecz zmniejszenia lub skompensowania negatywnego oddziaływania na środowisko</w:t>
            </w:r>
            <w:r w:rsidRPr="00663C34">
              <w:rPr>
                <w:rFonts w:asciiTheme="minorHAnsi" w:hAnsiTheme="minorHAnsi" w:cstheme="minorHAnsi"/>
                <w:b/>
                <w:sz w:val="24"/>
                <w:szCs w:val="24"/>
              </w:rPr>
              <w:t xml:space="preserve">. </w:t>
            </w:r>
          </w:p>
          <w:p w14:paraId="6EC355B7" w14:textId="656C93DF" w:rsidR="00482A02" w:rsidRPr="00663C34" w:rsidRDefault="00482A02" w:rsidP="004D06AC">
            <w:pPr>
              <w:spacing w:after="60" w:line="360" w:lineRule="auto"/>
              <w:ind w:left="0" w:firstLine="270"/>
              <w:jc w:val="left"/>
              <w:rPr>
                <w:rFonts w:asciiTheme="minorHAnsi" w:hAnsiTheme="minorHAnsi" w:cstheme="minorHAnsi"/>
                <w:sz w:val="24"/>
                <w:szCs w:val="24"/>
              </w:rPr>
            </w:pPr>
          </w:p>
        </w:tc>
      </w:tr>
      <w:tr w:rsidR="00482A02" w:rsidRPr="00663C34" w14:paraId="46005D8C" w14:textId="77777777" w:rsidTr="000B6006">
        <w:tc>
          <w:tcPr>
            <w:tcW w:w="8786" w:type="dxa"/>
          </w:tcPr>
          <w:p w14:paraId="22FDDE78" w14:textId="77777777" w:rsidR="00482A02" w:rsidRPr="00663C34" w:rsidRDefault="00482A02" w:rsidP="004D06AC">
            <w:pPr>
              <w:spacing w:after="6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lastRenderedPageBreak/>
              <w:t>Należy przedstawić rozwiązania mające na celu zapobieganie, ograniczanie lub kompensację przyrodniczą negatywnych oddziaływań na środowisko, w szczególności na cele i przedmiot ochrony obszaru Natura 2000 oraz integralność tego obszaru.</w:t>
            </w:r>
          </w:p>
          <w:p w14:paraId="201A2280" w14:textId="77777777" w:rsidR="00482A02" w:rsidRPr="00663C34" w:rsidRDefault="00482A02" w:rsidP="004D06AC">
            <w:pPr>
              <w:spacing w:before="120" w:after="120" w:line="360" w:lineRule="auto"/>
              <w:ind w:left="0" w:firstLine="306"/>
              <w:jc w:val="left"/>
              <w:rPr>
                <w:rFonts w:asciiTheme="minorHAnsi" w:hAnsiTheme="minorHAnsi" w:cstheme="minorHAnsi"/>
                <w:color w:val="000000" w:themeColor="text1"/>
                <w:sz w:val="24"/>
                <w:szCs w:val="24"/>
              </w:rPr>
            </w:pPr>
            <w:r w:rsidRPr="00663C34">
              <w:rPr>
                <w:rFonts w:asciiTheme="minorHAnsi" w:hAnsiTheme="minorHAnsi" w:cstheme="minorHAnsi"/>
                <w:color w:val="000000" w:themeColor="text1"/>
                <w:sz w:val="24"/>
                <w:szCs w:val="24"/>
              </w:rPr>
              <w:t>W przypadku  ustalenia przez właściwy organ, że dany projekt ma istotny negatywny wpływ na jeden obszar lub więcej obszarów objętych lub które mają być objęte siecią Natura 2000, dodatkowo wymagana jest kopia dokumentacji, o której mowa w art. 35 ustawy o ochronie przyrody, czyli informacji dotyczącej ustalenia kompensacji przyrodniczej. Należy wskazać kiedy nastąpi zakładany efekt kompensacji przyrodniczej wraz z odniesieniem do terminu rozpoczęcia działań powodujących negatywne oddziaływanie.</w:t>
            </w:r>
          </w:p>
          <w:p w14:paraId="514E5ADB" w14:textId="4271BADA" w:rsidR="009977A3" w:rsidRPr="00663C34" w:rsidRDefault="009977A3" w:rsidP="004D06AC">
            <w:pPr>
              <w:spacing w:before="120" w:after="120" w:line="360" w:lineRule="auto"/>
              <w:ind w:left="0" w:firstLine="306"/>
              <w:jc w:val="left"/>
              <w:rPr>
                <w:rFonts w:asciiTheme="minorHAnsi" w:hAnsiTheme="minorHAnsi" w:cstheme="minorHAnsi"/>
                <w:color w:val="000000" w:themeColor="text1"/>
                <w:sz w:val="24"/>
                <w:szCs w:val="24"/>
              </w:rPr>
            </w:pPr>
          </w:p>
        </w:tc>
      </w:tr>
      <w:tr w:rsidR="00482A02" w:rsidRPr="00663C34" w14:paraId="6E6ACBFA" w14:textId="77777777" w:rsidTr="000B6006">
        <w:tc>
          <w:tcPr>
            <w:tcW w:w="8786" w:type="dxa"/>
          </w:tcPr>
          <w:p w14:paraId="2AE85612" w14:textId="77777777" w:rsidR="00482A02" w:rsidRPr="00663C34" w:rsidRDefault="00482A02" w:rsidP="004D06AC">
            <w:pPr>
              <w:spacing w:after="60" w:line="360" w:lineRule="auto"/>
              <w:ind w:left="0" w:firstLine="306"/>
              <w:jc w:val="left"/>
              <w:rPr>
                <w:rFonts w:asciiTheme="minorHAnsi" w:hAnsiTheme="minorHAnsi" w:cstheme="minorHAnsi"/>
                <w:sz w:val="24"/>
                <w:szCs w:val="24"/>
              </w:rPr>
            </w:pPr>
          </w:p>
          <w:p w14:paraId="25607B99" w14:textId="72E13797" w:rsidR="00482A02" w:rsidRPr="00663C34" w:rsidRDefault="00482A02" w:rsidP="004D06AC">
            <w:pPr>
              <w:spacing w:after="60" w:line="360" w:lineRule="auto"/>
              <w:ind w:left="589" w:hanging="567"/>
              <w:jc w:val="left"/>
              <w:rPr>
                <w:rFonts w:asciiTheme="minorHAnsi" w:hAnsiTheme="minorHAnsi" w:cstheme="minorHAnsi"/>
                <w:b/>
                <w:sz w:val="24"/>
                <w:szCs w:val="24"/>
              </w:rPr>
            </w:pPr>
            <w:r w:rsidRPr="00663C34">
              <w:rPr>
                <w:rFonts w:asciiTheme="minorHAnsi" w:hAnsiTheme="minorHAnsi" w:cstheme="minorHAnsi"/>
                <w:b/>
                <w:sz w:val="24"/>
                <w:szCs w:val="24"/>
              </w:rPr>
              <w:t>7.4.1. Oddziaływanie projektu na zmian</w:t>
            </w:r>
            <w:r w:rsidR="0028257F" w:rsidRPr="00663C34">
              <w:rPr>
                <w:rFonts w:asciiTheme="minorHAnsi" w:hAnsiTheme="minorHAnsi" w:cstheme="minorHAnsi"/>
                <w:b/>
                <w:sz w:val="24"/>
                <w:szCs w:val="24"/>
              </w:rPr>
              <w:t xml:space="preserve">y </w:t>
            </w:r>
            <w:r w:rsidRPr="00663C34">
              <w:rPr>
                <w:rFonts w:asciiTheme="minorHAnsi" w:hAnsiTheme="minorHAnsi" w:cstheme="minorHAnsi"/>
                <w:b/>
                <w:sz w:val="24"/>
                <w:szCs w:val="24"/>
              </w:rPr>
              <w:t>klimatu z uwzględnieniem środków łagodzących</w:t>
            </w:r>
            <w:r w:rsidR="0028257F" w:rsidRPr="00663C34">
              <w:rPr>
                <w:rFonts w:asciiTheme="minorHAnsi" w:hAnsiTheme="minorHAnsi" w:cstheme="minorHAnsi"/>
                <w:b/>
                <w:sz w:val="24"/>
                <w:szCs w:val="24"/>
              </w:rPr>
              <w:t xml:space="preserve"> (</w:t>
            </w:r>
            <w:proofErr w:type="spellStart"/>
            <w:r w:rsidR="0028257F" w:rsidRPr="00663C34">
              <w:rPr>
                <w:rFonts w:asciiTheme="minorHAnsi" w:hAnsiTheme="minorHAnsi" w:cstheme="minorHAnsi"/>
                <w:b/>
                <w:sz w:val="24"/>
                <w:szCs w:val="24"/>
              </w:rPr>
              <w:t>mitygacja</w:t>
            </w:r>
            <w:proofErr w:type="spellEnd"/>
            <w:r w:rsidR="0028257F" w:rsidRPr="00663C34">
              <w:rPr>
                <w:rFonts w:asciiTheme="minorHAnsi" w:hAnsiTheme="minorHAnsi" w:cstheme="minorHAnsi"/>
                <w:b/>
                <w:sz w:val="24"/>
                <w:szCs w:val="24"/>
              </w:rPr>
              <w:t xml:space="preserve"> zmian klimatu)</w:t>
            </w:r>
          </w:p>
          <w:p w14:paraId="272FC379" w14:textId="19B73B09" w:rsidR="00482A02" w:rsidRPr="00663C34" w:rsidRDefault="00482A02" w:rsidP="004D06AC">
            <w:pPr>
              <w:spacing w:after="60" w:line="360" w:lineRule="auto"/>
              <w:ind w:left="589" w:hanging="567"/>
              <w:jc w:val="left"/>
              <w:rPr>
                <w:rFonts w:asciiTheme="minorHAnsi" w:hAnsiTheme="minorHAnsi" w:cstheme="minorHAnsi"/>
                <w:b/>
                <w:sz w:val="24"/>
                <w:szCs w:val="24"/>
              </w:rPr>
            </w:pPr>
          </w:p>
        </w:tc>
      </w:tr>
      <w:tr w:rsidR="00482A02" w:rsidRPr="00663C34" w14:paraId="09EDF402" w14:textId="77777777" w:rsidTr="000B6006">
        <w:tc>
          <w:tcPr>
            <w:tcW w:w="8786" w:type="dxa"/>
          </w:tcPr>
          <w:p w14:paraId="02C9D0A6" w14:textId="77777777" w:rsidR="00482A02" w:rsidRPr="00663C34" w:rsidRDefault="00482A02"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udzielić odpowiedzi, w jaki sposób projekt uwzględnia przystosowanie się do zmian klimatu i ich łagodzenia; w tym:</w:t>
            </w:r>
          </w:p>
          <w:p w14:paraId="13562069" w14:textId="0898B913" w:rsidR="00482A02" w:rsidRPr="00663C34" w:rsidRDefault="00482A02" w:rsidP="004D06AC">
            <w:pPr>
              <w:pStyle w:val="Akapitzlist"/>
              <w:numPr>
                <w:ilvl w:val="0"/>
                <w:numId w:val="2"/>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realizacja i funkcjonowanie projektu w jego całym cyklu życia może mieć znaczący wpływ na cele klimatyczne poprzez m.in. zwiększenie emisji gazów cieplarnianych lub zmiany w użytkowaniu terenu i funkcjach ekosystemów pochłaniających i magazynujących gazy cieplarniane?</w:t>
            </w:r>
          </w:p>
          <w:p w14:paraId="6A262726" w14:textId="12DF56A4" w:rsidR="00482A02" w:rsidRPr="00663C34" w:rsidRDefault="00482A02" w:rsidP="004D06AC">
            <w:pPr>
              <w:pStyle w:val="Akapitzlist"/>
              <w:numPr>
                <w:ilvl w:val="0"/>
                <w:numId w:val="2"/>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 xml:space="preserve">czy rozważono alternatywne rozwiązanie mające  na celu minimalizowanie negatywnego oddziaływania przedsięwzięcia na klimat </w:t>
            </w:r>
            <w:r w:rsidR="008B3C82" w:rsidRPr="00663C34">
              <w:rPr>
                <w:rFonts w:asciiTheme="minorHAnsi" w:hAnsiTheme="minorHAnsi" w:cstheme="minorHAnsi"/>
                <w:sz w:val="24"/>
                <w:szCs w:val="24"/>
              </w:rPr>
              <w:t>np.</w:t>
            </w:r>
            <w:r w:rsidRPr="00663C34">
              <w:rPr>
                <w:rFonts w:asciiTheme="minorHAnsi" w:hAnsiTheme="minorHAnsi" w:cstheme="minorHAnsi"/>
                <w:sz w:val="24"/>
                <w:szCs w:val="24"/>
              </w:rPr>
              <w:t xml:space="preserve"> ochronę naturalnych pochłaniaczy dwutlenku węgla (w szczególności ekosystemów wodnych i leśnych), które mogą być zagrożone w wyniku realizacji działania,  realizację działań </w:t>
            </w:r>
            <w:r w:rsidRPr="00663C34">
              <w:rPr>
                <w:rFonts w:asciiTheme="minorHAnsi" w:hAnsiTheme="minorHAnsi" w:cstheme="minorHAnsi"/>
                <w:sz w:val="24"/>
                <w:szCs w:val="24"/>
              </w:rPr>
              <w:lastRenderedPageBreak/>
              <w:t>kompensujących (równoważących) emisję dwutlenku węgla? W tym miejscu należy się odnieść do analizy opcji opisanej w pkt 4.3.2.3 SW</w:t>
            </w:r>
            <w:r w:rsidR="00F10BAD" w:rsidRPr="00663C34">
              <w:rPr>
                <w:rFonts w:asciiTheme="minorHAnsi" w:hAnsiTheme="minorHAnsi" w:cstheme="minorHAnsi"/>
                <w:sz w:val="24"/>
                <w:szCs w:val="24"/>
              </w:rPr>
              <w:t>.</w:t>
            </w:r>
          </w:p>
          <w:p w14:paraId="3658C019" w14:textId="7B9FA768" w:rsidR="00482A02" w:rsidRPr="00663C34" w:rsidRDefault="00482A02" w:rsidP="004D06AC">
            <w:pPr>
              <w:spacing w:after="60"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W odpowiedzi można się oprzeć na ustaleniach przeprowadzonej w pkt. 7.1.3 analizy zgodności projektu z zasadą DNSH w odniesieniu do celu środowiskowego związanego z łagodzeniem zmian klimatu (pierwszy  cel środowiskowy zgodnie z art. 9 Rozporządzenia w sprawie taksonomii). Dotyczy to zwłaszcza zastosowanych w projekcie działań łagodzących przyczyniających się do zachowania neutralności klimatycznej lub pozytywnego wpływu przedsięwzięcia na klimat. (Zawiadomienie Komisji, Wytyczne techniczne dotyczące weryfikacji infrastruktury pod względem wpływu na klimat w latach 2021–2027 (2021/C 373/01) </w:t>
            </w:r>
            <w:hyperlink r:id="rId16" w:history="1">
              <w:r w:rsidR="009977A3" w:rsidRPr="00663C34">
                <w:rPr>
                  <w:rStyle w:val="Hipercze"/>
                  <w:rFonts w:asciiTheme="minorHAnsi" w:hAnsiTheme="minorHAnsi" w:cstheme="minorHAnsi"/>
                  <w:sz w:val="24"/>
                  <w:szCs w:val="24"/>
                </w:rPr>
                <w:t>https://eur-lex.europa.eu/legal-content/PL/TXT/?uri=uriserv%3AOJ.C_.2021.373.01.0001.01.POL&amp;toc=OJ%3AC%3A2021%3A373%3AFULL</w:t>
              </w:r>
            </w:hyperlink>
            <w:r w:rsidRPr="00663C34">
              <w:rPr>
                <w:rFonts w:asciiTheme="minorHAnsi" w:hAnsiTheme="minorHAnsi" w:cstheme="minorHAnsi"/>
                <w:iCs/>
                <w:sz w:val="24"/>
                <w:szCs w:val="24"/>
              </w:rPr>
              <w:t xml:space="preserve">) </w:t>
            </w:r>
          </w:p>
          <w:p w14:paraId="1D7AC540" w14:textId="23D4D0BE" w:rsidR="009977A3" w:rsidRPr="00663C34" w:rsidRDefault="009977A3" w:rsidP="004D06AC">
            <w:pPr>
              <w:spacing w:after="60" w:line="360" w:lineRule="auto"/>
              <w:ind w:left="22" w:firstLine="284"/>
              <w:jc w:val="left"/>
              <w:rPr>
                <w:rFonts w:asciiTheme="minorHAnsi" w:hAnsiTheme="minorHAnsi" w:cstheme="minorHAnsi"/>
                <w:iCs/>
                <w:sz w:val="24"/>
                <w:szCs w:val="24"/>
              </w:rPr>
            </w:pPr>
          </w:p>
        </w:tc>
      </w:tr>
      <w:tr w:rsidR="00482A02" w:rsidRPr="00663C34" w14:paraId="247A4C96" w14:textId="77777777" w:rsidTr="000B6006">
        <w:tc>
          <w:tcPr>
            <w:tcW w:w="8786" w:type="dxa"/>
          </w:tcPr>
          <w:p w14:paraId="759F0387" w14:textId="77777777" w:rsidR="00F10BAD" w:rsidRPr="00663C34" w:rsidRDefault="00F10BAD" w:rsidP="004D06AC">
            <w:pPr>
              <w:spacing w:after="60" w:line="360" w:lineRule="auto"/>
              <w:ind w:left="306" w:hanging="284"/>
              <w:jc w:val="left"/>
              <w:rPr>
                <w:rFonts w:asciiTheme="minorHAnsi" w:hAnsiTheme="minorHAnsi" w:cstheme="minorHAnsi"/>
                <w:b/>
                <w:sz w:val="24"/>
                <w:szCs w:val="24"/>
              </w:rPr>
            </w:pPr>
          </w:p>
          <w:p w14:paraId="3B2D3229" w14:textId="3F1CC23D" w:rsidR="00F10BAD" w:rsidRPr="00663C34" w:rsidRDefault="00F10BAD" w:rsidP="004D06AC">
            <w:pPr>
              <w:spacing w:after="60" w:line="360" w:lineRule="auto"/>
              <w:ind w:left="306" w:hanging="284"/>
              <w:jc w:val="left"/>
              <w:rPr>
                <w:rFonts w:asciiTheme="minorHAnsi" w:hAnsiTheme="minorHAnsi" w:cstheme="minorHAnsi"/>
                <w:b/>
                <w:sz w:val="24"/>
                <w:szCs w:val="24"/>
              </w:rPr>
            </w:pPr>
            <w:r w:rsidRPr="00663C34">
              <w:rPr>
                <w:rFonts w:asciiTheme="minorHAnsi" w:hAnsiTheme="minorHAnsi" w:cstheme="minorHAnsi"/>
                <w:b/>
                <w:sz w:val="24"/>
                <w:szCs w:val="24"/>
              </w:rPr>
              <w:t xml:space="preserve">7.4.2. </w:t>
            </w:r>
            <w:r w:rsidR="0028257F" w:rsidRPr="00663C34">
              <w:rPr>
                <w:rFonts w:asciiTheme="minorHAnsi" w:hAnsiTheme="minorHAnsi" w:cstheme="minorHAnsi"/>
                <w:b/>
                <w:sz w:val="24"/>
                <w:szCs w:val="24"/>
              </w:rPr>
              <w:t xml:space="preserve">Analiza odporności projektu na </w:t>
            </w:r>
            <w:r w:rsidRPr="00663C34">
              <w:rPr>
                <w:rFonts w:asciiTheme="minorHAnsi" w:hAnsiTheme="minorHAnsi" w:cstheme="minorHAnsi"/>
                <w:b/>
                <w:sz w:val="24"/>
                <w:szCs w:val="24"/>
              </w:rPr>
              <w:t>zmian</w:t>
            </w:r>
            <w:r w:rsidR="0028257F" w:rsidRPr="00663C34">
              <w:rPr>
                <w:rFonts w:asciiTheme="minorHAnsi" w:hAnsiTheme="minorHAnsi" w:cstheme="minorHAnsi"/>
                <w:b/>
                <w:sz w:val="24"/>
                <w:szCs w:val="24"/>
              </w:rPr>
              <w:t>y</w:t>
            </w:r>
            <w:r w:rsidRPr="00663C34">
              <w:rPr>
                <w:rFonts w:asciiTheme="minorHAnsi" w:hAnsiTheme="minorHAnsi" w:cstheme="minorHAnsi"/>
                <w:b/>
                <w:sz w:val="24"/>
                <w:szCs w:val="24"/>
              </w:rPr>
              <w:t xml:space="preserve"> klimatu  z uwzględnieniem środków mających na celu adaptację projektu do zmian klimatu, w tym reagowania na ryzyko powodziowe.</w:t>
            </w:r>
          </w:p>
          <w:p w14:paraId="13865BBE" w14:textId="77777777" w:rsidR="00482A02" w:rsidRPr="00663C34" w:rsidRDefault="00482A02" w:rsidP="004D06AC">
            <w:pPr>
              <w:spacing w:after="60" w:line="360" w:lineRule="auto"/>
              <w:ind w:left="0" w:firstLine="306"/>
              <w:jc w:val="left"/>
              <w:rPr>
                <w:rFonts w:asciiTheme="minorHAnsi" w:hAnsiTheme="minorHAnsi" w:cstheme="minorHAnsi"/>
                <w:b/>
                <w:sz w:val="24"/>
                <w:szCs w:val="24"/>
              </w:rPr>
            </w:pPr>
          </w:p>
        </w:tc>
      </w:tr>
      <w:tr w:rsidR="00F10BAD" w:rsidRPr="00663C34" w14:paraId="45DC8C3E" w14:textId="77777777" w:rsidTr="000B6006">
        <w:tc>
          <w:tcPr>
            <w:tcW w:w="8786" w:type="dxa"/>
          </w:tcPr>
          <w:p w14:paraId="551A4C75" w14:textId="77777777" w:rsidR="00F10BAD" w:rsidRPr="00663C34" w:rsidRDefault="00F10BAD" w:rsidP="004D06AC">
            <w:p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Należy udzielić odpowiedzi, w jaki sposób projekt uwzględnia zagrożenia związane ze zmianami klimatu oraz odporności na klęski żywiołowe; w tym:</w:t>
            </w:r>
          </w:p>
          <w:p w14:paraId="6CF3F9FF"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 xml:space="preserve">czy w trakcie przygotowywania projektu przeprowadzono ocenę zagrożeń wynikających ze zmian klimatycznych lub kontrolę podatności na te zagrożenia (np. ryzyko powodzi, podtopień, ekstremalnych temperatur, burz, gradu i wiatru, osunięć ziemi)? W zakresie zagrożenia powodziowego należy spozycjonować inwestycję na tle aktualnych dokumentów planistycznych w zakresie zarządzania ryzykiem </w:t>
            </w:r>
            <w:r w:rsidRPr="00663C34">
              <w:rPr>
                <w:rFonts w:asciiTheme="minorHAnsi" w:hAnsiTheme="minorHAnsi" w:cstheme="minorHAnsi"/>
                <w:sz w:val="24"/>
                <w:szCs w:val="24"/>
              </w:rPr>
              <w:lastRenderedPageBreak/>
              <w:t>powodziowym. Infrastruktura zlokalizowana na obszarach zagrożonych powodzią powinna być zaprojektowana w sposób, który uwzględnia zagrożenie i ryzyko w rozumieniu dyrektywy 2007/60/WE.</w:t>
            </w:r>
          </w:p>
          <w:p w14:paraId="66CA8F24"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w ramach prowadzonych prac nad przygotowaniem projektu, w tym związanych z wydaniem decyzji o środowiskowych uwarunkowaniach, uwzględniono kwestie związane ze zmianami klimatu?</w:t>
            </w:r>
          </w:p>
          <w:p w14:paraId="03E23A50"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zmiany klimatu wpłynęły na lokalizację inwestycji?</w:t>
            </w:r>
          </w:p>
          <w:p w14:paraId="18E3C790"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czy inwestycja w połączeniu ze zmianami klimatu będzie miała jakikolwiek pozytywny lub negatywny wpływ na otoczenie?</w:t>
            </w:r>
          </w:p>
          <w:p w14:paraId="756B9123" w14:textId="77777777" w:rsidR="00F10BAD" w:rsidRPr="00663C34" w:rsidRDefault="00F10BAD" w:rsidP="004D06AC">
            <w:pPr>
              <w:pStyle w:val="Akapitzlist"/>
              <w:numPr>
                <w:ilvl w:val="0"/>
                <w:numId w:val="3"/>
              </w:numPr>
              <w:spacing w:after="60" w:line="360" w:lineRule="auto"/>
              <w:ind w:left="22" w:firstLine="284"/>
              <w:jc w:val="left"/>
              <w:rPr>
                <w:rFonts w:asciiTheme="minorHAnsi" w:hAnsiTheme="minorHAnsi" w:cstheme="minorHAnsi"/>
                <w:sz w:val="24"/>
                <w:szCs w:val="24"/>
              </w:rPr>
            </w:pPr>
            <w:r w:rsidRPr="00663C34">
              <w:rPr>
                <w:rFonts w:asciiTheme="minorHAnsi" w:hAnsiTheme="minorHAnsi" w:cstheme="minorHAnsi"/>
                <w:sz w:val="24"/>
                <w:szCs w:val="24"/>
              </w:rPr>
              <w:t>jakie rozwiązania przyjęto w ramach projektu w celu zapewnienia jego odporności na bieżącą zmienność klimatu i przyszłe zmiany klimatu?</w:t>
            </w:r>
          </w:p>
          <w:p w14:paraId="3AABE3E7" w14:textId="77777777" w:rsidR="00F10BAD" w:rsidRPr="00663C34" w:rsidRDefault="00F10BAD" w:rsidP="004D06AC">
            <w:pPr>
              <w:spacing w:after="60"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Należy przeprowadzić analizę podatności oraz odporności przedsięwzięcia na zmiany klimatu, a także analizę i selekcję opcji adaptacyjnych (w nawiązaniu do analizy opcji opisanej w pkt 4 SW)  i na tej podstawie wykazać w jaki sposób projekt jest zgodny z art. 73 ust. 2 lit. j) rozporządzenia 2021/1060, tzn. czy inwestycja w infrastrukturę o przewidywanej trwałości wynoszącej co najmniej pięć lat przewidziana w ramach projektu jest odporna na zmiany klimatu, tzn. na klimat zmieniony w tym okresie. Celowym jest wykazać, że przedmiotowa infrastruktura będzie odporna na zmieniony klimat w całym cyklu jej życia, przy założeniu akceptowalnego dla niej poziomu ryzyka w warunkach zmienionego i zmieniającego się klimatu, które wpływają i będą </w:t>
            </w:r>
            <w:proofErr w:type="spellStart"/>
            <w:r w:rsidRPr="00663C34">
              <w:rPr>
                <w:rFonts w:asciiTheme="minorHAnsi" w:hAnsiTheme="minorHAnsi" w:cstheme="minorHAnsi"/>
                <w:iCs/>
                <w:sz w:val="24"/>
                <w:szCs w:val="24"/>
              </w:rPr>
              <w:t>postępująco</w:t>
            </w:r>
            <w:proofErr w:type="spellEnd"/>
            <w:r w:rsidRPr="00663C34">
              <w:rPr>
                <w:rFonts w:asciiTheme="minorHAnsi" w:hAnsiTheme="minorHAnsi" w:cstheme="minorHAnsi"/>
                <w:iCs/>
                <w:sz w:val="24"/>
                <w:szCs w:val="24"/>
              </w:rPr>
              <w:t xml:space="preserve"> wpływać na infrastrukturę, najlepiej na podstawie VI Raportu IPCC  (dla infrastruktury krytycznej rekomendujemy scenariusz IPCC z podwyższoną emisją gazów cieplarnianych wobec rosnącego wykorzystania paliw kopalnych przez główne gospodarki świata). Komisja Europejska, rozpoczynając perspektywę 2021-2027, wstępne rekomendacje w tym zakresie oparła na V Raporcie IPCC w Wytycznych technicznych dotyczących weryfikacji infrastruktury pod względem wpływu na klimat w latach 2021–2027 (2021/C 373/01), ale zaleciła w nich skorzystanie z </w:t>
            </w:r>
            <w:r w:rsidRPr="00663C34">
              <w:rPr>
                <w:rFonts w:asciiTheme="minorHAnsi" w:hAnsiTheme="minorHAnsi" w:cstheme="minorHAnsi"/>
                <w:iCs/>
                <w:sz w:val="24"/>
                <w:szCs w:val="24"/>
              </w:rPr>
              <w:lastRenderedPageBreak/>
              <w:t>przygotowywanego wówczas VI Raportu IPCC (</w:t>
            </w:r>
            <w:hyperlink r:id="rId17" w:history="1">
              <w:r w:rsidRPr="00663C34">
                <w:rPr>
                  <w:rStyle w:val="Hipercze"/>
                  <w:rFonts w:asciiTheme="minorHAnsi" w:hAnsiTheme="minorHAnsi" w:cstheme="minorHAnsi"/>
                  <w:sz w:val="24"/>
                  <w:szCs w:val="24"/>
                </w:rPr>
                <w:t>https://www.ipcc.ch/report/sixth-assessment-report-cycle/</w:t>
              </w:r>
            </w:hyperlink>
            <w:r w:rsidRPr="00663C34">
              <w:rPr>
                <w:rFonts w:asciiTheme="minorHAnsi" w:hAnsiTheme="minorHAnsi" w:cstheme="minorHAnsi"/>
                <w:sz w:val="24"/>
                <w:szCs w:val="24"/>
              </w:rPr>
              <w:t>)</w:t>
            </w:r>
            <w:r w:rsidRPr="00663C34">
              <w:rPr>
                <w:rFonts w:asciiTheme="minorHAnsi" w:hAnsiTheme="minorHAnsi" w:cstheme="minorHAnsi"/>
                <w:iCs/>
                <w:sz w:val="24"/>
                <w:szCs w:val="24"/>
              </w:rPr>
              <w:t>. Wytyczne KE zalecają stosowanie scenariusza RCP 6.0 lub RCP 8.5 do badania preselekcyjnego (screeningu) w ramach oceny odporności na klimat. Do celów szczegółowej analizy zalecono scenariusz RCP 4.5 dla projektów o żywotności do 2060 r. oraz tych, które są wystarczająco elastyczne, aby zwiększyć poziom odporności na zmianę klimatu w okresie ich życia w razie potrzeby (na przykład stopniowe podwyższanie wałów powodziowych).  W przypadku projektów o dłuższej żywotności, a także tych, których nie można zmodernizować w trakcie ich eksploatacji, zalecono rozważenie scenariusza RCP 8.5. Informacje na temat prognoz klimatycznych dla Polski dostępne są na portalu KLIMADA 2.0 (</w:t>
            </w:r>
            <w:r w:rsidRPr="00663C34">
              <w:rPr>
                <w:rFonts w:asciiTheme="minorHAnsi" w:hAnsiTheme="minorHAnsi" w:cstheme="minorHAnsi"/>
                <w:sz w:val="24"/>
                <w:szCs w:val="24"/>
              </w:rPr>
              <w:t>https://klimada2.ios.gov.pl/)</w:t>
            </w:r>
            <w:r w:rsidRPr="00663C34">
              <w:rPr>
                <w:rFonts w:asciiTheme="minorHAnsi" w:hAnsiTheme="minorHAnsi" w:cstheme="minorHAnsi"/>
                <w:iCs/>
                <w:sz w:val="24"/>
                <w:szCs w:val="24"/>
              </w:rPr>
              <w:t xml:space="preserve"> . Mając na uwadze powyższe zalecenia, we wnioskach składanych przed opublikowaniem szczegółowych projekcji scenariuszy VI Raportu dla Polski, należy korzystać z V Raportu, dla celów screeningu biorąc pod uwagę scenariusz RCP8, a dla szczegółowej analizy - RCP4.5 lub RCP8, zależnie od adaptacyjnej elastyczności infrastruktury. Jednak w obu przypadkach rekomendowane jest dodanie krótkiej oceny funkcjonalności tej infrastruktury przy odpowiednich scenariuszach VI Raportu IPCC, jako uwzględnienie zaleceń KE.</w:t>
            </w:r>
          </w:p>
          <w:p w14:paraId="70AA0707" w14:textId="4D547108" w:rsidR="00F10BAD" w:rsidRPr="00663C34" w:rsidRDefault="00F10BAD" w:rsidP="004D06AC">
            <w:pPr>
              <w:pStyle w:val="Tekstkomentarza"/>
              <w:spacing w:line="360" w:lineRule="auto"/>
              <w:ind w:left="22" w:firstLine="284"/>
              <w:jc w:val="left"/>
              <w:rPr>
                <w:rFonts w:asciiTheme="minorHAnsi" w:hAnsiTheme="minorHAnsi" w:cstheme="minorHAnsi"/>
                <w:iCs/>
                <w:sz w:val="24"/>
                <w:szCs w:val="24"/>
              </w:rPr>
            </w:pPr>
            <w:r w:rsidRPr="00663C34">
              <w:rPr>
                <w:rFonts w:asciiTheme="minorHAnsi" w:hAnsiTheme="minorHAnsi" w:cstheme="minorHAnsi"/>
                <w:iCs/>
                <w:sz w:val="24"/>
                <w:szCs w:val="24"/>
              </w:rPr>
              <w:t xml:space="preserve">W analizie można wykorzystać </w:t>
            </w:r>
            <w:r w:rsidRPr="00663C34">
              <w:rPr>
                <w:rFonts w:asciiTheme="minorHAnsi" w:hAnsiTheme="minorHAnsi" w:cstheme="minorHAnsi"/>
                <w:i/>
                <w:iCs/>
                <w:sz w:val="24"/>
                <w:szCs w:val="24"/>
              </w:rPr>
              <w:t>Poradnik przygotowania inwestycji z uwzględnieniem zmian klimatu, ich łagodzenia i przystosowania do tych zmian oraz odporności na klęski żywiołowe</w:t>
            </w:r>
            <w:r w:rsidRPr="00663C34">
              <w:rPr>
                <w:rFonts w:asciiTheme="minorHAnsi" w:hAnsiTheme="minorHAnsi" w:cstheme="minorHAnsi"/>
                <w:iCs/>
                <w:sz w:val="24"/>
                <w:szCs w:val="24"/>
              </w:rPr>
              <w:t xml:space="preserve"> </w:t>
            </w:r>
            <w:r w:rsidR="00A336F1" w:rsidRPr="00573FCD">
              <w:rPr>
                <w:rFonts w:asciiTheme="minorHAnsi" w:hAnsiTheme="minorHAnsi" w:cstheme="minorHAnsi"/>
                <w:iCs/>
                <w:sz w:val="24"/>
                <w:szCs w:val="24"/>
              </w:rPr>
              <w:t xml:space="preserve">W kontekście oceny oddziaływania na środowisko można również skorzystać z </w:t>
            </w:r>
            <w:r w:rsidRPr="00573FCD">
              <w:rPr>
                <w:rFonts w:asciiTheme="minorHAnsi" w:hAnsiTheme="minorHAnsi" w:cstheme="minorHAnsi"/>
                <w:iCs/>
                <w:sz w:val="24"/>
                <w:szCs w:val="24"/>
              </w:rPr>
              <w:t>podręcznik</w:t>
            </w:r>
            <w:r w:rsidR="00A336F1" w:rsidRPr="00573FCD">
              <w:rPr>
                <w:rFonts w:asciiTheme="minorHAnsi" w:hAnsiTheme="minorHAnsi" w:cstheme="minorHAnsi"/>
                <w:iCs/>
                <w:sz w:val="24"/>
                <w:szCs w:val="24"/>
              </w:rPr>
              <w:t>a</w:t>
            </w:r>
            <w:r w:rsidRPr="00573FCD">
              <w:rPr>
                <w:rFonts w:asciiTheme="minorHAnsi" w:hAnsiTheme="minorHAnsi" w:cstheme="minorHAnsi"/>
                <w:iCs/>
                <w:sz w:val="24"/>
                <w:szCs w:val="24"/>
              </w:rPr>
              <w:t xml:space="preserve"> Zmi</w:t>
            </w:r>
            <w:r w:rsidRPr="00573FCD">
              <w:rPr>
                <w:rFonts w:asciiTheme="minorHAnsi" w:eastAsia="Segoe UI" w:hAnsiTheme="minorHAnsi" w:cstheme="minorHAnsi"/>
                <w:color w:val="333333"/>
                <w:sz w:val="24"/>
                <w:szCs w:val="24"/>
              </w:rPr>
              <w:t xml:space="preserve">any klimatu i adaptacja do zmian klimatu w ocenach-oddziaływania na środowisko </w:t>
            </w:r>
            <w:hyperlink r:id="rId18" w:history="1">
              <w:r w:rsidRPr="00663C34">
                <w:rPr>
                  <w:rStyle w:val="Hipercze"/>
                  <w:rFonts w:asciiTheme="minorHAnsi" w:hAnsiTheme="minorHAnsi" w:cstheme="minorHAnsi"/>
                  <w:sz w:val="24"/>
                  <w:szCs w:val="24"/>
                </w:rPr>
                <w:t>https://klimada2.ios.gov.pl/wp-content/uploads/2022/12/IOS-PIB_Zmiany-klimatu-i-adaptacja-do-zmian-klimatu-w-ocenach-oddzialywania-na-srodowisko.-PODRECZNIK-1-skompresowany.pdf</w:t>
              </w:r>
            </w:hyperlink>
            <w:r w:rsidRPr="00663C34">
              <w:rPr>
                <w:rFonts w:asciiTheme="minorHAnsi" w:hAnsiTheme="minorHAnsi" w:cstheme="minorHAnsi"/>
                <w:sz w:val="24"/>
                <w:szCs w:val="24"/>
              </w:rPr>
              <w:t xml:space="preserve">) </w:t>
            </w:r>
            <w:r w:rsidRPr="00663C34">
              <w:rPr>
                <w:rFonts w:asciiTheme="minorHAnsi" w:eastAsia="Segoe UI" w:hAnsiTheme="minorHAnsi" w:cstheme="minorHAnsi"/>
                <w:color w:val="333333"/>
                <w:sz w:val="24"/>
                <w:szCs w:val="24"/>
              </w:rPr>
              <w:t xml:space="preserve">oraz </w:t>
            </w:r>
            <w:r w:rsidRPr="00663C34">
              <w:rPr>
                <w:rFonts w:asciiTheme="minorHAnsi" w:hAnsiTheme="minorHAnsi" w:cstheme="minorHAnsi"/>
                <w:i/>
                <w:iCs/>
                <w:sz w:val="24"/>
                <w:szCs w:val="24"/>
              </w:rPr>
              <w:t>Wytyczne techniczne KE</w:t>
            </w:r>
            <w:r w:rsidRPr="00663C34">
              <w:rPr>
                <w:rFonts w:asciiTheme="minorHAnsi" w:hAnsiTheme="minorHAnsi" w:cstheme="minorHAnsi"/>
                <w:iCs/>
                <w:sz w:val="24"/>
                <w:szCs w:val="24"/>
              </w:rPr>
              <w:t xml:space="preserve"> (</w:t>
            </w:r>
            <w:hyperlink r:id="rId19" w:history="1">
              <w:r w:rsidRPr="00663C34">
                <w:rPr>
                  <w:rStyle w:val="Hipercze"/>
                  <w:rFonts w:asciiTheme="minorHAnsi" w:hAnsiTheme="minorHAnsi" w:cstheme="minorHAnsi"/>
                  <w:sz w:val="24"/>
                  <w:szCs w:val="24"/>
                </w:rPr>
                <w:t>https://eur-lex.europa.eu/legal-content/PL/TXT/HTML/?uri=OJ:C:2021:373:FULL&amp;from=EN</w:t>
              </w:r>
            </w:hyperlink>
            <w:r w:rsidRPr="00663C34">
              <w:rPr>
                <w:rFonts w:asciiTheme="minorHAnsi" w:hAnsiTheme="minorHAnsi" w:cstheme="minorHAnsi"/>
                <w:iCs/>
                <w:sz w:val="24"/>
                <w:szCs w:val="24"/>
              </w:rPr>
              <w:t>)</w:t>
            </w:r>
          </w:p>
        </w:tc>
      </w:tr>
      <w:tr w:rsidR="00F10BAD" w:rsidRPr="00663C34" w14:paraId="4B128E1B" w14:textId="77777777" w:rsidTr="000B6006">
        <w:tc>
          <w:tcPr>
            <w:tcW w:w="8786" w:type="dxa"/>
          </w:tcPr>
          <w:p w14:paraId="0D41A63C" w14:textId="77777777" w:rsidR="00F10BAD" w:rsidRPr="00663C34" w:rsidRDefault="00F10BAD" w:rsidP="004D06AC">
            <w:pPr>
              <w:spacing w:after="60" w:line="360" w:lineRule="auto"/>
              <w:ind w:left="589" w:hanging="567"/>
              <w:jc w:val="left"/>
              <w:rPr>
                <w:rFonts w:asciiTheme="minorHAnsi" w:hAnsiTheme="minorHAnsi" w:cstheme="minorHAnsi"/>
                <w:b/>
                <w:sz w:val="24"/>
                <w:szCs w:val="24"/>
              </w:rPr>
            </w:pPr>
          </w:p>
          <w:p w14:paraId="5113F358" w14:textId="56240961" w:rsidR="00F10BAD" w:rsidRPr="00573FCD" w:rsidRDefault="00F10BAD" w:rsidP="004D06AC">
            <w:pPr>
              <w:spacing w:after="60" w:line="360" w:lineRule="auto"/>
              <w:ind w:left="589" w:hanging="567"/>
              <w:jc w:val="left"/>
              <w:rPr>
                <w:rFonts w:asciiTheme="minorHAnsi" w:hAnsiTheme="minorHAnsi" w:cstheme="minorHAnsi"/>
                <w:b/>
                <w:sz w:val="24"/>
                <w:szCs w:val="24"/>
              </w:rPr>
            </w:pPr>
            <w:r w:rsidRPr="00663C34">
              <w:rPr>
                <w:rFonts w:asciiTheme="minorHAnsi" w:hAnsiTheme="minorHAnsi" w:cstheme="minorHAnsi"/>
                <w:b/>
                <w:sz w:val="24"/>
                <w:szCs w:val="24"/>
              </w:rPr>
              <w:lastRenderedPageBreak/>
              <w:t xml:space="preserve">7.4.3. Zgodność projektu z celem środowiskowym gospodarki o obiegu zamkniętym, ochrony przyrody </w:t>
            </w:r>
          </w:p>
          <w:p w14:paraId="34E4DD82" w14:textId="77777777" w:rsidR="00F10BAD" w:rsidRPr="00573FCD" w:rsidRDefault="00F10BAD" w:rsidP="004D06AC">
            <w:pPr>
              <w:spacing w:after="60" w:line="360" w:lineRule="auto"/>
              <w:ind w:left="589" w:hanging="567"/>
              <w:jc w:val="left"/>
              <w:rPr>
                <w:rFonts w:asciiTheme="minorHAnsi" w:hAnsiTheme="minorHAnsi" w:cstheme="minorHAnsi"/>
                <w:b/>
                <w:sz w:val="24"/>
                <w:szCs w:val="24"/>
              </w:rPr>
            </w:pPr>
          </w:p>
        </w:tc>
      </w:tr>
      <w:tr w:rsidR="00F10BAD" w:rsidRPr="00663C34" w14:paraId="20EAD99B" w14:textId="77777777" w:rsidTr="000B6006">
        <w:tc>
          <w:tcPr>
            <w:tcW w:w="8786" w:type="dxa"/>
          </w:tcPr>
          <w:p w14:paraId="716D3CE8" w14:textId="77777777" w:rsidR="00F10BAD" w:rsidRPr="00663C34" w:rsidRDefault="00F10BAD" w:rsidP="004D06AC">
            <w:pPr>
              <w:spacing w:after="60" w:line="360" w:lineRule="auto"/>
              <w:ind w:left="589" w:hanging="567"/>
              <w:jc w:val="left"/>
              <w:rPr>
                <w:rFonts w:asciiTheme="minorHAnsi" w:hAnsiTheme="minorHAnsi" w:cstheme="minorHAnsi"/>
                <w:b/>
                <w:sz w:val="24"/>
                <w:szCs w:val="24"/>
              </w:rPr>
            </w:pPr>
          </w:p>
          <w:p w14:paraId="5F72CADA" w14:textId="512AE194"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Należy wskazać</w:t>
            </w:r>
            <w:r w:rsidR="00D16CA3" w:rsidRPr="00663C34">
              <w:rPr>
                <w:rFonts w:asciiTheme="minorHAnsi" w:hAnsiTheme="minorHAnsi" w:cstheme="minorHAnsi"/>
                <w:sz w:val="24"/>
                <w:szCs w:val="24"/>
              </w:rPr>
              <w:t>,</w:t>
            </w:r>
            <w:r w:rsidRPr="00663C34">
              <w:rPr>
                <w:rFonts w:asciiTheme="minorHAnsi" w:hAnsiTheme="minorHAnsi" w:cstheme="minorHAnsi"/>
                <w:sz w:val="24"/>
                <w:szCs w:val="24"/>
              </w:rPr>
              <w:t xml:space="preserve"> czy w projekcie zostały zastosowane rozwiązania w zakresie gospodarki o obiegu zamkniętym (w tym m.in. wykorzystanie wody szarej, ścieków oczyszczonych, ponownego wykorzystania produktów i materiałów, zapobiegania wytwarzaniu odpadów, minimalizacji ilości wytwarzanych odpadów, efektywności energetycznej i użycia energii ze źródeł odnawialnych), w zakresie ochrony, promowania i przywracania zdrowych ekosystemów, zielonej oraz niebieskiej infrastruktury i rozwiązań opartych   na rodzimych zasobach przyrody. Krótki opis odporności danego rozwiązania GOZ na zmiany klimatu należy oprzeć na analizie adaptacyjnej z punktu 7.4.2. </w:t>
            </w:r>
          </w:p>
          <w:p w14:paraId="51DCF81E"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Należy podać, czy w ramach projektu zostały zastosowane rozwiązania:</w:t>
            </w:r>
          </w:p>
          <w:p w14:paraId="4C5F3502"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w zakresie ochrony przyrody (w tym zachowanie istniejących drzew i terenów zielonych oraz różnorodności biologicznej);</w:t>
            </w:r>
          </w:p>
          <w:p w14:paraId="7B815C2C" w14:textId="77777777"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zostały zastosowane elementy w zakresie poprawy efektywności energetycznej i OZE;</w:t>
            </w:r>
          </w:p>
          <w:p w14:paraId="072C5CD6" w14:textId="1B7968CA" w:rsidR="00F10BAD" w:rsidRPr="00663C34" w:rsidRDefault="00F10BAD" w:rsidP="004D06AC">
            <w:pPr>
              <w:tabs>
                <w:tab w:val="left" w:pos="0"/>
              </w:tabs>
              <w:spacing w:before="120" w:after="120" w:line="360" w:lineRule="auto"/>
              <w:ind w:left="0" w:firstLine="306"/>
              <w:jc w:val="left"/>
              <w:rPr>
                <w:rFonts w:asciiTheme="minorHAnsi" w:hAnsiTheme="minorHAnsi" w:cstheme="minorHAnsi"/>
                <w:sz w:val="24"/>
                <w:szCs w:val="24"/>
              </w:rPr>
            </w:pPr>
            <w:r w:rsidRPr="00663C34">
              <w:rPr>
                <w:rFonts w:asciiTheme="minorHAnsi" w:hAnsiTheme="minorHAnsi" w:cstheme="minorHAnsi"/>
                <w:sz w:val="24"/>
                <w:szCs w:val="24"/>
              </w:rPr>
              <w:t>- dodatkowe nasadzenia drzew i krzewów na terenie realizacji projektu ponad te</w:t>
            </w:r>
            <w:r w:rsidR="00D16CA3" w:rsidRPr="00663C34">
              <w:rPr>
                <w:rFonts w:asciiTheme="minorHAnsi" w:hAnsiTheme="minorHAnsi" w:cstheme="minorHAnsi"/>
                <w:sz w:val="24"/>
                <w:szCs w:val="24"/>
              </w:rPr>
              <w:t>,</w:t>
            </w:r>
            <w:r w:rsidRPr="00663C34">
              <w:rPr>
                <w:rFonts w:asciiTheme="minorHAnsi" w:hAnsiTheme="minorHAnsi" w:cstheme="minorHAnsi"/>
                <w:sz w:val="24"/>
                <w:szCs w:val="24"/>
              </w:rPr>
              <w:t xml:space="preserve"> wynikające z rozstrzygnięć administracyjnych.</w:t>
            </w:r>
          </w:p>
          <w:p w14:paraId="495A1BD7" w14:textId="484E840A" w:rsidR="009977A3" w:rsidRPr="00663C34" w:rsidRDefault="009977A3" w:rsidP="004D06AC">
            <w:pPr>
              <w:tabs>
                <w:tab w:val="left" w:pos="0"/>
              </w:tabs>
              <w:spacing w:before="120" w:after="120" w:line="360" w:lineRule="auto"/>
              <w:ind w:left="0" w:firstLine="306"/>
              <w:jc w:val="left"/>
              <w:rPr>
                <w:rFonts w:asciiTheme="minorHAnsi" w:hAnsiTheme="minorHAnsi" w:cstheme="minorHAnsi"/>
                <w:sz w:val="24"/>
                <w:szCs w:val="24"/>
              </w:rPr>
            </w:pPr>
          </w:p>
        </w:tc>
      </w:tr>
      <w:tr w:rsidR="00F10BAD" w:rsidRPr="00663C34" w14:paraId="092850CA" w14:textId="77777777" w:rsidTr="000B6006">
        <w:tc>
          <w:tcPr>
            <w:tcW w:w="8786" w:type="dxa"/>
          </w:tcPr>
          <w:p w14:paraId="7C52C8A2" w14:textId="77777777" w:rsidR="00F10BAD" w:rsidRPr="00663C34" w:rsidRDefault="00F10BAD" w:rsidP="004D06AC">
            <w:pPr>
              <w:spacing w:after="60" w:line="360" w:lineRule="auto"/>
              <w:ind w:left="589" w:hanging="609"/>
              <w:jc w:val="left"/>
              <w:rPr>
                <w:rFonts w:asciiTheme="minorHAnsi" w:hAnsiTheme="minorHAnsi" w:cstheme="minorHAnsi"/>
                <w:b/>
                <w:sz w:val="24"/>
                <w:szCs w:val="24"/>
              </w:rPr>
            </w:pPr>
          </w:p>
          <w:p w14:paraId="1A81E6BE" w14:textId="20E495C7" w:rsidR="00F10BAD" w:rsidRPr="00663C34" w:rsidRDefault="00F10BAD" w:rsidP="004D06AC">
            <w:pPr>
              <w:spacing w:after="60" w:line="360" w:lineRule="auto"/>
              <w:ind w:left="589" w:hanging="609"/>
              <w:jc w:val="left"/>
              <w:rPr>
                <w:rFonts w:asciiTheme="minorHAnsi" w:hAnsiTheme="minorHAnsi" w:cstheme="minorHAnsi"/>
                <w:sz w:val="24"/>
                <w:szCs w:val="24"/>
              </w:rPr>
            </w:pPr>
            <w:r w:rsidRPr="00663C34">
              <w:rPr>
                <w:rFonts w:asciiTheme="minorHAnsi" w:hAnsiTheme="minorHAnsi" w:cstheme="minorHAnsi"/>
                <w:b/>
                <w:sz w:val="24"/>
                <w:szCs w:val="24"/>
              </w:rPr>
              <w:t xml:space="preserve">7.5.1. </w:t>
            </w:r>
            <w:r w:rsidRPr="00663C34">
              <w:rPr>
                <w:rFonts w:asciiTheme="minorHAnsi" w:eastAsia="Arial" w:hAnsiTheme="minorHAnsi" w:cstheme="minorHAnsi"/>
                <w:b/>
                <w:sz w:val="24"/>
                <w:szCs w:val="24"/>
              </w:rPr>
              <w:t xml:space="preserve">Strategiczna ocena oddziaływania na środowisko </w:t>
            </w:r>
            <w:r w:rsidRPr="00663C34">
              <w:rPr>
                <w:rFonts w:asciiTheme="minorHAnsi" w:hAnsiTheme="minorHAnsi" w:cstheme="minorHAnsi"/>
                <w:b/>
                <w:sz w:val="24"/>
                <w:szCs w:val="24"/>
              </w:rPr>
              <w:t>(zgodnie z Dyrektywą 2001/42/WE) planów i programów, z których wynika realizacja przedsięwzięcia.</w:t>
            </w:r>
            <w:r w:rsidRPr="00663C34">
              <w:rPr>
                <w:rFonts w:asciiTheme="minorHAnsi" w:hAnsiTheme="minorHAnsi" w:cstheme="minorHAnsi"/>
                <w:sz w:val="24"/>
                <w:szCs w:val="24"/>
              </w:rPr>
              <w:t xml:space="preserve"> </w:t>
            </w:r>
          </w:p>
          <w:p w14:paraId="25F02781" w14:textId="3C80B629" w:rsidR="00F10BAD" w:rsidRPr="00663C34" w:rsidRDefault="00F10BAD" w:rsidP="004D06AC">
            <w:pPr>
              <w:spacing w:after="60" w:line="360" w:lineRule="auto"/>
              <w:ind w:left="589" w:hanging="567"/>
              <w:jc w:val="left"/>
              <w:rPr>
                <w:rFonts w:asciiTheme="minorHAnsi" w:hAnsiTheme="minorHAnsi" w:cstheme="minorHAnsi"/>
                <w:b/>
                <w:sz w:val="24"/>
                <w:szCs w:val="24"/>
              </w:rPr>
            </w:pPr>
          </w:p>
        </w:tc>
      </w:tr>
      <w:tr w:rsidR="00F10BAD" w:rsidRPr="00E26792" w14:paraId="0886EAE4" w14:textId="77777777" w:rsidTr="000B6006">
        <w:tc>
          <w:tcPr>
            <w:tcW w:w="8786" w:type="dxa"/>
          </w:tcPr>
          <w:p w14:paraId="721FED22"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lastRenderedPageBreak/>
              <w:t>Należy wskazać, które przedsięwzięcia w ramach projektu wymagały przeprowadzenia strategicznej oceny oddziaływania na środowisko.</w:t>
            </w:r>
          </w:p>
          <w:p w14:paraId="4DD9263D"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xml:space="preserve">Postępowanie w sprawie oceny oddziaływania skutków realizacji niektórych planów i programów na środowisko, czyli tzw. strategiczna ocena oddziaływania na środowisko (SOOŚ), uregulowane jest w dziale “IV Strategiczna ocena oddziaływania na środowisko” ustawy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 SOOŚ obejmuje w szczególności:</w:t>
            </w:r>
          </w:p>
          <w:p w14:paraId="1E9CD9C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a) uzgodnienie stopnia szczegółowości informacji zawartych w prognozie oddziaływania na środowisko,</w:t>
            </w:r>
          </w:p>
          <w:p w14:paraId="025BD5E1"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b) sporządzenie prognozy oddziaływania na środowisko,</w:t>
            </w:r>
          </w:p>
          <w:p w14:paraId="1828D4C2"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c) uzyskanie wymaganych ustawą opinii,</w:t>
            </w:r>
          </w:p>
          <w:p w14:paraId="7176DCE9"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d) zapewnienie możliwości udziału społeczeństwa w postępowaniu.</w:t>
            </w:r>
          </w:p>
          <w:p w14:paraId="6F883558" w14:textId="77777777" w:rsidR="00D16CA3" w:rsidRPr="00663C34" w:rsidRDefault="00D16CA3" w:rsidP="004D06AC">
            <w:pPr>
              <w:spacing w:line="360" w:lineRule="auto"/>
              <w:ind w:left="22" w:firstLine="284"/>
              <w:jc w:val="left"/>
              <w:rPr>
                <w:rFonts w:asciiTheme="minorHAnsi" w:hAnsiTheme="minorHAnsi" w:cstheme="minorHAnsi"/>
                <w:color w:val="auto"/>
                <w:sz w:val="24"/>
                <w:szCs w:val="24"/>
              </w:rPr>
            </w:pPr>
          </w:p>
          <w:p w14:paraId="7805BD98" w14:textId="5BF20A76"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Do projektów wymagających przeprowadzenia SOOŚ zaliczamy m. in.:</w:t>
            </w:r>
          </w:p>
          <w:p w14:paraId="0F47603D"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studium uwarunkowań i kierunków zagospodarowania przestrzennego gminy oraz planu zagospodarowania przestrzennego, wyznaczający ramy dla późniejszej realizacji przedsięwzięć mogących znacząco oddziaływać na środowisko, a także koncepcji rozwoju kraju, strategii rozwoju, programu, polityki publicznej i dokumentu programowego, z zakresu polityki rozwoju, wyznaczający ramy dla późniejszej realizacji przedsięwzięć mogących znacząco oddziaływać na środowisko;</w:t>
            </w:r>
          </w:p>
          <w:p w14:paraId="4043CCE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polityki, strategii, planu i programu w dziedzinie przemysłu, energetyki, transportu, telekomunikacji, gospodarki wodnej, gospodarki odpadami, leśnictwa, rolnictwa, rybołówstwa, turystyki i wykorzystywania terenu, opracowywany lub przyjmowany przez organy administracji, wyznaczający ramy dla późniejszej realizacji przedsięwzięć mogących znacząco oddziaływać na środowisko;</w:t>
            </w:r>
          </w:p>
          <w:p w14:paraId="0419152A" w14:textId="77777777" w:rsidR="00F10BAD" w:rsidRPr="00663C34"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xml:space="preserve">- polityki, strategii, planu i programu innego niż wymienione w </w:t>
            </w:r>
            <w:proofErr w:type="spellStart"/>
            <w:r w:rsidRPr="00663C34">
              <w:rPr>
                <w:rFonts w:asciiTheme="minorHAnsi" w:hAnsiTheme="minorHAnsi" w:cstheme="minorHAnsi"/>
                <w:color w:val="auto"/>
                <w:sz w:val="24"/>
                <w:szCs w:val="24"/>
              </w:rPr>
              <w:t>tiret</w:t>
            </w:r>
            <w:proofErr w:type="spellEnd"/>
            <w:r w:rsidRPr="00663C34">
              <w:rPr>
                <w:rFonts w:asciiTheme="minorHAnsi" w:hAnsiTheme="minorHAnsi" w:cstheme="minorHAnsi"/>
                <w:color w:val="auto"/>
                <w:sz w:val="24"/>
                <w:szCs w:val="24"/>
              </w:rPr>
              <w:t xml:space="preserve"> 1 i 2, którego realizacja może spowodować znaczące oddziaływanie na obszar Natura 2000, jeżeli nie </w:t>
            </w:r>
            <w:r w:rsidRPr="00663C34">
              <w:rPr>
                <w:rFonts w:asciiTheme="minorHAnsi" w:hAnsiTheme="minorHAnsi" w:cstheme="minorHAnsi"/>
                <w:color w:val="auto"/>
                <w:sz w:val="24"/>
                <w:szCs w:val="24"/>
              </w:rPr>
              <w:lastRenderedPageBreak/>
              <w:t>jest on bezpośrednio związany z ochroną obszaru Natura 2000 lub nie wynika z tej ochrony.</w:t>
            </w:r>
          </w:p>
          <w:p w14:paraId="46F358C9" w14:textId="77777777" w:rsidR="00F10BAD" w:rsidRPr="004D06AC" w:rsidRDefault="00F10BAD" w:rsidP="004D06AC">
            <w:pPr>
              <w:spacing w:line="360" w:lineRule="auto"/>
              <w:ind w:left="22" w:firstLine="284"/>
              <w:jc w:val="left"/>
              <w:rPr>
                <w:rFonts w:asciiTheme="minorHAnsi" w:hAnsiTheme="minorHAnsi" w:cstheme="minorHAnsi"/>
                <w:color w:val="auto"/>
                <w:sz w:val="24"/>
                <w:szCs w:val="24"/>
              </w:rPr>
            </w:pPr>
            <w:r w:rsidRPr="00663C34">
              <w:rPr>
                <w:rFonts w:asciiTheme="minorHAnsi" w:hAnsiTheme="minorHAnsi" w:cstheme="minorHAnsi"/>
                <w:color w:val="auto"/>
                <w:sz w:val="24"/>
                <w:szCs w:val="24"/>
              </w:rPr>
              <w:t xml:space="preserve">Daną politykę, strategię, plan lub program kwalifikuje się do poddania procedurze oceny według kryteriów określonych w ustawie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 xml:space="preserve"> (m.in..: charakter działań przewidzianych w dokumentach, rodzaj i skalę oddziaływania na środowisko, cechy obszaru objętego oddziaływaniem na środowisko). Odstąpienie od oceny wymaga wyjaśnienia, wskazującego okoliczności wyłączające obowiązek przeprowadzenia SOOŚ dla danego planu lub programu, na podstawie ustawy </w:t>
            </w:r>
            <w:proofErr w:type="spellStart"/>
            <w:r w:rsidRPr="00663C34">
              <w:rPr>
                <w:rFonts w:asciiTheme="minorHAnsi" w:hAnsiTheme="minorHAnsi" w:cstheme="minorHAnsi"/>
                <w:color w:val="auto"/>
                <w:sz w:val="24"/>
                <w:szCs w:val="24"/>
              </w:rPr>
              <w:t>ooś</w:t>
            </w:r>
            <w:proofErr w:type="spellEnd"/>
            <w:r w:rsidRPr="00663C34">
              <w:rPr>
                <w:rFonts w:asciiTheme="minorHAnsi" w:hAnsiTheme="minorHAnsi" w:cstheme="minorHAnsi"/>
                <w:color w:val="auto"/>
                <w:sz w:val="24"/>
                <w:szCs w:val="24"/>
              </w:rPr>
              <w:t>.</w:t>
            </w:r>
          </w:p>
          <w:p w14:paraId="6F361314" w14:textId="2414A464" w:rsidR="009977A3" w:rsidRPr="004D06AC" w:rsidRDefault="009977A3" w:rsidP="004D06AC">
            <w:pPr>
              <w:spacing w:line="360" w:lineRule="auto"/>
              <w:ind w:left="22" w:firstLine="284"/>
              <w:jc w:val="left"/>
              <w:rPr>
                <w:rFonts w:asciiTheme="minorHAnsi" w:hAnsiTheme="minorHAnsi" w:cstheme="minorHAnsi"/>
                <w:strike/>
                <w:color w:val="auto"/>
                <w:sz w:val="24"/>
                <w:szCs w:val="24"/>
              </w:rPr>
            </w:pPr>
          </w:p>
        </w:tc>
      </w:tr>
    </w:tbl>
    <w:p w14:paraId="662D5AF4" w14:textId="77777777" w:rsidR="00653625" w:rsidRPr="004D06AC" w:rsidRDefault="00653625" w:rsidP="004D06AC">
      <w:pPr>
        <w:spacing w:after="60" w:line="360" w:lineRule="auto"/>
        <w:ind w:left="0" w:firstLine="0"/>
        <w:jc w:val="left"/>
        <w:rPr>
          <w:rFonts w:asciiTheme="minorHAnsi" w:hAnsiTheme="minorHAnsi" w:cstheme="minorHAnsi"/>
          <w:b/>
          <w:sz w:val="24"/>
          <w:szCs w:val="24"/>
        </w:rPr>
      </w:pPr>
    </w:p>
    <w:sectPr w:rsidR="00653625" w:rsidRPr="004D06AC" w:rsidSect="00F15F47">
      <w:headerReference w:type="default" r:id="rId20"/>
      <w:footerReference w:type="even" r:id="rId21"/>
      <w:footerReference w:type="default" r:id="rId22"/>
      <w:footerReference w:type="first" r:id="rId23"/>
      <w:pgSz w:w="12240" w:h="15840"/>
      <w:pgMar w:top="1125" w:right="1591" w:bottom="1247" w:left="1853" w:header="708" w:footer="6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C133F" w14:textId="77777777" w:rsidR="0022340A" w:rsidRDefault="0022340A">
      <w:pPr>
        <w:spacing w:after="0" w:line="240" w:lineRule="auto"/>
      </w:pPr>
      <w:r>
        <w:separator/>
      </w:r>
    </w:p>
  </w:endnote>
  <w:endnote w:type="continuationSeparator" w:id="0">
    <w:p w14:paraId="46536EAD" w14:textId="77777777" w:rsidR="0022340A" w:rsidRDefault="0022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AADC" w14:textId="77777777"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Pr>
        <w:sz w:val="19"/>
      </w:rPr>
      <w:t>1</w:t>
    </w:r>
    <w:r w:rsidR="00F15F47">
      <w:rPr>
        <w:sz w:val="1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AADD" w14:textId="6F64A215"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sidR="0074753B" w:rsidRPr="0074753B">
      <w:rPr>
        <w:noProof/>
        <w:sz w:val="19"/>
      </w:rPr>
      <w:t>15</w:t>
    </w:r>
    <w:r w:rsidR="00F15F47">
      <w:rPr>
        <w:sz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AADE" w14:textId="77777777" w:rsidR="004170C7" w:rsidRDefault="002B5A4C">
    <w:pPr>
      <w:tabs>
        <w:tab w:val="right" w:pos="8796"/>
      </w:tabs>
      <w:spacing w:after="0" w:line="259" w:lineRule="auto"/>
      <w:ind w:left="0" w:firstLine="0"/>
      <w:jc w:val="left"/>
    </w:pPr>
    <w:r>
      <w:rPr>
        <w:sz w:val="19"/>
      </w:rPr>
      <w:tab/>
    </w:r>
    <w:r w:rsidR="00F15F47">
      <w:fldChar w:fldCharType="begin"/>
    </w:r>
    <w:r>
      <w:instrText xml:space="preserve"> PAGE   \* MERGEFORMAT </w:instrText>
    </w:r>
    <w:r w:rsidR="00F15F47">
      <w:fldChar w:fldCharType="separate"/>
    </w:r>
    <w:r>
      <w:rPr>
        <w:sz w:val="19"/>
      </w:rPr>
      <w:t>1</w:t>
    </w:r>
    <w:r w:rsidR="00F15F47">
      <w:rPr>
        <w:sz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0A99D" w14:textId="77777777" w:rsidR="0022340A" w:rsidRDefault="0022340A">
      <w:pPr>
        <w:spacing w:after="0" w:line="240" w:lineRule="auto"/>
      </w:pPr>
      <w:r>
        <w:separator/>
      </w:r>
    </w:p>
  </w:footnote>
  <w:footnote w:type="continuationSeparator" w:id="0">
    <w:p w14:paraId="15553652" w14:textId="77777777" w:rsidR="0022340A" w:rsidRDefault="00223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B1BF" w14:textId="64A7A80F" w:rsidR="004A7942" w:rsidRDefault="004A7942" w:rsidP="00EE09D2">
    <w:pPr>
      <w:pStyle w:val="Nagwek"/>
      <w:ind w:left="0" w:firstLine="0"/>
      <w:rPr>
        <w:rFonts w:asciiTheme="minorHAnsi" w:hAnsiTheme="minorHAnsi"/>
        <w:sz w:val="20"/>
        <w:szCs w:val="20"/>
      </w:rPr>
    </w:pPr>
    <w:r>
      <w:rPr>
        <w:noProof/>
      </w:rPr>
      <w:drawing>
        <wp:inline distT="0" distB="0" distL="0" distR="0" wp14:anchorId="0EE746D0" wp14:editId="46F4EE12">
          <wp:extent cx="5585460" cy="774082"/>
          <wp:effectExtent l="0" t="0" r="0" b="6985"/>
          <wp:docPr id="1" name="Obraz 1"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diagram&#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5460" cy="774082"/>
                  </a:xfrm>
                  <a:prstGeom prst="rect">
                    <a:avLst/>
                  </a:prstGeom>
                  <a:noFill/>
                  <a:ln>
                    <a:noFill/>
                  </a:ln>
                </pic:spPr>
              </pic:pic>
            </a:graphicData>
          </a:graphic>
        </wp:inline>
      </w:drawing>
    </w:r>
  </w:p>
  <w:p w14:paraId="5DB7DCDD" w14:textId="06A537C2" w:rsidR="00EE09D2" w:rsidRPr="00EE09D2" w:rsidRDefault="00EE09D2" w:rsidP="00EE09D2">
    <w:pPr>
      <w:pStyle w:val="Nagwek"/>
      <w:ind w:left="0" w:firstLine="0"/>
      <w:rPr>
        <w:rFonts w:asciiTheme="minorHAnsi" w:hAnsiTheme="minorHAnsi"/>
        <w:sz w:val="20"/>
        <w:szCs w:val="20"/>
      </w:rPr>
    </w:pPr>
    <w:r w:rsidRPr="00EE09D2">
      <w:rPr>
        <w:rFonts w:asciiTheme="minorHAnsi" w:hAnsiTheme="minorHAnsi"/>
        <w:sz w:val="20"/>
        <w:szCs w:val="20"/>
      </w:rPr>
      <w:t xml:space="preserve">Załącznik 1 do </w:t>
    </w:r>
    <w:r>
      <w:rPr>
        <w:rFonts w:asciiTheme="minorHAnsi" w:hAnsiTheme="minorHAnsi"/>
        <w:sz w:val="20"/>
        <w:szCs w:val="20"/>
      </w:rPr>
      <w:t>I</w:t>
    </w:r>
    <w:r w:rsidRPr="00EE09D2">
      <w:rPr>
        <w:rFonts w:asciiTheme="minorHAnsi" w:hAnsiTheme="minorHAnsi"/>
        <w:sz w:val="20"/>
        <w:szCs w:val="20"/>
      </w:rPr>
      <w:t>nstrukcji wypełniania wniosku o dofinansowanie</w:t>
    </w:r>
  </w:p>
  <w:p w14:paraId="2C655DE7" w14:textId="77777777" w:rsidR="00EE09D2" w:rsidRDefault="00EE09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23486"/>
    <w:multiLevelType w:val="hybridMultilevel"/>
    <w:tmpl w:val="513E51E4"/>
    <w:lvl w:ilvl="0" w:tplc="962241DA">
      <w:start w:val="1"/>
      <w:numFmt w:val="bullet"/>
      <w:lvlText w:val=""/>
      <w:lvlJc w:val="left"/>
      <w:pPr>
        <w:ind w:left="1495" w:hanging="360"/>
      </w:pPr>
      <w:rPr>
        <w:rFonts w:ascii="Symbol" w:hAnsi="Symbol" w:hint="default"/>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1" w15:restartNumberingAfterBreak="0">
    <w:nsid w:val="47F42F6D"/>
    <w:multiLevelType w:val="hybridMultilevel"/>
    <w:tmpl w:val="2AAEB924"/>
    <w:lvl w:ilvl="0" w:tplc="962241D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69564EEB"/>
    <w:multiLevelType w:val="hybridMultilevel"/>
    <w:tmpl w:val="8EBAFC9A"/>
    <w:lvl w:ilvl="0" w:tplc="4D98369C">
      <w:start w:val="1"/>
      <w:numFmt w:val="decimal"/>
      <w:pStyle w:val="Nagwek1"/>
      <w:lvlText w:val="%1."/>
      <w:lvlJc w:val="left"/>
      <w:pPr>
        <w:ind w:left="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8A102F5A">
      <w:start w:val="1"/>
      <w:numFmt w:val="lowerLetter"/>
      <w:lvlText w:val="%2"/>
      <w:lvlJc w:val="left"/>
      <w:pPr>
        <w:ind w:left="10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12243406">
      <w:start w:val="1"/>
      <w:numFmt w:val="lowerRoman"/>
      <w:lvlText w:val="%3"/>
      <w:lvlJc w:val="left"/>
      <w:pPr>
        <w:ind w:left="18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11C04212">
      <w:start w:val="1"/>
      <w:numFmt w:val="decimal"/>
      <w:lvlText w:val="%4"/>
      <w:lvlJc w:val="left"/>
      <w:pPr>
        <w:ind w:left="25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2376E060">
      <w:start w:val="1"/>
      <w:numFmt w:val="lowerLetter"/>
      <w:lvlText w:val="%5"/>
      <w:lvlJc w:val="left"/>
      <w:pPr>
        <w:ind w:left="324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61C2A762">
      <w:start w:val="1"/>
      <w:numFmt w:val="lowerRoman"/>
      <w:lvlText w:val="%6"/>
      <w:lvlJc w:val="left"/>
      <w:pPr>
        <w:ind w:left="396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FE4E8D86">
      <w:start w:val="1"/>
      <w:numFmt w:val="decimal"/>
      <w:lvlText w:val="%7"/>
      <w:lvlJc w:val="left"/>
      <w:pPr>
        <w:ind w:left="468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AF2A5CBA">
      <w:start w:val="1"/>
      <w:numFmt w:val="lowerLetter"/>
      <w:lvlText w:val="%8"/>
      <w:lvlJc w:val="left"/>
      <w:pPr>
        <w:ind w:left="540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E414998C">
      <w:start w:val="1"/>
      <w:numFmt w:val="lowerRoman"/>
      <w:lvlText w:val="%9"/>
      <w:lvlJc w:val="left"/>
      <w:pPr>
        <w:ind w:left="6120"/>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num w:numId="1" w16cid:durableId="877468754">
    <w:abstractNumId w:val="2"/>
  </w:num>
  <w:num w:numId="2" w16cid:durableId="1973054666">
    <w:abstractNumId w:val="0"/>
  </w:num>
  <w:num w:numId="3" w16cid:durableId="1063867289">
    <w:abstractNumId w:val="1"/>
  </w:num>
  <w:num w:numId="4" w16cid:durableId="1917934775">
    <w:abstractNumId w:val="2"/>
  </w:num>
  <w:num w:numId="5" w16cid:durableId="391540413">
    <w:abstractNumId w:val="2"/>
  </w:num>
  <w:num w:numId="6" w16cid:durableId="561528080">
    <w:abstractNumId w:val="2"/>
  </w:num>
  <w:num w:numId="7" w16cid:durableId="376706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0C7"/>
    <w:rsid w:val="00002611"/>
    <w:rsid w:val="000030E1"/>
    <w:rsid w:val="00004B55"/>
    <w:rsid w:val="00023E74"/>
    <w:rsid w:val="000356C9"/>
    <w:rsid w:val="0003768E"/>
    <w:rsid w:val="00072050"/>
    <w:rsid w:val="000819D2"/>
    <w:rsid w:val="000B6006"/>
    <w:rsid w:val="00102ABE"/>
    <w:rsid w:val="001218AA"/>
    <w:rsid w:val="00125357"/>
    <w:rsid w:val="00126E67"/>
    <w:rsid w:val="00136A59"/>
    <w:rsid w:val="0016127C"/>
    <w:rsid w:val="0017685F"/>
    <w:rsid w:val="00176EBB"/>
    <w:rsid w:val="00194301"/>
    <w:rsid w:val="00197D2B"/>
    <w:rsid w:val="001A6912"/>
    <w:rsid w:val="001C4AAB"/>
    <w:rsid w:val="001C671C"/>
    <w:rsid w:val="001D7EC8"/>
    <w:rsid w:val="001E6788"/>
    <w:rsid w:val="001F4DDC"/>
    <w:rsid w:val="00215441"/>
    <w:rsid w:val="00216695"/>
    <w:rsid w:val="0022340A"/>
    <w:rsid w:val="0028257F"/>
    <w:rsid w:val="002A0DA4"/>
    <w:rsid w:val="002A18DA"/>
    <w:rsid w:val="002A406B"/>
    <w:rsid w:val="002B5A4C"/>
    <w:rsid w:val="002D14DB"/>
    <w:rsid w:val="002D5B4F"/>
    <w:rsid w:val="00313B9A"/>
    <w:rsid w:val="00347B8D"/>
    <w:rsid w:val="00355207"/>
    <w:rsid w:val="003665AB"/>
    <w:rsid w:val="00392EFC"/>
    <w:rsid w:val="003C4704"/>
    <w:rsid w:val="003C709D"/>
    <w:rsid w:val="003D2A6A"/>
    <w:rsid w:val="003E3415"/>
    <w:rsid w:val="003F0EFF"/>
    <w:rsid w:val="003F6CBB"/>
    <w:rsid w:val="00407AA6"/>
    <w:rsid w:val="00413BB4"/>
    <w:rsid w:val="004170C7"/>
    <w:rsid w:val="004600D4"/>
    <w:rsid w:val="0046022A"/>
    <w:rsid w:val="00461D0B"/>
    <w:rsid w:val="00464178"/>
    <w:rsid w:val="00482969"/>
    <w:rsid w:val="00482A02"/>
    <w:rsid w:val="004902F5"/>
    <w:rsid w:val="004A2A80"/>
    <w:rsid w:val="004A7942"/>
    <w:rsid w:val="004B47A3"/>
    <w:rsid w:val="004D06AC"/>
    <w:rsid w:val="004D5F3F"/>
    <w:rsid w:val="00502481"/>
    <w:rsid w:val="00522AD9"/>
    <w:rsid w:val="005256E4"/>
    <w:rsid w:val="0054084A"/>
    <w:rsid w:val="005535E5"/>
    <w:rsid w:val="00573FCD"/>
    <w:rsid w:val="005F3358"/>
    <w:rsid w:val="00653625"/>
    <w:rsid w:val="00655769"/>
    <w:rsid w:val="006614E2"/>
    <w:rsid w:val="00663C34"/>
    <w:rsid w:val="0067005D"/>
    <w:rsid w:val="00680F73"/>
    <w:rsid w:val="00683D35"/>
    <w:rsid w:val="00685FF3"/>
    <w:rsid w:val="00692E76"/>
    <w:rsid w:val="006A042F"/>
    <w:rsid w:val="006A145C"/>
    <w:rsid w:val="006C3266"/>
    <w:rsid w:val="006C3706"/>
    <w:rsid w:val="00701EE6"/>
    <w:rsid w:val="00706251"/>
    <w:rsid w:val="00710A8D"/>
    <w:rsid w:val="00722B24"/>
    <w:rsid w:val="00727C4C"/>
    <w:rsid w:val="0074753B"/>
    <w:rsid w:val="00757BEE"/>
    <w:rsid w:val="007657E7"/>
    <w:rsid w:val="00777ED1"/>
    <w:rsid w:val="0078309C"/>
    <w:rsid w:val="007A6217"/>
    <w:rsid w:val="007B1FDE"/>
    <w:rsid w:val="007D3643"/>
    <w:rsid w:val="007D4BD2"/>
    <w:rsid w:val="00812930"/>
    <w:rsid w:val="00815DBA"/>
    <w:rsid w:val="00822728"/>
    <w:rsid w:val="00843989"/>
    <w:rsid w:val="00846FBE"/>
    <w:rsid w:val="008573D2"/>
    <w:rsid w:val="008642F7"/>
    <w:rsid w:val="00877ABB"/>
    <w:rsid w:val="0088037E"/>
    <w:rsid w:val="00890684"/>
    <w:rsid w:val="008A5155"/>
    <w:rsid w:val="008B3759"/>
    <w:rsid w:val="008B3C82"/>
    <w:rsid w:val="008D000F"/>
    <w:rsid w:val="008E2442"/>
    <w:rsid w:val="008E450C"/>
    <w:rsid w:val="008F3632"/>
    <w:rsid w:val="009152E2"/>
    <w:rsid w:val="00915BB8"/>
    <w:rsid w:val="00920B62"/>
    <w:rsid w:val="00941024"/>
    <w:rsid w:val="00991311"/>
    <w:rsid w:val="009977A3"/>
    <w:rsid w:val="009D110B"/>
    <w:rsid w:val="009D2407"/>
    <w:rsid w:val="009E5FEB"/>
    <w:rsid w:val="009F474A"/>
    <w:rsid w:val="00A1589D"/>
    <w:rsid w:val="00A161F0"/>
    <w:rsid w:val="00A336F1"/>
    <w:rsid w:val="00A35083"/>
    <w:rsid w:val="00A4205F"/>
    <w:rsid w:val="00A55F99"/>
    <w:rsid w:val="00A67E12"/>
    <w:rsid w:val="00A97DB9"/>
    <w:rsid w:val="00AF36AC"/>
    <w:rsid w:val="00B12417"/>
    <w:rsid w:val="00B64377"/>
    <w:rsid w:val="00B658F2"/>
    <w:rsid w:val="00BA481E"/>
    <w:rsid w:val="00BD765A"/>
    <w:rsid w:val="00BE316B"/>
    <w:rsid w:val="00BE36C3"/>
    <w:rsid w:val="00BF1B62"/>
    <w:rsid w:val="00BF74EC"/>
    <w:rsid w:val="00C119A2"/>
    <w:rsid w:val="00C15F4B"/>
    <w:rsid w:val="00C347D3"/>
    <w:rsid w:val="00C44927"/>
    <w:rsid w:val="00C54989"/>
    <w:rsid w:val="00C81D4A"/>
    <w:rsid w:val="00C83D08"/>
    <w:rsid w:val="00C9484E"/>
    <w:rsid w:val="00C974B1"/>
    <w:rsid w:val="00CB0E0E"/>
    <w:rsid w:val="00CC432F"/>
    <w:rsid w:val="00CD1C20"/>
    <w:rsid w:val="00D16CA3"/>
    <w:rsid w:val="00DB180A"/>
    <w:rsid w:val="00DC3A80"/>
    <w:rsid w:val="00DC5147"/>
    <w:rsid w:val="00DC796E"/>
    <w:rsid w:val="00DD22E1"/>
    <w:rsid w:val="00DE7317"/>
    <w:rsid w:val="00DF0005"/>
    <w:rsid w:val="00E02C9D"/>
    <w:rsid w:val="00E23F36"/>
    <w:rsid w:val="00E26792"/>
    <w:rsid w:val="00E43444"/>
    <w:rsid w:val="00E52C2F"/>
    <w:rsid w:val="00E56B00"/>
    <w:rsid w:val="00E66847"/>
    <w:rsid w:val="00E72C38"/>
    <w:rsid w:val="00E839CF"/>
    <w:rsid w:val="00EB289F"/>
    <w:rsid w:val="00ED5ABC"/>
    <w:rsid w:val="00ED5DAE"/>
    <w:rsid w:val="00ED66A3"/>
    <w:rsid w:val="00EE09D2"/>
    <w:rsid w:val="00F10BAD"/>
    <w:rsid w:val="00F12E83"/>
    <w:rsid w:val="00F15F47"/>
    <w:rsid w:val="00F17F59"/>
    <w:rsid w:val="00F45A24"/>
    <w:rsid w:val="00F60C6B"/>
    <w:rsid w:val="00F64889"/>
    <w:rsid w:val="00F85B15"/>
    <w:rsid w:val="00FC4A9E"/>
    <w:rsid w:val="00FD2B00"/>
    <w:rsid w:val="00FF374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AA24"/>
  <w15:docId w15:val="{15093B11-33DF-4196-9145-58E14E5E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5F47"/>
    <w:pPr>
      <w:spacing w:after="4" w:line="262" w:lineRule="auto"/>
      <w:ind w:left="348" w:hanging="10"/>
      <w:jc w:val="both"/>
    </w:pPr>
    <w:rPr>
      <w:rFonts w:ascii="Times New Roman" w:eastAsia="Times New Roman" w:hAnsi="Times New Roman" w:cs="Times New Roman"/>
      <w:color w:val="000000"/>
      <w:sz w:val="23"/>
    </w:rPr>
  </w:style>
  <w:style w:type="paragraph" w:styleId="Nagwek1">
    <w:name w:val="heading 1"/>
    <w:next w:val="Normalny"/>
    <w:link w:val="Nagwek1Znak"/>
    <w:uiPriority w:val="9"/>
    <w:unhideWhenUsed/>
    <w:qFormat/>
    <w:rsid w:val="00F15F47"/>
    <w:pPr>
      <w:keepNext/>
      <w:keepLines/>
      <w:numPr>
        <w:numId w:val="1"/>
      </w:numPr>
      <w:spacing w:after="9"/>
      <w:outlineLvl w:val="0"/>
    </w:pPr>
    <w:rPr>
      <w:rFonts w:ascii="Times New Roman" w:eastAsia="Times New Roman" w:hAnsi="Times New Roman" w:cs="Times New Roman"/>
      <w:b/>
      <w:color w:val="000000"/>
      <w:sz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15F47"/>
    <w:rPr>
      <w:rFonts w:ascii="Times New Roman" w:eastAsia="Times New Roman" w:hAnsi="Times New Roman" w:cs="Times New Roman"/>
      <w:b/>
      <w:color w:val="000000"/>
      <w:sz w:val="23"/>
    </w:rPr>
  </w:style>
  <w:style w:type="paragraph" w:styleId="Tekstdymka">
    <w:name w:val="Balloon Text"/>
    <w:basedOn w:val="Normalny"/>
    <w:link w:val="TekstdymkaZnak"/>
    <w:uiPriority w:val="99"/>
    <w:semiHidden/>
    <w:unhideWhenUsed/>
    <w:rsid w:val="00C81D4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D4A"/>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CB0E0E"/>
    <w:rPr>
      <w:sz w:val="16"/>
      <w:szCs w:val="16"/>
    </w:rPr>
  </w:style>
  <w:style w:type="paragraph" w:styleId="Tekstkomentarza">
    <w:name w:val="annotation text"/>
    <w:basedOn w:val="Normalny"/>
    <w:link w:val="TekstkomentarzaZnak"/>
    <w:uiPriority w:val="99"/>
    <w:unhideWhenUsed/>
    <w:rsid w:val="00CB0E0E"/>
    <w:pPr>
      <w:spacing w:line="240" w:lineRule="auto"/>
    </w:pPr>
    <w:rPr>
      <w:sz w:val="20"/>
      <w:szCs w:val="20"/>
    </w:rPr>
  </w:style>
  <w:style w:type="character" w:customStyle="1" w:styleId="TekstkomentarzaZnak">
    <w:name w:val="Tekst komentarza Znak"/>
    <w:basedOn w:val="Domylnaczcionkaakapitu"/>
    <w:link w:val="Tekstkomentarza"/>
    <w:uiPriority w:val="99"/>
    <w:rsid w:val="00CB0E0E"/>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CB0E0E"/>
    <w:rPr>
      <w:b/>
      <w:bCs/>
    </w:rPr>
  </w:style>
  <w:style w:type="character" w:customStyle="1" w:styleId="TematkomentarzaZnak">
    <w:name w:val="Temat komentarza Znak"/>
    <w:basedOn w:val="TekstkomentarzaZnak"/>
    <w:link w:val="Tematkomentarza"/>
    <w:uiPriority w:val="99"/>
    <w:semiHidden/>
    <w:rsid w:val="00CB0E0E"/>
    <w:rPr>
      <w:rFonts w:ascii="Times New Roman" w:eastAsia="Times New Roman" w:hAnsi="Times New Roman" w:cs="Times New Roman"/>
      <w:b/>
      <w:bCs/>
      <w:color w:val="000000"/>
      <w:sz w:val="20"/>
      <w:szCs w:val="20"/>
    </w:rPr>
  </w:style>
  <w:style w:type="paragraph" w:styleId="Poprawka">
    <w:name w:val="Revision"/>
    <w:hidden/>
    <w:uiPriority w:val="99"/>
    <w:semiHidden/>
    <w:rsid w:val="004D5F3F"/>
    <w:pPr>
      <w:spacing w:after="0" w:line="240" w:lineRule="auto"/>
    </w:pPr>
    <w:rPr>
      <w:rFonts w:ascii="Times New Roman" w:eastAsia="Times New Roman" w:hAnsi="Times New Roman" w:cs="Times New Roman"/>
      <w:color w:val="000000"/>
      <w:sz w:val="23"/>
    </w:rPr>
  </w:style>
  <w:style w:type="table" w:styleId="Tabela-Siatka">
    <w:name w:val="Table Grid"/>
    <w:basedOn w:val="Standardowy"/>
    <w:uiPriority w:val="39"/>
    <w:rsid w:val="000B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B6006"/>
    <w:rPr>
      <w:color w:val="0563C1" w:themeColor="hyperlink"/>
      <w:u w:val="single"/>
    </w:rPr>
  </w:style>
  <w:style w:type="paragraph" w:styleId="Akapitzlist">
    <w:name w:val="List Paragraph"/>
    <w:basedOn w:val="Normalny"/>
    <w:uiPriority w:val="34"/>
    <w:qFormat/>
    <w:rsid w:val="00482A02"/>
    <w:pPr>
      <w:ind w:left="720"/>
      <w:contextualSpacing/>
    </w:pPr>
  </w:style>
  <w:style w:type="paragraph" w:styleId="Nagwek">
    <w:name w:val="header"/>
    <w:basedOn w:val="Normalny"/>
    <w:link w:val="NagwekZnak"/>
    <w:uiPriority w:val="99"/>
    <w:unhideWhenUsed/>
    <w:rsid w:val="00EE09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09D2"/>
    <w:rPr>
      <w:rFonts w:ascii="Times New Roman" w:eastAsia="Times New Roman" w:hAnsi="Times New Roman" w:cs="Times New Roman"/>
      <w:color w:val="000000"/>
      <w:sz w:val="23"/>
    </w:rPr>
  </w:style>
  <w:style w:type="character" w:styleId="UyteHipercze">
    <w:name w:val="FollowedHyperlink"/>
    <w:basedOn w:val="Domylnaczcionkaakapitu"/>
    <w:uiPriority w:val="99"/>
    <w:semiHidden/>
    <w:unhideWhenUsed/>
    <w:rsid w:val="00BE316B"/>
    <w:rPr>
      <w:color w:val="954F72" w:themeColor="followedHyperlink"/>
      <w:u w:val="single"/>
    </w:rPr>
  </w:style>
  <w:style w:type="paragraph" w:customStyle="1" w:styleId="pf0">
    <w:name w:val="pf0"/>
    <w:basedOn w:val="Normalny"/>
    <w:rsid w:val="00822728"/>
    <w:pPr>
      <w:spacing w:before="100" w:beforeAutospacing="1" w:after="100" w:afterAutospacing="1" w:line="240" w:lineRule="auto"/>
      <w:ind w:left="0" w:firstLine="0"/>
      <w:jc w:val="left"/>
    </w:pPr>
    <w:rPr>
      <w:color w:val="auto"/>
      <w:sz w:val="24"/>
      <w:szCs w:val="24"/>
    </w:rPr>
  </w:style>
  <w:style w:type="character" w:customStyle="1" w:styleId="cf01">
    <w:name w:val="cf01"/>
    <w:basedOn w:val="Domylnaczcionkaakapitu"/>
    <w:rsid w:val="0082272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7849">
      <w:bodyDiv w:val="1"/>
      <w:marLeft w:val="0"/>
      <w:marRight w:val="0"/>
      <w:marTop w:val="0"/>
      <w:marBottom w:val="0"/>
      <w:divBdr>
        <w:top w:val="none" w:sz="0" w:space="0" w:color="auto"/>
        <w:left w:val="none" w:sz="0" w:space="0" w:color="auto"/>
        <w:bottom w:val="none" w:sz="0" w:space="0" w:color="auto"/>
        <w:right w:val="none" w:sz="0" w:space="0" w:color="auto"/>
      </w:divBdr>
    </w:div>
    <w:div w:id="220364615">
      <w:bodyDiv w:val="1"/>
      <w:marLeft w:val="0"/>
      <w:marRight w:val="0"/>
      <w:marTop w:val="0"/>
      <w:marBottom w:val="0"/>
      <w:divBdr>
        <w:top w:val="none" w:sz="0" w:space="0" w:color="auto"/>
        <w:left w:val="none" w:sz="0" w:space="0" w:color="auto"/>
        <w:bottom w:val="none" w:sz="0" w:space="0" w:color="auto"/>
        <w:right w:val="none" w:sz="0" w:space="0" w:color="auto"/>
      </w:divBdr>
    </w:div>
    <w:div w:id="808474495">
      <w:bodyDiv w:val="1"/>
      <w:marLeft w:val="0"/>
      <w:marRight w:val="0"/>
      <w:marTop w:val="0"/>
      <w:marBottom w:val="0"/>
      <w:divBdr>
        <w:top w:val="none" w:sz="0" w:space="0" w:color="auto"/>
        <w:left w:val="none" w:sz="0" w:space="0" w:color="auto"/>
        <w:bottom w:val="none" w:sz="0" w:space="0" w:color="auto"/>
        <w:right w:val="none" w:sz="0" w:space="0" w:color="auto"/>
      </w:divBdr>
    </w:div>
    <w:div w:id="1540437277">
      <w:bodyDiv w:val="1"/>
      <w:marLeft w:val="0"/>
      <w:marRight w:val="0"/>
      <w:marTop w:val="0"/>
      <w:marBottom w:val="0"/>
      <w:divBdr>
        <w:top w:val="none" w:sz="0" w:space="0" w:color="auto"/>
        <w:left w:val="none" w:sz="0" w:space="0" w:color="auto"/>
        <w:bottom w:val="none" w:sz="0" w:space="0" w:color="auto"/>
        <w:right w:val="none" w:sz="0" w:space="0" w:color="auto"/>
      </w:divBdr>
    </w:div>
    <w:div w:id="210406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115275/Wytyczne_PI_i_PH_21_27_5.pdf" TargetMode="External"/><Relationship Id="rId13" Type="http://schemas.openxmlformats.org/officeDocument/2006/relationships/image" Target="media/image1.png"/><Relationship Id="rId18" Type="http://schemas.openxmlformats.org/officeDocument/2006/relationships/hyperlink" Target="https://klimada2.ios.gov.pl/wp-content/uploads/2022/12/IOS-PIB_Zmiany-klimatu-i-adaptacja-do-zmian-klimatu-w-ocenach-oddzialywania-na-srodowisko.-PODRECZNIK-1-skompresowany.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ur-lex.europa.eu/legal-content/PL/TXT/?uri=celex:52000DC0001" TargetMode="External"/><Relationship Id="rId17" Type="http://schemas.openxmlformats.org/officeDocument/2006/relationships/hyperlink" Target="https://www.ipcc.ch/report/sixth-assessment-report-cyc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PL/TXT/?uri=uriserv%3AOJ.C_.2021.373.01.0001.01.POL&amp;toc=OJ%3AC%3A2021%3A373%3AFU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pw.gov.pl/strony/dowiedz-sie-wiecej-o-programie/oddzialywanie-na-srodowisk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environment/nature/natura2000/management/docs/art6/PL_art_6_guide_jun_2019.pdf" TargetMode="External"/><Relationship Id="rId23" Type="http://schemas.openxmlformats.org/officeDocument/2006/relationships/footer" Target="footer3.xml"/><Relationship Id="rId10" Type="http://schemas.openxmlformats.org/officeDocument/2006/relationships/hyperlink" Target="https://www.gov.pl/web/planodbudowy/dnsh2" TargetMode="External"/><Relationship Id="rId19" Type="http://schemas.openxmlformats.org/officeDocument/2006/relationships/hyperlink" Target="https://eur-lex.europa.eu/legal-content/PL/TXT/HTML/?uri=OJ:C:2021:373:FULL&amp;from=EN" TargetMode="External"/><Relationship Id="rId4" Type="http://schemas.openxmlformats.org/officeDocument/2006/relationships/settings" Target="settings.xml"/><Relationship Id="rId9" Type="http://schemas.openxmlformats.org/officeDocument/2006/relationships/hyperlink" Target="https://eur-lex.europa.eu/legal-content/PL/TXT/PDF/?uri=CELEX%3A52021XC0218%2801%29&amp;from=EN" TargetMode="External"/><Relationship Id="rId14" Type="http://schemas.openxmlformats.org/officeDocument/2006/relationships/hyperlink" Target="https://ec.europa.eu/environment/nature/natura2000/management/docs/art6/natura_2000_assess_pl.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FCA19-53B8-4A38-B8FD-CA05B00A0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23</Pages>
  <Words>4789</Words>
  <Characters>28737</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Oœ priorytetowa I</vt:lpstr>
    </vt:vector>
  </TitlesOfParts>
  <Company>NFOSiGW</Company>
  <LinksUpToDate>false</LinksUpToDate>
  <CharactersWithSpaces>33460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Oœ priorytetowa I</dc:title>
  <dc:subject/>
  <dc:creator>marcin_bialek</dc:creator>
  <cp:keywords/>
  <cp:lastModifiedBy>Maliszewski Bartłomiej</cp:lastModifiedBy>
  <cp:revision>21</cp:revision>
  <dcterms:created xsi:type="dcterms:W3CDTF">2023-06-29T17:31:00Z</dcterms:created>
  <dcterms:modified xsi:type="dcterms:W3CDTF">2023-07-12T08:36:00Z</dcterms:modified>
</cp:coreProperties>
</file>