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C2778A7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335054">
        <w:rPr>
          <w:rFonts w:ascii="Arial" w:eastAsiaTheme="minorHAnsi" w:hAnsi="Arial" w:cs="Arial"/>
          <w:sz w:val="24"/>
          <w:szCs w:val="24"/>
          <w:lang w:eastAsia="en-US"/>
        </w:rPr>
        <w:t>14 grudnia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DF444CE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KR </w:t>
      </w:r>
      <w:r w:rsidR="00335054">
        <w:rPr>
          <w:rFonts w:ascii="Arial" w:hAnsi="Arial" w:cs="Arial"/>
          <w:b/>
          <w:bCs/>
          <w:sz w:val="24"/>
          <w:szCs w:val="24"/>
        </w:rPr>
        <w:t>I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V KW </w:t>
      </w:r>
      <w:r w:rsidR="00335054">
        <w:rPr>
          <w:rFonts w:ascii="Arial" w:hAnsi="Arial" w:cs="Arial"/>
          <w:b/>
          <w:bCs/>
          <w:sz w:val="24"/>
          <w:szCs w:val="24"/>
        </w:rPr>
        <w:t>61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9B350C">
        <w:rPr>
          <w:rFonts w:ascii="Arial" w:hAnsi="Arial" w:cs="Arial"/>
          <w:b/>
          <w:bCs/>
          <w:sz w:val="24"/>
          <w:szCs w:val="24"/>
        </w:rPr>
        <w:t>2</w:t>
      </w:r>
      <w:bookmarkEnd w:id="0"/>
      <w:r w:rsidR="00F97CBB">
        <w:rPr>
          <w:rFonts w:ascii="Arial" w:hAnsi="Arial" w:cs="Arial"/>
          <w:b/>
          <w:bCs/>
          <w:sz w:val="24"/>
          <w:szCs w:val="24"/>
        </w:rPr>
        <w:t>2</w:t>
      </w:r>
    </w:p>
    <w:p w14:paraId="713276E2" w14:textId="1F9D3FA0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57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97CBB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,</w:t>
      </w:r>
      <w:r w:rsidR="00335054" w:rsidRPr="00335054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335054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KR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335054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="00335054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58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3B640912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335054">
        <w:rPr>
          <w:rFonts w:ascii="Arial" w:eastAsiaTheme="minorHAnsi" w:hAnsi="Arial" w:cs="Arial"/>
          <w:b/>
          <w:sz w:val="24"/>
          <w:szCs w:val="24"/>
          <w:lang w:eastAsia="en-US"/>
        </w:rPr>
        <w:t>90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6FA56BE" w14:textId="77777777" w:rsidR="00C01B0F" w:rsidRDefault="00C01B0F" w:rsidP="00C01B0F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>,, Robert Kropiwnicki, Paweł Lisiecki, Jan Mosiński, Bartłomiej Opaliński, Adam Zieliński</w:t>
      </w:r>
    </w:p>
    <w:p w14:paraId="59E40D17" w14:textId="6CEAD596" w:rsidR="00DF00C3" w:rsidRPr="002D19BD" w:rsidRDefault="00AC7B57" w:rsidP="006A4E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35054">
        <w:rPr>
          <w:rFonts w:ascii="Arial" w:eastAsiaTheme="minorHAnsi" w:hAnsi="Arial" w:cs="Arial"/>
          <w:sz w:val="24"/>
          <w:szCs w:val="24"/>
          <w:lang w:eastAsia="en-US"/>
        </w:rPr>
        <w:t>14 grudnia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206E838F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4AB9BD72" w14:textId="5B1D2A55" w:rsidR="005F3D74" w:rsidRPr="005F3D74" w:rsidRDefault="005F3D74" w:rsidP="005F3D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3D74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5F3D74">
        <w:rPr>
          <w:rFonts w:ascii="Arial" w:hAnsi="Arial" w:cs="Arial"/>
          <w:bCs/>
          <w:sz w:val="24"/>
          <w:szCs w:val="24"/>
        </w:rPr>
        <w:t xml:space="preserve">Miasta Stołecznego Warszawy, </w:t>
      </w:r>
      <w:r w:rsidR="00335054">
        <w:rPr>
          <w:rFonts w:ascii="Arial" w:hAnsi="Arial" w:cs="Arial"/>
          <w:bCs/>
          <w:sz w:val="24"/>
          <w:szCs w:val="24"/>
        </w:rPr>
        <w:t>M Ż</w:t>
      </w:r>
      <w:r w:rsidR="007270F5">
        <w:rPr>
          <w:rFonts w:ascii="Arial" w:hAnsi="Arial" w:cs="Arial"/>
          <w:bCs/>
          <w:sz w:val="24"/>
          <w:szCs w:val="24"/>
        </w:rPr>
        <w:t xml:space="preserve"> </w:t>
      </w:r>
    </w:p>
    <w:p w14:paraId="02816339" w14:textId="1552FCAB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w przedmiocie </w:t>
      </w:r>
      <w:r w:rsidR="00DC1BB7">
        <w:rPr>
          <w:rFonts w:ascii="Arial" w:hAnsi="Arial" w:cs="Arial"/>
          <w:sz w:val="24"/>
          <w:szCs w:val="24"/>
        </w:rPr>
        <w:t xml:space="preserve">uchylenia </w:t>
      </w:r>
      <w:r w:rsidRPr="002D19BD">
        <w:rPr>
          <w:rFonts w:ascii="Arial" w:hAnsi="Arial" w:cs="Arial"/>
          <w:sz w:val="24"/>
          <w:szCs w:val="24"/>
        </w:rPr>
        <w:t xml:space="preserve">zabezpieczenia </w:t>
      </w:r>
      <w:r w:rsidR="00DC1BB7">
        <w:rPr>
          <w:rFonts w:ascii="Arial" w:hAnsi="Arial" w:cs="Arial"/>
          <w:sz w:val="24"/>
          <w:szCs w:val="24"/>
        </w:rPr>
        <w:t>w postaci wpisu ostrzeżenia o toczącym się postępowaniu rozpoznawczym</w:t>
      </w:r>
      <w:r w:rsidR="00E57346">
        <w:rPr>
          <w:rFonts w:ascii="Arial" w:hAnsi="Arial" w:cs="Arial"/>
          <w:sz w:val="24"/>
          <w:szCs w:val="24"/>
        </w:rPr>
        <w:t xml:space="preserve"> </w:t>
      </w:r>
    </w:p>
    <w:p w14:paraId="38C84418" w14:textId="67FEDDD8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w zw</w:t>
      </w:r>
      <w:r w:rsidR="005E4507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 xml:space="preserve"> z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3E2B16D3" w:rsidR="00DF00C3" w:rsidRPr="002D19BD" w:rsidRDefault="00F97CBB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>
        <w:rPr>
          <w:rFonts w:ascii="Arial" w:hAnsi="Arial" w:cs="Arial"/>
          <w:sz w:val="24"/>
          <w:szCs w:val="24"/>
        </w:rPr>
        <w:t>u</w:t>
      </w:r>
      <w:r w:rsidR="00DC1BB7">
        <w:rPr>
          <w:rFonts w:ascii="Arial" w:hAnsi="Arial" w:cs="Arial"/>
          <w:sz w:val="24"/>
          <w:szCs w:val="24"/>
        </w:rPr>
        <w:t xml:space="preserve">chylić zabezpieczenie orzeczone postanowieniem </w:t>
      </w:r>
      <w:r w:rsidR="00743FAF">
        <w:rPr>
          <w:rFonts w:ascii="Arial" w:hAnsi="Arial" w:cs="Arial"/>
          <w:sz w:val="24"/>
          <w:szCs w:val="24"/>
        </w:rPr>
        <w:t>Komisj</w:t>
      </w:r>
      <w:r w:rsidR="00DC1BB7">
        <w:rPr>
          <w:rFonts w:ascii="Arial" w:hAnsi="Arial" w:cs="Arial"/>
          <w:sz w:val="24"/>
          <w:szCs w:val="24"/>
        </w:rPr>
        <w:t>i</w:t>
      </w:r>
      <w:r w:rsidR="00DF00C3" w:rsidRPr="002D19BD">
        <w:rPr>
          <w:rFonts w:ascii="Arial" w:hAnsi="Arial" w:cs="Arial"/>
          <w:sz w:val="24"/>
          <w:szCs w:val="24"/>
        </w:rPr>
        <w:t xml:space="preserve"> do spraw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 xml:space="preserve">reprywatyzacji nieruchomości warszawskich </w:t>
      </w:r>
      <w:r w:rsidR="00DC1BB7">
        <w:rPr>
          <w:rFonts w:ascii="Arial" w:hAnsi="Arial" w:cs="Arial"/>
          <w:sz w:val="24"/>
          <w:szCs w:val="24"/>
        </w:rPr>
        <w:t xml:space="preserve">z dnia </w:t>
      </w:r>
      <w:r w:rsidR="00335054">
        <w:rPr>
          <w:rFonts w:ascii="Arial" w:hAnsi="Arial" w:cs="Arial"/>
          <w:sz w:val="24"/>
          <w:szCs w:val="24"/>
        </w:rPr>
        <w:t>5 października</w:t>
      </w:r>
      <w:r w:rsidR="00DC1BB7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2</w:t>
      </w:r>
      <w:r w:rsidR="00DC1BB7">
        <w:rPr>
          <w:rFonts w:ascii="Arial" w:hAnsi="Arial" w:cs="Arial"/>
          <w:sz w:val="24"/>
          <w:szCs w:val="24"/>
        </w:rPr>
        <w:t xml:space="preserve"> r., sygn. akt KR </w:t>
      </w:r>
      <w:r w:rsidR="00335054">
        <w:rPr>
          <w:rFonts w:ascii="Arial" w:hAnsi="Arial" w:cs="Arial"/>
          <w:sz w:val="24"/>
          <w:szCs w:val="24"/>
        </w:rPr>
        <w:t>I</w:t>
      </w:r>
      <w:r w:rsidR="00DC1BB7">
        <w:rPr>
          <w:rFonts w:ascii="Arial" w:hAnsi="Arial" w:cs="Arial"/>
          <w:sz w:val="24"/>
          <w:szCs w:val="24"/>
        </w:rPr>
        <w:t xml:space="preserve">V KW </w:t>
      </w:r>
      <w:r w:rsidR="00335054">
        <w:rPr>
          <w:rFonts w:ascii="Arial" w:hAnsi="Arial" w:cs="Arial"/>
          <w:sz w:val="24"/>
          <w:szCs w:val="24"/>
        </w:rPr>
        <w:t>61</w:t>
      </w:r>
      <w:r w:rsidR="005E4507">
        <w:rPr>
          <w:rFonts w:ascii="Arial" w:hAnsi="Arial" w:cs="Arial"/>
          <w:sz w:val="24"/>
          <w:szCs w:val="24"/>
        </w:rPr>
        <w:t xml:space="preserve"> łamane na </w:t>
      </w:r>
      <w:r w:rsidR="00DC1BB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</w:t>
      </w:r>
      <w:r w:rsidR="00DC1BB7">
        <w:rPr>
          <w:rFonts w:ascii="Arial" w:hAnsi="Arial" w:cs="Arial"/>
          <w:sz w:val="24"/>
          <w:szCs w:val="24"/>
        </w:rPr>
        <w:t xml:space="preserve"> w postaci wpisu </w:t>
      </w:r>
      <w:r w:rsidR="00335054">
        <w:rPr>
          <w:rFonts w:ascii="Arial" w:hAnsi="Arial" w:cs="Arial"/>
          <w:sz w:val="24"/>
          <w:szCs w:val="24"/>
        </w:rPr>
        <w:t>zakazu zbywania lub obciążania nieruchomości</w:t>
      </w:r>
      <w:r w:rsidR="00DC1BB7">
        <w:rPr>
          <w:rFonts w:ascii="Arial" w:hAnsi="Arial" w:cs="Arial"/>
          <w:sz w:val="24"/>
          <w:szCs w:val="24"/>
        </w:rPr>
        <w:t xml:space="preserve"> </w:t>
      </w:r>
      <w:r w:rsidR="00303573" w:rsidRPr="002D19BD">
        <w:rPr>
          <w:rFonts w:ascii="Arial" w:hAnsi="Arial" w:cs="Arial"/>
          <w:sz w:val="24"/>
          <w:szCs w:val="24"/>
        </w:rPr>
        <w:t>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 w:rsidR="00335054">
        <w:rPr>
          <w:rFonts w:ascii="Arial" w:hAnsi="Arial" w:cs="Arial"/>
          <w:b/>
          <w:sz w:val="24"/>
          <w:szCs w:val="24"/>
        </w:rPr>
        <w:t>Brackiej 20b</w:t>
      </w:r>
      <w:r w:rsidR="007270F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 xml:space="preserve"> </w:t>
      </w:r>
      <w:r w:rsidR="00171E45">
        <w:rPr>
          <w:rFonts w:ascii="Arial" w:hAnsi="Arial" w:cs="Arial"/>
          <w:sz w:val="24"/>
          <w:szCs w:val="24"/>
        </w:rPr>
        <w:t xml:space="preserve">dla której </w:t>
      </w:r>
      <w:r w:rsidR="00743FAF">
        <w:rPr>
          <w:rFonts w:ascii="Arial" w:hAnsi="Arial" w:cs="Arial"/>
          <w:sz w:val="24"/>
          <w:szCs w:val="24"/>
        </w:rPr>
        <w:t xml:space="preserve">Sąd </w:t>
      </w:r>
      <w:r w:rsidR="00DF00C3" w:rsidRPr="002D19BD">
        <w:rPr>
          <w:rFonts w:ascii="Arial" w:hAnsi="Arial" w:cs="Arial"/>
          <w:sz w:val="24"/>
          <w:szCs w:val="24"/>
        </w:rPr>
        <w:t xml:space="preserve"> 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</w:t>
      </w:r>
      <w:proofErr w:type="spellStart"/>
      <w:r w:rsidR="00757C30" w:rsidRPr="002D19BD">
        <w:rPr>
          <w:rFonts w:ascii="Arial" w:hAnsi="Arial" w:cs="Arial"/>
          <w:sz w:val="24"/>
          <w:szCs w:val="24"/>
        </w:rPr>
        <w:t>W</w:t>
      </w:r>
      <w:proofErr w:type="spellEnd"/>
      <w:r w:rsidR="00757C30" w:rsidRPr="002D19BD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="00171E45">
        <w:rPr>
          <w:rFonts w:ascii="Arial" w:hAnsi="Arial" w:cs="Arial"/>
          <w:sz w:val="24"/>
          <w:szCs w:val="24"/>
        </w:rPr>
        <w:t>prowadzi księgę wieczystą nr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="00335054">
        <w:rPr>
          <w:rFonts w:ascii="Arial" w:hAnsi="Arial" w:cs="Arial"/>
          <w:sz w:val="24"/>
          <w:szCs w:val="24"/>
        </w:rPr>
        <w:t xml:space="preserve">– działka </w:t>
      </w:r>
      <w:proofErr w:type="spellStart"/>
      <w:r w:rsidR="00335054">
        <w:rPr>
          <w:rFonts w:ascii="Arial" w:hAnsi="Arial" w:cs="Arial"/>
          <w:sz w:val="24"/>
          <w:szCs w:val="24"/>
        </w:rPr>
        <w:t>ewid</w:t>
      </w:r>
      <w:proofErr w:type="spellEnd"/>
      <w:r w:rsidR="00335054">
        <w:rPr>
          <w:rFonts w:ascii="Arial" w:hAnsi="Arial" w:cs="Arial"/>
          <w:sz w:val="24"/>
          <w:szCs w:val="24"/>
        </w:rPr>
        <w:t>. nr w części</w:t>
      </w:r>
      <w:r w:rsidR="00DF00C3"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F43D" w14:textId="77777777" w:rsidR="00B61C78" w:rsidRDefault="00B61C78">
      <w:pPr>
        <w:spacing w:after="0" w:line="240" w:lineRule="auto"/>
      </w:pPr>
      <w:r>
        <w:separator/>
      </w:r>
    </w:p>
  </w:endnote>
  <w:endnote w:type="continuationSeparator" w:id="0">
    <w:p w14:paraId="206E2E26" w14:textId="77777777" w:rsidR="00B61C78" w:rsidRDefault="00B6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3A8F" w14:textId="77777777" w:rsidR="00B61C78" w:rsidRDefault="00B61C78">
      <w:pPr>
        <w:spacing w:after="0" w:line="240" w:lineRule="auto"/>
      </w:pPr>
      <w:r>
        <w:separator/>
      </w:r>
    </w:p>
  </w:footnote>
  <w:footnote w:type="continuationSeparator" w:id="0">
    <w:p w14:paraId="02AC915C" w14:textId="77777777" w:rsidR="00B61C78" w:rsidRDefault="00B6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C01B0F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1E45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141D"/>
    <w:rsid w:val="00325ECC"/>
    <w:rsid w:val="00335054"/>
    <w:rsid w:val="00350E0D"/>
    <w:rsid w:val="0035356D"/>
    <w:rsid w:val="00357537"/>
    <w:rsid w:val="003749C9"/>
    <w:rsid w:val="0038278C"/>
    <w:rsid w:val="00383104"/>
    <w:rsid w:val="00394E53"/>
    <w:rsid w:val="00395E20"/>
    <w:rsid w:val="003A3519"/>
    <w:rsid w:val="003A6B14"/>
    <w:rsid w:val="003A6FAC"/>
    <w:rsid w:val="003B2B15"/>
    <w:rsid w:val="003B6B2B"/>
    <w:rsid w:val="003C2FE0"/>
    <w:rsid w:val="003C559D"/>
    <w:rsid w:val="003D1AF0"/>
    <w:rsid w:val="003D206A"/>
    <w:rsid w:val="003D235D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304C"/>
    <w:rsid w:val="004B4CB4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2C3C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50EE"/>
    <w:rsid w:val="005766F1"/>
    <w:rsid w:val="00582F1C"/>
    <w:rsid w:val="00583831"/>
    <w:rsid w:val="005906F2"/>
    <w:rsid w:val="00590D69"/>
    <w:rsid w:val="00591273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507"/>
    <w:rsid w:val="005E4B14"/>
    <w:rsid w:val="005E6048"/>
    <w:rsid w:val="005F03F3"/>
    <w:rsid w:val="005F3D74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4EDD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1774"/>
    <w:rsid w:val="006F246C"/>
    <w:rsid w:val="00702BA2"/>
    <w:rsid w:val="00706CBB"/>
    <w:rsid w:val="00712E15"/>
    <w:rsid w:val="007130C9"/>
    <w:rsid w:val="007156F9"/>
    <w:rsid w:val="00720BFB"/>
    <w:rsid w:val="007225DD"/>
    <w:rsid w:val="00724DB9"/>
    <w:rsid w:val="007270F5"/>
    <w:rsid w:val="007316DD"/>
    <w:rsid w:val="00743FAF"/>
    <w:rsid w:val="00744B29"/>
    <w:rsid w:val="00744BEE"/>
    <w:rsid w:val="00744E3A"/>
    <w:rsid w:val="0075601B"/>
    <w:rsid w:val="00757C30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D7C44"/>
    <w:rsid w:val="007E18E6"/>
    <w:rsid w:val="007E3E35"/>
    <w:rsid w:val="007E5E23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0D4A"/>
    <w:rsid w:val="00893569"/>
    <w:rsid w:val="008A14DD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370E6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0C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085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1C78"/>
    <w:rsid w:val="00B66E65"/>
    <w:rsid w:val="00B74176"/>
    <w:rsid w:val="00B74A4B"/>
    <w:rsid w:val="00B74CC6"/>
    <w:rsid w:val="00B7591B"/>
    <w:rsid w:val="00B779D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1B0F"/>
    <w:rsid w:val="00C02CB3"/>
    <w:rsid w:val="00C05C32"/>
    <w:rsid w:val="00C06803"/>
    <w:rsid w:val="00C12FA3"/>
    <w:rsid w:val="00C14C29"/>
    <w:rsid w:val="00C17BF7"/>
    <w:rsid w:val="00C22E6C"/>
    <w:rsid w:val="00C2472F"/>
    <w:rsid w:val="00C24AA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A79B2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2563"/>
    <w:rsid w:val="00D43EE3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4C3D"/>
    <w:rsid w:val="00DB5905"/>
    <w:rsid w:val="00DB72D4"/>
    <w:rsid w:val="00DC03A1"/>
    <w:rsid w:val="00DC0F47"/>
    <w:rsid w:val="00DC1BB7"/>
    <w:rsid w:val="00DD0086"/>
    <w:rsid w:val="00DD5526"/>
    <w:rsid w:val="00DD55B3"/>
    <w:rsid w:val="00DD56FB"/>
    <w:rsid w:val="00DE24E1"/>
    <w:rsid w:val="00DE4041"/>
    <w:rsid w:val="00DE660B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57346"/>
    <w:rsid w:val="00E6268D"/>
    <w:rsid w:val="00E64835"/>
    <w:rsid w:val="00E82DD1"/>
    <w:rsid w:val="00E859DC"/>
    <w:rsid w:val="00EA25B8"/>
    <w:rsid w:val="00EA6AF2"/>
    <w:rsid w:val="00EB0C5F"/>
    <w:rsid w:val="00EB20F4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7CBB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61-22 w przedmiocie uchylenia zabezpieczenia</vt:lpstr>
    </vt:vector>
  </TitlesOfParts>
  <Company>MS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61-22 w przedmiocie uchylenia zabezpieczenia</dc:title>
  <dc:creator>Dalkowska Anna  (DWOiP)</dc:creator>
  <cp:lastModifiedBy>Mykietyn-Furca Beata  (DPA)</cp:lastModifiedBy>
  <cp:revision>6</cp:revision>
  <cp:lastPrinted>2019-01-30T15:24:00Z</cp:lastPrinted>
  <dcterms:created xsi:type="dcterms:W3CDTF">2022-12-14T08:54:00Z</dcterms:created>
  <dcterms:modified xsi:type="dcterms:W3CDTF">2022-12-14T13:52:00Z</dcterms:modified>
</cp:coreProperties>
</file>