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5CD" w:rsidRDefault="003145CD" w:rsidP="003145CD">
      <w:pPr>
        <w:jc w:val="both"/>
      </w:pPr>
      <w:bookmarkStart w:id="0" w:name="_GoBack"/>
      <w:bookmarkEnd w:id="0"/>
      <w:r w:rsidRPr="00593D4F">
        <w:t xml:space="preserve">PSK  Rzeszów  </w:t>
      </w:r>
      <w:r>
        <w:t>S</w:t>
      </w:r>
      <w:r w:rsidRPr="00593D4F">
        <w:t xml:space="preserve">p. z  o. o. </w:t>
      </w:r>
      <w:r>
        <w:t xml:space="preserve">w likwidacji </w:t>
      </w:r>
      <w:r w:rsidRPr="00593D4F">
        <w:t xml:space="preserve">z siedzibą w Rzeszowie, przy ul. </w:t>
      </w:r>
      <w:r>
        <w:t xml:space="preserve">Klementyny Hoffmanowej 19, tel. </w:t>
      </w:r>
      <w:r w:rsidR="00F56D43">
        <w:t>608488787</w:t>
      </w:r>
      <w:r w:rsidR="00F56D43" w:rsidRPr="00593D4F">
        <w:t xml:space="preserve"> </w:t>
      </w:r>
      <w:r w:rsidRPr="00593D4F">
        <w:t xml:space="preserve">(zwana </w:t>
      </w:r>
      <w:r>
        <w:t xml:space="preserve">w dalszej części ogłoszenia </w:t>
      </w:r>
      <w:r w:rsidRPr="00593D4F">
        <w:t xml:space="preserve">Spółką) ogłasza przetarg </w:t>
      </w:r>
      <w:r>
        <w:t xml:space="preserve">pisemny </w:t>
      </w:r>
      <w:r w:rsidRPr="00593D4F">
        <w:t xml:space="preserve">na sprzedaż </w:t>
      </w:r>
      <w:r>
        <w:t xml:space="preserve">nieruchomości położonej w </w:t>
      </w:r>
      <w:r w:rsidR="004C6934">
        <w:t>Rzeszowie</w:t>
      </w:r>
      <w:r>
        <w:t xml:space="preserve"> przy ul. </w:t>
      </w:r>
      <w:r w:rsidR="004C6934">
        <w:t>Grottgera</w:t>
      </w:r>
      <w:r>
        <w:t>, na którą składa się:</w:t>
      </w:r>
    </w:p>
    <w:p w:rsidR="003145CD" w:rsidRDefault="003145CD" w:rsidP="003145CD">
      <w:pPr>
        <w:numPr>
          <w:ilvl w:val="0"/>
          <w:numId w:val="2"/>
        </w:numPr>
        <w:ind w:left="284" w:hanging="284"/>
        <w:jc w:val="both"/>
      </w:pPr>
      <w:r>
        <w:t xml:space="preserve">prawo użytkowania wieczystego gruntu o powierzchni </w:t>
      </w:r>
      <w:r w:rsidR="004C6934" w:rsidRPr="00593D4F">
        <w:t>0,8487</w:t>
      </w:r>
      <w:r w:rsidR="004C6934">
        <w:t xml:space="preserve"> </w:t>
      </w:r>
      <w:r>
        <w:t xml:space="preserve">ha, oznaczonego jako działka nr </w:t>
      </w:r>
      <w:r w:rsidR="004C6934">
        <w:t>99</w:t>
      </w:r>
      <w:r>
        <w:t>/</w:t>
      </w:r>
      <w:r w:rsidR="004C6934">
        <w:t>18</w:t>
      </w:r>
      <w:r>
        <w:t>;</w:t>
      </w:r>
    </w:p>
    <w:p w:rsidR="003145CD" w:rsidRDefault="003145CD" w:rsidP="003145CD">
      <w:pPr>
        <w:numPr>
          <w:ilvl w:val="0"/>
          <w:numId w:val="2"/>
        </w:numPr>
        <w:ind w:left="284" w:hanging="284"/>
        <w:jc w:val="both"/>
      </w:pPr>
      <w:r>
        <w:t>prawo własności budynków i budowli usytuowanych</w:t>
      </w:r>
      <w:r w:rsidR="008F765A">
        <w:t xml:space="preserve"> na wyżej wymienionej działce i </w:t>
      </w:r>
      <w:r>
        <w:t>stanowiących odrębny od gruntu przedmiot własności, w postaci:</w:t>
      </w:r>
    </w:p>
    <w:p w:rsidR="003145CD" w:rsidRDefault="003145CD" w:rsidP="003145CD">
      <w:pPr>
        <w:numPr>
          <w:ilvl w:val="0"/>
          <w:numId w:val="3"/>
        </w:numPr>
        <w:ind w:left="567" w:hanging="283"/>
        <w:jc w:val="both"/>
      </w:pPr>
      <w:r>
        <w:t>budynku biurowego;</w:t>
      </w:r>
    </w:p>
    <w:p w:rsidR="009E1E63" w:rsidRDefault="009E1E63" w:rsidP="003145CD">
      <w:pPr>
        <w:numPr>
          <w:ilvl w:val="0"/>
          <w:numId w:val="3"/>
        </w:numPr>
        <w:ind w:left="567" w:hanging="283"/>
        <w:jc w:val="both"/>
      </w:pPr>
      <w:r>
        <w:t>budynku handlowo-usługowego;</w:t>
      </w:r>
    </w:p>
    <w:p w:rsidR="009E1E63" w:rsidRDefault="009E1E63" w:rsidP="009E1E63">
      <w:pPr>
        <w:numPr>
          <w:ilvl w:val="0"/>
          <w:numId w:val="3"/>
        </w:numPr>
        <w:ind w:left="567"/>
        <w:jc w:val="both"/>
      </w:pPr>
      <w:r>
        <w:t>budynku magazynowego;</w:t>
      </w:r>
    </w:p>
    <w:p w:rsidR="009E1E63" w:rsidRDefault="009E1E63" w:rsidP="009E1E63">
      <w:pPr>
        <w:numPr>
          <w:ilvl w:val="0"/>
          <w:numId w:val="3"/>
        </w:numPr>
        <w:ind w:left="567"/>
        <w:jc w:val="both"/>
      </w:pPr>
      <w:r>
        <w:t>budynku warsztatowego;</w:t>
      </w:r>
    </w:p>
    <w:p w:rsidR="009E1E63" w:rsidRDefault="009E1E63" w:rsidP="009E1E63">
      <w:pPr>
        <w:numPr>
          <w:ilvl w:val="0"/>
          <w:numId w:val="3"/>
        </w:numPr>
        <w:ind w:left="567"/>
        <w:jc w:val="both"/>
      </w:pPr>
      <w:r>
        <w:t>wiaty otwartej;</w:t>
      </w:r>
    </w:p>
    <w:p w:rsidR="009E1E63" w:rsidRDefault="009E1E63" w:rsidP="009E1E63">
      <w:pPr>
        <w:numPr>
          <w:ilvl w:val="0"/>
          <w:numId w:val="3"/>
        </w:numPr>
        <w:ind w:left="567"/>
        <w:jc w:val="both"/>
      </w:pPr>
      <w:r>
        <w:t>wiaty zamkniętej;</w:t>
      </w:r>
    </w:p>
    <w:p w:rsidR="009E1E63" w:rsidRDefault="009E1E63" w:rsidP="009E1E63">
      <w:pPr>
        <w:numPr>
          <w:ilvl w:val="0"/>
          <w:numId w:val="3"/>
        </w:numPr>
        <w:ind w:left="567"/>
        <w:jc w:val="both"/>
      </w:pPr>
      <w:r>
        <w:t>budynku socjalnego;</w:t>
      </w:r>
    </w:p>
    <w:p w:rsidR="009E1E63" w:rsidRDefault="009E1E63" w:rsidP="009E1E63">
      <w:pPr>
        <w:numPr>
          <w:ilvl w:val="0"/>
          <w:numId w:val="3"/>
        </w:numPr>
        <w:ind w:left="567"/>
        <w:jc w:val="both"/>
      </w:pPr>
      <w:r>
        <w:t>budynku portierni;</w:t>
      </w:r>
    </w:p>
    <w:p w:rsidR="003145CD" w:rsidRDefault="003145CD" w:rsidP="003145CD">
      <w:pPr>
        <w:numPr>
          <w:ilvl w:val="0"/>
          <w:numId w:val="3"/>
        </w:numPr>
        <w:ind w:left="567" w:hanging="283"/>
        <w:jc w:val="both"/>
      </w:pPr>
      <w:r>
        <w:t>ogrodzenia;</w:t>
      </w:r>
    </w:p>
    <w:p w:rsidR="003145CD" w:rsidRPr="00593D4F" w:rsidRDefault="00385ABF" w:rsidP="003145CD">
      <w:pPr>
        <w:jc w:val="both"/>
      </w:pPr>
      <w:r>
        <w:t>zapisanej</w:t>
      </w:r>
      <w:r w:rsidR="003145CD">
        <w:t xml:space="preserve"> w księdze wieczystej prowadzonej przez Sąd Rejonowy w </w:t>
      </w:r>
      <w:r w:rsidR="004C6934">
        <w:t>Rzeszowie</w:t>
      </w:r>
      <w:r w:rsidR="003145CD">
        <w:t xml:space="preserve"> pod numerem </w:t>
      </w:r>
      <w:r w:rsidR="004C6934" w:rsidRPr="00593D4F">
        <w:t>RZ1Z/00105189/0</w:t>
      </w:r>
      <w:r w:rsidR="003145CD">
        <w:t>.</w:t>
      </w:r>
    </w:p>
    <w:p w:rsidR="003145CD" w:rsidRPr="00593D4F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 w:rsidRPr="00593D4F">
        <w:t xml:space="preserve">Cena </w:t>
      </w:r>
      <w:r>
        <w:t>wywoławcza Nieruchomości wynosi</w:t>
      </w:r>
      <w:r w:rsidRPr="00593D4F">
        <w:t xml:space="preserve"> </w:t>
      </w:r>
      <w:r w:rsidR="00CF7E42">
        <w:t>2</w:t>
      </w:r>
      <w:r w:rsidR="004C6934">
        <w:t>.</w:t>
      </w:r>
      <w:r w:rsidR="00CF7E42">
        <w:t>700</w:t>
      </w:r>
      <w:r>
        <w:t>.</w:t>
      </w:r>
      <w:r w:rsidR="004C6934">
        <w:t>0</w:t>
      </w:r>
      <w:r w:rsidRPr="00323798">
        <w:t>00</w:t>
      </w:r>
      <w:r w:rsidR="009220F5">
        <w:t xml:space="preserve"> </w:t>
      </w:r>
      <w:r>
        <w:t xml:space="preserve">zł. </w:t>
      </w:r>
      <w:r w:rsidRPr="00323798">
        <w:t>(</w:t>
      </w:r>
      <w:r>
        <w:t xml:space="preserve">słownie: </w:t>
      </w:r>
      <w:r w:rsidR="00CF7E42">
        <w:t>dwa</w:t>
      </w:r>
      <w:r w:rsidRPr="00323798">
        <w:t xml:space="preserve"> </w:t>
      </w:r>
      <w:r w:rsidR="004C6934">
        <w:t xml:space="preserve">miliony </w:t>
      </w:r>
      <w:r w:rsidR="00CF7E42">
        <w:t>siedemset</w:t>
      </w:r>
      <w:r w:rsidR="009220F5">
        <w:t xml:space="preserve"> </w:t>
      </w:r>
      <w:r w:rsidR="004C6934">
        <w:t>tysięcy</w:t>
      </w:r>
      <w:r>
        <w:t xml:space="preserve"> </w:t>
      </w:r>
      <w:r w:rsidRPr="00593D4F">
        <w:t>złotych</w:t>
      </w:r>
      <w:r>
        <w:t>)</w:t>
      </w:r>
      <w:r w:rsidRPr="00593D4F">
        <w:t xml:space="preserve"> netto.</w:t>
      </w:r>
    </w:p>
    <w:p w:rsidR="003145CD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>
        <w:t xml:space="preserve">Osoby zainteresowane nabyciem Nieruchomości winny złożyć ofertę </w:t>
      </w:r>
      <w:r w:rsidRPr="00593D4F">
        <w:t>w zaklejonej kope</w:t>
      </w:r>
      <w:r>
        <w:t xml:space="preserve">rcie zaopatrzonej w dopisek </w:t>
      </w:r>
      <w:r w:rsidRPr="00593D4F">
        <w:t xml:space="preserve"> </w:t>
      </w:r>
      <w:r>
        <w:t xml:space="preserve">„Przetarg - nieruchomość </w:t>
      </w:r>
      <w:r w:rsidR="00D235E1">
        <w:t>Rzeszów Grottgera</w:t>
      </w:r>
      <w:r>
        <w:t>”. Oferta winna być  przesłana na wskazany wyżej adres Spółki, w </w:t>
      </w:r>
      <w:r w:rsidRPr="00593D4F">
        <w:t xml:space="preserve">terminie </w:t>
      </w:r>
      <w:r>
        <w:t xml:space="preserve">do dnia </w:t>
      </w:r>
      <w:r w:rsidR="000B2048">
        <w:t>15 kwietnia</w:t>
      </w:r>
      <w:r>
        <w:t xml:space="preserve"> </w:t>
      </w:r>
      <w:r w:rsidR="009C2991">
        <w:t>2020</w:t>
      </w:r>
      <w:r>
        <w:t xml:space="preserve"> r. do godziny 14:00. </w:t>
      </w:r>
      <w:r w:rsidR="00DB177F">
        <w:t>O</w:t>
      </w:r>
      <w:r>
        <w:t xml:space="preserve"> dochowaniu terminu jej złożenia decyduje data i godzina </w:t>
      </w:r>
      <w:r w:rsidR="009E1CE3">
        <w:t>wpływu do Spółki.</w:t>
      </w:r>
    </w:p>
    <w:p w:rsidR="003145CD" w:rsidRPr="00593D4F" w:rsidRDefault="003145CD" w:rsidP="003145CD">
      <w:pPr>
        <w:jc w:val="both"/>
      </w:pPr>
      <w:r>
        <w:t>Termin związania ofertą wynosi 120 dni od dnia upływu terminu składania ofert.</w:t>
      </w:r>
    </w:p>
    <w:p w:rsidR="003145CD" w:rsidRPr="00593D4F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 w:rsidRPr="00593D4F">
        <w:t>Oferta powinna zawierać: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 w:rsidRPr="00593D4F">
        <w:t>im</w:t>
      </w:r>
      <w:r>
        <w:t xml:space="preserve">ię, nazwisko i adres lub </w:t>
      </w:r>
      <w:r w:rsidRPr="00593D4F">
        <w:t>firmę i siedzibę oferenta;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dowód wniesienia wadium;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datę sporządzenia oferty;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określenie przedmiotu przetargu, którego oferta dotyczy;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oznaczenie oferowanej ceny netto oraz brutto (tj. uwzględniającej podatek od towarów i usług, jeśli zapłata tego podatku wynika z przepisów prawa);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oznaczenie terminu związania ofertą;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oświadczenie oferenta o:</w:t>
      </w:r>
    </w:p>
    <w:p w:rsidR="003145CD" w:rsidRDefault="003145CD" w:rsidP="003145CD">
      <w:pPr>
        <w:ind w:left="426"/>
        <w:jc w:val="both"/>
      </w:pPr>
      <w:r>
        <w:t>- zapoznaniu się i akceptacji stanu prawnego i faktycznego nieruchomości;</w:t>
      </w:r>
    </w:p>
    <w:p w:rsidR="003145CD" w:rsidRDefault="003145CD" w:rsidP="003145CD">
      <w:pPr>
        <w:ind w:left="426"/>
        <w:jc w:val="both"/>
      </w:pPr>
      <w:r>
        <w:t>- zapoznaniu się i akceptacji postanowień Regulaminu;</w:t>
      </w:r>
    </w:p>
    <w:p w:rsidR="003145CD" w:rsidRPr="00593D4F" w:rsidRDefault="003145CD" w:rsidP="003145CD">
      <w:pPr>
        <w:ind w:left="426"/>
        <w:jc w:val="both"/>
      </w:pPr>
      <w:r>
        <w:t>- zapoznaniu się z treścią ogłoszenia.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podpis oferenta lub osoby upoważnionej do składania w imieniu oferenta oświadczeń woli w zakresie praw majątkowych;</w:t>
      </w:r>
    </w:p>
    <w:p w:rsidR="003145CD" w:rsidRPr="00593D4F" w:rsidRDefault="003145CD" w:rsidP="003145CD">
      <w:pPr>
        <w:numPr>
          <w:ilvl w:val="0"/>
          <w:numId w:val="1"/>
        </w:numPr>
        <w:ind w:left="426"/>
        <w:jc w:val="both"/>
      </w:pPr>
      <w:r w:rsidRPr="00593D4F">
        <w:t xml:space="preserve">odpis z </w:t>
      </w:r>
      <w:r>
        <w:t xml:space="preserve">właściwego rejestru </w:t>
      </w:r>
      <w:r w:rsidRPr="00593D4F">
        <w:t>lub z Centralnej Ewidencji i Informacji o Działalności Gospodarczej</w:t>
      </w:r>
      <w:r>
        <w:t xml:space="preserve"> oraz inne dokumenty jeżeli z o</w:t>
      </w:r>
      <w:r w:rsidR="005E1F4A">
        <w:t>dpisów nie wynika umocowanie do </w:t>
      </w:r>
      <w:r>
        <w:t>podpisania oferty.</w:t>
      </w:r>
    </w:p>
    <w:p w:rsidR="003145CD" w:rsidRDefault="003145CD" w:rsidP="003145CD">
      <w:pPr>
        <w:ind w:left="66"/>
        <w:jc w:val="both"/>
      </w:pPr>
    </w:p>
    <w:p w:rsidR="003145CD" w:rsidRDefault="003145CD" w:rsidP="003145CD">
      <w:pPr>
        <w:jc w:val="both"/>
      </w:pPr>
      <w:r>
        <w:t xml:space="preserve">Otwarcie ofert nastąpi w siedzibie Spółki w dniu </w:t>
      </w:r>
      <w:r w:rsidR="000B2048">
        <w:t>17</w:t>
      </w:r>
      <w:r w:rsidR="007C577D">
        <w:t xml:space="preserve"> </w:t>
      </w:r>
      <w:r w:rsidR="000B2048">
        <w:t>kwietnia</w:t>
      </w:r>
      <w:r>
        <w:t xml:space="preserve"> </w:t>
      </w:r>
      <w:r w:rsidR="009C2991">
        <w:t>2020</w:t>
      </w:r>
      <w:r>
        <w:t xml:space="preserve"> r. o godzinie </w:t>
      </w:r>
      <w:r w:rsidR="00D235E1">
        <w:t>1</w:t>
      </w:r>
      <w:r w:rsidR="00322219">
        <w:t>2</w:t>
      </w:r>
      <w:r w:rsidR="00D235E1">
        <w:t>.00.</w:t>
      </w:r>
    </w:p>
    <w:p w:rsidR="003145CD" w:rsidRDefault="003145CD" w:rsidP="003145CD">
      <w:pPr>
        <w:jc w:val="both"/>
      </w:pPr>
    </w:p>
    <w:p w:rsidR="003145CD" w:rsidRPr="00F04D3B" w:rsidRDefault="003145CD" w:rsidP="003145CD">
      <w:pPr>
        <w:tabs>
          <w:tab w:val="center" w:pos="1718"/>
          <w:tab w:val="right" w:pos="9072"/>
        </w:tabs>
        <w:autoSpaceDE w:val="0"/>
        <w:jc w:val="both"/>
        <w:rPr>
          <w:rFonts w:cs="Arial"/>
          <w:bCs/>
          <w:color w:val="000000"/>
        </w:rPr>
      </w:pPr>
      <w:r w:rsidRPr="00593D4F">
        <w:t>Warunkiem przystąpienia do przetargu jest wniesienie</w:t>
      </w:r>
      <w:r>
        <w:t xml:space="preserve"> wadium w formie pieniężnej, </w:t>
      </w:r>
      <w:r w:rsidRPr="00F04D3B">
        <w:t xml:space="preserve">na rachunek bankowy Spółki o numerze: </w:t>
      </w:r>
      <w:r w:rsidRPr="00F04D3B">
        <w:rPr>
          <w:rStyle w:val="Hipercze"/>
          <w:rFonts w:cs="Arial"/>
          <w:bCs/>
          <w:color w:val="000000"/>
        </w:rPr>
        <w:t>32 8642 1126 2012 1114 4483 0001</w:t>
      </w:r>
      <w:r>
        <w:t xml:space="preserve">, stanowiącego </w:t>
      </w:r>
      <w:r>
        <w:br/>
        <w:t>15%</w:t>
      </w:r>
      <w:r w:rsidRPr="00593D4F">
        <w:t xml:space="preserve"> </w:t>
      </w:r>
      <w:r>
        <w:t xml:space="preserve">(słownie: piętnaście procent) </w:t>
      </w:r>
      <w:r w:rsidRPr="00593D4F">
        <w:t xml:space="preserve">ceny </w:t>
      </w:r>
      <w:r>
        <w:t>wywoławczej</w:t>
      </w:r>
      <w:r w:rsidRPr="00593D4F">
        <w:t>,</w:t>
      </w:r>
      <w:r>
        <w:t xml:space="preserve"> tj. </w:t>
      </w:r>
      <w:r w:rsidR="009E1CE3">
        <w:t xml:space="preserve">405.000,00 zł. (słownie: czterysta </w:t>
      </w:r>
      <w:r w:rsidR="009E1CE3">
        <w:lastRenderedPageBreak/>
        <w:t>pięć tysięcy złotych</w:t>
      </w:r>
      <w:r w:rsidRPr="00323798">
        <w:t>)</w:t>
      </w:r>
      <w:r>
        <w:t>,</w:t>
      </w:r>
      <w:r w:rsidRPr="00593D4F">
        <w:t xml:space="preserve"> najpóźniej </w:t>
      </w:r>
      <w:r>
        <w:t xml:space="preserve">do dnia </w:t>
      </w:r>
      <w:r w:rsidR="00896D6C">
        <w:t>14 kwietnia</w:t>
      </w:r>
      <w:r w:rsidR="001E120E">
        <w:t xml:space="preserve"> </w:t>
      </w:r>
      <w:r w:rsidR="009C2991">
        <w:t>2020</w:t>
      </w:r>
      <w:r w:rsidR="001E120E">
        <w:t xml:space="preserve"> r.</w:t>
      </w:r>
      <w:r w:rsidR="00D235E1">
        <w:t>, przy czym o </w:t>
      </w:r>
      <w:r>
        <w:t>dochowaniu terminu decyduje data wpływu środków pieniężnych na rachunek bankowy Spółki.</w:t>
      </w:r>
    </w:p>
    <w:p w:rsidR="003145CD" w:rsidRPr="00F04D3B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 w:rsidRPr="00F04D3B">
        <w:t>Spółka wyznaczy nabywcy miejsce i termin zawarcia umowy</w:t>
      </w:r>
      <w:r>
        <w:t xml:space="preserve">, nie dłuższy niż </w:t>
      </w:r>
      <w:r w:rsidR="003E0F21">
        <w:t>120</w:t>
      </w:r>
      <w:r>
        <w:t xml:space="preserve"> dni od dnia dokonania wyboru oferty nabywcy, z zastrzeżeniem uzyskania w tym terminie przez Spółkę niezbędnych zgód korporacyjnych na zbycie Nieruchomości.</w:t>
      </w:r>
      <w:r w:rsidRPr="00F04D3B">
        <w:t xml:space="preserve"> Nabywca będzie zobowiązany do zapłaty ceny jednorazowo najpóźniej</w:t>
      </w:r>
      <w:r>
        <w:t xml:space="preserve"> w </w:t>
      </w:r>
      <w:r w:rsidRPr="00593D4F">
        <w:t>chwili zawarcia umowy.</w:t>
      </w:r>
      <w:r>
        <w:t xml:space="preserve"> Koszty zawarcia umowy ponosi nabywca.</w:t>
      </w:r>
    </w:p>
    <w:p w:rsidR="003145CD" w:rsidRPr="00593D4F" w:rsidRDefault="003145CD" w:rsidP="003145CD">
      <w:pPr>
        <w:jc w:val="both"/>
      </w:pPr>
    </w:p>
    <w:p w:rsidR="003145CD" w:rsidRDefault="003145CD" w:rsidP="003145CD">
      <w:pPr>
        <w:jc w:val="both"/>
      </w:pPr>
      <w:r w:rsidRPr="00593D4F">
        <w:t xml:space="preserve">Oględzin nieruchomości można dokonywać do dnia </w:t>
      </w:r>
      <w:r w:rsidR="00B45E1A">
        <w:t>9</w:t>
      </w:r>
      <w:r w:rsidR="00322219">
        <w:t xml:space="preserve"> </w:t>
      </w:r>
      <w:r w:rsidR="00B45E1A">
        <w:t>kwietnia</w:t>
      </w:r>
      <w:r w:rsidR="00322219">
        <w:t xml:space="preserve"> </w:t>
      </w:r>
      <w:r w:rsidR="009C2991">
        <w:t>2020</w:t>
      </w:r>
      <w:r w:rsidR="001E120E">
        <w:t xml:space="preserve"> r. </w:t>
      </w:r>
      <w:r w:rsidRPr="00593D4F">
        <w:t>po wcześniejszym uzgodnieniu terminu.</w:t>
      </w:r>
      <w:r>
        <w:t xml:space="preserve"> </w:t>
      </w:r>
      <w:r w:rsidRPr="00593D4F">
        <w:t>Szc</w:t>
      </w:r>
      <w:r>
        <w:t>zegółowe informacje pod podanym</w:t>
      </w:r>
      <w:r w:rsidRPr="00593D4F">
        <w:t xml:space="preserve"> </w:t>
      </w:r>
      <w:r>
        <w:t xml:space="preserve">na wstępie niniejszego ogłoszenia </w:t>
      </w:r>
      <w:r w:rsidRPr="00593D4F">
        <w:t>numer</w:t>
      </w:r>
      <w:r>
        <w:t>em</w:t>
      </w:r>
      <w:r w:rsidRPr="00593D4F">
        <w:t xml:space="preserve"> telefon</w:t>
      </w:r>
      <w:r>
        <w:t>u</w:t>
      </w:r>
      <w:r w:rsidRPr="00593D4F">
        <w:t>.</w:t>
      </w:r>
    </w:p>
    <w:p w:rsidR="003145CD" w:rsidRDefault="003145CD" w:rsidP="003145CD">
      <w:pPr>
        <w:jc w:val="both"/>
      </w:pPr>
      <w:r>
        <w:t>Informacje o Nieruchomości oraz „Regulamin</w:t>
      </w:r>
      <w:r w:rsidRPr="00593D4F">
        <w:t xml:space="preserve"> sprzedaży nieruchomości </w:t>
      </w:r>
      <w:r w:rsidR="00385ABF">
        <w:t>PSK Rzeszów Sp. z </w:t>
      </w:r>
      <w:r>
        <w:t>o.o. w lik</w:t>
      </w:r>
      <w:r w:rsidR="00CE0747">
        <w:t>widacji z siedzibą w Rzeszowie”</w:t>
      </w:r>
      <w:r>
        <w:t xml:space="preserve">, a także wzór oferty </w:t>
      </w:r>
      <w:r w:rsidR="00185646">
        <w:t xml:space="preserve">można uzyskać kontaktując się pod adresem </w:t>
      </w:r>
      <w:r w:rsidR="00185646" w:rsidRPr="00185646">
        <w:t>pskrzeszowlikwidacja@gmail.com</w:t>
      </w:r>
      <w:r w:rsidR="00185646">
        <w:t>.</w:t>
      </w:r>
    </w:p>
    <w:p w:rsidR="003145CD" w:rsidRDefault="003145CD" w:rsidP="003145CD">
      <w:pPr>
        <w:jc w:val="both"/>
      </w:pPr>
    </w:p>
    <w:p w:rsidR="003145CD" w:rsidRDefault="003145CD" w:rsidP="003145CD">
      <w:pPr>
        <w:jc w:val="both"/>
      </w:pPr>
      <w:r w:rsidRPr="00593D4F">
        <w:t>Ogłoszenie nie stanowi oferty w rozumieniu przepisów ustawy - Kodeks cywilny.</w:t>
      </w:r>
    </w:p>
    <w:p w:rsidR="003145CD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>
        <w:t>Likwidator zastrzega możliwość odwołania przetargu bądź pozostawienie go bez rozstrzygnięcia w każdej chwili bez wskazywania przyczyny.</w:t>
      </w:r>
    </w:p>
    <w:p w:rsidR="005A66E3" w:rsidRDefault="00F7352B"/>
    <w:sectPr w:rsidR="005A66E3" w:rsidSect="00686E15">
      <w:footerReference w:type="even" r:id="rId7"/>
      <w:head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52B" w:rsidRDefault="00F7352B">
      <w:r>
        <w:separator/>
      </w:r>
    </w:p>
  </w:endnote>
  <w:endnote w:type="continuationSeparator" w:id="0">
    <w:p w:rsidR="00F7352B" w:rsidRDefault="00F7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029" w:rsidRDefault="003145CD" w:rsidP="00B37B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6029" w:rsidRDefault="00F7352B" w:rsidP="00B37B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52B" w:rsidRDefault="00F7352B">
      <w:r>
        <w:separator/>
      </w:r>
    </w:p>
  </w:footnote>
  <w:footnote w:type="continuationSeparator" w:id="0">
    <w:p w:rsidR="00F7352B" w:rsidRDefault="00F7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64A" w:rsidRPr="00E9064A" w:rsidRDefault="003145CD">
    <w:pPr>
      <w:pStyle w:val="Nagwek"/>
      <w:rPr>
        <w:sz w:val="16"/>
        <w:szCs w:val="16"/>
      </w:rPr>
    </w:pPr>
    <w:r w:rsidRPr="00E9064A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42E49"/>
    <w:multiLevelType w:val="hybridMultilevel"/>
    <w:tmpl w:val="D2F8F8A2"/>
    <w:lvl w:ilvl="0" w:tplc="DBDE56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51807"/>
    <w:multiLevelType w:val="hybridMultilevel"/>
    <w:tmpl w:val="D6341A52"/>
    <w:lvl w:ilvl="0" w:tplc="3320DD1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0F83199"/>
    <w:multiLevelType w:val="hybridMultilevel"/>
    <w:tmpl w:val="0E1CAF10"/>
    <w:lvl w:ilvl="0" w:tplc="BBAC4F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CD"/>
    <w:rsid w:val="000208C5"/>
    <w:rsid w:val="00036A23"/>
    <w:rsid w:val="0006548F"/>
    <w:rsid w:val="00093AD0"/>
    <w:rsid w:val="000B2048"/>
    <w:rsid w:val="00177FB5"/>
    <w:rsid w:val="00185646"/>
    <w:rsid w:val="001E120E"/>
    <w:rsid w:val="00250B2D"/>
    <w:rsid w:val="002B49B2"/>
    <w:rsid w:val="003145CD"/>
    <w:rsid w:val="00322219"/>
    <w:rsid w:val="00341BDA"/>
    <w:rsid w:val="00385ABF"/>
    <w:rsid w:val="003D2208"/>
    <w:rsid w:val="003E0F21"/>
    <w:rsid w:val="004C6934"/>
    <w:rsid w:val="005907FB"/>
    <w:rsid w:val="005E1F4A"/>
    <w:rsid w:val="005E6BB7"/>
    <w:rsid w:val="00636C56"/>
    <w:rsid w:val="0067725E"/>
    <w:rsid w:val="0070485D"/>
    <w:rsid w:val="007807DA"/>
    <w:rsid w:val="007C577D"/>
    <w:rsid w:val="00820C6C"/>
    <w:rsid w:val="00896D6C"/>
    <w:rsid w:val="008F765A"/>
    <w:rsid w:val="009220F5"/>
    <w:rsid w:val="0096093D"/>
    <w:rsid w:val="009C2991"/>
    <w:rsid w:val="009E1CE3"/>
    <w:rsid w:val="009E1E63"/>
    <w:rsid w:val="00A80635"/>
    <w:rsid w:val="00B3109A"/>
    <w:rsid w:val="00B45E1A"/>
    <w:rsid w:val="00BA51E3"/>
    <w:rsid w:val="00BC5484"/>
    <w:rsid w:val="00C30952"/>
    <w:rsid w:val="00C852BB"/>
    <w:rsid w:val="00CE0747"/>
    <w:rsid w:val="00CF7E42"/>
    <w:rsid w:val="00D235E1"/>
    <w:rsid w:val="00DB177F"/>
    <w:rsid w:val="00DC5750"/>
    <w:rsid w:val="00F56D43"/>
    <w:rsid w:val="00F7352B"/>
    <w:rsid w:val="00FA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3BF50-03CA-424A-AEA1-97D656F1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45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45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145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45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145CD"/>
  </w:style>
  <w:style w:type="character" w:styleId="Hipercze">
    <w:name w:val="Hyperlink"/>
    <w:rsid w:val="003145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Boroń</dc:creator>
  <cp:keywords/>
  <dc:description/>
  <cp:lastModifiedBy>Kusio Tomasz</cp:lastModifiedBy>
  <cp:revision>2</cp:revision>
  <dcterms:created xsi:type="dcterms:W3CDTF">2020-03-25T12:17:00Z</dcterms:created>
  <dcterms:modified xsi:type="dcterms:W3CDTF">2020-03-25T12:17:00Z</dcterms:modified>
</cp:coreProperties>
</file>