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97084E" w:rsidP="00F177EE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użytkowania wieczystego </w:t>
      </w:r>
      <w:r>
        <w:rPr>
          <w:rFonts w:ascii="Arial" w:hAnsi="Arial" w:cs="Arial"/>
          <w:sz w:val="16"/>
          <w:szCs w:val="16"/>
        </w:rPr>
        <w:t xml:space="preserve">nieruchomości stanowiącej działkę oznaczoną </w:t>
      </w:r>
      <w:r w:rsidRPr="0097084E">
        <w:rPr>
          <w:rFonts w:ascii="Arial" w:hAnsi="Arial" w:cs="Arial"/>
          <w:sz w:val="16"/>
          <w:szCs w:val="16"/>
        </w:rPr>
        <w:t xml:space="preserve">w ewidencji gruntów numerem 611/2 o powierzchni </w:t>
      </w:r>
      <w:r w:rsidR="00F177E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0,1706 ha, położonej </w:t>
      </w:r>
      <w:r w:rsidRPr="0097084E">
        <w:rPr>
          <w:rFonts w:ascii="Arial" w:hAnsi="Arial" w:cs="Arial"/>
          <w:sz w:val="16"/>
          <w:szCs w:val="16"/>
        </w:rPr>
        <w:t>w miejscowości Chlebowo, gminie Gubin, powiecie krośnieńskim, województwie lubuskim</w:t>
      </w:r>
      <w:r>
        <w:rPr>
          <w:rFonts w:ascii="Arial" w:hAnsi="Arial" w:cs="Arial"/>
          <w:sz w:val="16"/>
          <w:szCs w:val="16"/>
        </w:rPr>
        <w:t xml:space="preserve">, objętej księgą wieczystą </w:t>
      </w:r>
      <w:r w:rsidR="00F177E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nr ZG2K/00000357/6 prowadzoną przez Sąd Rejonowy w Krośnie Odrzańskim VI Zamiejscowy Wydział Ksiąg Wieczystych z siedzibą </w:t>
      </w:r>
      <w:r w:rsidR="00F177E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Gubinie.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Pr="0097084E" w:rsidRDefault="008F2B76" w:rsidP="0097084E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97084E">
        <w:rPr>
          <w:rFonts w:ascii="Arial" w:hAnsi="Arial" w:cs="Arial"/>
          <w:b/>
          <w:sz w:val="16"/>
          <w:szCs w:val="16"/>
          <w:u w:val="single"/>
        </w:rPr>
        <w:t>Chlebowo - działka niezabudowana nr 611/2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, gmina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 Gubin, powi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at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krośnieński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województwo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 lubuski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e</w:t>
      </w:r>
    </w:p>
    <w:p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1A079C" w:rsidRP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ieruchomość nie jest objęta miejscowym planem zagosp</w:t>
      </w:r>
      <w:r w:rsidR="0097084E">
        <w:rPr>
          <w:rFonts w:ascii="Arial" w:hAnsi="Arial" w:cs="Arial"/>
          <w:color w:val="000000" w:themeColor="text1"/>
          <w:sz w:val="16"/>
          <w:szCs w:val="16"/>
        </w:rPr>
        <w:t xml:space="preserve">odarowania przestrzennego; </w:t>
      </w:r>
      <w:r w:rsidR="001A079C">
        <w:rPr>
          <w:rFonts w:ascii="Arial" w:hAnsi="Arial" w:cs="Arial"/>
          <w:color w:val="000000" w:themeColor="text1"/>
          <w:sz w:val="16"/>
          <w:szCs w:val="16"/>
        </w:rPr>
        <w:t>z</w:t>
      </w:r>
      <w:r w:rsidRPr="001A079C">
        <w:rPr>
          <w:rFonts w:ascii="Arial" w:hAnsi="Arial" w:cs="Arial"/>
          <w:color w:val="000000" w:themeColor="text1"/>
          <w:sz w:val="16"/>
          <w:szCs w:val="16"/>
        </w:rPr>
        <w:t>godnie ze</w:t>
      </w:r>
      <w:r w:rsidR="001A079C" w:rsidRPr="001A079C">
        <w:rPr>
          <w:rFonts w:ascii="Arial" w:hAnsi="Arial" w:cs="Arial"/>
          <w:color w:val="000000" w:themeColor="text1"/>
          <w:sz w:val="16"/>
          <w:szCs w:val="16"/>
        </w:rPr>
        <w:t xml:space="preserve"> Studium Uwarunkowań </w:t>
      </w:r>
      <w:r w:rsidRPr="001A079C">
        <w:rPr>
          <w:rFonts w:ascii="Arial" w:hAnsi="Arial" w:cs="Arial"/>
          <w:color w:val="000000" w:themeColor="text1"/>
          <w:sz w:val="16"/>
          <w:szCs w:val="16"/>
        </w:rPr>
        <w:t xml:space="preserve">i Kierunków Zagospodarowania Przestrzennego </w:t>
      </w:r>
      <w:r w:rsidR="0097084E">
        <w:rPr>
          <w:rFonts w:ascii="Arial" w:hAnsi="Arial" w:cs="Arial"/>
          <w:color w:val="000000" w:themeColor="text1"/>
          <w:sz w:val="16"/>
          <w:szCs w:val="16"/>
        </w:rPr>
        <w:t xml:space="preserve">uchwalonym przez Radę Gminy w Gubinie </w:t>
      </w:r>
      <w:r w:rsidRPr="001A079C">
        <w:rPr>
          <w:rFonts w:ascii="Arial" w:hAnsi="Arial" w:cs="Arial"/>
          <w:color w:val="000000" w:themeColor="text1"/>
          <w:sz w:val="16"/>
          <w:szCs w:val="16"/>
        </w:rPr>
        <w:t>działka położona jest w strefie osadnictwa wiejskiego.</w:t>
      </w:r>
    </w:p>
    <w:p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Pr="0097084E">
        <w:rPr>
          <w:rFonts w:ascii="Arial" w:hAnsi="Arial" w:cs="Arial"/>
          <w:color w:val="000000" w:themeColor="text1"/>
          <w:sz w:val="16"/>
          <w:szCs w:val="16"/>
        </w:rPr>
        <w:t>; w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centralnej części działki znajduje się nieczynn</w:t>
      </w:r>
      <w:r w:rsidR="00F177EE">
        <w:rPr>
          <w:rFonts w:ascii="Arial" w:hAnsi="Arial" w:cs="Arial"/>
          <w:color w:val="000000" w:themeColor="text1"/>
          <w:sz w:val="16"/>
          <w:szCs w:val="16"/>
        </w:rPr>
        <w:t>y zbiornik na nieczystości płynne</w:t>
      </w:r>
      <w:r w:rsidRPr="0097084E">
        <w:rPr>
          <w:rFonts w:ascii="Arial" w:hAnsi="Arial" w:cs="Arial"/>
          <w:color w:val="000000" w:themeColor="text1"/>
          <w:sz w:val="16"/>
          <w:szCs w:val="16"/>
        </w:rPr>
        <w:t xml:space="preserve">; </w:t>
      </w:r>
    </w:p>
    <w:p w:rsidR="00E06CB1" w:rsidRPr="0097084E" w:rsidRDefault="000870AD" w:rsidP="0097084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24.200,00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250,00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1A079C">
        <w:rPr>
          <w:rFonts w:ascii="Arial" w:hAnsi="Arial" w:cs="Arial"/>
          <w:b/>
          <w:sz w:val="16"/>
          <w:szCs w:val="16"/>
        </w:rPr>
        <w:t xml:space="preserve">  2.420,00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>sprzedaż nieruchomości jest 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1A079C" w:rsidRPr="001A079C">
        <w:rPr>
          <w:rFonts w:ascii="Arial" w:hAnsi="Arial" w:cs="Arial"/>
          <w:b/>
          <w:sz w:val="16"/>
          <w:szCs w:val="16"/>
        </w:rPr>
        <w:t>02 lipca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1A079C">
        <w:rPr>
          <w:rFonts w:ascii="Arial" w:hAnsi="Arial" w:cs="Arial"/>
          <w:sz w:val="16"/>
          <w:szCs w:val="16"/>
        </w:rPr>
        <w:t>10:00,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A079C" w:rsidRPr="008674F0">
        <w:rPr>
          <w:rFonts w:ascii="Arial" w:hAnsi="Arial" w:cs="Arial"/>
          <w:b/>
          <w:sz w:val="16"/>
          <w:szCs w:val="16"/>
        </w:rPr>
        <w:t>10:15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8674F0">
        <w:rPr>
          <w:rFonts w:ascii="Arial" w:hAnsi="Arial" w:cs="Arial"/>
          <w:b/>
          <w:sz w:val="16"/>
          <w:szCs w:val="16"/>
        </w:rPr>
        <w:t>30 czerwca 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8674F0">
        <w:rPr>
          <w:rFonts w:ascii="Arial" w:hAnsi="Arial" w:cs="Arial"/>
          <w:b/>
          <w:sz w:val="16"/>
          <w:szCs w:val="16"/>
        </w:rPr>
        <w:t>Chlebowo, działka 611/2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tel.</w:t>
      </w:r>
      <w:r w:rsidR="008674F0" w:rsidRPr="0097084E">
        <w:rPr>
          <w:b/>
        </w:rPr>
        <w:t xml:space="preserve"> </w:t>
      </w:r>
      <w:r w:rsidR="008674F0" w:rsidRPr="0097084E">
        <w:rPr>
          <w:rStyle w:val="unitinfoval"/>
          <w:rFonts w:ascii="Arial" w:hAnsi="Arial" w:cs="Arial"/>
          <w:b/>
          <w:sz w:val="16"/>
          <w:szCs w:val="16"/>
        </w:rPr>
        <w:t>502 016 503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30 czerwca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7BF" w:rsidRDefault="00C767BF">
      <w:r>
        <w:separator/>
      </w:r>
    </w:p>
  </w:endnote>
  <w:endnote w:type="continuationSeparator" w:id="0">
    <w:p w:rsidR="00C767BF" w:rsidRDefault="00C7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3E41B9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8066BF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7BF" w:rsidRDefault="00C767BF">
      <w:r>
        <w:separator/>
      </w:r>
    </w:p>
  </w:footnote>
  <w:footnote w:type="continuationSeparator" w:id="0">
    <w:p w:rsidR="00C767BF" w:rsidRDefault="00C76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870AD"/>
    <w:rsid w:val="000A71BA"/>
    <w:rsid w:val="00131B9D"/>
    <w:rsid w:val="001A079C"/>
    <w:rsid w:val="003E41B9"/>
    <w:rsid w:val="00565582"/>
    <w:rsid w:val="006B0AFB"/>
    <w:rsid w:val="008023F4"/>
    <w:rsid w:val="008066BF"/>
    <w:rsid w:val="008674F0"/>
    <w:rsid w:val="008F2B76"/>
    <w:rsid w:val="0097084E"/>
    <w:rsid w:val="00B239EC"/>
    <w:rsid w:val="00BC7EE6"/>
    <w:rsid w:val="00C609AD"/>
    <w:rsid w:val="00C73CFF"/>
    <w:rsid w:val="00C767BF"/>
    <w:rsid w:val="00DF10F2"/>
    <w:rsid w:val="00E06CB1"/>
    <w:rsid w:val="00E5624F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1F0B"/>
  <w15:docId w15:val="{D6F103B3-9A6A-4515-B760-EE7A7B60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Dorota Bremer</cp:lastModifiedBy>
  <cp:revision>2</cp:revision>
  <cp:lastPrinted>2020-05-21T11:21:00Z</cp:lastPrinted>
  <dcterms:created xsi:type="dcterms:W3CDTF">2020-05-26T12:04:00Z</dcterms:created>
  <dcterms:modified xsi:type="dcterms:W3CDTF">2020-05-26T12:04:00Z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