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2E051" w14:textId="43552AD7" w:rsidR="00D52FB1" w:rsidRDefault="00D52FB1" w:rsidP="00D52FB1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cs="Calibri"/>
        </w:rPr>
      </w:pPr>
      <w:r w:rsidRPr="00D52FB1">
        <w:rPr>
          <w:rFonts w:cs="Calibri"/>
          <w:b/>
          <w:smallCaps/>
        </w:rPr>
        <w:t>Generalny Dyrektor</w:t>
      </w:r>
      <w:r w:rsidRPr="00D52FB1">
        <w:rPr>
          <w:rFonts w:cs="Calibri"/>
          <w:b/>
          <w:smallCaps/>
        </w:rPr>
        <w:t xml:space="preserve"> </w:t>
      </w:r>
      <w:r w:rsidRPr="00D52FB1">
        <w:rPr>
          <w:rFonts w:cs="Calibri"/>
          <w:b/>
          <w:smallCaps/>
        </w:rPr>
        <w:t>Ochrony Środowiska</w:t>
      </w:r>
      <w:r w:rsidRPr="00D52FB1">
        <w:rPr>
          <w:rFonts w:cs="Calibri"/>
        </w:rPr>
        <w:t xml:space="preserve"> </w:t>
      </w:r>
    </w:p>
    <w:p w14:paraId="3978E010" w14:textId="77777777" w:rsidR="00D52FB1" w:rsidRPr="00D52FB1" w:rsidRDefault="00D52FB1" w:rsidP="00D52FB1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cs="Calibri"/>
          <w:b/>
          <w:smallCaps/>
        </w:rPr>
      </w:pPr>
    </w:p>
    <w:p w14:paraId="5D4167B9" w14:textId="6DF7E586" w:rsidR="00527FD8" w:rsidRPr="00D52FB1" w:rsidRDefault="00B65C6A" w:rsidP="00D52FB1">
      <w:pPr>
        <w:spacing w:after="0" w:line="312" w:lineRule="auto"/>
        <w:rPr>
          <w:rFonts w:cs="Calibri"/>
        </w:rPr>
      </w:pPr>
      <w:r w:rsidRPr="00D52FB1">
        <w:rPr>
          <w:rFonts w:cs="Calibri"/>
        </w:rPr>
        <w:t>Warszawa</w:t>
      </w:r>
      <w:r w:rsidR="0094552B" w:rsidRPr="00D52FB1">
        <w:rPr>
          <w:rFonts w:cs="Calibri"/>
        </w:rPr>
        <w:t>,</w:t>
      </w:r>
      <w:r w:rsidR="00D52FB1" w:rsidRPr="00D52FB1">
        <w:rPr>
          <w:rFonts w:cs="Calibri"/>
        </w:rPr>
        <w:t xml:space="preserve"> 8 </w:t>
      </w:r>
      <w:r w:rsidR="0094552B" w:rsidRPr="00D52FB1">
        <w:rPr>
          <w:rFonts w:cs="Calibri"/>
        </w:rPr>
        <w:t xml:space="preserve">grudnia 2023 </w:t>
      </w:r>
      <w:r w:rsidR="001D479F" w:rsidRPr="00D52FB1">
        <w:rPr>
          <w:rFonts w:cs="Calibri"/>
        </w:rPr>
        <w:t>r.</w:t>
      </w:r>
    </w:p>
    <w:p w14:paraId="4AA5D0E0" w14:textId="4D9081F7" w:rsidR="00274D88" w:rsidRPr="00D52FB1" w:rsidRDefault="00274D88" w:rsidP="00D52FB1">
      <w:pPr>
        <w:spacing w:after="0" w:line="240" w:lineRule="auto"/>
        <w:rPr>
          <w:rFonts w:cs="Calibri"/>
          <w:lang w:eastAsia="pl-PL"/>
        </w:rPr>
      </w:pPr>
      <w:r w:rsidRPr="00D52FB1">
        <w:rPr>
          <w:rFonts w:cs="Calibri"/>
        </w:rPr>
        <w:t>DOOŚ-WDŚZOO.420.23.2023.AKA.</w:t>
      </w:r>
      <w:r w:rsidR="0094552B" w:rsidRPr="00D52FB1">
        <w:rPr>
          <w:rFonts w:cs="Calibri"/>
        </w:rPr>
        <w:t>21</w:t>
      </w:r>
    </w:p>
    <w:p w14:paraId="59CC1AFA" w14:textId="77777777" w:rsidR="0009664A" w:rsidRPr="00D52FB1" w:rsidRDefault="0009664A" w:rsidP="00D52FB1">
      <w:pPr>
        <w:tabs>
          <w:tab w:val="left" w:pos="3330"/>
          <w:tab w:val="center" w:pos="4535"/>
        </w:tabs>
        <w:spacing w:after="0" w:line="312" w:lineRule="auto"/>
        <w:rPr>
          <w:rFonts w:cs="Calibri"/>
          <w:bCs/>
          <w:color w:val="000000"/>
        </w:rPr>
      </w:pPr>
    </w:p>
    <w:p w14:paraId="0633D4A5" w14:textId="77777777" w:rsidR="002446E3" w:rsidRPr="00D52FB1" w:rsidRDefault="002446E3" w:rsidP="00D52FB1">
      <w:pPr>
        <w:tabs>
          <w:tab w:val="left" w:pos="3330"/>
          <w:tab w:val="center" w:pos="4535"/>
        </w:tabs>
        <w:spacing w:after="120" w:line="312" w:lineRule="auto"/>
        <w:rPr>
          <w:rFonts w:cs="Calibri"/>
          <w:b/>
          <w:color w:val="000000"/>
        </w:rPr>
      </w:pPr>
      <w:r w:rsidRPr="00D52FB1">
        <w:rPr>
          <w:rFonts w:cs="Calibri"/>
          <w:b/>
          <w:color w:val="000000"/>
        </w:rPr>
        <w:t>ZAWIADOMIENIE</w:t>
      </w:r>
    </w:p>
    <w:p w14:paraId="5E605072" w14:textId="796E0261" w:rsidR="00274D88" w:rsidRPr="00D52FB1" w:rsidRDefault="00BF2702" w:rsidP="00D52FB1">
      <w:pPr>
        <w:spacing w:after="0" w:line="312" w:lineRule="auto"/>
        <w:rPr>
          <w:rFonts w:cs="Calibri"/>
        </w:rPr>
      </w:pPr>
      <w:r w:rsidRPr="00D52FB1">
        <w:rPr>
          <w:rFonts w:cs="Calibri"/>
          <w:color w:val="000000"/>
        </w:rPr>
        <w:t xml:space="preserve">Generalny Dyrektor Ochrony Środowiska, na podstawie art. 36 oraz art. 49 § 1 ustawy z dnia 14 czerwca 1960 r. </w:t>
      </w:r>
      <w:r w:rsidRPr="00D52FB1">
        <w:rPr>
          <w:rFonts w:cs="Calibri"/>
          <w:i/>
          <w:color w:val="000000"/>
        </w:rPr>
        <w:t xml:space="preserve">– </w:t>
      </w:r>
      <w:r w:rsidRPr="00D52FB1">
        <w:rPr>
          <w:rFonts w:cs="Calibri"/>
          <w:iCs/>
          <w:color w:val="000000"/>
        </w:rPr>
        <w:t>Kodeks postępowania administracyjnego</w:t>
      </w:r>
      <w:r w:rsidRPr="00D52FB1">
        <w:rPr>
          <w:rFonts w:cs="Calibri"/>
          <w:color w:val="000000"/>
        </w:rPr>
        <w:t xml:space="preserve"> (Dz. U. z 202</w:t>
      </w:r>
      <w:r w:rsidR="00963C79" w:rsidRPr="00D52FB1">
        <w:rPr>
          <w:rFonts w:cs="Calibri"/>
          <w:color w:val="000000"/>
        </w:rPr>
        <w:t>3</w:t>
      </w:r>
      <w:r w:rsidRPr="00D52FB1">
        <w:rPr>
          <w:rFonts w:cs="Calibri"/>
          <w:color w:val="000000"/>
        </w:rPr>
        <w:t xml:space="preserve"> r. poz. </w:t>
      </w:r>
      <w:r w:rsidR="00963C79" w:rsidRPr="00D52FB1">
        <w:rPr>
          <w:rFonts w:cs="Calibri"/>
          <w:color w:val="000000"/>
        </w:rPr>
        <w:t>775</w:t>
      </w:r>
      <w:r w:rsidR="00A40900" w:rsidRPr="00D52FB1">
        <w:rPr>
          <w:rFonts w:cs="Calibri"/>
          <w:color w:val="000000"/>
        </w:rPr>
        <w:t>, ze zm.</w:t>
      </w:r>
      <w:r w:rsidRPr="00D52FB1">
        <w:rPr>
          <w:rFonts w:cs="Calibri"/>
          <w:color w:val="000000"/>
        </w:rPr>
        <w:t>), dalej k.</w:t>
      </w:r>
      <w:r w:rsidRPr="00D52FB1">
        <w:rPr>
          <w:rFonts w:cs="Calibri"/>
          <w:iCs/>
          <w:color w:val="000000"/>
        </w:rPr>
        <w:t>p.a.</w:t>
      </w:r>
      <w:r w:rsidRPr="00D52FB1">
        <w:rPr>
          <w:rFonts w:cs="Calibri"/>
          <w:color w:val="000000"/>
        </w:rPr>
        <w:t xml:space="preserve">, w związku z art. 74 ust. 3 ustawy z dnia 3 października 2008 r. </w:t>
      </w:r>
      <w:r w:rsidRPr="00D52FB1">
        <w:rPr>
          <w:rFonts w:cs="Calibri"/>
          <w:iCs/>
          <w:color w:val="000000"/>
        </w:rPr>
        <w:t>o</w:t>
      </w:r>
      <w:r w:rsidR="00A40900" w:rsidRPr="00D52FB1">
        <w:rPr>
          <w:rFonts w:cs="Calibri"/>
          <w:iCs/>
          <w:color w:val="000000"/>
        </w:rPr>
        <w:t> </w:t>
      </w:r>
      <w:r w:rsidRPr="00D52FB1">
        <w:rPr>
          <w:rFonts w:cs="Calibri"/>
          <w:iCs/>
          <w:color w:val="000000"/>
        </w:rPr>
        <w:t>udostępnianiu informacji o</w:t>
      </w:r>
      <w:r w:rsidR="00A40900" w:rsidRPr="00D52FB1">
        <w:rPr>
          <w:rFonts w:cs="Calibri"/>
          <w:iCs/>
          <w:color w:val="000000"/>
        </w:rPr>
        <w:t xml:space="preserve"> </w:t>
      </w:r>
      <w:r w:rsidRPr="00D52FB1">
        <w:rPr>
          <w:rFonts w:cs="Calibri"/>
          <w:iCs/>
          <w:color w:val="000000"/>
        </w:rPr>
        <w:t>środowisku i jego ochronie, udziale społeczeństwa w ochronie środowiska oraz o ocenach oddziaływania na środowisko</w:t>
      </w:r>
      <w:r w:rsidRPr="00D52FB1">
        <w:rPr>
          <w:rFonts w:cs="Calibri"/>
          <w:color w:val="000000"/>
        </w:rPr>
        <w:t xml:space="preserve"> (Dz. U. z 202</w:t>
      </w:r>
      <w:r w:rsidR="0009664A" w:rsidRPr="00D52FB1">
        <w:rPr>
          <w:rFonts w:cs="Calibri"/>
          <w:color w:val="000000"/>
        </w:rPr>
        <w:t>3</w:t>
      </w:r>
      <w:r w:rsidRPr="00D52FB1">
        <w:rPr>
          <w:rFonts w:cs="Calibri"/>
          <w:color w:val="000000"/>
        </w:rPr>
        <w:t xml:space="preserve"> r. poz. 10</w:t>
      </w:r>
      <w:r w:rsidR="0009664A" w:rsidRPr="00D52FB1">
        <w:rPr>
          <w:rFonts w:cs="Calibri"/>
          <w:color w:val="000000"/>
        </w:rPr>
        <w:t>94</w:t>
      </w:r>
      <w:r w:rsidRPr="00D52FB1">
        <w:rPr>
          <w:rFonts w:cs="Calibri"/>
          <w:color w:val="000000"/>
        </w:rPr>
        <w:t xml:space="preserve">), dalej </w:t>
      </w:r>
      <w:proofErr w:type="spellStart"/>
      <w:r w:rsidRPr="00D52FB1">
        <w:rPr>
          <w:rFonts w:cs="Calibri"/>
          <w:iCs/>
          <w:color w:val="000000"/>
        </w:rPr>
        <w:t>u.o.o.ś</w:t>
      </w:r>
      <w:proofErr w:type="spellEnd"/>
      <w:r w:rsidRPr="00D52FB1">
        <w:rPr>
          <w:rFonts w:cs="Calibri"/>
          <w:iCs/>
          <w:color w:val="000000"/>
        </w:rPr>
        <w:t>.</w:t>
      </w:r>
      <w:r w:rsidRPr="00D52FB1">
        <w:rPr>
          <w:rFonts w:cs="Calibri"/>
          <w:color w:val="000000"/>
        </w:rPr>
        <w:t xml:space="preserve">, zawiadamia, że </w:t>
      </w:r>
      <w:r w:rsidR="00274D88" w:rsidRPr="00D52FB1">
        <w:rPr>
          <w:rFonts w:cs="Calibri"/>
        </w:rPr>
        <w:t xml:space="preserve">postępowanie w sprawie decyzji o środowiskowych uwarunkowaniach dla przedsięwzięcia polegającego na „Budowie i eksploatacji małej modułowej elektrowni jądrowej o łącznej mocy do 1300 </w:t>
      </w:r>
      <w:proofErr w:type="spellStart"/>
      <w:r w:rsidR="00274D88" w:rsidRPr="00D52FB1">
        <w:rPr>
          <w:rFonts w:cs="Calibri"/>
        </w:rPr>
        <w:t>MWe</w:t>
      </w:r>
      <w:proofErr w:type="spellEnd"/>
      <w:r w:rsidR="00274D88" w:rsidRPr="00D52FB1">
        <w:rPr>
          <w:rFonts w:cs="Calibri"/>
        </w:rPr>
        <w:t xml:space="preserve"> w technologii BWRX-300 w lokalizacji Stawy Monowskie, Gmina Miasto Oświęcim” nie mogło być zakończone w</w:t>
      </w:r>
      <w:r w:rsidR="00AE4AF5" w:rsidRPr="00D52FB1">
        <w:rPr>
          <w:rFonts w:cs="Calibri"/>
        </w:rPr>
        <w:t> </w:t>
      </w:r>
      <w:r w:rsidR="00274D88" w:rsidRPr="00D52FB1">
        <w:rPr>
          <w:rFonts w:cs="Calibri"/>
        </w:rPr>
        <w:t>wyznaczonym terminie. Przyczyną zwłoki jest konieczność przeprowadzenia postępowani</w:t>
      </w:r>
      <w:r w:rsidR="00D33515" w:rsidRPr="00D52FB1">
        <w:rPr>
          <w:rFonts w:cs="Calibri"/>
        </w:rPr>
        <w:t>a</w:t>
      </w:r>
      <w:r w:rsidR="00274D88" w:rsidRPr="00D52FB1">
        <w:rPr>
          <w:rFonts w:cs="Calibri"/>
        </w:rPr>
        <w:t xml:space="preserve"> w sprawie transgranicznego oddziaływania przedsięwzięcia na środowisko.</w:t>
      </w:r>
    </w:p>
    <w:p w14:paraId="58638122" w14:textId="72BEC9EF" w:rsidR="00AE4AF5" w:rsidRPr="00D52FB1" w:rsidRDefault="00AE4AF5" w:rsidP="00D52FB1">
      <w:pPr>
        <w:spacing w:after="0" w:line="312" w:lineRule="auto"/>
        <w:ind w:firstLine="709"/>
        <w:rPr>
          <w:rFonts w:cs="Calibri"/>
        </w:rPr>
      </w:pPr>
      <w:r w:rsidRPr="00D52FB1">
        <w:rPr>
          <w:rFonts w:cs="Calibri"/>
        </w:rPr>
        <w:t xml:space="preserve">Generalny Dyrektor Ochrony Środowiska wskazuje nowy termin załatwienia sprawy na </w:t>
      </w:r>
      <w:r w:rsidR="0094552B" w:rsidRPr="00D52FB1">
        <w:rPr>
          <w:rFonts w:cs="Calibri"/>
        </w:rPr>
        <w:t>31 stycznia</w:t>
      </w:r>
      <w:r w:rsidRPr="00D52FB1">
        <w:rPr>
          <w:rFonts w:cs="Calibri"/>
        </w:rPr>
        <w:t xml:space="preserve"> 202</w:t>
      </w:r>
      <w:r w:rsidR="0094552B" w:rsidRPr="00D52FB1">
        <w:rPr>
          <w:rFonts w:cs="Calibri"/>
        </w:rPr>
        <w:t>4</w:t>
      </w:r>
      <w:r w:rsidRPr="00D52FB1">
        <w:rPr>
          <w:rFonts w:cs="Calibri"/>
        </w:rPr>
        <w:t xml:space="preserve"> r. oraz informuje, że – zgodnie z art. 37 § 1 </w:t>
      </w:r>
      <w:r w:rsidRPr="00D52FB1">
        <w:rPr>
          <w:rFonts w:cs="Calibri"/>
          <w:iCs/>
        </w:rPr>
        <w:t>k.</w:t>
      </w:r>
      <w:r w:rsidRPr="00D52FB1">
        <w:rPr>
          <w:rFonts w:cs="Calibri"/>
        </w:rPr>
        <w:t>p.a. – stronie służy prawo do wniesienia ponaglenia.</w:t>
      </w:r>
    </w:p>
    <w:p w14:paraId="5A1A4190" w14:textId="77777777" w:rsidR="00BF2702" w:rsidRPr="00D52FB1" w:rsidRDefault="00BF2702" w:rsidP="00D52FB1">
      <w:pPr>
        <w:spacing w:after="0" w:line="312" w:lineRule="auto"/>
        <w:rPr>
          <w:rFonts w:cs="Calibri"/>
        </w:rPr>
      </w:pPr>
    </w:p>
    <w:p w14:paraId="3C52223B" w14:textId="77777777" w:rsidR="00BF2702" w:rsidRPr="00D52FB1" w:rsidRDefault="00BF2702" w:rsidP="00D52FB1">
      <w:pPr>
        <w:spacing w:after="0" w:line="312" w:lineRule="auto"/>
        <w:rPr>
          <w:rFonts w:cs="Calibri"/>
        </w:rPr>
      </w:pPr>
      <w:r w:rsidRPr="00D52FB1">
        <w:rPr>
          <w:rFonts w:cs="Calibri"/>
        </w:rPr>
        <w:t>Upubliczniono w dniach: od ………………… do …………………</w:t>
      </w:r>
    </w:p>
    <w:p w14:paraId="35F80102" w14:textId="77777777" w:rsidR="00BF2702" w:rsidRPr="00D52FB1" w:rsidRDefault="00BF2702" w:rsidP="00D52FB1">
      <w:pPr>
        <w:spacing w:after="0" w:line="312" w:lineRule="auto"/>
        <w:rPr>
          <w:rFonts w:cs="Calibri"/>
        </w:rPr>
      </w:pPr>
      <w:r w:rsidRPr="00D52FB1">
        <w:rPr>
          <w:rFonts w:cs="Calibri"/>
        </w:rPr>
        <w:t>Pieczęć urzędu i podpis:</w:t>
      </w:r>
    </w:p>
    <w:p w14:paraId="064B7FD3" w14:textId="77777777" w:rsidR="00BF2702" w:rsidRPr="00D52FB1" w:rsidRDefault="00BF2702" w:rsidP="00D52FB1">
      <w:pPr>
        <w:pStyle w:val="Bezodstpw1"/>
        <w:spacing w:line="312" w:lineRule="auto"/>
        <w:rPr>
          <w:rFonts w:ascii="Calibri" w:hAnsi="Calibri" w:cs="Calibri"/>
          <w:sz w:val="22"/>
          <w:szCs w:val="22"/>
        </w:rPr>
      </w:pPr>
    </w:p>
    <w:p w14:paraId="5CECFD76" w14:textId="77777777" w:rsidR="00BF2702" w:rsidRPr="00D52FB1" w:rsidRDefault="00BF2702" w:rsidP="00D52FB1">
      <w:pPr>
        <w:pStyle w:val="Bezodstpw1"/>
        <w:spacing w:after="60"/>
        <w:rPr>
          <w:rFonts w:ascii="Calibri" w:hAnsi="Calibri" w:cs="Calibri"/>
          <w:sz w:val="22"/>
          <w:szCs w:val="22"/>
        </w:rPr>
      </w:pPr>
      <w:r w:rsidRPr="00D52FB1">
        <w:rPr>
          <w:rFonts w:ascii="Calibri" w:hAnsi="Calibri" w:cs="Calibri"/>
          <w:b/>
          <w:sz w:val="22"/>
          <w:szCs w:val="22"/>
        </w:rPr>
        <w:t xml:space="preserve">Art. 36 </w:t>
      </w:r>
      <w:r w:rsidRPr="00D52FB1">
        <w:rPr>
          <w:rFonts w:ascii="Calibri" w:hAnsi="Calibri" w:cs="Calibri"/>
          <w:b/>
          <w:iCs/>
          <w:sz w:val="22"/>
          <w:szCs w:val="22"/>
        </w:rPr>
        <w:t>k.p.a.</w:t>
      </w:r>
      <w:r w:rsidRPr="00D52FB1">
        <w:rPr>
          <w:rFonts w:ascii="Calibri" w:hAnsi="Calibri" w:cs="Calibri"/>
          <w:b/>
          <w:sz w:val="22"/>
          <w:szCs w:val="22"/>
        </w:rPr>
        <w:t xml:space="preserve"> </w:t>
      </w:r>
      <w:r w:rsidRPr="00D52FB1">
        <w:rPr>
          <w:rFonts w:ascii="Calibri" w:hAnsi="Calibri" w:cs="Calibri"/>
          <w:sz w:val="22"/>
          <w:szCs w:val="22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D52FB1">
        <w:rPr>
          <w:rFonts w:ascii="Calibri" w:hAnsi="Calibri" w:cs="Calibri"/>
          <w:b/>
          <w:sz w:val="22"/>
          <w:szCs w:val="22"/>
        </w:rPr>
        <w:t>§</w:t>
      </w:r>
      <w:r w:rsidR="00A40900" w:rsidRPr="00D52FB1">
        <w:rPr>
          <w:rFonts w:ascii="Calibri" w:hAnsi="Calibri" w:cs="Calibri"/>
          <w:b/>
          <w:sz w:val="22"/>
          <w:szCs w:val="22"/>
        </w:rPr>
        <w:t xml:space="preserve"> </w:t>
      </w:r>
      <w:r w:rsidRPr="00D52FB1">
        <w:rPr>
          <w:rFonts w:ascii="Calibri" w:hAnsi="Calibri" w:cs="Calibri"/>
          <w:b/>
          <w:sz w:val="22"/>
          <w:szCs w:val="22"/>
        </w:rPr>
        <w:t>1</w:t>
      </w:r>
      <w:r w:rsidRPr="00D52FB1">
        <w:rPr>
          <w:rFonts w:ascii="Calibri" w:hAnsi="Calibri" w:cs="Calibri"/>
          <w:sz w:val="22"/>
          <w:szCs w:val="22"/>
        </w:rPr>
        <w:t>). Ten sam obowiązek ciąży na organie administracji publicznej również w przypadku zwłoki w</w:t>
      </w:r>
      <w:r w:rsidR="00A40900" w:rsidRPr="00D52FB1">
        <w:rPr>
          <w:rFonts w:ascii="Calibri" w:hAnsi="Calibri" w:cs="Calibri"/>
          <w:sz w:val="22"/>
          <w:szCs w:val="22"/>
        </w:rPr>
        <w:t> </w:t>
      </w:r>
      <w:r w:rsidRPr="00D52FB1">
        <w:rPr>
          <w:rFonts w:ascii="Calibri" w:hAnsi="Calibri" w:cs="Calibri"/>
          <w:sz w:val="22"/>
          <w:szCs w:val="22"/>
        </w:rPr>
        <w:t>załatwieniu sprawy z przyczyn niezależnych od organu (</w:t>
      </w:r>
      <w:r w:rsidRPr="00D52FB1">
        <w:rPr>
          <w:rFonts w:ascii="Calibri" w:hAnsi="Calibri" w:cs="Calibri"/>
          <w:b/>
          <w:sz w:val="22"/>
          <w:szCs w:val="22"/>
        </w:rPr>
        <w:t>§ 2</w:t>
      </w:r>
      <w:r w:rsidRPr="00D52FB1">
        <w:rPr>
          <w:rFonts w:ascii="Calibri" w:hAnsi="Calibri" w:cs="Calibri"/>
          <w:sz w:val="22"/>
          <w:szCs w:val="22"/>
        </w:rPr>
        <w:t>).</w:t>
      </w:r>
    </w:p>
    <w:p w14:paraId="0AC4918E" w14:textId="77777777" w:rsidR="00BF2702" w:rsidRPr="00D52FB1" w:rsidRDefault="00BF2702" w:rsidP="00D52FB1">
      <w:pPr>
        <w:pStyle w:val="Bezodstpw1"/>
        <w:spacing w:after="60"/>
        <w:rPr>
          <w:rFonts w:ascii="Calibri" w:hAnsi="Calibri" w:cs="Calibri"/>
          <w:sz w:val="22"/>
          <w:szCs w:val="22"/>
        </w:rPr>
      </w:pPr>
      <w:r w:rsidRPr="00D52FB1">
        <w:rPr>
          <w:rFonts w:ascii="Calibri" w:hAnsi="Calibri" w:cs="Calibri"/>
          <w:b/>
          <w:sz w:val="22"/>
          <w:szCs w:val="22"/>
        </w:rPr>
        <w:t xml:space="preserve">Art. 37 § 1 </w:t>
      </w:r>
      <w:r w:rsidRPr="00D52FB1">
        <w:rPr>
          <w:rFonts w:ascii="Calibri" w:hAnsi="Calibri" w:cs="Calibri"/>
          <w:b/>
          <w:iCs/>
          <w:sz w:val="22"/>
          <w:szCs w:val="22"/>
        </w:rPr>
        <w:t>k.p.a.</w:t>
      </w:r>
      <w:r w:rsidRPr="00D52FB1">
        <w:rPr>
          <w:rFonts w:ascii="Calibri" w:hAnsi="Calibri" w:cs="Calibri"/>
          <w:sz w:val="22"/>
          <w:szCs w:val="22"/>
        </w:rPr>
        <w:t xml:space="preserve"> Stronie służy prawo do wniesienia ponaglenia, jeżeli: </w:t>
      </w:r>
      <w:r w:rsidRPr="00D52FB1">
        <w:rPr>
          <w:rFonts w:ascii="Calibri" w:hAnsi="Calibri" w:cs="Calibri"/>
          <w:b/>
          <w:sz w:val="22"/>
          <w:szCs w:val="22"/>
        </w:rPr>
        <w:t>1)</w:t>
      </w:r>
      <w:r w:rsidRPr="00D52FB1">
        <w:rPr>
          <w:rFonts w:ascii="Calibri" w:hAnsi="Calibri" w:cs="Calibri"/>
          <w:sz w:val="22"/>
          <w:szCs w:val="22"/>
        </w:rPr>
        <w:t xml:space="preserve"> nie załatwiono sprawy w terminie określonym w</w:t>
      </w:r>
      <w:r w:rsidR="00A40900" w:rsidRPr="00D52FB1">
        <w:rPr>
          <w:rFonts w:ascii="Calibri" w:hAnsi="Calibri" w:cs="Calibri"/>
          <w:sz w:val="22"/>
          <w:szCs w:val="22"/>
        </w:rPr>
        <w:t> </w:t>
      </w:r>
      <w:r w:rsidRPr="00D52FB1">
        <w:rPr>
          <w:rFonts w:ascii="Calibri" w:hAnsi="Calibri" w:cs="Calibri"/>
          <w:sz w:val="22"/>
          <w:szCs w:val="22"/>
        </w:rPr>
        <w:t xml:space="preserve">art. 35 lub przepisach szczególnych ani w terminie wskazanym zgodnie z art. 36 § 1 (bezczynność); </w:t>
      </w:r>
      <w:r w:rsidRPr="00D52FB1">
        <w:rPr>
          <w:rFonts w:ascii="Calibri" w:hAnsi="Calibri" w:cs="Calibri"/>
          <w:b/>
          <w:sz w:val="22"/>
          <w:szCs w:val="22"/>
        </w:rPr>
        <w:t>2)</w:t>
      </w:r>
      <w:r w:rsidRPr="00D52FB1">
        <w:rPr>
          <w:rFonts w:ascii="Calibri" w:hAnsi="Calibri" w:cs="Calibri"/>
          <w:sz w:val="22"/>
          <w:szCs w:val="22"/>
        </w:rPr>
        <w:t xml:space="preserve"> postępowanie jest prowadzone dłużej niż jest to niezbędne do załatwienia sprawy (przewlekłość).</w:t>
      </w:r>
    </w:p>
    <w:p w14:paraId="3210A777" w14:textId="77777777" w:rsidR="00BF2702" w:rsidRPr="00D52FB1" w:rsidRDefault="00BF2702" w:rsidP="00D52FB1">
      <w:pPr>
        <w:pStyle w:val="Bezodstpw1"/>
        <w:spacing w:after="60"/>
        <w:rPr>
          <w:rFonts w:ascii="Calibri" w:hAnsi="Calibri" w:cs="Calibri"/>
          <w:sz w:val="22"/>
          <w:szCs w:val="22"/>
        </w:rPr>
      </w:pPr>
      <w:r w:rsidRPr="00D52FB1">
        <w:rPr>
          <w:rFonts w:ascii="Calibri" w:hAnsi="Calibri" w:cs="Calibri"/>
          <w:b/>
          <w:sz w:val="22"/>
          <w:szCs w:val="22"/>
        </w:rPr>
        <w:t xml:space="preserve">Art. 49 § 1 </w:t>
      </w:r>
      <w:r w:rsidRPr="00D52FB1">
        <w:rPr>
          <w:rFonts w:ascii="Calibri" w:hAnsi="Calibri" w:cs="Calibri"/>
          <w:b/>
          <w:iCs/>
          <w:sz w:val="22"/>
          <w:szCs w:val="22"/>
        </w:rPr>
        <w:t>k.p.a.</w:t>
      </w:r>
      <w:r w:rsidRPr="00D52FB1">
        <w:rPr>
          <w:rFonts w:ascii="Calibri" w:hAnsi="Calibri" w:cs="Calibri"/>
          <w:b/>
          <w:sz w:val="22"/>
          <w:szCs w:val="22"/>
        </w:rPr>
        <w:t xml:space="preserve"> </w:t>
      </w:r>
      <w:r w:rsidRPr="00D52FB1">
        <w:rPr>
          <w:rFonts w:ascii="Calibri" w:hAnsi="Calibri" w:cs="Calibri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 w:rsidRPr="00D52FB1">
        <w:rPr>
          <w:rFonts w:ascii="Calibri" w:hAnsi="Calibri" w:cs="Calibri"/>
          <w:sz w:val="22"/>
          <w:szCs w:val="22"/>
        </w:rPr>
        <w:t xml:space="preserve"> </w:t>
      </w:r>
      <w:r w:rsidRPr="00D52FB1">
        <w:rPr>
          <w:rFonts w:ascii="Calibri" w:hAnsi="Calibri" w:cs="Calibri"/>
          <w:sz w:val="22"/>
          <w:szCs w:val="22"/>
        </w:rPr>
        <w:t>danej miejscowości lub przez udostępnienie pisma w Biuletynie Informacji Publicznej na stronie podmiotowej właściwego organu administracji publicznej.</w:t>
      </w:r>
    </w:p>
    <w:p w14:paraId="43F54085" w14:textId="77777777" w:rsidR="00527FD8" w:rsidRPr="00D52FB1" w:rsidRDefault="00BF2702" w:rsidP="00D52FB1">
      <w:pPr>
        <w:pStyle w:val="Bezodstpw1"/>
        <w:spacing w:after="60"/>
        <w:rPr>
          <w:rFonts w:ascii="Calibri" w:hAnsi="Calibri" w:cs="Calibri"/>
          <w:sz w:val="22"/>
          <w:szCs w:val="22"/>
        </w:rPr>
      </w:pPr>
      <w:r w:rsidRPr="00D52FB1">
        <w:rPr>
          <w:rFonts w:ascii="Calibri" w:hAnsi="Calibri" w:cs="Calibri"/>
          <w:b/>
          <w:sz w:val="22"/>
          <w:szCs w:val="22"/>
        </w:rPr>
        <w:t xml:space="preserve">Art. 74 ust. 3 </w:t>
      </w:r>
      <w:proofErr w:type="spellStart"/>
      <w:r w:rsidRPr="00D52FB1">
        <w:rPr>
          <w:rFonts w:ascii="Calibri" w:hAnsi="Calibri" w:cs="Calibri"/>
          <w:b/>
          <w:iCs/>
          <w:sz w:val="22"/>
          <w:szCs w:val="22"/>
        </w:rPr>
        <w:t>u.o.o.ś</w:t>
      </w:r>
      <w:proofErr w:type="spellEnd"/>
      <w:r w:rsidRPr="00D52FB1">
        <w:rPr>
          <w:rFonts w:ascii="Calibri" w:hAnsi="Calibri" w:cs="Calibri"/>
          <w:b/>
          <w:iCs/>
          <w:sz w:val="22"/>
          <w:szCs w:val="22"/>
        </w:rPr>
        <w:t>.</w:t>
      </w:r>
      <w:r w:rsidRPr="00D52FB1">
        <w:rPr>
          <w:rFonts w:ascii="Calibri" w:hAnsi="Calibri" w:cs="Calibri"/>
          <w:b/>
          <w:sz w:val="22"/>
          <w:szCs w:val="22"/>
        </w:rPr>
        <w:t xml:space="preserve"> </w:t>
      </w:r>
      <w:r w:rsidRPr="00D52FB1">
        <w:rPr>
          <w:rFonts w:ascii="Calibri" w:hAnsi="Calibri" w:cs="Calibri"/>
          <w:sz w:val="22"/>
          <w:szCs w:val="22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48208F7B" w14:textId="2A010E3A" w:rsidR="00417369" w:rsidRPr="00D52FB1" w:rsidRDefault="00417369" w:rsidP="00D52FB1">
      <w:pPr>
        <w:pStyle w:val="Bezodstpw1"/>
        <w:rPr>
          <w:rFonts w:ascii="Calibri" w:hAnsi="Calibri" w:cs="Calibri"/>
          <w:b/>
          <w:bCs/>
          <w:sz w:val="22"/>
          <w:szCs w:val="22"/>
        </w:rPr>
      </w:pPr>
      <w:r w:rsidRPr="00D52FB1">
        <w:rPr>
          <w:rFonts w:ascii="Calibri" w:hAnsi="Calibri" w:cs="Calibri"/>
          <w:b/>
          <w:bCs/>
          <w:sz w:val="22"/>
          <w:szCs w:val="22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D52FB1">
        <w:rPr>
          <w:rFonts w:ascii="Calibri" w:hAnsi="Calibri" w:cs="Calibri"/>
          <w:sz w:val="22"/>
          <w:szCs w:val="22"/>
        </w:rPr>
        <w:t xml:space="preserve"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</w:t>
      </w:r>
      <w:r w:rsidRPr="00D52FB1">
        <w:rPr>
          <w:rFonts w:ascii="Calibri" w:hAnsi="Calibri" w:cs="Calibri"/>
          <w:sz w:val="22"/>
          <w:szCs w:val="22"/>
        </w:rPr>
        <w:lastRenderedPageBreak/>
        <w:t>ust. 2 i 4 ustawy zmienianej w art. 1, które stosuje się w brzmieniu nadanym niniejszą ustawą, oraz stosuje się przepisy art. 86f ust. 1a, 2a i 8 ustawy zmienianej w art. 1.</w:t>
      </w:r>
    </w:p>
    <w:sectPr w:rsidR="00417369" w:rsidRPr="00D52FB1" w:rsidSect="005C74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D8FB4" w14:textId="77777777" w:rsidR="006C45D1" w:rsidRDefault="006C45D1">
      <w:pPr>
        <w:spacing w:after="0" w:line="240" w:lineRule="auto"/>
      </w:pPr>
      <w:r>
        <w:separator/>
      </w:r>
    </w:p>
  </w:endnote>
  <w:endnote w:type="continuationSeparator" w:id="0">
    <w:p w14:paraId="6196A47F" w14:textId="77777777" w:rsidR="006C45D1" w:rsidRDefault="006C4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3933" w14:textId="77777777" w:rsidR="00D52FB1" w:rsidRDefault="00D52F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DA65498" w14:textId="77777777" w:rsidR="00527FD8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Pr="00A40900">
          <w:rPr>
            <w:rFonts w:ascii="Times New Roman" w:hAnsi="Times New Roman"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610829B4" w14:textId="77777777" w:rsidR="00527FD8" w:rsidRDefault="00527FD8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21FC" w14:textId="77777777" w:rsidR="00D52FB1" w:rsidRDefault="00D52F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5AEDE" w14:textId="77777777" w:rsidR="006C45D1" w:rsidRDefault="006C45D1">
      <w:pPr>
        <w:spacing w:after="0" w:line="240" w:lineRule="auto"/>
      </w:pPr>
      <w:r>
        <w:separator/>
      </w:r>
    </w:p>
  </w:footnote>
  <w:footnote w:type="continuationSeparator" w:id="0">
    <w:p w14:paraId="274D77AE" w14:textId="77777777" w:rsidR="006C45D1" w:rsidRDefault="006C4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B273C" w14:textId="77777777" w:rsidR="00D52FB1" w:rsidRDefault="00D52F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AF80" w14:textId="77777777" w:rsidR="00527FD8" w:rsidRDefault="00527FD8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6276" w14:textId="77777777" w:rsidR="00D52FB1" w:rsidRDefault="00D52FB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09664A"/>
    <w:rsid w:val="00155027"/>
    <w:rsid w:val="001D479F"/>
    <w:rsid w:val="002446E3"/>
    <w:rsid w:val="00274D88"/>
    <w:rsid w:val="003A4832"/>
    <w:rsid w:val="00417369"/>
    <w:rsid w:val="004F5C94"/>
    <w:rsid w:val="00527FD8"/>
    <w:rsid w:val="00534E15"/>
    <w:rsid w:val="0056496E"/>
    <w:rsid w:val="005C748A"/>
    <w:rsid w:val="00617ABD"/>
    <w:rsid w:val="006568C0"/>
    <w:rsid w:val="006663A9"/>
    <w:rsid w:val="006C45D1"/>
    <w:rsid w:val="00726E38"/>
    <w:rsid w:val="0073094A"/>
    <w:rsid w:val="007704E4"/>
    <w:rsid w:val="007710E5"/>
    <w:rsid w:val="007B1120"/>
    <w:rsid w:val="0084152D"/>
    <w:rsid w:val="0085442F"/>
    <w:rsid w:val="008D7DB2"/>
    <w:rsid w:val="0094552B"/>
    <w:rsid w:val="00963C79"/>
    <w:rsid w:val="009F3C9A"/>
    <w:rsid w:val="00A1542D"/>
    <w:rsid w:val="00A40900"/>
    <w:rsid w:val="00AE4AF5"/>
    <w:rsid w:val="00B05EE2"/>
    <w:rsid w:val="00B64572"/>
    <w:rsid w:val="00B65C6A"/>
    <w:rsid w:val="00B92515"/>
    <w:rsid w:val="00BC4ABC"/>
    <w:rsid w:val="00BF2702"/>
    <w:rsid w:val="00C60237"/>
    <w:rsid w:val="00C80311"/>
    <w:rsid w:val="00D075EC"/>
    <w:rsid w:val="00D33515"/>
    <w:rsid w:val="00D52FB1"/>
    <w:rsid w:val="00E375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2785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D335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79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32</cp:revision>
  <cp:lastPrinted>2023-12-08T13:22:00Z</cp:lastPrinted>
  <dcterms:created xsi:type="dcterms:W3CDTF">2022-10-28T06:13:00Z</dcterms:created>
  <dcterms:modified xsi:type="dcterms:W3CDTF">2023-12-08T14:22:00Z</dcterms:modified>
</cp:coreProperties>
</file>