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75" w:rsidRPr="00920B75" w:rsidRDefault="00920B75" w:rsidP="00920B75">
      <w:pPr>
        <w:spacing w:line="360" w:lineRule="auto"/>
        <w:jc w:val="right"/>
        <w:rPr>
          <w:rFonts w:ascii="Arial" w:eastAsia="Calibri" w:hAnsi="Arial" w:cs="Arial"/>
        </w:rPr>
      </w:pPr>
      <w:bookmarkStart w:id="0" w:name="_GoBack"/>
      <w:r w:rsidRPr="00920B75">
        <w:rPr>
          <w:rFonts w:ascii="Arial" w:eastAsia="Calibri" w:hAnsi="Arial" w:cs="Arial"/>
          <w:b/>
        </w:rPr>
        <w:t>Załącznik nr 3 do SWZ</w:t>
      </w:r>
    </w:p>
    <w:bookmarkEnd w:id="0"/>
    <w:p w:rsidR="00920B75" w:rsidRPr="00920B75" w:rsidRDefault="00920B75" w:rsidP="00920B75">
      <w:pPr>
        <w:spacing w:before="360" w:line="360" w:lineRule="auto"/>
        <w:ind w:left="5664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>Kancelaria Prezesa Rady Ministrów</w:t>
      </w:r>
    </w:p>
    <w:p w:rsidR="00920B75" w:rsidRPr="00920B75" w:rsidRDefault="00920B75" w:rsidP="00920B75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 xml:space="preserve">Al. Ujazdowskie 1/3 </w:t>
      </w:r>
    </w:p>
    <w:p w:rsidR="00920B75" w:rsidRPr="00920B75" w:rsidRDefault="00920B75" w:rsidP="00920B75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>00-583 Warszawa</w:t>
      </w:r>
    </w:p>
    <w:p w:rsidR="00920B75" w:rsidRPr="00920B75" w:rsidRDefault="00920B75" w:rsidP="00920B75">
      <w:pPr>
        <w:tabs>
          <w:tab w:val="right" w:leader="hyphen" w:pos="9498"/>
        </w:tabs>
        <w:spacing w:before="360" w:after="120" w:line="360" w:lineRule="auto"/>
        <w:jc w:val="center"/>
        <w:rPr>
          <w:rFonts w:ascii="Arial" w:hAnsi="Arial" w:cs="Arial"/>
          <w:b/>
          <w:bCs/>
          <w:color w:val="000000"/>
        </w:rPr>
      </w:pPr>
      <w:r w:rsidRPr="00920B75">
        <w:rPr>
          <w:rFonts w:ascii="Arial" w:hAnsi="Arial" w:cs="Arial"/>
          <w:b/>
          <w:bCs/>
          <w:color w:val="000000"/>
        </w:rPr>
        <w:t>FORMULARZ OFERTY</w:t>
      </w:r>
    </w:p>
    <w:p w:rsidR="00920B75" w:rsidRPr="00920B75" w:rsidRDefault="00920B75" w:rsidP="00920B75">
      <w:pPr>
        <w:spacing w:after="24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t xml:space="preserve">w postępowaniu </w:t>
      </w:r>
      <w:r w:rsidRPr="00920B75">
        <w:rPr>
          <w:rFonts w:ascii="Arial" w:hAnsi="Arial" w:cs="Arial"/>
        </w:rPr>
        <w:t>na</w:t>
      </w:r>
      <w:r w:rsidRPr="00920B75">
        <w:rPr>
          <w:rFonts w:ascii="Arial" w:hAnsi="Arial" w:cs="Arial"/>
          <w:sz w:val="24"/>
          <w:szCs w:val="24"/>
        </w:rPr>
        <w:t xml:space="preserve"> „</w:t>
      </w:r>
      <w:r w:rsidRPr="00920B75">
        <w:rPr>
          <w:rFonts w:ascii="Arial" w:hAnsi="Arial" w:cs="Arial"/>
        </w:rPr>
        <w:t>Rozbudowę infrastruktury teleinformatycznej, część A i B”, nr PN-21/2022</w:t>
      </w:r>
    </w:p>
    <w:p w:rsidR="00920B75" w:rsidRPr="00920B75" w:rsidRDefault="00920B75" w:rsidP="00920B75">
      <w:pPr>
        <w:spacing w:after="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t>Dane Wykonawcy/ Wykonawców wspólnie ubiegających się o udzielenie zamówienia:</w:t>
      </w:r>
    </w:p>
    <w:p w:rsidR="00920B75" w:rsidRPr="00920B75" w:rsidRDefault="00920B75" w:rsidP="00920B75">
      <w:pPr>
        <w:spacing w:after="0" w:line="360" w:lineRule="auto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>Nazwa/firma Wykonawcy ……………………………………………….</w:t>
      </w:r>
    </w:p>
    <w:p w:rsidR="00920B75" w:rsidRPr="00920B75" w:rsidRDefault="00920B75" w:rsidP="00920B75">
      <w:pPr>
        <w:spacing w:after="0" w:line="360" w:lineRule="auto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>Adres siedziby …………………………………………………………………</w:t>
      </w:r>
    </w:p>
    <w:p w:rsidR="00920B75" w:rsidRPr="00920B75" w:rsidRDefault="00920B75" w:rsidP="00920B75">
      <w:pPr>
        <w:spacing w:after="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  <w:b/>
        </w:rPr>
        <w:t>NIP……………………. Regon…………………………………………………</w:t>
      </w:r>
    </w:p>
    <w:p w:rsidR="00920B75" w:rsidRPr="00920B75" w:rsidRDefault="00920B75" w:rsidP="00920B75">
      <w:pPr>
        <w:spacing w:after="0" w:line="360" w:lineRule="auto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20B75" w:rsidRPr="00920B75" w:rsidTr="00517102">
        <w:trPr>
          <w:trHeight w:val="567"/>
        </w:trPr>
        <w:tc>
          <w:tcPr>
            <w:tcW w:w="9067" w:type="dxa"/>
            <w:vAlign w:val="center"/>
          </w:tcPr>
          <w:p w:rsidR="00920B75" w:rsidRPr="00920B75" w:rsidRDefault="00920B75" w:rsidP="00920B75">
            <w:pPr>
              <w:spacing w:before="240" w:line="360" w:lineRule="auto"/>
              <w:ind w:right="98" w:hanging="104"/>
              <w:rPr>
                <w:rFonts w:ascii="Arial" w:hAnsi="Arial" w:cs="Arial"/>
                <w:b/>
                <w:bCs/>
              </w:rPr>
            </w:pPr>
            <w:r w:rsidRPr="00920B75">
              <w:rPr>
                <w:rFonts w:ascii="Arial" w:hAnsi="Arial" w:cs="Arial"/>
                <w:b/>
                <w:bCs/>
              </w:rPr>
              <w:t>Wykonawca składający ofertę</w:t>
            </w:r>
            <w:r w:rsidRPr="00920B75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Pr="00920B75">
              <w:rPr>
                <w:rFonts w:ascii="Arial" w:hAnsi="Arial" w:cs="Arial"/>
                <w:b/>
                <w:bCs/>
              </w:rPr>
              <w:t>:</w:t>
            </w:r>
          </w:p>
          <w:p w:rsidR="00920B75" w:rsidRPr="00920B75" w:rsidRDefault="00920B75" w:rsidP="00920B75">
            <w:pPr>
              <w:spacing w:line="360" w:lineRule="auto"/>
              <w:ind w:right="98"/>
              <w:jc w:val="center"/>
              <w:rPr>
                <w:rFonts w:ascii="Arial" w:hAnsi="Arial" w:cs="Arial"/>
              </w:rPr>
            </w:pPr>
          </w:p>
        </w:tc>
      </w:tr>
      <w:tr w:rsidR="00920B75" w:rsidRPr="00920B75" w:rsidTr="00517102">
        <w:tc>
          <w:tcPr>
            <w:tcW w:w="9067" w:type="dxa"/>
          </w:tcPr>
          <w:p w:rsidR="00920B75" w:rsidRPr="00920B75" w:rsidRDefault="00920B75" w:rsidP="00920B7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□ jest mikroprzedsiębiorcą,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□ jest małym przedsiębiorcą,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□ jest średnim przedsiębiorcą,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□ prowadzi jednoosobową działalność gospodarczą,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□ jest osobą fizyczną nieprowadzącą działalności gospodarczej,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□ inny rodzaj.</w:t>
            </w:r>
          </w:p>
          <w:p w:rsidR="00920B75" w:rsidRPr="00920B75" w:rsidRDefault="00920B75" w:rsidP="00920B7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20B75" w:rsidRPr="00920B75" w:rsidRDefault="00920B75" w:rsidP="00920B75">
      <w:pPr>
        <w:spacing w:after="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</w:t>
      </w:r>
    </w:p>
    <w:p w:rsidR="00920B75" w:rsidRPr="00920B75" w:rsidRDefault="00920B75" w:rsidP="00920B75">
      <w:pPr>
        <w:spacing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t>Osoba upoważniona do kontaktu:</w:t>
      </w:r>
    </w:p>
    <w:p w:rsidR="00920B75" w:rsidRPr="00920B75" w:rsidRDefault="00920B75" w:rsidP="00920B75">
      <w:pPr>
        <w:spacing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t>Imię i nazwisko…………………………………….</w:t>
      </w:r>
    </w:p>
    <w:p w:rsidR="00920B75" w:rsidRPr="00920B75" w:rsidRDefault="00920B75" w:rsidP="00920B75">
      <w:pPr>
        <w:spacing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t>telefon:…………………………………………………</w:t>
      </w:r>
    </w:p>
    <w:p w:rsidR="00920B75" w:rsidRPr="00920B75" w:rsidRDefault="00920B75" w:rsidP="00920B75">
      <w:pPr>
        <w:spacing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lastRenderedPageBreak/>
        <w:t>e-mail: ………………………………………………..</w:t>
      </w:r>
    </w:p>
    <w:p w:rsidR="00920B75" w:rsidRPr="00920B75" w:rsidRDefault="00920B75" w:rsidP="00920B75">
      <w:pPr>
        <w:spacing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t>Skrzynka ePUAP:………………………………..</w:t>
      </w:r>
    </w:p>
    <w:p w:rsidR="00920B75" w:rsidRPr="00920B75" w:rsidRDefault="00920B75" w:rsidP="00920B75">
      <w:pPr>
        <w:spacing w:line="360" w:lineRule="auto"/>
        <w:rPr>
          <w:rFonts w:ascii="Arial" w:eastAsia="Calibri" w:hAnsi="Arial" w:cs="Arial"/>
        </w:rPr>
      </w:pPr>
    </w:p>
    <w:p w:rsidR="00920B75" w:rsidRPr="00920B75" w:rsidRDefault="00920B75" w:rsidP="00920B75">
      <w:pPr>
        <w:spacing w:line="360" w:lineRule="auto"/>
        <w:jc w:val="center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>Część A</w:t>
      </w:r>
      <w:r w:rsidRPr="00920B75">
        <w:rPr>
          <w:rFonts w:ascii="Arial" w:eastAsia="Calibri" w:hAnsi="Arial" w:cs="Arial"/>
          <w:b/>
          <w:vertAlign w:val="superscript"/>
        </w:rPr>
        <w:footnoteReference w:id="2"/>
      </w:r>
    </w:p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  <w:color w:val="000000"/>
        </w:rPr>
        <w:t>W odpowiedzi na ogłoszenie o przetargu nieograniczonym oświadczamy, że zrealizujemy zamówienie na część A, zgodnie z wymaganiami Zamawiającego zawartymi w Opisie przedmiotu zamówienia i Projektowanych postanowieniach umowy za:</w:t>
      </w:r>
    </w:p>
    <w:p w:rsidR="00920B75" w:rsidRPr="00920B75" w:rsidRDefault="00920B75" w:rsidP="00920B75">
      <w:pPr>
        <w:spacing w:before="120" w:after="120" w:line="360" w:lineRule="auto"/>
        <w:ind w:left="360"/>
        <w:rPr>
          <w:rFonts w:ascii="Arial" w:eastAsia="Calibri" w:hAnsi="Arial" w:cs="Arial"/>
          <w:b/>
          <w:color w:val="000000"/>
        </w:rPr>
      </w:pPr>
      <w:r w:rsidRPr="00920B75">
        <w:rPr>
          <w:rFonts w:ascii="Arial" w:eastAsia="Calibri" w:hAnsi="Arial" w:cs="Arial"/>
          <w:b/>
          <w:color w:val="000000"/>
        </w:rPr>
        <w:t>łączną cenę oferty wskazaną w pozycji „Razem cena oferty brutto na część A”, w poniższej tabeli.</w:t>
      </w:r>
    </w:p>
    <w:p w:rsidR="00920B75" w:rsidRPr="00920B75" w:rsidRDefault="00920B75" w:rsidP="00920B75">
      <w:pPr>
        <w:spacing w:before="120" w:after="120" w:line="360" w:lineRule="auto"/>
        <w:ind w:left="360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color w:val="000000"/>
        </w:rPr>
        <w:t>Na wskazaną cenę składają się następujące ceny poszczególnych elementów zamówienia:</w:t>
      </w:r>
    </w:p>
    <w:tbl>
      <w:tblPr>
        <w:tblpPr w:leftFromText="141" w:rightFromText="141" w:vertAnchor="text" w:horzAnchor="page" w:tblpX="587" w:tblpY="4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843"/>
        <w:gridCol w:w="1559"/>
        <w:gridCol w:w="1134"/>
        <w:gridCol w:w="1701"/>
      </w:tblGrid>
      <w:tr w:rsidR="00920B75" w:rsidRPr="00920B75" w:rsidTr="00517102">
        <w:trPr>
          <w:cantSplit/>
          <w:trHeight w:val="863"/>
          <w:tblHeader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Przedmiot zamówienia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bCs/>
                <w:lang w:val="x-none" w:eastAsia="pl-PL"/>
              </w:rPr>
              <w:t>Oferowane urządzenie</w:t>
            </w:r>
            <w:r w:rsidRPr="00920B75">
              <w:rPr>
                <w:rFonts w:ascii="Arial" w:eastAsia="Times New Roman" w:hAnsi="Arial" w:cs="Arial"/>
                <w:b/>
                <w:bCs/>
                <w:lang w:eastAsia="pl-PL"/>
              </w:rPr>
              <w:t>/oprogramowanie</w:t>
            </w:r>
          </w:p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hAnsi="Arial" w:cs="Arial"/>
                <w:b/>
              </w:rPr>
              <w:t>(nazwa producenta, typ, numer katalogowy (part number)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Cena jednostkowa  w zł brutto</w:t>
            </w: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Ilość</w:t>
            </w:r>
          </w:p>
        </w:tc>
        <w:tc>
          <w:tcPr>
            <w:tcW w:w="1701" w:type="dxa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Razem cena w zł brutto</w:t>
            </w:r>
          </w:p>
        </w:tc>
      </w:tr>
      <w:tr w:rsidR="00920B75" w:rsidRPr="00920B75" w:rsidTr="00517102">
        <w:trPr>
          <w:cantSplit/>
          <w:trHeight w:val="70"/>
          <w:tblHeader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A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C</w:t>
            </w: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D</w:t>
            </w:r>
          </w:p>
        </w:tc>
        <w:tc>
          <w:tcPr>
            <w:tcW w:w="1701" w:type="dxa"/>
            <w:shd w:val="clear" w:color="auto" w:fill="D9D9D9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E=CxD</w:t>
            </w:r>
          </w:p>
        </w:tc>
      </w:tr>
      <w:tr w:rsidR="00920B75" w:rsidRPr="00920B75" w:rsidTr="00517102">
        <w:trPr>
          <w:cantSplit/>
          <w:trHeight w:val="942"/>
        </w:trPr>
        <w:tc>
          <w:tcPr>
            <w:tcW w:w="562" w:type="dxa"/>
          </w:tcPr>
          <w:p w:rsidR="00920B75" w:rsidRPr="00920B75" w:rsidRDefault="00920B75" w:rsidP="00920B7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hAnsi="Arial" w:cs="Arial"/>
              </w:rPr>
              <w:t>Rozbudowa istniejącego urządzenia StoreOnce 3640 o 48TB- serwis 3 lata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1 szt.</w:t>
            </w:r>
          </w:p>
        </w:tc>
        <w:tc>
          <w:tcPr>
            <w:tcW w:w="1701" w:type="dxa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842"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hAnsi="Arial" w:cs="Arial"/>
              </w:rPr>
              <w:t>Urządzenie do tworzenia kopii zapasowych (deduplikator) StoreOnce 80TB: porty 10/25, porty FC - serwis 3 lata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1123"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920B75">
              <w:rPr>
                <w:rFonts w:ascii="Arial" w:hAnsi="Arial" w:cs="Arial"/>
              </w:rPr>
              <w:t>Rozbudowa o półki macierzy HPE 3PAR: 6 x 920GB SSD, 20x 1.8TB SAS 10k - serwis 3 lata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2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553"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20B7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  <w:color w:val="000000"/>
              </w:rPr>
              <w:t>Oprogramowanie NSX-T-ADV-C</w:t>
            </w:r>
            <w:r w:rsidRPr="00920B75">
              <w:rPr>
                <w:rFonts w:ascii="Arial" w:hAnsi="Arial" w:cs="Arial"/>
                <w:color w:val="000000"/>
              </w:rPr>
              <w:tab/>
              <w:t xml:space="preserve">VMware NSX-T Advanced per Processor wraz z </w:t>
            </w:r>
            <w:r w:rsidRPr="00920B75">
              <w:rPr>
                <w:rFonts w:ascii="Arial" w:hAnsi="Arial" w:cs="Arial"/>
              </w:rPr>
              <w:t xml:space="preserve"> </w:t>
            </w:r>
          </w:p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NSX-T-ADV-3P-SSS-C</w:t>
            </w:r>
            <w:r w:rsidRPr="00920B75">
              <w:rPr>
                <w:rFonts w:ascii="Arial" w:hAnsi="Arial" w:cs="Arial"/>
              </w:rPr>
              <w:tab/>
              <w:t>Production Support/Subscription for VMware NSX-T Advanced per Processor for 3 years</w:t>
            </w:r>
          </w:p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48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565"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Przełącznik SAN z 3 letnim supportem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20B7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2 szt.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994"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VS7-STD-EPL-UG-C </w:t>
            </w:r>
          </w:p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Upgrade licencji VMWare vSphere 7 Standard do vSphere Enterprise Plus for 1 procesor wraz z </w:t>
            </w:r>
          </w:p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VS7-EPL-P-SSS-C Technical Support 24 Hour Sev 1 Support - 3Y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20B7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16 szt.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994"/>
        </w:trPr>
        <w:tc>
          <w:tcPr>
            <w:tcW w:w="562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Wdrożenie oprogramowania Vmware NSX-T DC Advanced wraz z projektem i szkoleniem</w:t>
            </w:r>
          </w:p>
        </w:tc>
        <w:tc>
          <w:tcPr>
            <w:tcW w:w="1843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20B75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1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994"/>
        </w:trPr>
        <w:tc>
          <w:tcPr>
            <w:tcW w:w="9209" w:type="dxa"/>
            <w:gridSpan w:val="5"/>
            <w:tcBorders>
              <w:right w:val="single" w:sz="12" w:space="0" w:color="auto"/>
            </w:tcBorders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Razem cena oferty na część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highlight w:val="yellow"/>
                <w:lang w:eastAsia="pl-PL"/>
              </w:rPr>
            </w:pPr>
          </w:p>
        </w:tc>
      </w:tr>
    </w:tbl>
    <w:p w:rsidR="00920B75" w:rsidRPr="00920B75" w:rsidRDefault="00920B75" w:rsidP="00920B75">
      <w:pPr>
        <w:spacing w:line="360" w:lineRule="auto"/>
        <w:jc w:val="center"/>
        <w:rPr>
          <w:rFonts w:ascii="Arial" w:eastAsia="Calibri" w:hAnsi="Arial" w:cs="Arial"/>
          <w:b/>
        </w:rPr>
      </w:pPr>
    </w:p>
    <w:p w:rsidR="00920B75" w:rsidRPr="00920B75" w:rsidRDefault="00920B75" w:rsidP="00920B75">
      <w:pPr>
        <w:rPr>
          <w:rFonts w:ascii="Arial" w:hAnsi="Arial" w:cs="Arial"/>
        </w:rPr>
      </w:pPr>
      <w:r w:rsidRPr="00920B75">
        <w:rPr>
          <w:rFonts w:ascii="Arial" w:hAnsi="Arial" w:cs="Arial"/>
        </w:rPr>
        <w:t>Specyfikacja oferowanego Przełącznika SAN – 2 szt. z 3 letnim suportem:</w:t>
      </w:r>
    </w:p>
    <w:p w:rsidR="00920B75" w:rsidRPr="00920B75" w:rsidRDefault="00920B75" w:rsidP="00920B75">
      <w:pPr>
        <w:rPr>
          <w:rFonts w:ascii="Arial" w:hAnsi="Arial" w:cs="Arial"/>
          <w:b/>
          <w:sz w:val="24"/>
          <w:szCs w:val="24"/>
        </w:rPr>
      </w:pPr>
      <w:r w:rsidRPr="00920B75">
        <w:rPr>
          <w:rFonts w:ascii="Arial" w:hAnsi="Arial" w:cs="Arial"/>
          <w:b/>
          <w:sz w:val="24"/>
          <w:szCs w:val="24"/>
        </w:rPr>
        <w:t>Producent oferowanego sprzętu ……………………</w:t>
      </w:r>
      <w:r w:rsidRPr="00920B75">
        <w:rPr>
          <w:rFonts w:ascii="Arial" w:hAnsi="Arial" w:cs="Arial"/>
          <w:b/>
          <w:sz w:val="24"/>
          <w:szCs w:val="24"/>
        </w:rPr>
        <w:tab/>
      </w:r>
      <w:r w:rsidRPr="00920B75">
        <w:rPr>
          <w:rFonts w:ascii="Arial" w:hAnsi="Arial" w:cs="Arial"/>
          <w:b/>
          <w:sz w:val="24"/>
          <w:szCs w:val="24"/>
        </w:rPr>
        <w:tab/>
      </w:r>
      <w:r w:rsidRPr="00920B75">
        <w:rPr>
          <w:rFonts w:ascii="Arial" w:hAnsi="Arial" w:cs="Arial"/>
          <w:b/>
          <w:sz w:val="24"/>
          <w:szCs w:val="24"/>
        </w:rPr>
        <w:tab/>
      </w:r>
      <w:r w:rsidRPr="00920B75">
        <w:rPr>
          <w:rFonts w:ascii="Arial" w:hAnsi="Arial" w:cs="Arial"/>
          <w:b/>
          <w:sz w:val="24"/>
          <w:szCs w:val="24"/>
        </w:rPr>
        <w:tab/>
      </w:r>
      <w:r w:rsidRPr="00920B75">
        <w:rPr>
          <w:rFonts w:ascii="Arial" w:hAnsi="Arial" w:cs="Arial"/>
          <w:b/>
          <w:sz w:val="24"/>
          <w:szCs w:val="24"/>
        </w:rPr>
        <w:tab/>
      </w:r>
      <w:r w:rsidRPr="00920B75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920B75" w:rsidRPr="00920B75" w:rsidRDefault="00920B75" w:rsidP="00920B75">
      <w:pPr>
        <w:rPr>
          <w:rFonts w:ascii="Arial" w:hAnsi="Arial" w:cs="Arial"/>
          <w:b/>
          <w:sz w:val="24"/>
          <w:szCs w:val="24"/>
        </w:rPr>
      </w:pPr>
      <w:r w:rsidRPr="00920B75">
        <w:rPr>
          <w:rFonts w:ascii="Arial" w:hAnsi="Arial" w:cs="Arial"/>
          <w:b/>
          <w:sz w:val="24"/>
          <w:szCs w:val="24"/>
        </w:rPr>
        <w:t>Oferowany Typ/model ……………………………</w:t>
      </w:r>
    </w:p>
    <w:p w:rsidR="00920B75" w:rsidRPr="00920B75" w:rsidRDefault="00920B75" w:rsidP="00920B75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608"/>
        <w:gridCol w:w="7055"/>
        <w:gridCol w:w="2969"/>
      </w:tblGrid>
      <w:tr w:rsidR="00920B75" w:rsidRPr="00920B75" w:rsidTr="00517102">
        <w:trPr>
          <w:trHeight w:val="548"/>
        </w:trPr>
        <w:tc>
          <w:tcPr>
            <w:tcW w:w="567" w:type="dxa"/>
          </w:tcPr>
          <w:p w:rsidR="00920B75" w:rsidRPr="00920B75" w:rsidRDefault="00920B75" w:rsidP="00920B75">
            <w:pPr>
              <w:rPr>
                <w:rFonts w:ascii="Arial" w:hAnsi="Arial" w:cs="Arial"/>
                <w:b/>
              </w:rPr>
            </w:pPr>
            <w:r w:rsidRPr="00920B7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088" w:type="dxa"/>
          </w:tcPr>
          <w:p w:rsidR="00920B75" w:rsidRPr="00920B75" w:rsidRDefault="00920B75" w:rsidP="00920B75">
            <w:pPr>
              <w:rPr>
                <w:rFonts w:ascii="Arial" w:hAnsi="Arial" w:cs="Arial"/>
                <w:b/>
              </w:rPr>
            </w:pPr>
            <w:r w:rsidRPr="00920B75">
              <w:rPr>
                <w:rFonts w:ascii="Arial" w:hAnsi="Arial" w:cs="Arial"/>
                <w:b/>
                <w:bCs/>
              </w:rPr>
              <w:t>Wymagania minimalne, które musi spełnić propo</w:t>
            </w:r>
            <w:r w:rsidRPr="00920B75">
              <w:rPr>
                <w:rFonts w:ascii="Arial" w:hAnsi="Arial" w:cs="Arial"/>
                <w:b/>
                <w:bCs/>
              </w:rPr>
              <w:softHyphen/>
              <w:t>nowane rozwiązanie</w:t>
            </w:r>
          </w:p>
        </w:tc>
        <w:tc>
          <w:tcPr>
            <w:tcW w:w="2977" w:type="dxa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  <w:b/>
                <w:bCs/>
              </w:rPr>
              <w:t>Proponowane roz</w:t>
            </w:r>
            <w:r w:rsidRPr="00920B75">
              <w:rPr>
                <w:rFonts w:ascii="Arial" w:hAnsi="Arial" w:cs="Arial"/>
                <w:b/>
                <w:bCs/>
              </w:rPr>
              <w:softHyphen/>
              <w:t>wiązanie, jego cechy, parametry umożliwiające ocenę czy spełnia wymagania minimalne</w:t>
            </w:r>
          </w:p>
        </w:tc>
      </w:tr>
      <w:tr w:rsidR="00920B75" w:rsidRPr="00920B75" w:rsidTr="00517102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B75" w:rsidRPr="00920B75" w:rsidRDefault="00920B75" w:rsidP="00920B75">
            <w:pPr>
              <w:widowControl w:val="0"/>
              <w:rPr>
                <w:rFonts w:ascii="Arial" w:eastAsia="Calibri" w:hAnsi="Arial" w:cs="Arial"/>
              </w:rPr>
            </w:pPr>
            <w:r w:rsidRPr="00920B75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B75" w:rsidRPr="00920B75" w:rsidRDefault="00920B75" w:rsidP="00920B75">
            <w:pPr>
              <w:widowControl w:val="0"/>
              <w:ind w:left="198" w:hanging="198"/>
              <w:rPr>
                <w:rFonts w:ascii="Arial" w:eastAsia="Calibri" w:hAnsi="Arial" w:cs="Arial"/>
              </w:rPr>
            </w:pPr>
            <w:r w:rsidRPr="00920B75">
              <w:rPr>
                <w:rFonts w:ascii="Arial" w:eastAsia="Calibri" w:hAnsi="Arial" w:cs="Arial"/>
              </w:rPr>
              <w:t>a. Możliwość dostępu do zasobów macierzy realizowana jest p o- przez redundantną sieć Storage Area Network (SAN) opartą o technologię Fibre Channel (FC) 16 Gb/s. Przełącznik FC musi być wykonany w technologii min. FC 16 Gb/s i posiadać możli</w:t>
            </w:r>
            <w:r w:rsidRPr="00920B75">
              <w:rPr>
                <w:rFonts w:ascii="Arial" w:eastAsia="Calibri" w:hAnsi="Arial" w:cs="Arial"/>
              </w:rPr>
              <w:softHyphen/>
              <w:t>wość pracy portów FC z prędkościami 16, 8, 4. Rodzaj obsługi</w:t>
            </w:r>
            <w:r w:rsidRPr="00920B75">
              <w:rPr>
                <w:rFonts w:ascii="Arial" w:eastAsia="Calibri" w:hAnsi="Arial" w:cs="Arial"/>
              </w:rPr>
              <w:softHyphen/>
              <w:t>wanych portów, co najmniej: E, F oraz M. Wsparcie dla N_Port ID Virtualization (NPIV). Przełącznik FC musi posiadać możli</w:t>
            </w:r>
            <w:r w:rsidRPr="00920B75">
              <w:rPr>
                <w:rFonts w:ascii="Arial" w:eastAsia="Calibri" w:hAnsi="Arial" w:cs="Arial"/>
              </w:rPr>
              <w:softHyphen/>
              <w:t>wość wymiany i aktywacji wersji firmware'u (zarówno na wersję wyższą jak i na niższą) w czasie pracy urządzenia, bez wymogu ponownego uruchomienia urządzeń w sieci SAN. Przełącznik FC musi udostępniać usługę do tworzenia stref (zone) w oparciu o bazę danych nazw serwerów.</w:t>
            </w:r>
          </w:p>
          <w:p w:rsidR="00920B75" w:rsidRPr="00920B75" w:rsidRDefault="00920B75" w:rsidP="00920B75">
            <w:pPr>
              <w:widowControl w:val="0"/>
              <w:ind w:left="198" w:hanging="198"/>
              <w:rPr>
                <w:rFonts w:ascii="Arial" w:eastAsia="Calibri" w:hAnsi="Arial" w:cs="Arial"/>
              </w:rPr>
            </w:pPr>
            <w:r w:rsidRPr="00920B75">
              <w:rPr>
                <w:rFonts w:ascii="Arial" w:eastAsia="Calibri" w:hAnsi="Arial" w:cs="Arial"/>
              </w:rPr>
              <w:t>b. Minimum 24 porty w jednym przełączniku z czego minimum 12 portów aktywnych z obsadzonymi 8 wkładkami FC 16Gb/s typu ShortWave.</w:t>
            </w:r>
          </w:p>
          <w:p w:rsidR="00920B75" w:rsidRDefault="00920B75" w:rsidP="00920B75">
            <w:pPr>
              <w:widowControl w:val="0"/>
              <w:ind w:left="198" w:hanging="198"/>
              <w:rPr>
                <w:rFonts w:ascii="Arial" w:eastAsia="Calibri" w:hAnsi="Arial" w:cs="Arial"/>
              </w:rPr>
            </w:pPr>
            <w:r w:rsidRPr="00920B75">
              <w:rPr>
                <w:rFonts w:ascii="Arial" w:eastAsia="Calibri" w:hAnsi="Arial" w:cs="Arial"/>
              </w:rPr>
              <w:t xml:space="preserve">c. Przełącznik dostosowany do montażu w szafie stelażowej 19” </w:t>
            </w:r>
          </w:p>
          <w:p w:rsidR="00920B75" w:rsidRPr="00D84B3B" w:rsidRDefault="00B13EAC" w:rsidP="00A94889">
            <w:pPr>
              <w:widowControl w:val="0"/>
              <w:ind w:left="198" w:hanging="198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d. Z</w:t>
            </w:r>
            <w:r w:rsidR="00920B75" w:rsidRPr="00D84B3B">
              <w:rPr>
                <w:rFonts w:ascii="Arial" w:eastAsia="Calibri" w:hAnsi="Arial" w:cs="Arial"/>
                <w:b/>
              </w:rPr>
              <w:t xml:space="preserve">asilacz 230 V, 50 Hz. </w:t>
            </w:r>
          </w:p>
        </w:tc>
        <w:tc>
          <w:tcPr>
            <w:tcW w:w="2977" w:type="dxa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</w:p>
        </w:tc>
      </w:tr>
    </w:tbl>
    <w:p w:rsidR="00920B75" w:rsidRPr="00920B75" w:rsidRDefault="00920B75" w:rsidP="00920B75">
      <w:pPr>
        <w:rPr>
          <w:rFonts w:ascii="Arial" w:hAnsi="Arial" w:cs="Arial"/>
        </w:rPr>
      </w:pPr>
    </w:p>
    <w:p w:rsidR="00920B75" w:rsidRPr="00920B75" w:rsidRDefault="00920B75" w:rsidP="00920B75">
      <w:pPr>
        <w:spacing w:line="360" w:lineRule="auto"/>
        <w:jc w:val="center"/>
        <w:rPr>
          <w:rFonts w:ascii="Arial" w:eastAsia="Calibri" w:hAnsi="Arial" w:cs="Arial"/>
          <w:b/>
        </w:rPr>
      </w:pPr>
    </w:p>
    <w:p w:rsidR="00920B75" w:rsidRPr="00920B75" w:rsidRDefault="00920B75" w:rsidP="00920B75">
      <w:pPr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br w:type="page"/>
      </w:r>
    </w:p>
    <w:p w:rsidR="00920B75" w:rsidRPr="00920B75" w:rsidRDefault="00920B75" w:rsidP="00920B75">
      <w:pPr>
        <w:spacing w:line="360" w:lineRule="auto"/>
        <w:jc w:val="center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lastRenderedPageBreak/>
        <w:t>Część B</w:t>
      </w:r>
      <w:r w:rsidRPr="00920B75">
        <w:rPr>
          <w:rFonts w:ascii="Arial" w:eastAsia="Calibri" w:hAnsi="Arial" w:cs="Arial"/>
          <w:b/>
          <w:vertAlign w:val="superscript"/>
        </w:rPr>
        <w:footnoteReference w:id="3"/>
      </w:r>
    </w:p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  <w:color w:val="000000"/>
        </w:rPr>
        <w:t>W odpowiedzi na ogłoszenie o przetargu nieograniczonym oświadczamy, że zrealizujemy zamówienie na część B, zgodnie z wymaganiami Zamawiającego zawartymi w Opisie przedmiotu zamówienia i Projektowanych postanowieniach umowy za:</w:t>
      </w:r>
    </w:p>
    <w:p w:rsidR="00920B75" w:rsidRPr="00920B75" w:rsidRDefault="00920B75" w:rsidP="00920B75">
      <w:pPr>
        <w:spacing w:before="120" w:after="120" w:line="360" w:lineRule="auto"/>
        <w:ind w:left="360"/>
        <w:rPr>
          <w:rFonts w:ascii="Arial" w:eastAsia="Calibri" w:hAnsi="Arial" w:cs="Arial"/>
          <w:b/>
          <w:color w:val="000000"/>
        </w:rPr>
      </w:pPr>
      <w:r w:rsidRPr="00920B75">
        <w:rPr>
          <w:rFonts w:ascii="Arial" w:eastAsia="Calibri" w:hAnsi="Arial" w:cs="Arial"/>
          <w:b/>
          <w:color w:val="000000"/>
        </w:rPr>
        <w:t>łączną cenę oferty wskazaną w pozycji „Razem cena oferty brutto na część B”, w poniższej tabeli.</w:t>
      </w:r>
    </w:p>
    <w:p w:rsidR="00920B75" w:rsidRPr="00920B75" w:rsidRDefault="00920B75" w:rsidP="00920B75">
      <w:pPr>
        <w:spacing w:before="120" w:after="120" w:line="360" w:lineRule="auto"/>
        <w:ind w:left="360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color w:val="000000"/>
        </w:rPr>
        <w:t>Na wskazaną cenę składają się następujące ceny poszczególnych elementów zamówienia:</w:t>
      </w:r>
    </w:p>
    <w:tbl>
      <w:tblPr>
        <w:tblpPr w:leftFromText="141" w:rightFromText="141" w:vertAnchor="text" w:horzAnchor="page" w:tblpX="876" w:tblpY="4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985"/>
        <w:gridCol w:w="1559"/>
        <w:gridCol w:w="1417"/>
        <w:gridCol w:w="1701"/>
      </w:tblGrid>
      <w:tr w:rsidR="00920B75" w:rsidRPr="00920B75" w:rsidTr="00517102">
        <w:trPr>
          <w:cantSplit/>
          <w:trHeight w:val="863"/>
          <w:tblHeader/>
        </w:trPr>
        <w:tc>
          <w:tcPr>
            <w:tcW w:w="704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Przedmiot zamówienia</w:t>
            </w:r>
          </w:p>
        </w:tc>
        <w:tc>
          <w:tcPr>
            <w:tcW w:w="1985" w:type="dxa"/>
          </w:tcPr>
          <w:p w:rsidR="00920B75" w:rsidRPr="00920B75" w:rsidRDefault="00920B75" w:rsidP="00920B7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bCs/>
                <w:lang w:val="x-none" w:eastAsia="pl-PL"/>
              </w:rPr>
              <w:t>Oferowane urządzenie</w:t>
            </w:r>
            <w:r w:rsidRPr="00920B75">
              <w:rPr>
                <w:rFonts w:ascii="Arial" w:eastAsia="Times New Roman" w:hAnsi="Arial" w:cs="Arial"/>
                <w:b/>
                <w:bCs/>
                <w:lang w:eastAsia="pl-PL"/>
              </w:rPr>
              <w:t>/oprogramowanie</w:t>
            </w:r>
          </w:p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hAnsi="Arial" w:cs="Arial"/>
                <w:b/>
              </w:rPr>
              <w:t>(nazwa producenta, typ, numer katalogowy (part number)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Cena jednostkowa  w zł brutto</w:t>
            </w:r>
          </w:p>
        </w:tc>
        <w:tc>
          <w:tcPr>
            <w:tcW w:w="1417" w:type="dxa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Ilość</w:t>
            </w:r>
          </w:p>
        </w:tc>
        <w:tc>
          <w:tcPr>
            <w:tcW w:w="1701" w:type="dxa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Cena razem w zł brutto</w:t>
            </w:r>
          </w:p>
        </w:tc>
      </w:tr>
      <w:tr w:rsidR="00920B75" w:rsidRPr="00920B75" w:rsidTr="00517102">
        <w:trPr>
          <w:cantSplit/>
          <w:trHeight w:val="70"/>
          <w:tblHeader/>
        </w:trPr>
        <w:tc>
          <w:tcPr>
            <w:tcW w:w="704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A</w:t>
            </w:r>
          </w:p>
        </w:tc>
        <w:tc>
          <w:tcPr>
            <w:tcW w:w="1985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C</w:t>
            </w:r>
          </w:p>
        </w:tc>
        <w:tc>
          <w:tcPr>
            <w:tcW w:w="1417" w:type="dxa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D</w:t>
            </w:r>
          </w:p>
        </w:tc>
        <w:tc>
          <w:tcPr>
            <w:tcW w:w="1701" w:type="dxa"/>
            <w:shd w:val="clear" w:color="auto" w:fill="D9D9D9"/>
          </w:tcPr>
          <w:p w:rsidR="00920B75" w:rsidRPr="00920B75" w:rsidRDefault="00920B75" w:rsidP="00920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E=CxD</w:t>
            </w:r>
          </w:p>
        </w:tc>
      </w:tr>
      <w:tr w:rsidR="00920B75" w:rsidRPr="00920B75" w:rsidTr="00517102">
        <w:trPr>
          <w:cantSplit/>
          <w:trHeight w:val="942"/>
        </w:trPr>
        <w:tc>
          <w:tcPr>
            <w:tcW w:w="704" w:type="dxa"/>
          </w:tcPr>
          <w:p w:rsidR="00920B75" w:rsidRPr="00920B75" w:rsidRDefault="00920B75" w:rsidP="00920B75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:rsidR="00920B75" w:rsidRPr="00920B75" w:rsidRDefault="00920B75" w:rsidP="00920B75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 xml:space="preserve">Oprogramowanie: </w:t>
            </w:r>
            <w:r w:rsidRPr="00920B75">
              <w:rPr>
                <w:rFonts w:ascii="Arial" w:eastAsia="Times New Roman" w:hAnsi="Arial" w:cs="Arial"/>
                <w:lang w:eastAsia="pl-PL"/>
              </w:rPr>
              <w:tab/>
            </w:r>
          </w:p>
          <w:p w:rsidR="00920B75" w:rsidRPr="00920B75" w:rsidRDefault="00920B75" w:rsidP="00920B75">
            <w:pPr>
              <w:spacing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ENTERPRISE VAULT SUITE WIN 1 USER ONPREMISE STANDARD LICENSE + ESSENTIAL MAINTENANCE BUNDLE INITIAL 36MO GOV (21106-M0034)</w:t>
            </w:r>
          </w:p>
        </w:tc>
        <w:tc>
          <w:tcPr>
            <w:tcW w:w="1985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1030 szt.</w:t>
            </w:r>
          </w:p>
        </w:tc>
        <w:tc>
          <w:tcPr>
            <w:tcW w:w="1701" w:type="dxa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842"/>
        </w:trPr>
        <w:tc>
          <w:tcPr>
            <w:tcW w:w="704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Macierz dyskowa wraz z 3 letnim serwisem</w:t>
            </w:r>
          </w:p>
        </w:tc>
        <w:tc>
          <w:tcPr>
            <w:tcW w:w="1985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>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1123"/>
        </w:trPr>
        <w:tc>
          <w:tcPr>
            <w:tcW w:w="704" w:type="dxa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20B7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20B75">
              <w:rPr>
                <w:rFonts w:ascii="Arial" w:hAnsi="Arial" w:cs="Arial"/>
                <w:color w:val="000000"/>
              </w:rPr>
              <w:t>Projekt wdrożenia oprogramowania Enterprise Vault do archiwizacji plików wraz z wdrożeniem i szkoleniem</w:t>
            </w:r>
          </w:p>
        </w:tc>
        <w:tc>
          <w:tcPr>
            <w:tcW w:w="1985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0B75">
              <w:rPr>
                <w:rFonts w:ascii="Arial" w:eastAsia="Times New Roman" w:hAnsi="Arial" w:cs="Arial"/>
                <w:lang w:eastAsia="pl-PL"/>
              </w:rPr>
              <w:t xml:space="preserve">1 szt. 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  <w:tr w:rsidR="00920B75" w:rsidRPr="00920B75" w:rsidTr="00517102">
        <w:trPr>
          <w:cantSplit/>
          <w:trHeight w:val="1123"/>
        </w:trPr>
        <w:tc>
          <w:tcPr>
            <w:tcW w:w="850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0B75">
              <w:rPr>
                <w:rFonts w:ascii="Arial" w:eastAsia="Times New Roman" w:hAnsi="Arial" w:cs="Arial"/>
                <w:b/>
                <w:lang w:eastAsia="pl-PL"/>
              </w:rPr>
              <w:t>Razem cena oferty brutto na część 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0B75" w:rsidRPr="00920B75" w:rsidRDefault="00920B75" w:rsidP="00920B75">
            <w:pPr>
              <w:spacing w:after="240" w:line="240" w:lineRule="auto"/>
              <w:jc w:val="center"/>
              <w:rPr>
                <w:rFonts w:ascii="Arial" w:eastAsia="Times New Roman" w:hAnsi="Arial" w:cs="Arial"/>
                <w:highlight w:val="yellow"/>
                <w:lang w:eastAsia="pl-PL"/>
              </w:rPr>
            </w:pPr>
          </w:p>
        </w:tc>
      </w:tr>
    </w:tbl>
    <w:p w:rsidR="00920B75" w:rsidRPr="00920B75" w:rsidRDefault="00920B75" w:rsidP="00920B75">
      <w:pPr>
        <w:spacing w:before="120" w:after="120" w:line="360" w:lineRule="auto"/>
        <w:rPr>
          <w:rFonts w:ascii="Arial" w:eastAsia="Calibri" w:hAnsi="Arial" w:cs="Arial"/>
          <w:b/>
        </w:rPr>
      </w:pPr>
    </w:p>
    <w:p w:rsidR="00920B75" w:rsidRPr="00920B75" w:rsidRDefault="00920B75" w:rsidP="00920B75">
      <w:pPr>
        <w:rPr>
          <w:rFonts w:ascii="Arial" w:hAnsi="Arial" w:cs="Arial"/>
          <w:lang w:val="cs-CZ"/>
        </w:rPr>
      </w:pPr>
    </w:p>
    <w:p w:rsidR="00920B75" w:rsidRPr="00920B75" w:rsidRDefault="00920B75" w:rsidP="00920B75">
      <w:pPr>
        <w:rPr>
          <w:rFonts w:ascii="Arial" w:hAnsi="Arial" w:cs="Arial"/>
        </w:rPr>
      </w:pPr>
      <w:r w:rsidRPr="00920B75">
        <w:rPr>
          <w:rFonts w:ascii="Arial" w:hAnsi="Arial" w:cs="Arial"/>
        </w:rPr>
        <w:t>Oferowana Macierz dyskowa wraz z 3-letnim serwisem – 1 szt.:</w:t>
      </w:r>
    </w:p>
    <w:p w:rsidR="00920B75" w:rsidRPr="00920B75" w:rsidRDefault="00920B75" w:rsidP="00920B75">
      <w:pPr>
        <w:rPr>
          <w:rFonts w:ascii="Arial" w:hAnsi="Arial" w:cs="Arial"/>
          <w:b/>
        </w:rPr>
      </w:pPr>
      <w:r w:rsidRPr="00920B75">
        <w:rPr>
          <w:rFonts w:ascii="Arial" w:hAnsi="Arial" w:cs="Arial"/>
          <w:b/>
        </w:rPr>
        <w:lastRenderedPageBreak/>
        <w:t>Producent oferowanego sprzętu ……………………</w:t>
      </w:r>
      <w:r w:rsidRPr="00920B75">
        <w:rPr>
          <w:rFonts w:ascii="Arial" w:hAnsi="Arial" w:cs="Arial"/>
          <w:b/>
        </w:rPr>
        <w:tab/>
      </w:r>
      <w:r w:rsidRPr="00920B75">
        <w:rPr>
          <w:rFonts w:ascii="Arial" w:hAnsi="Arial" w:cs="Arial"/>
          <w:b/>
        </w:rPr>
        <w:tab/>
      </w:r>
      <w:r w:rsidRPr="00920B75">
        <w:rPr>
          <w:rFonts w:ascii="Arial" w:hAnsi="Arial" w:cs="Arial"/>
          <w:b/>
        </w:rPr>
        <w:tab/>
      </w:r>
      <w:r w:rsidRPr="00920B75">
        <w:rPr>
          <w:rFonts w:ascii="Arial" w:hAnsi="Arial" w:cs="Arial"/>
          <w:b/>
        </w:rPr>
        <w:tab/>
      </w:r>
      <w:r w:rsidRPr="00920B75">
        <w:rPr>
          <w:rFonts w:ascii="Arial" w:hAnsi="Arial" w:cs="Arial"/>
          <w:b/>
        </w:rPr>
        <w:tab/>
      </w:r>
      <w:r w:rsidRPr="00920B75">
        <w:rPr>
          <w:rFonts w:ascii="Arial" w:hAnsi="Arial" w:cs="Arial"/>
          <w:b/>
        </w:rPr>
        <w:tab/>
        <w:t xml:space="preserve"> </w:t>
      </w:r>
    </w:p>
    <w:p w:rsidR="00920B75" w:rsidRPr="00920B75" w:rsidRDefault="00920B75" w:rsidP="00920B75">
      <w:pPr>
        <w:rPr>
          <w:rFonts w:ascii="Arial" w:hAnsi="Arial" w:cs="Arial"/>
          <w:b/>
        </w:rPr>
      </w:pPr>
      <w:r w:rsidRPr="00920B75">
        <w:rPr>
          <w:rFonts w:ascii="Arial" w:hAnsi="Arial" w:cs="Arial"/>
          <w:b/>
        </w:rPr>
        <w:t>Typ/model oferowanego sprzętu ……………………</w:t>
      </w:r>
    </w:p>
    <w:p w:rsidR="00920B75" w:rsidRPr="00920B75" w:rsidRDefault="00920B75" w:rsidP="00920B75">
      <w:pPr>
        <w:rPr>
          <w:rFonts w:ascii="Arial" w:hAnsi="Arial" w:cs="Arial"/>
        </w:rPr>
      </w:pPr>
    </w:p>
    <w:tbl>
      <w:tblPr>
        <w:tblW w:w="571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1753"/>
        <w:gridCol w:w="4201"/>
        <w:gridCol w:w="3684"/>
      </w:tblGrid>
      <w:tr w:rsidR="00920B75" w:rsidRPr="00920B75" w:rsidTr="00517102">
        <w:tc>
          <w:tcPr>
            <w:tcW w:w="343" w:type="pct"/>
          </w:tcPr>
          <w:p w:rsidR="00920B75" w:rsidRPr="00920B75" w:rsidRDefault="00920B75" w:rsidP="00920B75">
            <w:pPr>
              <w:rPr>
                <w:rFonts w:ascii="Arial" w:hAnsi="Arial" w:cs="Arial"/>
                <w:b/>
              </w:rPr>
            </w:pPr>
            <w:r w:rsidRPr="00920B7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hAnsi="Arial" w:cs="Arial"/>
                <w:b/>
              </w:rPr>
            </w:pPr>
            <w:r w:rsidRPr="00920B75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hAnsi="Arial" w:cs="Arial"/>
                <w:b/>
              </w:rPr>
            </w:pPr>
            <w:r w:rsidRPr="00920B75">
              <w:rPr>
                <w:rFonts w:ascii="Arial" w:hAnsi="Arial" w:cs="Arial"/>
                <w:b/>
                <w:bCs/>
              </w:rPr>
              <w:t>Wymagania minimalne, które musi spełnić propo</w:t>
            </w:r>
            <w:r w:rsidRPr="00920B75">
              <w:rPr>
                <w:rFonts w:ascii="Arial" w:hAnsi="Arial" w:cs="Arial"/>
                <w:b/>
                <w:bCs/>
              </w:rPr>
              <w:softHyphen/>
              <w:t>nowane rozwiązanie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  <w:b/>
                <w:bCs/>
              </w:rPr>
              <w:t>Opis/parametry umożliwiający/ce ocenę czy oferowane rozwiązanie spełnia warunki minimalne</w:t>
            </w:r>
          </w:p>
        </w:tc>
      </w:tr>
      <w:tr w:rsidR="00920B75" w:rsidRPr="00920B75" w:rsidTr="00517102">
        <w:tc>
          <w:tcPr>
            <w:tcW w:w="343" w:type="pct"/>
          </w:tcPr>
          <w:p w:rsidR="00920B75" w:rsidRPr="00920B75" w:rsidRDefault="00920B75" w:rsidP="00920B75">
            <w:pPr>
              <w:numPr>
                <w:ilvl w:val="0"/>
                <w:numId w:val="4"/>
              </w:numPr>
              <w:spacing w:before="40" w:after="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Obudowa 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System musi być dostarczony ze wszystkimi komponentami do instalacji w szafie rack 19'' 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</w:p>
        </w:tc>
      </w:tr>
      <w:tr w:rsidR="00920B75" w:rsidRPr="00920B75" w:rsidTr="00517102">
        <w:tc>
          <w:tcPr>
            <w:tcW w:w="343" w:type="pct"/>
          </w:tcPr>
          <w:p w:rsidR="00920B75" w:rsidRPr="00920B75" w:rsidRDefault="00920B75" w:rsidP="00920B75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>Pojemność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System musi zostać dostarczony w konfiguracji zawierającej minimum: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24 dysków 4TB NL-SAS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oraz posiadać możliwość rozbudowy o kolejne dyski 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 System musi wspierać dyski: </w:t>
            </w:r>
          </w:p>
          <w:p w:rsidR="00920B75" w:rsidRPr="00920B75" w:rsidRDefault="00920B75" w:rsidP="00920B7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SAS: 900GB do 1800GB</w:t>
            </w:r>
          </w:p>
          <w:p w:rsidR="00920B75" w:rsidRPr="00920B75" w:rsidRDefault="00920B75" w:rsidP="00920B7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SATA/NL-SAS: od 4TB do 16TB</w:t>
            </w:r>
          </w:p>
          <w:p w:rsidR="00920B75" w:rsidRPr="00920B75" w:rsidRDefault="00920B75" w:rsidP="00920B7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lang w:val="en-US" w:eastAsia="pl-PL"/>
              </w:rPr>
            </w:pPr>
            <w:r w:rsidRPr="00920B75">
              <w:rPr>
                <w:rFonts w:ascii="Arial" w:hAnsi="Arial" w:cs="Arial"/>
                <w:lang w:val="en-US" w:eastAsia="pl-PL"/>
              </w:rPr>
              <w:t>SSD: 800GB do 7600GB</w:t>
            </w:r>
          </w:p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Budowa systemu musi umożliwiać rozbudowę do modeli wyższych bez potrzeby kopiowania/migrowania danych. (Zamawiający przez model wyższy rozumie inny model macierzy danego producenta z większą pamięcią cache oraz mocniejszymi procesorami).</w:t>
            </w:r>
          </w:p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Zamawiający dopuszcza rozwiązanie, które nie pozwala na rozbudowę do wyższego modelu przy założeniu, że zostanie zaoferowany najwyższy model z rodziny z pamięcią Cache min 1TB na kontroler.</w:t>
            </w:r>
          </w:p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System musi mieć możliwość rozbudowy do 500 dysków w obrębie pary kontrolerów lub w obrębie klastra wielu kontrolerów (scale-out) w zależności od sposobu realizacji rozbudowy dla oferowanego rozwiązania.</w:t>
            </w:r>
          </w:p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 xml:space="preserve">W przypadku klastrowania kontrolerów macierzy, system musi działać pod kontrolą jednego systemu operacyjnego od jednego producenta, niedopuszczalne jest zestawienie systemu klastrowego poprzez </w:t>
            </w:r>
            <w:r w:rsidRPr="00920B75">
              <w:rPr>
                <w:rFonts w:ascii="Arial" w:hAnsi="Arial" w:cs="Arial"/>
                <w:lang w:eastAsia="pl-PL"/>
              </w:rPr>
              <w:lastRenderedPageBreak/>
              <w:t xml:space="preserve">wykorzystanie serwerów pośredniczących i oprogramowania dodatkowego. </w:t>
            </w:r>
          </w:p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Dla rozwiązań wykorzystujących klastrowanie (scale-out) musi być możliwość rozbudowy rozwiązania do co najmniej 12 kontrolerów w klastrze.</w:t>
            </w:r>
          </w:p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Rozwiązanie musi pozwalać na rozbudowę o dyski lub kontrolery wykonane w technologii NVMe do min 550 dysków w technologii NVME. Zamawiający dopuszcza zaoferowanie rozwiązania, które nie posiada takiej możliwości w przypadku gdy całość zasobów zostanie dostarczona na dyskach flash/SSD.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20B75" w:rsidRPr="00920B75" w:rsidTr="00517102">
        <w:tc>
          <w:tcPr>
            <w:tcW w:w="343" w:type="pct"/>
          </w:tcPr>
          <w:p w:rsidR="00920B75" w:rsidRPr="00920B75" w:rsidRDefault="00920B75" w:rsidP="00920B75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Kontroler 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Dwa kontrolery wyposażone w przynajmniej 256GB cache każdy.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Zamawiający dopuszcza alternatywnie rozwiązanie posiadające co najmniej 32GB cache oparte o RAM na kontroler jeżeli dodatkowo zostanie dostarczona z macierzą dodatkowa pamięć Flash minimum 1024GB pamięci na kontroler (wbudowana w kontroler lub formie dodatkowych dysków Flash skonfigurowanych w RAID 10)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Procesory macierzy powinny być wykonane w technologii wielordzeniowej z przynajmniej 12 rdzeniami na każdy kontroler dla procesorów AMD i Intel. Dla innych rodzajów procesorów min 64 rdzenie.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W przypadku awarii zasilania dane nie zapisane na dyski, przechowywane w pamięci muszą być zabezpieczone za pomocą podtrzymania bateryjnego przez minimum 72 godziny lub poprzez zrzut na pamięć nieulotną</w:t>
            </w:r>
          </w:p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920B75">
              <w:rPr>
                <w:rFonts w:ascii="Arial" w:hAnsi="Arial" w:cs="Arial"/>
                <w:lang w:eastAsia="pl-PL"/>
              </w:rPr>
              <w:t>Macierz musi pozwalać na poszerzenie pamięci Cache za pomocą dysków SSD do 6TB.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20B75" w:rsidRPr="00920B75" w:rsidTr="00517102">
        <w:trPr>
          <w:trHeight w:val="1328"/>
        </w:trPr>
        <w:tc>
          <w:tcPr>
            <w:tcW w:w="343" w:type="pct"/>
          </w:tcPr>
          <w:p w:rsidR="00920B75" w:rsidRPr="00920B75" w:rsidRDefault="00920B75" w:rsidP="00920B75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Interfejsy 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Oferowana macierz musi posiadać minimum:</w:t>
            </w:r>
          </w:p>
          <w:p w:rsidR="00920B75" w:rsidRPr="00920B75" w:rsidRDefault="00920B75" w:rsidP="00920B75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4 porty 10GbE SFP+</w:t>
            </w:r>
          </w:p>
          <w:p w:rsidR="00920B75" w:rsidRPr="00920B75" w:rsidRDefault="00920B75" w:rsidP="00920B75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4 porty 16Gb FC</w:t>
            </w:r>
          </w:p>
          <w:p w:rsidR="00920B75" w:rsidRPr="00920B75" w:rsidRDefault="00920B75" w:rsidP="00920B75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2 porty 1Gb do zarządzania</w:t>
            </w:r>
          </w:p>
          <w:p w:rsidR="00920B75" w:rsidRPr="00920B75" w:rsidRDefault="00920B75" w:rsidP="00920B75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4 porty 12Gb SAS, 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</w:p>
        </w:tc>
      </w:tr>
      <w:tr w:rsidR="00920B75" w:rsidRPr="00920B75" w:rsidTr="00517102">
        <w:trPr>
          <w:trHeight w:val="440"/>
        </w:trPr>
        <w:tc>
          <w:tcPr>
            <w:tcW w:w="343" w:type="pct"/>
          </w:tcPr>
          <w:p w:rsidR="00920B75" w:rsidRPr="00920B75" w:rsidRDefault="00920B75" w:rsidP="00920B75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RAID 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System RAID musi zapewniać taki poziom zabezpieczania danych, aby był możliwy do nich dostęp w sytuacji awarii minimum dwóch dysków w grupie RAID 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</w:p>
        </w:tc>
      </w:tr>
      <w:tr w:rsidR="00920B75" w:rsidRPr="00920B75" w:rsidTr="00517102">
        <w:trPr>
          <w:trHeight w:val="440"/>
        </w:trPr>
        <w:tc>
          <w:tcPr>
            <w:tcW w:w="343" w:type="pct"/>
          </w:tcPr>
          <w:p w:rsidR="00920B75" w:rsidRPr="00920B75" w:rsidRDefault="00920B75" w:rsidP="00920B75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Kopie Migawkowe 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Macierz musi być wyposażona w system kopii migawkowych, dostępny dla wszystkich rodzajów danych przechowywanych na macierzy. System kopii migawkowych nie może powodować spadku wydajności macierzy +/-5% 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</w:p>
        </w:tc>
      </w:tr>
      <w:tr w:rsidR="00920B75" w:rsidRPr="00920B75" w:rsidTr="00517102">
        <w:trPr>
          <w:trHeight w:val="440"/>
        </w:trPr>
        <w:tc>
          <w:tcPr>
            <w:tcW w:w="343" w:type="pct"/>
          </w:tcPr>
          <w:p w:rsidR="00920B75" w:rsidRPr="00920B75" w:rsidRDefault="00920B75" w:rsidP="00920B75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Obsługiwane protokoły 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Macierz musi obsługiwać jednocześnie protokoły FC, iSCSi, CIFS i NFS, S3 (macierz obiektowa)  - jeśli wymagane są licencje zamawiający wymaga dostarczenia ich wraz z macierzą.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20B75" w:rsidRPr="00920B75" w:rsidTr="00517102">
        <w:trPr>
          <w:trHeight w:val="440"/>
        </w:trPr>
        <w:tc>
          <w:tcPr>
            <w:tcW w:w="343" w:type="pct"/>
          </w:tcPr>
          <w:p w:rsidR="00920B75" w:rsidRPr="00920B75" w:rsidRDefault="00920B75" w:rsidP="00920B75">
            <w:pPr>
              <w:tabs>
                <w:tab w:val="num" w:pos="720"/>
              </w:tabs>
              <w:spacing w:before="40" w:after="40" w:line="240" w:lineRule="auto"/>
              <w:ind w:left="720" w:hanging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47" w:type="pct"/>
          </w:tcPr>
          <w:p w:rsidR="00920B75" w:rsidRPr="00920B75" w:rsidRDefault="00920B75" w:rsidP="00920B75">
            <w:pPr>
              <w:rPr>
                <w:rFonts w:ascii="Arial" w:eastAsia="Calibri" w:hAnsi="Arial" w:cs="Arial"/>
              </w:rPr>
            </w:pPr>
            <w:r w:rsidRPr="00920B75">
              <w:rPr>
                <w:rFonts w:ascii="Arial" w:hAnsi="Arial" w:cs="Arial"/>
              </w:rPr>
              <w:t xml:space="preserve">Inne wymagania </w:t>
            </w:r>
          </w:p>
        </w:tc>
        <w:tc>
          <w:tcPr>
            <w:tcW w:w="2030" w:type="pct"/>
          </w:tcPr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Macierz musi posiadać wsparcie dla wielościeżkowości dla systemów Win 2003/2008, Linux, Vmware, Unix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Macierz musi umożliwiać dynamiczną zmianę rozmiaru wolumenów logicznych bez przerywania pracy macierzy i bez przerywania dostępu do danych znajdujących się na danym wolumenie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Macierz musi posiadać funkcjonalność priorytetyzacji zadań.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Macierz musi posiadać funkcjonalność kompresji danych w trybie in-line oraz off-line na każdym rodzaju danych.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Macierz musi posiadać funkcjonalność eliminacji  (deduplikacji) identycznych bloków danych którą można stosować na macierzy/danych produkcyjnej dla wszystkich rodzajów danych. Macierz powinna mieć możliwość czynności odwrotnej tzn. Cofnięcia procesu deduplikacji na zdeduplikowanym wolumenie. Jeżeli oferowane rozwiązanie nie posiada funkcjonalności deduplikacji danych, zamawiający wymaga dostarczenia 4-krotności przestrzeni wyspecyfikowanej.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Macierz musi posiadać funkcjonalność replikacji synchronicznej i asynchronicznej pomiędzy macierzami tego samego producenta. </w:t>
            </w:r>
            <w:r w:rsidRPr="00920B75">
              <w:rPr>
                <w:rFonts w:ascii="Arial" w:hAnsi="Arial" w:cs="Arial"/>
              </w:rPr>
              <w:lastRenderedPageBreak/>
              <w:t>Funkcjonalność replikacji danych musi być natywnym narzędziem macierzy. Przed procesem replikacji macierz musi umożliwiać włączenie procesu deduplikacji danych w celu optymalizacji wykorzystania łącza dla replikowanych zasobów  lub zamawiający wymaga dostarczenia zewnętrznego narzędzia do deduplikowania replikowanych danych lub dwukrotnego zwiększenia pojemności ze względu na rozważaną w przyszłości replikację całości zasobów.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Zamawiający dopuszcza zastosowanie zewnętrznego wirtualizatora (po 1 szt na replikowaną macierz) w celu spełnienia możliwości replikacji danych. 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Na wybranych wolumenach/zasobach system musi pozwalać na założenie wolumenu typu WORM bez możliwości jego skasowania jak i danych wewnątrz wolumenu. 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System musi posiadać specjalny moduł do zabezpieczenia przez atakiem Ransomware, w szczególności: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1) musi informować administratora w przypadku nie standardowego zachowania systemu oraz danych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2) wykonywać prewencyjną kopię migawkową „snapshot” w przypadku zagrożenia atakiem ransomware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Macierz musi posiadać funkcjonalność wykonania wirtualnych klonów, które nie wymagają kopiowania bloków danych. 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lastRenderedPageBreak/>
              <w:t xml:space="preserve">Z macierzą zamawiający wymaga dostarczenia oprogramowania które pozwala na: 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- monitoring wykorzystania przestrzeni na macierzy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- monitoring grup RAIDowych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- monitoring wykonywanych backupów/replikacji danych między macierzami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- monitoring wydajności macierzy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- analizę i diagnozę spadku wydajności</w:t>
            </w:r>
          </w:p>
          <w:p w:rsidR="00920B75" w:rsidRPr="00920B75" w:rsidRDefault="00920B75" w:rsidP="00920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Zamawiający dopuszcza zastosowanie oprogramowania zewnętrznego, na pełną max pojemność macierzy.</w:t>
            </w:r>
          </w:p>
          <w:p w:rsidR="00920B75" w:rsidRPr="00920B75" w:rsidRDefault="00920B75" w:rsidP="00920B7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Wszystkie funkcjonalności muszą być dostarczone na maksymalną pojemność macierzy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Producent musi dostarczyć usługę w postaci portalu WWW lub dodatkowego oprogramowania umożliwiającą następujące funkcjonalności: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1) Narzędzie do tworzenia procedury aktualizacji oprogramowania macierzowego, w tym:</w:t>
            </w:r>
          </w:p>
          <w:p w:rsidR="00920B75" w:rsidRPr="00920B75" w:rsidRDefault="00920B75" w:rsidP="00920B75">
            <w:pPr>
              <w:ind w:hanging="99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ab/>
              <w:t>- procedura musi opierać się na aktualnych danych pochodzących z macierzy oraz najlepszych praktykach producenta.</w:t>
            </w:r>
          </w:p>
          <w:p w:rsidR="00920B75" w:rsidRPr="00920B75" w:rsidRDefault="00920B75" w:rsidP="00920B75">
            <w:pPr>
              <w:ind w:hanging="99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ab/>
              <w:t>- procedura musi uwzględniać systemy zależne np. macierze replikujące</w:t>
            </w:r>
          </w:p>
          <w:p w:rsidR="00920B75" w:rsidRPr="00920B75" w:rsidRDefault="00920B75" w:rsidP="00920B75">
            <w:pPr>
              <w:ind w:hanging="99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ab/>
              <w:t>- procedura musi umożliwiać generowanie planu cofnięcia aktualizacji.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2) Wyświetlanie statystyk dotyczących wydajności, utylizacji, oszczędności uzyskanych dzięki funkcjonalnościom macierzy.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3) Wyświetlanie konfiguracji macierzy oraz porównywanie jej z najlepszymi praktykami producenta w celu usunięcia błędów konfiguracji.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 xml:space="preserve">Portal lub oprogramowanie może pochodzić od innego producenta niż producent macierzy, z tym że zostanie dostarczona odpowiednia licencja do maksymalnej pojemności macierzy. </w:t>
            </w: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</w:p>
          <w:p w:rsidR="00920B75" w:rsidRPr="00920B75" w:rsidRDefault="00920B75" w:rsidP="00920B75">
            <w:pPr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Zamawiający wymaga by wszystkie funkcjonalności działały wspólnie tj. włączenie jednej funkcjonalności nie eliminowało innej.</w:t>
            </w:r>
          </w:p>
        </w:tc>
        <w:tc>
          <w:tcPr>
            <w:tcW w:w="1781" w:type="pct"/>
          </w:tcPr>
          <w:p w:rsidR="00920B75" w:rsidRPr="00920B75" w:rsidRDefault="00920B75" w:rsidP="00920B75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920B75" w:rsidRPr="00920B75" w:rsidRDefault="00920B75" w:rsidP="00920B75">
      <w:pPr>
        <w:spacing w:before="120" w:after="120" w:line="360" w:lineRule="auto"/>
        <w:rPr>
          <w:rFonts w:ascii="Arial" w:hAnsi="Arial" w:cs="Arial"/>
          <w:lang w:val="cs-CZ"/>
        </w:rPr>
      </w:pPr>
    </w:p>
    <w:p w:rsidR="00920B75" w:rsidRPr="00920B75" w:rsidRDefault="00920B75" w:rsidP="00920B75">
      <w:pPr>
        <w:spacing w:before="120" w:after="120" w:line="360" w:lineRule="auto"/>
        <w:ind w:left="360"/>
        <w:jc w:val="center"/>
        <w:rPr>
          <w:rFonts w:ascii="Arial" w:eastAsia="Calibri" w:hAnsi="Arial" w:cs="Arial"/>
          <w:b/>
        </w:rPr>
      </w:pPr>
      <w:r w:rsidRPr="00920B75">
        <w:rPr>
          <w:rFonts w:ascii="Arial" w:eastAsia="Calibri" w:hAnsi="Arial" w:cs="Arial"/>
          <w:b/>
        </w:rPr>
        <w:t>Oświadczenia wspólne dla obu części zamówienia</w:t>
      </w:r>
    </w:p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</w:rPr>
        <w:t>Oświadczamy, że zapoznaliśmy się ze Specyfikacją Warunków Zamówienia i nie wnosimy do niej zastrzeżeń.</w:t>
      </w:r>
    </w:p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  <w:color w:val="000000"/>
        </w:rPr>
        <w:t>Jesteśmy związani niniejszą ofertą przez okres wskazany w SWZ.</w:t>
      </w:r>
    </w:p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  <w:color w:val="000000"/>
        </w:rPr>
        <w:t>Akceptujemy Projektowane postanowienia umowy i Projektowane postanowienia umowy powierzenia przetwarzania danych osobowych (stanowiące załącznik nr 2 do SWZ) i zobowiązujemy się, w przypadku wybrania naszej oferty, do zawarcia umów o treści określonej we Projektowanych postanowieniach umów w miejscu i terminie wyznaczonym przez Zamawiającego.</w:t>
      </w:r>
    </w:p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eastAsia="Calibri" w:hAnsi="Arial" w:cs="Arial"/>
        </w:rPr>
      </w:pPr>
      <w:r w:rsidRPr="00920B75">
        <w:rPr>
          <w:rFonts w:ascii="Arial" w:eastAsia="Calibri" w:hAnsi="Arial" w:cs="Arial"/>
          <w:color w:val="000000"/>
          <w:lang w:val="x-none"/>
        </w:rPr>
        <w:t>Oświadczamy, że informacje i dokumenty, zawarte w pliku</w:t>
      </w:r>
      <w:r w:rsidRPr="00920B75">
        <w:rPr>
          <w:rFonts w:ascii="Arial" w:eastAsia="Calibri" w:hAnsi="Arial" w:cs="Arial"/>
          <w:color w:val="000000"/>
        </w:rPr>
        <w:t xml:space="preserve"> </w:t>
      </w:r>
      <w:r w:rsidRPr="00920B75">
        <w:rPr>
          <w:rFonts w:ascii="Arial" w:eastAsia="Calibri" w:hAnsi="Arial" w:cs="Arial"/>
          <w:i/>
          <w:color w:val="000000"/>
        </w:rPr>
        <w:t>(wypełnić, jeśli dotyczy)</w:t>
      </w:r>
      <w:r w:rsidRPr="00920B75">
        <w:rPr>
          <w:rFonts w:ascii="Arial" w:eastAsia="Calibri" w:hAnsi="Arial" w:cs="Arial"/>
          <w:color w:val="000000"/>
        </w:rPr>
        <w:t>,</w:t>
      </w:r>
      <w:r w:rsidRPr="00920B75">
        <w:rPr>
          <w:rFonts w:ascii="Arial" w:eastAsia="Calibri" w:hAnsi="Arial" w:cs="Arial"/>
          <w:color w:val="000000"/>
          <w:lang w:val="x-none"/>
        </w:rPr>
        <w:t xml:space="preserve"> </w:t>
      </w:r>
      <w:r w:rsidRPr="00920B75">
        <w:rPr>
          <w:rFonts w:ascii="Arial" w:eastAsia="Calibri" w:hAnsi="Arial" w:cs="Arial"/>
          <w:color w:val="000000"/>
        </w:rPr>
        <w:t>tj. następujące elementy oferty: ……………………………………….,</w:t>
      </w:r>
      <w:r w:rsidRPr="00920B75">
        <w:rPr>
          <w:rFonts w:ascii="Arial" w:eastAsia="Calibri" w:hAnsi="Arial" w:cs="Arial"/>
        </w:rPr>
        <w:t xml:space="preserve"> </w:t>
      </w:r>
      <w:r w:rsidRPr="00920B75">
        <w:rPr>
          <w:rFonts w:ascii="Arial" w:hAnsi="Arial" w:cs="Arial"/>
          <w:color w:val="000000"/>
        </w:rPr>
        <w:t xml:space="preserve">stanowią tajemnicę przedsiębiorstwa w rozumieniu art. 11 ustawy z dnia 16 kwietnia 1993 r. o zwalczaniu nieuczciwej konkurencji i zastrzegamy, że nie mogą być udostępnione. </w:t>
      </w:r>
      <w:r w:rsidRPr="00920B75">
        <w:rPr>
          <w:rFonts w:ascii="Arial" w:hAnsi="Arial" w:cs="Arial"/>
          <w:color w:val="000000"/>
          <w:lang w:val="x-none"/>
        </w:rPr>
        <w:t xml:space="preserve">Elementy oferty, o których mowa powyżej, zostały złożone w osobnym pliku </w:t>
      </w:r>
      <w:r w:rsidRPr="00920B75">
        <w:rPr>
          <w:rFonts w:ascii="Arial" w:hAnsi="Arial" w:cs="Arial"/>
          <w:color w:val="000000"/>
        </w:rPr>
        <w:t xml:space="preserve">i oznaczone </w:t>
      </w:r>
      <w:r w:rsidRPr="00920B75">
        <w:rPr>
          <w:rFonts w:ascii="Arial" w:hAnsi="Arial" w:cs="Arial"/>
          <w:color w:val="000000"/>
          <w:lang w:val="x-none"/>
        </w:rPr>
        <w:t>„Załącznik stanowiący tajemnicę przedsiębiorstwa” a</w:t>
      </w:r>
      <w:r w:rsidRPr="00920B75">
        <w:rPr>
          <w:rFonts w:ascii="Arial" w:hAnsi="Arial" w:cs="Arial"/>
          <w:color w:val="000000"/>
        </w:rPr>
        <w:t xml:space="preserve"> </w:t>
      </w:r>
      <w:r w:rsidRPr="00920B75">
        <w:rPr>
          <w:rFonts w:ascii="Arial" w:hAnsi="Arial" w:cs="Arial"/>
          <w:color w:val="000000"/>
          <w:lang w:val="x-none"/>
        </w:rPr>
        <w:t>następnie wraz z plikami stanowiącymi jawną część skompresowane do jednego pliku archiwum (ZIP).</w:t>
      </w:r>
    </w:p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olor w:val="000000"/>
        </w:rPr>
      </w:pPr>
      <w:r w:rsidRPr="00920B75">
        <w:rPr>
          <w:rFonts w:ascii="Arial" w:hAnsi="Arial"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  <w:r w:rsidRPr="00920B75">
        <w:rPr>
          <w:rFonts w:ascii="Arial" w:hAnsi="Arial" w:cs="Arial"/>
          <w:color w:val="000000"/>
          <w:vertAlign w:val="superscript"/>
        </w:rPr>
        <w:footnoteReference w:id="4"/>
      </w:r>
    </w:p>
    <w:p w:rsidR="00920B75" w:rsidRPr="00920B75" w:rsidRDefault="00920B75" w:rsidP="00920B75">
      <w:pPr>
        <w:numPr>
          <w:ilvl w:val="0"/>
          <w:numId w:val="2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</w:rPr>
      </w:pPr>
      <w:r w:rsidRPr="00920B75">
        <w:rPr>
          <w:rFonts w:ascii="Arial" w:hAnsi="Arial" w:cs="Arial"/>
          <w:color w:val="000000"/>
        </w:rPr>
        <w:lastRenderedPageBreak/>
        <w:t>Akceptujemy postanowienia: Regulaminu korzystania z systemu miniPortal i instrukcji użytkownika systemu miniPortal-ePUAP</w:t>
      </w:r>
      <w:r w:rsidRPr="00920B75">
        <w:rPr>
          <w:rFonts w:ascii="Arial" w:hAnsi="Arial" w:cs="Arial"/>
          <w:color w:val="000000"/>
          <w:vertAlign w:val="superscript"/>
        </w:rPr>
        <w:footnoteReference w:id="5"/>
      </w:r>
    </w:p>
    <w:p w:rsidR="00920B75" w:rsidRPr="00920B75" w:rsidRDefault="00920B75" w:rsidP="00920B75">
      <w:pPr>
        <w:numPr>
          <w:ilvl w:val="0"/>
          <w:numId w:val="2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</w:rPr>
      </w:pPr>
      <w:r w:rsidRPr="00920B75">
        <w:rPr>
          <w:rFonts w:ascii="Arial" w:eastAsia="Calibri" w:hAnsi="Arial" w:cs="Arial"/>
          <w:color w:val="000000"/>
        </w:rPr>
        <w:t>Oświadczamy, że</w:t>
      </w:r>
      <w:r w:rsidRPr="00920B75">
        <w:rPr>
          <w:rFonts w:ascii="Arial" w:eastAsia="Calibri" w:hAnsi="Arial" w:cs="Arial"/>
          <w:b/>
          <w:color w:val="000000"/>
        </w:rPr>
        <w:t xml:space="preserve"> </w:t>
      </w:r>
      <w:r w:rsidRPr="00920B75">
        <w:rPr>
          <w:rFonts w:ascii="Arial" w:hAnsi="Arial"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20B75" w:rsidRPr="00920B75" w:rsidTr="00517102">
        <w:tc>
          <w:tcPr>
            <w:tcW w:w="5087" w:type="dxa"/>
          </w:tcPr>
          <w:p w:rsidR="00920B75" w:rsidRPr="00920B75" w:rsidRDefault="00920B75" w:rsidP="00920B75">
            <w:pPr>
              <w:spacing w:before="120"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:rsidR="00920B75" w:rsidRPr="00920B75" w:rsidRDefault="00920B75" w:rsidP="00920B75">
            <w:pPr>
              <w:spacing w:before="120" w:line="360" w:lineRule="auto"/>
              <w:rPr>
                <w:rFonts w:ascii="Arial" w:hAnsi="Arial" w:cs="Arial"/>
              </w:rPr>
            </w:pPr>
            <w:r w:rsidRPr="00920B75">
              <w:rPr>
                <w:rFonts w:ascii="Arial" w:hAnsi="Arial" w:cs="Arial"/>
              </w:rPr>
              <w:t>Nazwa (firma) podwykonawcy (jeżeli jest znana)</w:t>
            </w:r>
          </w:p>
        </w:tc>
      </w:tr>
      <w:tr w:rsidR="00920B75" w:rsidRPr="00920B75" w:rsidTr="00517102">
        <w:tc>
          <w:tcPr>
            <w:tcW w:w="5087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0B75" w:rsidRPr="00920B75" w:rsidTr="00517102">
        <w:tc>
          <w:tcPr>
            <w:tcW w:w="5087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920B75">
        <w:rPr>
          <w:rFonts w:ascii="Arial" w:hAnsi="Arial" w:cs="Arial"/>
          <w:color w:val="000000"/>
          <w:lang w:eastAsia="pl-PL"/>
        </w:rPr>
        <w:t>Oświadczenie składane przez Wykonawców wspólnie ubiegających się o udzielenie zamówienia (jeżeli dotyczy):</w:t>
      </w:r>
    </w:p>
    <w:p w:rsidR="00920B75" w:rsidRPr="00920B75" w:rsidRDefault="00920B75" w:rsidP="00920B75">
      <w:pPr>
        <w:spacing w:before="120" w:after="120" w:line="360" w:lineRule="auto"/>
        <w:ind w:left="360"/>
        <w:rPr>
          <w:rFonts w:ascii="Arial" w:hAnsi="Arial" w:cs="Arial"/>
          <w:color w:val="000000"/>
        </w:rPr>
      </w:pPr>
      <w:r w:rsidRPr="00920B75">
        <w:rPr>
          <w:rFonts w:ascii="Arial" w:hAnsi="Arial" w:cs="Arial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:rsidR="00920B75" w:rsidRPr="00920B75" w:rsidRDefault="00920B75" w:rsidP="00920B75">
      <w:pPr>
        <w:spacing w:before="120" w:after="120" w:line="360" w:lineRule="auto"/>
        <w:ind w:left="360"/>
        <w:rPr>
          <w:rFonts w:ascii="Arial" w:hAnsi="Arial" w:cs="Arial"/>
          <w:color w:val="000000"/>
        </w:rPr>
      </w:pPr>
      <w:r w:rsidRPr="00920B75">
        <w:rPr>
          <w:rFonts w:ascii="Arial" w:hAnsi="Arial"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920B75" w:rsidRPr="00920B75" w:rsidTr="00517102">
        <w:tc>
          <w:tcPr>
            <w:tcW w:w="4420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20B75">
              <w:rPr>
                <w:rFonts w:ascii="Arial" w:hAnsi="Arial"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20B75">
              <w:rPr>
                <w:rFonts w:ascii="Arial" w:hAnsi="Arial" w:cs="Arial"/>
                <w:color w:val="000000"/>
              </w:rPr>
              <w:t>Podmiot realizujący zadanie</w:t>
            </w:r>
          </w:p>
        </w:tc>
      </w:tr>
      <w:tr w:rsidR="00920B75" w:rsidRPr="00920B75" w:rsidTr="00517102">
        <w:tc>
          <w:tcPr>
            <w:tcW w:w="4420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1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920B75" w:rsidRPr="00920B75" w:rsidTr="00517102">
        <w:tc>
          <w:tcPr>
            <w:tcW w:w="4420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1" w:type="dxa"/>
          </w:tcPr>
          <w:p w:rsidR="00920B75" w:rsidRPr="00920B75" w:rsidRDefault="00920B75" w:rsidP="00920B75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920B75" w:rsidRPr="00920B75" w:rsidRDefault="00920B75" w:rsidP="00920B75">
      <w:pPr>
        <w:numPr>
          <w:ilvl w:val="0"/>
          <w:numId w:val="2"/>
        </w:num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920B75">
        <w:rPr>
          <w:rFonts w:ascii="Arial" w:eastAsia="Calibri" w:hAnsi="Arial" w:cs="Arial"/>
          <w:b/>
          <w:color w:val="000000"/>
        </w:rPr>
        <w:t>Do Formularza oferty dołączamy następujące załączniki: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920B75">
        <w:rPr>
          <w:rFonts w:ascii="Arial" w:eastAsia="Calibri" w:hAnsi="Arial" w:cs="Arial"/>
          <w:b/>
          <w:color w:val="000000"/>
        </w:rPr>
        <w:t>Oświadczenie w formie JEDZ Wykonawcy;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920B75">
        <w:rPr>
          <w:rFonts w:ascii="Arial" w:eastAsia="Calibri" w:hAnsi="Arial" w:cs="Arial"/>
          <w:b/>
          <w:color w:val="000000"/>
        </w:rPr>
        <w:t>Oświadczenie o braku podstaw do wykluczenia na podstawie ustawy sankcyjnej i art. 5 rozporządzenia.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920B75">
        <w:rPr>
          <w:rFonts w:ascii="Arial" w:eastAsia="Calibri" w:hAnsi="Arial" w:cs="Arial"/>
          <w:color w:val="000000"/>
        </w:rPr>
        <w:t>Oświadczenie w formie JEDZ Wykonawcy składającego wspólną ofertę (jeżeli dotyczy);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920B75">
        <w:rPr>
          <w:rFonts w:ascii="Arial" w:eastAsia="Calibri" w:hAnsi="Arial" w:cs="Arial"/>
          <w:color w:val="000000"/>
        </w:rPr>
        <w:t>Pełnomocnictwo do reprezentowania Wykonawcy (jeżeli dotyczy);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920B75">
        <w:rPr>
          <w:rFonts w:ascii="Arial" w:eastAsia="Calibri" w:hAnsi="Arial" w:cs="Arial"/>
          <w:color w:val="000000"/>
        </w:rPr>
        <w:lastRenderedPageBreak/>
        <w:t>Pełnomocnictwo do reprezentowania Wykonawców wspólnie ubiegających się o zamówienie (jeżeli dotyczy);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920B75">
        <w:rPr>
          <w:rFonts w:ascii="Arial" w:eastAsia="Calibri" w:hAnsi="Arial" w:cs="Arial"/>
          <w:color w:val="000000"/>
        </w:rPr>
        <w:t>Uzasadnienie zastrzeżenia tajemnicy przedsiębiorstwa (jeżeli dotyczy);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920B75">
        <w:rPr>
          <w:rFonts w:ascii="Arial" w:eastAsia="Calibri" w:hAnsi="Arial" w:cs="Arial"/>
          <w:color w:val="000000"/>
        </w:rPr>
        <w:t>Dokument potwierdzający wniesienie wadium w formie innej niż pieniężna;</w:t>
      </w:r>
    </w:p>
    <w:p w:rsidR="00920B75" w:rsidRPr="00920B75" w:rsidRDefault="00920B75" w:rsidP="00920B75">
      <w:pPr>
        <w:numPr>
          <w:ilvl w:val="3"/>
          <w:numId w:val="1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920B75">
        <w:rPr>
          <w:rFonts w:ascii="Arial" w:eastAsia="Calibri" w:hAnsi="Arial" w:cs="Arial"/>
          <w:color w:val="000000"/>
        </w:rPr>
        <w:t>………………………………………………………..</w:t>
      </w:r>
    </w:p>
    <w:p w:rsidR="00920B75" w:rsidRPr="00920B75" w:rsidRDefault="00920B75" w:rsidP="00920B75">
      <w:pPr>
        <w:spacing w:before="120" w:after="120" w:line="360" w:lineRule="auto"/>
        <w:rPr>
          <w:rFonts w:ascii="Arial" w:eastAsia="Calibri" w:hAnsi="Arial" w:cs="Arial"/>
          <w:b/>
          <w:color w:val="4472C4" w:themeColor="accent5"/>
        </w:rPr>
      </w:pPr>
      <w:r w:rsidRPr="00920B75">
        <w:rPr>
          <w:rFonts w:ascii="Arial" w:eastAsia="Calibri" w:hAnsi="Arial" w:cs="Arial"/>
          <w:b/>
          <w:color w:val="4472C4" w:themeColor="accent5"/>
        </w:rPr>
        <w:t>kwalifikowany podpis elektroniczny osoby (osób) upoważnionej do reprezentowania Wykonawcy</w:t>
      </w:r>
    </w:p>
    <w:p w:rsidR="007E6EE2" w:rsidRPr="00375D60" w:rsidRDefault="007E6EE2">
      <w:pPr>
        <w:rPr>
          <w:rFonts w:ascii="Arial" w:eastAsia="Calibri" w:hAnsi="Arial" w:cs="Arial"/>
          <w:b/>
          <w:caps/>
          <w:sz w:val="20"/>
          <w:szCs w:val="20"/>
          <w:lang w:eastAsia="en-GB"/>
        </w:rPr>
      </w:pPr>
    </w:p>
    <w:sectPr w:rsidR="007E6EE2" w:rsidRPr="00375D60" w:rsidSect="00375D60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69" w:rsidRDefault="00756269" w:rsidP="00920B75">
      <w:pPr>
        <w:spacing w:after="0" w:line="240" w:lineRule="auto"/>
      </w:pPr>
      <w:r>
        <w:separator/>
      </w:r>
    </w:p>
  </w:endnote>
  <w:endnote w:type="continuationSeparator" w:id="0">
    <w:p w:rsidR="00756269" w:rsidRDefault="00756269" w:rsidP="0092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442914"/>
      <w:docPartObj>
        <w:docPartGallery w:val="Page Numbers (Bottom of Page)"/>
        <w:docPartUnique/>
      </w:docPartObj>
    </w:sdtPr>
    <w:sdtEndPr/>
    <w:sdtContent>
      <w:p w:rsidR="00375D60" w:rsidRDefault="00375D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356">
          <w:rPr>
            <w:noProof/>
          </w:rPr>
          <w:t>4</w:t>
        </w:r>
        <w:r>
          <w:fldChar w:fldCharType="end"/>
        </w:r>
      </w:p>
    </w:sdtContent>
  </w:sdt>
  <w:p w:rsidR="00375D60" w:rsidRDefault="00375D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69" w:rsidRDefault="00756269" w:rsidP="00920B75">
      <w:pPr>
        <w:spacing w:after="0" w:line="240" w:lineRule="auto"/>
      </w:pPr>
      <w:r>
        <w:separator/>
      </w:r>
    </w:p>
  </w:footnote>
  <w:footnote w:type="continuationSeparator" w:id="0">
    <w:p w:rsidR="00756269" w:rsidRDefault="00756269" w:rsidP="00920B75">
      <w:pPr>
        <w:spacing w:after="0" w:line="240" w:lineRule="auto"/>
      </w:pPr>
      <w:r>
        <w:continuationSeparator/>
      </w:r>
    </w:p>
  </w:footnote>
  <w:footnote w:id="1">
    <w:p w:rsidR="00920B75" w:rsidRPr="00E7519B" w:rsidRDefault="00920B75" w:rsidP="00920B75">
      <w:pPr>
        <w:pStyle w:val="Tekstprzypisudolnego"/>
        <w:rPr>
          <w:rFonts w:cstheme="minorHAnsi"/>
          <w:sz w:val="18"/>
          <w:szCs w:val="18"/>
        </w:rPr>
      </w:pPr>
      <w:r w:rsidRPr="00E7519B">
        <w:rPr>
          <w:rStyle w:val="Odwoanieprzypisudolnego"/>
          <w:rFonts w:cstheme="minorHAnsi"/>
          <w:sz w:val="18"/>
          <w:szCs w:val="18"/>
        </w:rPr>
        <w:footnoteRef/>
      </w:r>
      <w:r w:rsidRPr="00E7519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Proszę zaznaczyć właściwe</w:t>
      </w:r>
    </w:p>
  </w:footnote>
  <w:footnote w:id="2">
    <w:p w:rsidR="00920B75" w:rsidRPr="00F12B8C" w:rsidRDefault="00920B75" w:rsidP="00920B75">
      <w:pPr>
        <w:pStyle w:val="Tekstprzypisudolnego"/>
        <w:rPr>
          <w:rFonts w:ascii="Arial" w:hAnsi="Arial" w:cs="Arial"/>
        </w:rPr>
      </w:pPr>
      <w:r w:rsidRPr="00F12B8C">
        <w:rPr>
          <w:rStyle w:val="Odwoanieprzypisudolnego"/>
          <w:rFonts w:ascii="Arial" w:hAnsi="Arial" w:cs="Arial"/>
        </w:rPr>
        <w:footnoteRef/>
      </w:r>
      <w:r w:rsidRPr="00F12B8C">
        <w:rPr>
          <w:rFonts w:ascii="Arial" w:hAnsi="Arial" w:cs="Arial"/>
        </w:rPr>
        <w:t xml:space="preserve"> Należy wypełnić w przypadku składania oferty na część A zamówienia</w:t>
      </w:r>
    </w:p>
  </w:footnote>
  <w:footnote w:id="3">
    <w:p w:rsidR="00920B75" w:rsidRPr="00F12B8C" w:rsidRDefault="00920B75" w:rsidP="00920B75">
      <w:pPr>
        <w:pStyle w:val="Tekstprzypisudolnego"/>
        <w:rPr>
          <w:rFonts w:ascii="Arial" w:hAnsi="Arial" w:cs="Arial"/>
        </w:rPr>
      </w:pPr>
      <w:r w:rsidRPr="00F12B8C">
        <w:rPr>
          <w:rStyle w:val="Odwoanieprzypisudolnego"/>
          <w:rFonts w:ascii="Arial" w:hAnsi="Arial" w:cs="Arial"/>
        </w:rPr>
        <w:footnoteRef/>
      </w:r>
      <w:r w:rsidRPr="00F12B8C">
        <w:rPr>
          <w:rFonts w:ascii="Arial" w:hAnsi="Arial" w:cs="Arial"/>
        </w:rPr>
        <w:t xml:space="preserve"> Należy wypełnić w przypadku składania oferty na część B zamówienia</w:t>
      </w:r>
    </w:p>
  </w:footnote>
  <w:footnote w:id="4">
    <w:p w:rsidR="00920B75" w:rsidRPr="005D7DEE" w:rsidRDefault="00920B75" w:rsidP="00920B75">
      <w:pPr>
        <w:pStyle w:val="Tekstprzypisudolnego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5">
    <w:p w:rsidR="00920B75" w:rsidRPr="005D7DEE" w:rsidRDefault="00920B75" w:rsidP="00920B75">
      <w:pPr>
        <w:spacing w:after="120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Z 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zapisami regulaminu i instrukcji można zapoznać się w BIP-ie Zamawiającego w zakładce Informacja dla wykonawców dotycząca postępowań przeprowadzanych przy użyciu środków komunikacji elektronicznej lub </w:t>
      </w:r>
      <w:hyperlink r:id="rId1" w:history="1">
        <w:r w:rsidRPr="006F0509">
          <w:rPr>
            <w:rFonts w:ascii="Arial" w:hAnsi="Arial" w:cs="Arial"/>
            <w:color w:val="000000"/>
            <w:kern w:val="32"/>
            <w:sz w:val="16"/>
            <w:szCs w:val="16"/>
          </w:rPr>
          <w:t>pod adresem</w:t>
        </w:r>
      </w:hyperlink>
      <w:r>
        <w:rPr>
          <w:rFonts w:ascii="Arial" w:hAnsi="Arial" w:cs="Arial"/>
          <w:color w:val="000000"/>
          <w:kern w:val="32"/>
          <w:sz w:val="16"/>
          <w:szCs w:val="16"/>
        </w:rPr>
        <w:t>: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 https://miniportal.uzp.gov.pl/WarunkiUslugi.aspx,%20https:/www.uzp.gov.pl/__data/assets/pdf_file/0030/37596/Instrukcja-Uzytkownika-Systemu-miniPortal-ePUAP.pdf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60" w:rsidRPr="00375D60" w:rsidRDefault="00375D60" w:rsidP="00375D60">
    <w:pPr>
      <w:pStyle w:val="Nagwek"/>
      <w:tabs>
        <w:tab w:val="clear" w:pos="4536"/>
        <w:tab w:val="clear" w:pos="9072"/>
        <w:tab w:val="left" w:pos="521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D60" w:rsidRDefault="00375D60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218F22C0" wp14:editId="0B34EF67">
          <wp:extent cx="5755005" cy="506095"/>
          <wp:effectExtent l="0" t="0" r="0" b="8255"/>
          <wp:docPr id="81" name="Obraz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528BF"/>
    <w:multiLevelType w:val="hybridMultilevel"/>
    <w:tmpl w:val="3480592A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000872"/>
    <w:multiLevelType w:val="hybridMultilevel"/>
    <w:tmpl w:val="7060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22609"/>
    <w:multiLevelType w:val="hybridMultilevel"/>
    <w:tmpl w:val="BFF0D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5"/>
    <w:rsid w:val="0025586F"/>
    <w:rsid w:val="00364520"/>
    <w:rsid w:val="00375D60"/>
    <w:rsid w:val="004C0FC4"/>
    <w:rsid w:val="00756269"/>
    <w:rsid w:val="007E6EE2"/>
    <w:rsid w:val="00920B75"/>
    <w:rsid w:val="00A94889"/>
    <w:rsid w:val="00B13EAC"/>
    <w:rsid w:val="00C55356"/>
    <w:rsid w:val="00C87D3D"/>
    <w:rsid w:val="00D129D0"/>
    <w:rsid w:val="00D8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F6212-A17B-4A82-9D95-B730A734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B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B75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920B75"/>
    <w:rPr>
      <w:vertAlign w:val="superscript"/>
    </w:rPr>
  </w:style>
  <w:style w:type="table" w:styleId="Tabela-Siatka">
    <w:name w:val="Table Grid"/>
    <w:basedOn w:val="Standardowy"/>
    <w:uiPriority w:val="39"/>
    <w:rsid w:val="0092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2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920B75"/>
    <w:pPr>
      <w:numPr>
        <w:numId w:val="3"/>
      </w:numPr>
      <w:spacing w:before="40" w:after="40" w:line="300" w:lineRule="atLeast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D60"/>
  </w:style>
  <w:style w:type="paragraph" w:styleId="Stopka">
    <w:name w:val="footer"/>
    <w:basedOn w:val="Normalny"/>
    <w:link w:val="StopkaZnak"/>
    <w:uiPriority w:val="99"/>
    <w:unhideWhenUsed/>
    <w:rsid w:val="0037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2197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2</cp:revision>
  <dcterms:created xsi:type="dcterms:W3CDTF">2022-10-19T08:47:00Z</dcterms:created>
  <dcterms:modified xsi:type="dcterms:W3CDTF">2022-10-19T08:47:00Z</dcterms:modified>
</cp:coreProperties>
</file>