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AF4E" w14:textId="4D6F53A5" w:rsidR="007A378C" w:rsidRPr="00F5163B" w:rsidRDefault="007A378C" w:rsidP="003C006F">
      <w:pPr>
        <w:spacing w:line="360" w:lineRule="auto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 xml:space="preserve">                                                                                                                     Załącznik 1</w:t>
      </w:r>
    </w:p>
    <w:p w14:paraId="4ABCBE6E" w14:textId="42E197DC" w:rsidR="004F2CA2" w:rsidRPr="00F5163B" w:rsidRDefault="004F2CA2" w:rsidP="003C006F">
      <w:pPr>
        <w:spacing w:line="360" w:lineRule="auto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REGULAMIN</w:t>
      </w:r>
    </w:p>
    <w:p w14:paraId="604B891A" w14:textId="77777777" w:rsidR="0038058D" w:rsidRPr="00F5163B" w:rsidRDefault="004F2CA2" w:rsidP="003C006F">
      <w:pPr>
        <w:pStyle w:val="Style2"/>
        <w:widowControl/>
        <w:spacing w:line="360" w:lineRule="auto"/>
        <w:ind w:firstLine="0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konkursu ofert na najem powierzchni w celu instalacji automat</w:t>
      </w:r>
      <w:r w:rsidR="003C006F" w:rsidRPr="00F5163B">
        <w:rPr>
          <w:rStyle w:val="FontStyle46"/>
          <w:rFonts w:cs="Times New Roman"/>
          <w:b/>
        </w:rPr>
        <w:t>u</w:t>
      </w:r>
      <w:r w:rsidRPr="00F5163B">
        <w:rPr>
          <w:rStyle w:val="FontStyle46"/>
          <w:rFonts w:cs="Times New Roman"/>
          <w:b/>
        </w:rPr>
        <w:t xml:space="preserve"> sprzedają</w:t>
      </w:r>
      <w:r w:rsidR="003C006F" w:rsidRPr="00F5163B">
        <w:rPr>
          <w:rStyle w:val="FontStyle46"/>
          <w:rFonts w:cs="Times New Roman"/>
          <w:b/>
        </w:rPr>
        <w:t>cego</w:t>
      </w:r>
      <w:r w:rsidRPr="00F5163B">
        <w:rPr>
          <w:rStyle w:val="FontStyle46"/>
          <w:rFonts w:cs="Times New Roman"/>
          <w:b/>
        </w:rPr>
        <w:t xml:space="preserve"> </w:t>
      </w:r>
      <w:r w:rsidRPr="00F5163B">
        <w:rPr>
          <w:rStyle w:val="FontStyle46"/>
          <w:rFonts w:cs="Times New Roman"/>
          <w:b/>
        </w:rPr>
        <w:br/>
        <w:t>w nieruchomości Ministerstwa Sprawiedliwości usytuowane</w:t>
      </w:r>
      <w:r w:rsidR="003C006F" w:rsidRPr="00F5163B">
        <w:rPr>
          <w:rStyle w:val="FontStyle46"/>
          <w:rFonts w:cs="Times New Roman"/>
          <w:b/>
        </w:rPr>
        <w:t>j</w:t>
      </w:r>
      <w:r w:rsidRPr="00F5163B">
        <w:rPr>
          <w:rStyle w:val="FontStyle46"/>
          <w:rFonts w:cs="Times New Roman"/>
          <w:b/>
        </w:rPr>
        <w:br/>
        <w:t>w Warszawie przy</w:t>
      </w:r>
      <w:r w:rsidR="00E173A3" w:rsidRPr="00F5163B">
        <w:rPr>
          <w:rStyle w:val="FontStyle46"/>
          <w:rFonts w:cs="Times New Roman"/>
          <w:b/>
        </w:rPr>
        <w:t xml:space="preserve"> </w:t>
      </w:r>
      <w:r w:rsidRPr="00F5163B">
        <w:rPr>
          <w:rStyle w:val="FontStyle46"/>
          <w:rFonts w:cs="Times New Roman"/>
          <w:b/>
        </w:rPr>
        <w:t xml:space="preserve">ul. </w:t>
      </w:r>
      <w:r w:rsidR="003C006F" w:rsidRPr="00F5163B">
        <w:rPr>
          <w:rStyle w:val="FontStyle46"/>
          <w:rFonts w:cs="Times New Roman"/>
          <w:b/>
        </w:rPr>
        <w:t>Czerniakowskiej 100</w:t>
      </w:r>
      <w:r w:rsidRPr="00F5163B">
        <w:rPr>
          <w:rStyle w:val="FontStyle46"/>
          <w:rFonts w:cs="Times New Roman"/>
          <w:b/>
        </w:rPr>
        <w:t xml:space="preserve"> </w:t>
      </w:r>
    </w:p>
    <w:p w14:paraId="45E26CCF" w14:textId="6CDFA07A" w:rsidR="004F2CA2" w:rsidRPr="00F5163B" w:rsidRDefault="004F2CA2" w:rsidP="003C006F">
      <w:pPr>
        <w:pStyle w:val="Style2"/>
        <w:widowControl/>
        <w:spacing w:line="360" w:lineRule="auto"/>
        <w:ind w:firstLine="0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 xml:space="preserve">z dnia  </w:t>
      </w:r>
      <w:r w:rsidR="00901294">
        <w:rPr>
          <w:rStyle w:val="FontStyle46"/>
          <w:rFonts w:cs="Times New Roman"/>
          <w:b/>
        </w:rPr>
        <w:t>1</w:t>
      </w:r>
      <w:r w:rsidR="006A574E">
        <w:rPr>
          <w:rStyle w:val="FontStyle46"/>
          <w:rFonts w:cs="Times New Roman"/>
          <w:b/>
        </w:rPr>
        <w:t>2</w:t>
      </w:r>
      <w:r w:rsidR="00901294">
        <w:rPr>
          <w:rStyle w:val="FontStyle46"/>
          <w:rFonts w:cs="Times New Roman"/>
          <w:b/>
        </w:rPr>
        <w:t>.09.</w:t>
      </w:r>
      <w:r w:rsidRPr="00F5163B">
        <w:rPr>
          <w:rStyle w:val="FontStyle46"/>
          <w:rFonts w:cs="Times New Roman"/>
          <w:b/>
        </w:rPr>
        <w:t>20</w:t>
      </w:r>
      <w:r w:rsidR="003C006F" w:rsidRPr="00F5163B">
        <w:rPr>
          <w:rStyle w:val="FontStyle46"/>
          <w:rFonts w:cs="Times New Roman"/>
          <w:b/>
        </w:rPr>
        <w:t>22</w:t>
      </w:r>
      <w:r w:rsidRPr="00F5163B">
        <w:rPr>
          <w:rStyle w:val="FontStyle46"/>
          <w:rFonts w:cs="Times New Roman"/>
          <w:b/>
        </w:rPr>
        <w:t xml:space="preserve"> r.</w:t>
      </w:r>
    </w:p>
    <w:p w14:paraId="1A752741" w14:textId="77777777" w:rsidR="004F2CA2" w:rsidRPr="00F5163B" w:rsidRDefault="004F2CA2" w:rsidP="003C006F">
      <w:pPr>
        <w:pStyle w:val="Style8"/>
        <w:widowControl/>
        <w:spacing w:line="360" w:lineRule="auto"/>
        <w:jc w:val="both"/>
        <w:rPr>
          <w:rStyle w:val="FontStyle46"/>
          <w:rFonts w:cs="Times New Roman"/>
        </w:rPr>
      </w:pPr>
    </w:p>
    <w:p w14:paraId="5F89EF03" w14:textId="77777777" w:rsidR="004F2CA2" w:rsidRPr="00F5163B" w:rsidRDefault="004F2CA2" w:rsidP="003C006F">
      <w:pPr>
        <w:pStyle w:val="Style8"/>
        <w:widowControl/>
        <w:spacing w:line="360" w:lineRule="auto"/>
        <w:jc w:val="both"/>
        <w:rPr>
          <w:rStyle w:val="FontStyle46"/>
          <w:rFonts w:cs="Times New Roman"/>
        </w:rPr>
      </w:pPr>
    </w:p>
    <w:p w14:paraId="49A32566" w14:textId="382FDBDA" w:rsidR="004F2CA2" w:rsidRPr="00F5163B" w:rsidRDefault="004F2CA2" w:rsidP="003C006F">
      <w:pPr>
        <w:pStyle w:val="Style8"/>
        <w:widowControl/>
        <w:spacing w:line="360" w:lineRule="auto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§</w:t>
      </w:r>
      <w:r w:rsidR="007A378C" w:rsidRPr="00F5163B">
        <w:rPr>
          <w:rStyle w:val="FontStyle46"/>
          <w:rFonts w:cs="Times New Roman"/>
          <w:b/>
        </w:rPr>
        <w:t xml:space="preserve"> 1</w:t>
      </w:r>
    </w:p>
    <w:p w14:paraId="12DE95B2" w14:textId="77777777" w:rsidR="004F2CA2" w:rsidRPr="00F5163B" w:rsidRDefault="004F2CA2" w:rsidP="003C006F">
      <w:pPr>
        <w:pStyle w:val="Style9"/>
        <w:widowControl/>
        <w:spacing w:line="360" w:lineRule="auto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Przedmiot konkursu</w:t>
      </w:r>
    </w:p>
    <w:p w14:paraId="002186C3" w14:textId="62B9B473" w:rsidR="00CB7827" w:rsidRPr="00F5163B" w:rsidRDefault="00371AF1" w:rsidP="007A378C">
      <w:pPr>
        <w:pStyle w:val="Akapitzlist"/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F5163B">
        <w:rPr>
          <w:rFonts w:ascii="Garamond" w:hAnsi="Garamond" w:cs="Times New Roman"/>
          <w:sz w:val="24"/>
          <w:szCs w:val="24"/>
        </w:rPr>
        <w:t>Przedmiotem konkursu jest najem powierzchni w celu instalacji automat</w:t>
      </w:r>
      <w:r w:rsidR="003C006F" w:rsidRPr="00F5163B">
        <w:rPr>
          <w:rFonts w:ascii="Garamond" w:hAnsi="Garamond" w:cs="Times New Roman"/>
          <w:sz w:val="24"/>
          <w:szCs w:val="24"/>
        </w:rPr>
        <w:t>u</w:t>
      </w:r>
      <w:r w:rsidRPr="00F5163B">
        <w:rPr>
          <w:rFonts w:ascii="Garamond" w:hAnsi="Garamond" w:cs="Times New Roman"/>
          <w:sz w:val="24"/>
          <w:szCs w:val="24"/>
        </w:rPr>
        <w:t xml:space="preserve"> sprzedają</w:t>
      </w:r>
      <w:r w:rsidR="003C006F" w:rsidRPr="00F5163B">
        <w:rPr>
          <w:rFonts w:ascii="Garamond" w:hAnsi="Garamond" w:cs="Times New Roman"/>
          <w:sz w:val="24"/>
          <w:szCs w:val="24"/>
        </w:rPr>
        <w:t>cego</w:t>
      </w:r>
      <w:r w:rsidR="006C3C73" w:rsidRPr="00F5163B">
        <w:rPr>
          <w:rFonts w:ascii="Garamond" w:hAnsi="Garamond" w:cs="Times New Roman"/>
          <w:sz w:val="24"/>
          <w:szCs w:val="24"/>
        </w:rPr>
        <w:br/>
      </w:r>
      <w:r w:rsidRPr="00F5163B">
        <w:rPr>
          <w:rFonts w:ascii="Garamond" w:hAnsi="Garamond" w:cs="Times New Roman"/>
          <w:sz w:val="24"/>
          <w:szCs w:val="24"/>
        </w:rPr>
        <w:t xml:space="preserve">w nieruchomości Ministerstwa Sprawiedliwości usytuowanej w Warszawie przy </w:t>
      </w:r>
      <w:r w:rsidR="003C006F" w:rsidRPr="00F5163B">
        <w:rPr>
          <w:rFonts w:ascii="Garamond" w:hAnsi="Garamond" w:cs="Times New Roman"/>
          <w:sz w:val="24"/>
          <w:szCs w:val="24"/>
        </w:rPr>
        <w:br/>
      </w:r>
      <w:r w:rsidRPr="00F5163B">
        <w:rPr>
          <w:rFonts w:ascii="Garamond" w:hAnsi="Garamond" w:cs="Times New Roman"/>
          <w:sz w:val="24"/>
          <w:szCs w:val="24"/>
        </w:rPr>
        <w:t xml:space="preserve">ul. </w:t>
      </w:r>
      <w:r w:rsidR="003C006F" w:rsidRPr="00F5163B">
        <w:rPr>
          <w:rFonts w:ascii="Garamond" w:hAnsi="Garamond" w:cs="Times New Roman"/>
          <w:sz w:val="24"/>
          <w:szCs w:val="24"/>
        </w:rPr>
        <w:t>Czerniakowskiej 100</w:t>
      </w:r>
      <w:r w:rsidRPr="00F5163B">
        <w:rPr>
          <w:rFonts w:ascii="Garamond" w:hAnsi="Garamond" w:cs="Times New Roman"/>
          <w:sz w:val="24"/>
          <w:szCs w:val="24"/>
        </w:rPr>
        <w:t xml:space="preserve">. </w:t>
      </w:r>
      <w:r w:rsidR="003C006F" w:rsidRPr="00F5163B">
        <w:rPr>
          <w:rFonts w:ascii="Garamond" w:hAnsi="Garamond" w:cs="Times New Roman"/>
          <w:smallCaps/>
          <w:sz w:val="24"/>
          <w:szCs w:val="24"/>
        </w:rPr>
        <w:t>Wynajmujący</w:t>
      </w:r>
      <w:r w:rsidR="003C006F" w:rsidRPr="00F5163B">
        <w:rPr>
          <w:rFonts w:ascii="Garamond" w:hAnsi="Garamond" w:cs="Times New Roman"/>
          <w:sz w:val="24"/>
          <w:szCs w:val="24"/>
        </w:rPr>
        <w:t xml:space="preserve"> wynajmie </w:t>
      </w:r>
      <w:r w:rsidR="003C006F" w:rsidRPr="00F5163B">
        <w:rPr>
          <w:rFonts w:ascii="Garamond" w:hAnsi="Garamond" w:cs="Times New Roman"/>
          <w:smallCaps/>
          <w:sz w:val="24"/>
          <w:szCs w:val="24"/>
        </w:rPr>
        <w:t>Najemcy</w:t>
      </w:r>
      <w:r w:rsidR="003C006F" w:rsidRPr="00F5163B">
        <w:rPr>
          <w:rFonts w:ascii="Garamond" w:hAnsi="Garamond" w:cs="Times New Roman"/>
          <w:sz w:val="24"/>
          <w:szCs w:val="24"/>
        </w:rPr>
        <w:t xml:space="preserve"> powierzchnię odpowiadającą powierzchni obrys</w:t>
      </w:r>
      <w:r w:rsidR="00276C58" w:rsidRPr="00F5163B">
        <w:rPr>
          <w:rFonts w:ascii="Garamond" w:hAnsi="Garamond" w:cs="Times New Roman"/>
          <w:sz w:val="24"/>
          <w:szCs w:val="24"/>
        </w:rPr>
        <w:t>u</w:t>
      </w:r>
      <w:r w:rsidR="003C006F" w:rsidRPr="00F5163B">
        <w:rPr>
          <w:rFonts w:ascii="Garamond" w:hAnsi="Garamond" w:cs="Times New Roman"/>
          <w:sz w:val="24"/>
          <w:szCs w:val="24"/>
        </w:rPr>
        <w:t xml:space="preserve"> automatu sprzedającego. Ustalenie wielkości wynajmowanej powierzchni nastąpi na podstawie protokołu pomiaru sporządz</w:t>
      </w:r>
      <w:r w:rsidR="007A378C" w:rsidRPr="00F5163B">
        <w:rPr>
          <w:rFonts w:ascii="Garamond" w:hAnsi="Garamond" w:cs="Times New Roman"/>
          <w:sz w:val="24"/>
          <w:szCs w:val="24"/>
        </w:rPr>
        <w:t>o</w:t>
      </w:r>
      <w:r w:rsidR="003C006F" w:rsidRPr="00F5163B">
        <w:rPr>
          <w:rFonts w:ascii="Garamond" w:hAnsi="Garamond" w:cs="Times New Roman"/>
          <w:sz w:val="24"/>
          <w:szCs w:val="24"/>
        </w:rPr>
        <w:t xml:space="preserve">nego przez </w:t>
      </w:r>
      <w:r w:rsidR="003C006F" w:rsidRPr="00F5163B">
        <w:rPr>
          <w:rFonts w:ascii="Garamond" w:hAnsi="Garamond" w:cs="Times New Roman"/>
          <w:smallCaps/>
          <w:sz w:val="24"/>
          <w:szCs w:val="24"/>
        </w:rPr>
        <w:t xml:space="preserve">Wynajmującego, </w:t>
      </w:r>
      <w:r w:rsidR="003C006F" w:rsidRPr="00F5163B">
        <w:rPr>
          <w:rFonts w:ascii="Garamond" w:hAnsi="Garamond" w:cs="Times New Roman"/>
          <w:sz w:val="24"/>
          <w:szCs w:val="24"/>
        </w:rPr>
        <w:t>który</w:t>
      </w:r>
      <w:r w:rsidR="00F5163B">
        <w:rPr>
          <w:rFonts w:ascii="Garamond" w:hAnsi="Garamond" w:cs="Times New Roman"/>
          <w:sz w:val="24"/>
          <w:szCs w:val="24"/>
        </w:rPr>
        <w:br/>
      </w:r>
      <w:r w:rsidR="003C006F" w:rsidRPr="00F5163B">
        <w:rPr>
          <w:rFonts w:ascii="Garamond" w:hAnsi="Garamond" w:cs="Times New Roman"/>
          <w:sz w:val="24"/>
          <w:szCs w:val="24"/>
        </w:rPr>
        <w:t xml:space="preserve"> z dniem podpisania staje się załącznikiem do umowy.</w:t>
      </w:r>
    </w:p>
    <w:p w14:paraId="23D5644C" w14:textId="77777777" w:rsidR="0038058D" w:rsidRPr="00F5163B" w:rsidRDefault="0038058D" w:rsidP="003C006F">
      <w:pPr>
        <w:pStyle w:val="Style12"/>
        <w:widowControl/>
        <w:spacing w:line="360" w:lineRule="auto"/>
        <w:ind w:left="598"/>
        <w:rPr>
          <w:rStyle w:val="FontStyle46"/>
          <w:rFonts w:cs="Times New Roman"/>
          <w:b/>
        </w:rPr>
      </w:pPr>
    </w:p>
    <w:p w14:paraId="2041D803" w14:textId="5D6B9FFC" w:rsidR="004F2CA2" w:rsidRPr="00F5163B" w:rsidRDefault="00276C58" w:rsidP="00276C58">
      <w:pPr>
        <w:pStyle w:val="Style12"/>
        <w:widowControl/>
        <w:spacing w:line="360" w:lineRule="auto"/>
        <w:ind w:left="598"/>
        <w:jc w:val="left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 xml:space="preserve">                                                             </w:t>
      </w:r>
      <w:r w:rsidR="004F2CA2" w:rsidRPr="00F5163B">
        <w:rPr>
          <w:rStyle w:val="FontStyle46"/>
          <w:rFonts w:cs="Times New Roman"/>
          <w:b/>
        </w:rPr>
        <w:t>§</w:t>
      </w:r>
      <w:r w:rsidRPr="00F5163B">
        <w:rPr>
          <w:rStyle w:val="FontStyle46"/>
          <w:rFonts w:cs="Times New Roman"/>
          <w:b/>
        </w:rPr>
        <w:t xml:space="preserve"> </w:t>
      </w:r>
      <w:r w:rsidR="007A378C" w:rsidRPr="00F5163B">
        <w:rPr>
          <w:rStyle w:val="FontStyle46"/>
          <w:rFonts w:cs="Times New Roman"/>
          <w:b/>
        </w:rPr>
        <w:t xml:space="preserve">2 </w:t>
      </w:r>
    </w:p>
    <w:p w14:paraId="1908AD1B" w14:textId="75763257" w:rsidR="004F2CA2" w:rsidRPr="00F5163B" w:rsidRDefault="00276C58" w:rsidP="00DB1E75">
      <w:pPr>
        <w:pStyle w:val="Style9"/>
        <w:widowControl/>
        <w:spacing w:line="360" w:lineRule="auto"/>
        <w:ind w:left="605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 xml:space="preserve">                                              </w:t>
      </w:r>
      <w:r w:rsidR="004F2CA2" w:rsidRPr="00F5163B">
        <w:rPr>
          <w:rStyle w:val="FontStyle46"/>
          <w:rFonts w:cs="Times New Roman"/>
          <w:b/>
        </w:rPr>
        <w:t>Warunki udziału</w:t>
      </w:r>
    </w:p>
    <w:p w14:paraId="7CE59941" w14:textId="77777777" w:rsidR="004F2CA2" w:rsidRPr="00F5163B" w:rsidRDefault="004F2CA2" w:rsidP="00DB1E75">
      <w:pPr>
        <w:pStyle w:val="Style6"/>
        <w:widowControl/>
        <w:tabs>
          <w:tab w:val="left" w:pos="360"/>
        </w:tabs>
        <w:spacing w:line="360" w:lineRule="auto"/>
        <w:ind w:firstLine="0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1.</w:t>
      </w:r>
      <w:r w:rsidRPr="00F5163B">
        <w:rPr>
          <w:rStyle w:val="FontStyle46"/>
          <w:rFonts w:cs="Times New Roman"/>
        </w:rPr>
        <w:tab/>
        <w:t>Oferty w konkursie mogą składać podmioty:</w:t>
      </w:r>
    </w:p>
    <w:p w14:paraId="1C4033CF" w14:textId="41201C3B" w:rsidR="003C006F" w:rsidRPr="00F5163B" w:rsidRDefault="003C006F" w:rsidP="00DB1E75">
      <w:pPr>
        <w:pStyle w:val="Style6"/>
        <w:widowControl/>
        <w:numPr>
          <w:ilvl w:val="0"/>
          <w:numId w:val="7"/>
        </w:numPr>
        <w:tabs>
          <w:tab w:val="left" w:pos="851"/>
        </w:tabs>
        <w:spacing w:line="360" w:lineRule="auto"/>
        <w:ind w:left="851" w:hanging="425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nie zalegając</w:t>
      </w:r>
      <w:r w:rsidR="00276C58" w:rsidRPr="00F5163B">
        <w:rPr>
          <w:rStyle w:val="FontStyle46"/>
          <w:rFonts w:cs="Times New Roman"/>
        </w:rPr>
        <w:t>e</w:t>
      </w:r>
      <w:r w:rsidRPr="00F5163B">
        <w:rPr>
          <w:rStyle w:val="FontStyle46"/>
          <w:rFonts w:cs="Times New Roman"/>
        </w:rPr>
        <w:t xml:space="preserve"> z opłacaniem danin publicznych w tym podatków, opłat oraz składek </w:t>
      </w:r>
      <w:r w:rsidRPr="00F5163B">
        <w:rPr>
          <w:rStyle w:val="FontStyle46"/>
          <w:rFonts w:cs="Times New Roman"/>
        </w:rPr>
        <w:br/>
        <w:t xml:space="preserve">na ubezpieczenie zdrowotne </w:t>
      </w:r>
      <w:r w:rsidR="00276C58" w:rsidRPr="00F5163B">
        <w:rPr>
          <w:rStyle w:val="FontStyle46"/>
          <w:rFonts w:cs="Times New Roman"/>
        </w:rPr>
        <w:t>i</w:t>
      </w:r>
      <w:r w:rsidRPr="00F5163B">
        <w:rPr>
          <w:rStyle w:val="FontStyle46"/>
          <w:rFonts w:cs="Times New Roman"/>
        </w:rPr>
        <w:t xml:space="preserve"> społeczne,</w:t>
      </w:r>
    </w:p>
    <w:p w14:paraId="66105ED8" w14:textId="77777777" w:rsidR="003C006F" w:rsidRPr="00F5163B" w:rsidRDefault="003C006F" w:rsidP="00DB1E75">
      <w:pPr>
        <w:pStyle w:val="Style6"/>
        <w:widowControl/>
        <w:numPr>
          <w:ilvl w:val="0"/>
          <w:numId w:val="7"/>
        </w:numPr>
        <w:tabs>
          <w:tab w:val="left" w:pos="851"/>
        </w:tabs>
        <w:spacing w:line="360" w:lineRule="auto"/>
        <w:ind w:left="851" w:hanging="425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w stosunku do których nie jest prowadzone postępowanie upadłościowe, nie ogłoszono ich upadłości ani nie są w likwidacji,</w:t>
      </w:r>
    </w:p>
    <w:p w14:paraId="421C5AFC" w14:textId="3C8515FD" w:rsidR="004F2CA2" w:rsidRPr="00F5163B" w:rsidRDefault="00276C58" w:rsidP="00DB1E75">
      <w:pPr>
        <w:pStyle w:val="Style6"/>
        <w:widowControl/>
        <w:numPr>
          <w:ilvl w:val="0"/>
          <w:numId w:val="7"/>
        </w:numPr>
        <w:spacing w:line="360" w:lineRule="auto"/>
        <w:ind w:left="720" w:hanging="360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 xml:space="preserve"> </w:t>
      </w:r>
      <w:r w:rsidR="009E6490" w:rsidRPr="00F5163B">
        <w:rPr>
          <w:rStyle w:val="FontStyle46"/>
          <w:rFonts w:cs="Times New Roman"/>
        </w:rPr>
        <w:t>z</w:t>
      </w:r>
      <w:r w:rsidR="004F2CA2" w:rsidRPr="00F5163B">
        <w:rPr>
          <w:rStyle w:val="FontStyle46"/>
          <w:rFonts w:cs="Times New Roman"/>
        </w:rPr>
        <w:t>najdujące się w sytuacji ekonomicznej i finansowej zapewniającej realizację zadania.</w:t>
      </w:r>
    </w:p>
    <w:p w14:paraId="54DB4292" w14:textId="77777777" w:rsidR="004F2CA2" w:rsidRPr="00F5163B" w:rsidRDefault="004F2CA2" w:rsidP="00DB1E75">
      <w:pPr>
        <w:pStyle w:val="Style6"/>
        <w:widowControl/>
        <w:tabs>
          <w:tab w:val="left" w:pos="360"/>
        </w:tabs>
        <w:spacing w:line="360" w:lineRule="auto"/>
        <w:ind w:firstLine="0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2.</w:t>
      </w:r>
      <w:r w:rsidRPr="00F5163B">
        <w:rPr>
          <w:rStyle w:val="FontStyle46"/>
          <w:rFonts w:cs="Times New Roman"/>
        </w:rPr>
        <w:tab/>
      </w:r>
      <w:r w:rsidRPr="00F5163B">
        <w:rPr>
          <w:rStyle w:val="FontStyle46"/>
          <w:rFonts w:cs="Times New Roman"/>
          <w:smallCaps/>
        </w:rPr>
        <w:t>Wynajmujący</w:t>
      </w:r>
      <w:r w:rsidRPr="00F5163B">
        <w:rPr>
          <w:rStyle w:val="FontStyle46"/>
          <w:rFonts w:cs="Times New Roman"/>
        </w:rPr>
        <w:t xml:space="preserve"> żąda złożenia następujących dokumentów:</w:t>
      </w:r>
    </w:p>
    <w:p w14:paraId="25189E8E" w14:textId="6F7B2445" w:rsidR="003C006F" w:rsidRPr="00F5163B" w:rsidRDefault="003C006F" w:rsidP="00DB1E75">
      <w:pPr>
        <w:pStyle w:val="Style6"/>
        <w:widowControl/>
        <w:numPr>
          <w:ilvl w:val="0"/>
          <w:numId w:val="26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 xml:space="preserve">wypełnionego i podpisanego formularza ofertowego (załącznik nr 2 do  </w:t>
      </w:r>
      <w:r w:rsidR="009E6490" w:rsidRPr="00F5163B">
        <w:rPr>
          <w:rStyle w:val="FontStyle46"/>
          <w:rFonts w:cs="Times New Roman"/>
        </w:rPr>
        <w:t>ogłoszenia</w:t>
      </w:r>
      <w:r w:rsidRPr="00F5163B">
        <w:rPr>
          <w:rStyle w:val="FontStyle46"/>
          <w:rFonts w:cs="Times New Roman"/>
        </w:rPr>
        <w:t>),</w:t>
      </w:r>
    </w:p>
    <w:p w14:paraId="3C87785D" w14:textId="58DD1E86" w:rsidR="003C006F" w:rsidRPr="00F5163B" w:rsidRDefault="003C006F" w:rsidP="00DB1E75">
      <w:pPr>
        <w:pStyle w:val="Style6"/>
        <w:widowControl/>
        <w:numPr>
          <w:ilvl w:val="0"/>
          <w:numId w:val="26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 xml:space="preserve">podpisanego oświadczenia ( załącznik </w:t>
      </w:r>
      <w:r w:rsidR="009E6490" w:rsidRPr="00F5163B">
        <w:rPr>
          <w:rStyle w:val="FontStyle46"/>
          <w:rFonts w:cs="Times New Roman"/>
        </w:rPr>
        <w:t>do formularza ofertowego</w:t>
      </w:r>
      <w:r w:rsidRPr="00F5163B">
        <w:rPr>
          <w:rStyle w:val="FontStyle46"/>
          <w:rFonts w:cs="Times New Roman"/>
        </w:rPr>
        <w:t>),</w:t>
      </w:r>
    </w:p>
    <w:p w14:paraId="17E97EE9" w14:textId="59079F0A" w:rsidR="004F2CA2" w:rsidRDefault="003C006F" w:rsidP="00DB1E75">
      <w:pPr>
        <w:pStyle w:val="Style20"/>
        <w:widowControl/>
        <w:spacing w:line="360" w:lineRule="auto"/>
        <w:ind w:firstLine="426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Dokumen</w:t>
      </w:r>
      <w:r w:rsidR="008D62FC" w:rsidRPr="00F5163B">
        <w:rPr>
          <w:rStyle w:val="FontStyle46"/>
          <w:rFonts w:cs="Times New Roman"/>
        </w:rPr>
        <w:t>t</w:t>
      </w:r>
      <w:r w:rsidRPr="00F5163B">
        <w:rPr>
          <w:rStyle w:val="FontStyle46"/>
          <w:rFonts w:cs="Times New Roman"/>
        </w:rPr>
        <w:t>y</w:t>
      </w:r>
      <w:r w:rsidR="004F2CA2" w:rsidRPr="00F5163B">
        <w:rPr>
          <w:rStyle w:val="FontStyle46"/>
          <w:rFonts w:cs="Times New Roman"/>
        </w:rPr>
        <w:t xml:space="preserve"> </w:t>
      </w:r>
      <w:r w:rsidRPr="00F5163B">
        <w:rPr>
          <w:rStyle w:val="FontStyle46"/>
          <w:rFonts w:cs="Times New Roman"/>
        </w:rPr>
        <w:t>winny</w:t>
      </w:r>
      <w:r w:rsidR="004F2CA2" w:rsidRPr="00F5163B">
        <w:rPr>
          <w:rStyle w:val="FontStyle46"/>
          <w:rFonts w:cs="Times New Roman"/>
        </w:rPr>
        <w:t xml:space="preserve"> być przedłożone w formie oryginału</w:t>
      </w:r>
      <w:r w:rsidR="008D62FC" w:rsidRPr="00F5163B">
        <w:rPr>
          <w:rStyle w:val="FontStyle46"/>
          <w:rFonts w:cs="Times New Roman"/>
        </w:rPr>
        <w:t>.</w:t>
      </w:r>
    </w:p>
    <w:p w14:paraId="146D2E28" w14:textId="5041D71F" w:rsidR="00F33FFE" w:rsidRPr="00D909F6" w:rsidRDefault="00F33FFE" w:rsidP="00D909F6">
      <w:pPr>
        <w:pStyle w:val="Style20"/>
        <w:widowControl/>
        <w:spacing w:line="360" w:lineRule="auto"/>
        <w:rPr>
          <w:rStyle w:val="FontStyle46"/>
          <w:rFonts w:cs="Times New Roman"/>
        </w:rPr>
      </w:pPr>
      <w:r w:rsidRPr="00D909F6">
        <w:rPr>
          <w:rStyle w:val="FontStyle46"/>
          <w:rFonts w:cs="Times New Roman"/>
        </w:rPr>
        <w:t>Oferta, która nie będzie zawierała podpisanego oświadczenia (załącznik do formularza ofertowego</w:t>
      </w:r>
      <w:r w:rsidR="00D909F6">
        <w:rPr>
          <w:rStyle w:val="FontStyle46"/>
          <w:rFonts w:cs="Times New Roman"/>
        </w:rPr>
        <w:t>)</w:t>
      </w:r>
      <w:r w:rsidRPr="00D909F6">
        <w:rPr>
          <w:rStyle w:val="FontStyle46"/>
          <w:rFonts w:cs="Times New Roman"/>
        </w:rPr>
        <w:t xml:space="preserve"> podlega odrzuceniu</w:t>
      </w:r>
      <w:r w:rsidR="00D909F6" w:rsidRPr="00D909F6">
        <w:rPr>
          <w:rStyle w:val="FontStyle46"/>
          <w:rFonts w:cs="Times New Roman"/>
        </w:rPr>
        <w:t>.</w:t>
      </w:r>
    </w:p>
    <w:p w14:paraId="7CDB868E" w14:textId="7047F17D" w:rsidR="008D62FC" w:rsidRPr="00F5163B" w:rsidRDefault="008D62FC" w:rsidP="00DB1E75">
      <w:pPr>
        <w:pStyle w:val="Style6"/>
        <w:widowControl/>
        <w:numPr>
          <w:ilvl w:val="0"/>
          <w:numId w:val="27"/>
        </w:numPr>
        <w:tabs>
          <w:tab w:val="left" w:pos="851"/>
        </w:tabs>
        <w:spacing w:before="58" w:line="360" w:lineRule="auto"/>
        <w:ind w:left="426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Oferty złożone po terminie zostaną zwrócone oferentom bez ich otwarcia</w:t>
      </w:r>
      <w:r w:rsidR="0038058D" w:rsidRPr="00F5163B">
        <w:rPr>
          <w:rStyle w:val="FontStyle46"/>
          <w:rFonts w:cs="Times New Roman"/>
        </w:rPr>
        <w:t>.</w:t>
      </w:r>
      <w:r w:rsidR="00D909F6">
        <w:rPr>
          <w:rStyle w:val="FontStyle46"/>
          <w:rFonts w:cs="Times New Roman"/>
        </w:rPr>
        <w:t xml:space="preserve"> Nie uwzględnia się daty stempla pocztowego.</w:t>
      </w:r>
    </w:p>
    <w:p w14:paraId="552FCB2E" w14:textId="317EB5D1" w:rsidR="004F2CA2" w:rsidRPr="00FA1090" w:rsidRDefault="004F2CA2" w:rsidP="0038058D">
      <w:pPr>
        <w:pStyle w:val="Style6"/>
        <w:widowControl/>
        <w:numPr>
          <w:ilvl w:val="0"/>
          <w:numId w:val="11"/>
        </w:numPr>
        <w:spacing w:line="360" w:lineRule="auto"/>
        <w:ind w:left="567" w:hanging="567"/>
        <w:rPr>
          <w:rStyle w:val="FontStyle46"/>
          <w:rFonts w:cs="Times New Roman"/>
        </w:rPr>
      </w:pPr>
      <w:r w:rsidRPr="00FA1090">
        <w:rPr>
          <w:rStyle w:val="FontStyle46"/>
          <w:rFonts w:cs="Times New Roman"/>
        </w:rPr>
        <w:lastRenderedPageBreak/>
        <w:t xml:space="preserve">Termin związania z ofertą wynosi </w:t>
      </w:r>
      <w:r w:rsidR="00FA1090" w:rsidRPr="00FA1090">
        <w:rPr>
          <w:rStyle w:val="FontStyle46"/>
          <w:rFonts w:cs="Times New Roman"/>
        </w:rPr>
        <w:t>60</w:t>
      </w:r>
      <w:r w:rsidRPr="00FA1090">
        <w:rPr>
          <w:rStyle w:val="FontStyle46"/>
          <w:rFonts w:cs="Times New Roman"/>
        </w:rPr>
        <w:t xml:space="preserve"> dni od dnia otwarcia ofert, z możliwością jego przedłużenia o kolejne </w:t>
      </w:r>
      <w:r w:rsidR="00FA1090" w:rsidRPr="00FA1090">
        <w:rPr>
          <w:rStyle w:val="FontStyle46"/>
          <w:rFonts w:cs="Times New Roman"/>
        </w:rPr>
        <w:t>30</w:t>
      </w:r>
      <w:r w:rsidRPr="00FA1090">
        <w:rPr>
          <w:rStyle w:val="FontStyle46"/>
          <w:rFonts w:cs="Times New Roman"/>
        </w:rPr>
        <w:t xml:space="preserve"> dni.</w:t>
      </w:r>
    </w:p>
    <w:p w14:paraId="259278FB" w14:textId="77777777" w:rsidR="004F2CA2" w:rsidRPr="00F5163B" w:rsidRDefault="004F2CA2" w:rsidP="003C006F">
      <w:pPr>
        <w:pStyle w:val="Style21"/>
        <w:widowControl/>
        <w:spacing w:line="360" w:lineRule="auto"/>
        <w:jc w:val="both"/>
        <w:rPr>
          <w:rStyle w:val="FontStyle46"/>
          <w:rFonts w:cs="Times New Roman"/>
        </w:rPr>
      </w:pPr>
    </w:p>
    <w:p w14:paraId="7F3803C8" w14:textId="39B8463B" w:rsidR="004F2CA2" w:rsidRPr="00F5163B" w:rsidRDefault="004F2CA2" w:rsidP="003C006F">
      <w:pPr>
        <w:pStyle w:val="Style21"/>
        <w:widowControl/>
        <w:spacing w:line="360" w:lineRule="auto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§</w:t>
      </w:r>
      <w:r w:rsidR="005A1E90" w:rsidRPr="00F5163B">
        <w:rPr>
          <w:rStyle w:val="FontStyle46"/>
          <w:rFonts w:cs="Times New Roman"/>
          <w:b/>
        </w:rPr>
        <w:t xml:space="preserve"> </w:t>
      </w:r>
      <w:r w:rsidR="007A378C" w:rsidRPr="00F5163B">
        <w:rPr>
          <w:rStyle w:val="FontStyle46"/>
          <w:rFonts w:cs="Times New Roman"/>
          <w:b/>
        </w:rPr>
        <w:t>3</w:t>
      </w:r>
    </w:p>
    <w:p w14:paraId="22F5FE41" w14:textId="77777777" w:rsidR="004F2CA2" w:rsidRPr="00F5163B" w:rsidRDefault="004F2CA2" w:rsidP="003C006F">
      <w:pPr>
        <w:pStyle w:val="Style9"/>
        <w:widowControl/>
        <w:spacing w:line="360" w:lineRule="auto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Zasady konkursu</w:t>
      </w:r>
    </w:p>
    <w:p w14:paraId="490E9443" w14:textId="77777777" w:rsidR="0038058D" w:rsidRPr="00F5163B" w:rsidRDefault="004F2CA2" w:rsidP="0038058D">
      <w:pPr>
        <w:pStyle w:val="Style6"/>
        <w:widowControl/>
        <w:numPr>
          <w:ilvl w:val="0"/>
          <w:numId w:val="28"/>
        </w:numPr>
        <w:tabs>
          <w:tab w:val="left" w:pos="1058"/>
        </w:tabs>
        <w:spacing w:line="360" w:lineRule="auto"/>
        <w:ind w:left="426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Konkurs uznaje się za ważny, jeżeli wpłynie co najmniej jedna oferta.</w:t>
      </w:r>
    </w:p>
    <w:p w14:paraId="34A5BAED" w14:textId="6D6B1D8C" w:rsidR="0038058D" w:rsidRPr="00F5163B" w:rsidRDefault="008D62FC" w:rsidP="0038058D">
      <w:pPr>
        <w:pStyle w:val="Style6"/>
        <w:widowControl/>
        <w:numPr>
          <w:ilvl w:val="0"/>
          <w:numId w:val="28"/>
        </w:numPr>
        <w:tabs>
          <w:tab w:val="left" w:pos="1058"/>
        </w:tabs>
        <w:spacing w:line="360" w:lineRule="auto"/>
        <w:ind w:left="426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 xml:space="preserve">Zamawiający dokonując oceny ofert bierze pod uwagę </w:t>
      </w:r>
      <w:r w:rsidR="004F2CA2" w:rsidRPr="00F5163B">
        <w:rPr>
          <w:rStyle w:val="FontStyle46"/>
          <w:rFonts w:cs="Times New Roman"/>
        </w:rPr>
        <w:t xml:space="preserve">wysokość stawki czynszu </w:t>
      </w:r>
      <w:r w:rsidR="004F2CA2" w:rsidRPr="00F5163B">
        <w:rPr>
          <w:rStyle w:val="FontStyle46"/>
          <w:rFonts w:cs="Times New Roman"/>
        </w:rPr>
        <w:br/>
        <w:t>za 1 m</w:t>
      </w:r>
      <w:r w:rsidR="004F2CA2" w:rsidRPr="00F5163B">
        <w:rPr>
          <w:rStyle w:val="FontStyle46"/>
          <w:rFonts w:cs="Times New Roman"/>
          <w:vertAlign w:val="superscript"/>
        </w:rPr>
        <w:t>2</w:t>
      </w:r>
      <w:r w:rsidR="004F2CA2" w:rsidRPr="00F5163B">
        <w:rPr>
          <w:rStyle w:val="FontStyle46"/>
          <w:rFonts w:cs="Times New Roman"/>
        </w:rPr>
        <w:t xml:space="preserve"> powierzchni użytkowej — 100% </w:t>
      </w:r>
      <w:r w:rsidR="005A1E90" w:rsidRPr="00F5163B">
        <w:rPr>
          <w:rStyle w:val="FontStyle46"/>
          <w:rFonts w:cs="Times New Roman"/>
        </w:rPr>
        <w:t xml:space="preserve"> </w:t>
      </w:r>
      <w:r w:rsidR="004F2CA2" w:rsidRPr="00F5163B">
        <w:rPr>
          <w:rStyle w:val="FontStyle46"/>
          <w:rFonts w:cs="Times New Roman"/>
        </w:rPr>
        <w:t xml:space="preserve">(najdroższa oferta uzyska maksymalnie 100 pkt, </w:t>
      </w:r>
      <w:r w:rsidR="004F2CA2" w:rsidRPr="00F5163B">
        <w:rPr>
          <w:rStyle w:val="FontStyle46"/>
          <w:rFonts w:cs="Times New Roman"/>
        </w:rPr>
        <w:br/>
        <w:t xml:space="preserve">pozostałe proporcjonalnie mniej). </w:t>
      </w:r>
    </w:p>
    <w:p w14:paraId="3AC5D5F1" w14:textId="77777777" w:rsidR="0038058D" w:rsidRPr="00F5163B" w:rsidRDefault="004F2CA2" w:rsidP="0038058D">
      <w:pPr>
        <w:pStyle w:val="Style6"/>
        <w:widowControl/>
        <w:numPr>
          <w:ilvl w:val="0"/>
          <w:numId w:val="28"/>
        </w:numPr>
        <w:tabs>
          <w:tab w:val="left" w:pos="1058"/>
        </w:tabs>
        <w:spacing w:line="360" w:lineRule="auto"/>
        <w:ind w:left="426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Za najkorzystniejszą ofertę zostanie uznana oferta o największej liczbie punktów.</w:t>
      </w:r>
    </w:p>
    <w:p w14:paraId="12410733" w14:textId="6B07C926" w:rsidR="007935CE" w:rsidRPr="007935CE" w:rsidRDefault="004F2CA2" w:rsidP="0038058D">
      <w:pPr>
        <w:pStyle w:val="Style6"/>
        <w:widowControl/>
        <w:numPr>
          <w:ilvl w:val="0"/>
          <w:numId w:val="28"/>
        </w:numPr>
        <w:tabs>
          <w:tab w:val="left" w:pos="1058"/>
        </w:tabs>
        <w:spacing w:line="360" w:lineRule="auto"/>
        <w:ind w:left="426"/>
        <w:rPr>
          <w:rStyle w:val="FontStyle46"/>
          <w:rFonts w:cs="Times New Roman"/>
          <w:color w:val="FF0000"/>
          <w:u w:val="single"/>
        </w:rPr>
      </w:pPr>
      <w:r w:rsidRPr="00F5163B">
        <w:rPr>
          <w:rStyle w:val="FontStyle46"/>
          <w:rFonts w:cs="Times New Roman"/>
        </w:rPr>
        <w:t xml:space="preserve">Minimalna stawka czynszu nie może być niższa niż </w:t>
      </w:r>
      <w:r w:rsidR="00FA1090">
        <w:rPr>
          <w:rStyle w:val="FontStyle46"/>
          <w:rFonts w:cs="Times New Roman"/>
        </w:rPr>
        <w:t xml:space="preserve">15,50 zł. </w:t>
      </w:r>
      <w:r w:rsidR="007935CE">
        <w:rPr>
          <w:rStyle w:val="FontStyle46"/>
          <w:rFonts w:cs="Times New Roman"/>
        </w:rPr>
        <w:t>brutto za 1 m</w:t>
      </w:r>
      <w:r w:rsidR="007935CE">
        <w:rPr>
          <w:rStyle w:val="FontStyle46"/>
          <w:rFonts w:cs="Times New Roman"/>
          <w:vertAlign w:val="superscript"/>
        </w:rPr>
        <w:t xml:space="preserve">2 </w:t>
      </w:r>
      <w:r w:rsidR="007935CE">
        <w:rPr>
          <w:rStyle w:val="FontStyle46"/>
          <w:rFonts w:cs="Times New Roman"/>
        </w:rPr>
        <w:t xml:space="preserve"> wynajmowanej powierzchni, zgodnie ze złożoną ofertą stanowiącą integralną część umowy</w:t>
      </w:r>
      <w:r w:rsidR="000C20C9">
        <w:rPr>
          <w:rStyle w:val="FontStyle46"/>
          <w:rFonts w:cs="Times New Roman"/>
        </w:rPr>
        <w:t>.</w:t>
      </w:r>
    </w:p>
    <w:p w14:paraId="3BA2381F" w14:textId="77777777" w:rsidR="0038058D" w:rsidRPr="00F5163B" w:rsidRDefault="004F2CA2" w:rsidP="0038058D">
      <w:pPr>
        <w:pStyle w:val="Style6"/>
        <w:widowControl/>
        <w:numPr>
          <w:ilvl w:val="0"/>
          <w:numId w:val="28"/>
        </w:numPr>
        <w:tabs>
          <w:tab w:val="left" w:pos="1058"/>
        </w:tabs>
        <w:spacing w:line="360" w:lineRule="auto"/>
        <w:ind w:left="426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 xml:space="preserve">W razie uzyskania przez dwie lub więcej ofert takiej samej liczby punktów </w:t>
      </w:r>
      <w:r w:rsidRPr="00F5163B">
        <w:rPr>
          <w:rStyle w:val="FontStyle46"/>
          <w:rFonts w:cs="Times New Roman"/>
          <w:smallCaps/>
        </w:rPr>
        <w:t>Wynajmujący</w:t>
      </w:r>
      <w:r w:rsidRPr="00F5163B">
        <w:rPr>
          <w:rStyle w:val="FontStyle46"/>
          <w:rFonts w:cs="Times New Roman"/>
        </w:rPr>
        <w:t xml:space="preserve"> wezwie oferentów do złożenia ofert dodatkowych.</w:t>
      </w:r>
    </w:p>
    <w:p w14:paraId="72208CFA" w14:textId="77777777" w:rsidR="0038058D" w:rsidRPr="00F5163B" w:rsidRDefault="004F2CA2" w:rsidP="0038058D">
      <w:pPr>
        <w:pStyle w:val="Style6"/>
        <w:widowControl/>
        <w:numPr>
          <w:ilvl w:val="0"/>
          <w:numId w:val="28"/>
        </w:numPr>
        <w:tabs>
          <w:tab w:val="left" w:pos="1058"/>
        </w:tabs>
        <w:spacing w:line="360" w:lineRule="auto"/>
        <w:ind w:left="426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  <w:smallCaps/>
        </w:rPr>
        <w:t>Najemca</w:t>
      </w:r>
      <w:r w:rsidRPr="00F5163B">
        <w:rPr>
          <w:rStyle w:val="FontStyle46"/>
          <w:rFonts w:cs="Times New Roman"/>
        </w:rPr>
        <w:t xml:space="preserve"> zobowiązany będzie do posiadania w czasie trwania umowy najmu ubezpieczenia w zakresie prowadzonej działalności.</w:t>
      </w:r>
    </w:p>
    <w:p w14:paraId="253C923E" w14:textId="77777777" w:rsidR="006C3C73" w:rsidRPr="00F5163B" w:rsidRDefault="006C3C73" w:rsidP="003C006F">
      <w:pPr>
        <w:pStyle w:val="Style28"/>
        <w:widowControl/>
        <w:spacing w:line="360" w:lineRule="auto"/>
        <w:jc w:val="center"/>
        <w:rPr>
          <w:rStyle w:val="FontStyle46"/>
          <w:rFonts w:cs="Times New Roman"/>
          <w:b/>
        </w:rPr>
      </w:pPr>
    </w:p>
    <w:p w14:paraId="1FC31B2F" w14:textId="2050A501" w:rsidR="004F2CA2" w:rsidRPr="00F5163B" w:rsidRDefault="004F2CA2" w:rsidP="003C006F">
      <w:pPr>
        <w:pStyle w:val="Style28"/>
        <w:widowControl/>
        <w:spacing w:line="360" w:lineRule="auto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§</w:t>
      </w:r>
      <w:r w:rsidR="009B5885" w:rsidRPr="00F5163B">
        <w:rPr>
          <w:rStyle w:val="FontStyle46"/>
          <w:rFonts w:cs="Times New Roman"/>
          <w:b/>
        </w:rPr>
        <w:t xml:space="preserve"> </w:t>
      </w:r>
      <w:r w:rsidR="007A378C" w:rsidRPr="00F5163B">
        <w:rPr>
          <w:rStyle w:val="FontStyle46"/>
          <w:rFonts w:cs="Times New Roman"/>
          <w:b/>
        </w:rPr>
        <w:t>4</w:t>
      </w:r>
    </w:p>
    <w:p w14:paraId="1AF69891" w14:textId="77777777" w:rsidR="004F2CA2" w:rsidRPr="00F5163B" w:rsidRDefault="004F2CA2" w:rsidP="003C006F">
      <w:pPr>
        <w:pStyle w:val="Style9"/>
        <w:widowControl/>
        <w:spacing w:line="360" w:lineRule="auto"/>
        <w:jc w:val="center"/>
        <w:rPr>
          <w:rStyle w:val="FontStyle46"/>
          <w:rFonts w:cs="Times New Roman"/>
          <w:b/>
        </w:rPr>
      </w:pPr>
      <w:r w:rsidRPr="00F5163B">
        <w:rPr>
          <w:rStyle w:val="FontStyle46"/>
          <w:rFonts w:cs="Times New Roman"/>
          <w:b/>
        </w:rPr>
        <w:t>Umowa najmu</w:t>
      </w:r>
    </w:p>
    <w:p w14:paraId="13F487C5" w14:textId="1751E7FE" w:rsidR="004F2CA2" w:rsidRPr="00922C03" w:rsidRDefault="004F2CA2" w:rsidP="00922C03">
      <w:pPr>
        <w:pStyle w:val="Style6"/>
        <w:widowControl/>
        <w:numPr>
          <w:ilvl w:val="0"/>
          <w:numId w:val="20"/>
        </w:numPr>
        <w:tabs>
          <w:tab w:val="left" w:pos="331"/>
        </w:tabs>
        <w:spacing w:line="360" w:lineRule="auto"/>
        <w:ind w:left="331" w:hanging="331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Umowa najmu zostanie</w:t>
      </w:r>
      <w:r w:rsidR="00805822" w:rsidRPr="00F5163B">
        <w:rPr>
          <w:rStyle w:val="FontStyle46"/>
          <w:rFonts w:cs="Times New Roman"/>
        </w:rPr>
        <w:t xml:space="preserve"> podpisana z wybranym oferentem. </w:t>
      </w:r>
      <w:r w:rsidRPr="00F5163B">
        <w:rPr>
          <w:rStyle w:val="FontStyle46"/>
          <w:rFonts w:cs="Times New Roman"/>
        </w:rPr>
        <w:t xml:space="preserve">Przekazanie </w:t>
      </w:r>
      <w:r w:rsidR="00E36401" w:rsidRPr="00F5163B">
        <w:rPr>
          <w:rStyle w:val="FontStyle46"/>
          <w:rFonts w:cs="Times New Roman"/>
        </w:rPr>
        <w:t>powierzchni</w:t>
      </w:r>
      <w:r w:rsidR="00805822" w:rsidRPr="00F5163B">
        <w:rPr>
          <w:rStyle w:val="FontStyle46"/>
          <w:rFonts w:cs="Times New Roman"/>
        </w:rPr>
        <w:t xml:space="preserve"> wybranemu oferentowi nastąpi</w:t>
      </w:r>
      <w:r w:rsidRPr="00F5163B">
        <w:rPr>
          <w:rStyle w:val="FontStyle46"/>
          <w:rFonts w:cs="Times New Roman"/>
        </w:rPr>
        <w:t xml:space="preserve">, w terminie do </w:t>
      </w:r>
      <w:r w:rsidR="00D51936" w:rsidRPr="00F5163B">
        <w:rPr>
          <w:rStyle w:val="FontStyle46"/>
          <w:rFonts w:cs="Times New Roman"/>
        </w:rPr>
        <w:t>7</w:t>
      </w:r>
      <w:r w:rsidRPr="00F5163B">
        <w:rPr>
          <w:rStyle w:val="FontStyle46"/>
          <w:rFonts w:cs="Times New Roman"/>
        </w:rPr>
        <w:t xml:space="preserve"> dni od </w:t>
      </w:r>
      <w:r w:rsidR="00805822" w:rsidRPr="00F5163B">
        <w:rPr>
          <w:rStyle w:val="FontStyle46"/>
          <w:rFonts w:cs="Times New Roman"/>
        </w:rPr>
        <w:t xml:space="preserve">wyboru </w:t>
      </w:r>
      <w:r w:rsidR="00805822" w:rsidRPr="00F5163B">
        <w:rPr>
          <w:rStyle w:val="FontStyle46"/>
          <w:rFonts w:cs="Times New Roman"/>
          <w:smallCaps/>
        </w:rPr>
        <w:t>Najemcy</w:t>
      </w:r>
      <w:r w:rsidRPr="00F5163B">
        <w:rPr>
          <w:rStyle w:val="FontStyle46"/>
          <w:rFonts w:cs="Times New Roman"/>
        </w:rPr>
        <w:t xml:space="preserve">. </w:t>
      </w:r>
      <w:r w:rsidRPr="00F5163B">
        <w:rPr>
          <w:rStyle w:val="FontStyle46"/>
          <w:rFonts w:cs="Times New Roman"/>
          <w:smallCaps/>
        </w:rPr>
        <w:t>Najemca</w:t>
      </w:r>
      <w:r w:rsidRPr="00F5163B">
        <w:rPr>
          <w:rStyle w:val="FontStyle46"/>
          <w:rFonts w:cs="Times New Roman"/>
        </w:rPr>
        <w:t xml:space="preserve"> zobowiązany będzie do rozpoczęcia działalności w terminie do </w:t>
      </w:r>
      <w:r w:rsidR="00D51936" w:rsidRPr="00F5163B">
        <w:rPr>
          <w:rStyle w:val="FontStyle46"/>
          <w:rFonts w:cs="Times New Roman"/>
        </w:rPr>
        <w:t>14</w:t>
      </w:r>
      <w:r w:rsidRPr="00F5163B">
        <w:rPr>
          <w:rStyle w:val="FontStyle46"/>
          <w:rFonts w:cs="Times New Roman"/>
        </w:rPr>
        <w:t xml:space="preserve"> dni od daty podpisania umowy najmu. </w:t>
      </w:r>
    </w:p>
    <w:p w14:paraId="27094DB6" w14:textId="77777777" w:rsidR="004F2CA2" w:rsidRPr="00F5163B" w:rsidRDefault="004F2CA2" w:rsidP="003C006F">
      <w:pPr>
        <w:pStyle w:val="Style6"/>
        <w:widowControl/>
        <w:numPr>
          <w:ilvl w:val="0"/>
          <w:numId w:val="20"/>
        </w:numPr>
        <w:tabs>
          <w:tab w:val="left" w:pos="331"/>
        </w:tabs>
        <w:spacing w:line="360" w:lineRule="auto"/>
        <w:ind w:firstLine="0"/>
        <w:rPr>
          <w:rStyle w:val="FontStyle46"/>
          <w:rFonts w:cs="Times New Roman"/>
        </w:rPr>
      </w:pPr>
      <w:r w:rsidRPr="00F5163B">
        <w:rPr>
          <w:rStyle w:val="FontStyle46"/>
          <w:rFonts w:cs="Times New Roman"/>
        </w:rPr>
        <w:t>Projekt umowy najmu stanowi załącznik nr 3 do Regulaminu.</w:t>
      </w:r>
    </w:p>
    <w:p w14:paraId="52216BCE" w14:textId="65CD5199" w:rsidR="00D51936" w:rsidRPr="00F5163B" w:rsidRDefault="00D51936" w:rsidP="003C006F">
      <w:pPr>
        <w:pStyle w:val="Style21"/>
        <w:widowControl/>
        <w:spacing w:line="360" w:lineRule="auto"/>
        <w:jc w:val="both"/>
        <w:rPr>
          <w:rStyle w:val="FontStyle46"/>
          <w:rFonts w:cs="Times New Roman"/>
        </w:rPr>
      </w:pPr>
    </w:p>
    <w:p w14:paraId="10C04150" w14:textId="3A964EAA" w:rsidR="0038058D" w:rsidRPr="00F5163B" w:rsidRDefault="0038058D" w:rsidP="003C006F">
      <w:pPr>
        <w:pStyle w:val="Style21"/>
        <w:widowControl/>
        <w:spacing w:line="360" w:lineRule="auto"/>
        <w:jc w:val="both"/>
        <w:rPr>
          <w:rStyle w:val="FontStyle46"/>
          <w:rFonts w:cs="Times New Roman"/>
        </w:rPr>
      </w:pPr>
    </w:p>
    <w:p w14:paraId="335496DE" w14:textId="4F2C8496" w:rsidR="0038058D" w:rsidRPr="00F5163B" w:rsidRDefault="0038058D" w:rsidP="003C006F">
      <w:pPr>
        <w:pStyle w:val="Style21"/>
        <w:widowControl/>
        <w:spacing w:line="360" w:lineRule="auto"/>
        <w:jc w:val="both"/>
        <w:rPr>
          <w:rStyle w:val="FontStyle46"/>
          <w:rFonts w:cs="Times New Roman"/>
        </w:rPr>
      </w:pPr>
    </w:p>
    <w:p w14:paraId="79E74255" w14:textId="37E8C0E6" w:rsidR="0038058D" w:rsidRPr="00F5163B" w:rsidRDefault="0038058D" w:rsidP="003C006F">
      <w:pPr>
        <w:pStyle w:val="Style21"/>
        <w:widowControl/>
        <w:spacing w:line="360" w:lineRule="auto"/>
        <w:jc w:val="both"/>
        <w:rPr>
          <w:rStyle w:val="FontStyle46"/>
          <w:rFonts w:cs="Times New Roman"/>
        </w:rPr>
      </w:pPr>
    </w:p>
    <w:sectPr w:rsidR="0038058D" w:rsidRPr="00F5163B" w:rsidSect="0074442B">
      <w:footnotePr>
        <w:numFmt w:val="chicago"/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D889B38"/>
    <w:lvl w:ilvl="0">
      <w:numFmt w:val="bullet"/>
      <w:lvlText w:val="*"/>
      <w:lvlJc w:val="left"/>
    </w:lvl>
  </w:abstractNum>
  <w:abstractNum w:abstractNumId="1" w15:restartNumberingAfterBreak="0">
    <w:nsid w:val="00224688"/>
    <w:multiLevelType w:val="hybridMultilevel"/>
    <w:tmpl w:val="331AB254"/>
    <w:lvl w:ilvl="0" w:tplc="27A42AD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16E1082"/>
    <w:multiLevelType w:val="hybridMultilevel"/>
    <w:tmpl w:val="F75C0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16B04"/>
    <w:multiLevelType w:val="singleLevel"/>
    <w:tmpl w:val="FCAE5D56"/>
    <w:lvl w:ilvl="0">
      <w:start w:val="1"/>
      <w:numFmt w:val="lowerLetter"/>
      <w:lvlText w:val="%1)"/>
      <w:legacy w:legacy="1" w:legacySpace="0" w:legacyIndent="346"/>
      <w:lvlJc w:val="left"/>
      <w:rPr>
        <w:rFonts w:ascii="Garamond" w:hAnsi="Garamond" w:hint="default"/>
      </w:rPr>
    </w:lvl>
  </w:abstractNum>
  <w:abstractNum w:abstractNumId="4" w15:restartNumberingAfterBreak="0">
    <w:nsid w:val="068D6DFC"/>
    <w:multiLevelType w:val="singleLevel"/>
    <w:tmpl w:val="FCAE5D56"/>
    <w:lvl w:ilvl="0">
      <w:start w:val="1"/>
      <w:numFmt w:val="lowerLetter"/>
      <w:lvlText w:val="%1)"/>
      <w:legacy w:legacy="1" w:legacySpace="0" w:legacyIndent="346"/>
      <w:lvlJc w:val="left"/>
      <w:rPr>
        <w:rFonts w:ascii="Garamond" w:hAnsi="Garamond" w:hint="default"/>
      </w:rPr>
    </w:lvl>
  </w:abstractNum>
  <w:abstractNum w:abstractNumId="5" w15:restartNumberingAfterBreak="0">
    <w:nsid w:val="099129D5"/>
    <w:multiLevelType w:val="singleLevel"/>
    <w:tmpl w:val="153E544E"/>
    <w:lvl w:ilvl="0">
      <w:start w:val="1"/>
      <w:numFmt w:val="decimal"/>
      <w:lvlText w:val="%1."/>
      <w:legacy w:legacy="1" w:legacySpace="0" w:legacyIndent="331"/>
      <w:lvlJc w:val="left"/>
      <w:rPr>
        <w:rFonts w:ascii="Garamond" w:hAnsi="Garamond" w:hint="default"/>
      </w:rPr>
    </w:lvl>
  </w:abstractNum>
  <w:abstractNum w:abstractNumId="6" w15:restartNumberingAfterBreak="0">
    <w:nsid w:val="11563CE0"/>
    <w:multiLevelType w:val="hybridMultilevel"/>
    <w:tmpl w:val="AD8C5FB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1A6E"/>
    <w:multiLevelType w:val="singleLevel"/>
    <w:tmpl w:val="A31E2706"/>
    <w:lvl w:ilvl="0">
      <w:start w:val="5"/>
      <w:numFmt w:val="decimal"/>
      <w:lvlText w:val="%1."/>
      <w:legacy w:legacy="1" w:legacySpace="0" w:legacyIndent="338"/>
      <w:lvlJc w:val="left"/>
      <w:rPr>
        <w:rFonts w:ascii="Garamond" w:hAnsi="Garamond" w:hint="default"/>
      </w:rPr>
    </w:lvl>
  </w:abstractNum>
  <w:abstractNum w:abstractNumId="8" w15:restartNumberingAfterBreak="0">
    <w:nsid w:val="20661697"/>
    <w:multiLevelType w:val="hybridMultilevel"/>
    <w:tmpl w:val="862CB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679"/>
    <w:multiLevelType w:val="singleLevel"/>
    <w:tmpl w:val="23721C5A"/>
    <w:lvl w:ilvl="0">
      <w:start w:val="1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10" w15:restartNumberingAfterBreak="0">
    <w:nsid w:val="367B46CF"/>
    <w:multiLevelType w:val="hybridMultilevel"/>
    <w:tmpl w:val="5C127290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" w15:restartNumberingAfterBreak="0">
    <w:nsid w:val="38637580"/>
    <w:multiLevelType w:val="singleLevel"/>
    <w:tmpl w:val="FCAE5D56"/>
    <w:lvl w:ilvl="0">
      <w:start w:val="1"/>
      <w:numFmt w:val="lowerLetter"/>
      <w:lvlText w:val="%1)"/>
      <w:legacy w:legacy="1" w:legacySpace="0" w:legacyIndent="346"/>
      <w:lvlJc w:val="left"/>
      <w:rPr>
        <w:rFonts w:ascii="Garamond" w:hAnsi="Garamond" w:hint="default"/>
      </w:rPr>
    </w:lvl>
  </w:abstractNum>
  <w:abstractNum w:abstractNumId="12" w15:restartNumberingAfterBreak="0">
    <w:nsid w:val="46A27A2E"/>
    <w:multiLevelType w:val="multilevel"/>
    <w:tmpl w:val="FF1C98A8"/>
    <w:lvl w:ilvl="0">
      <w:start w:val="6"/>
      <w:numFmt w:val="lowerLetter"/>
      <w:lvlText w:val="%1)"/>
      <w:legacy w:legacy="1" w:legacySpace="0" w:legacyIndent="345"/>
      <w:lvlJc w:val="left"/>
      <w:rPr>
        <w:rFonts w:ascii="Garamond" w:hAnsi="Garamond" w:hint="default"/>
      </w:rPr>
    </w:lvl>
    <w:lvl w:ilvl="1" w:tentative="1">
      <w:start w:val="1"/>
      <w:numFmt w:val="lowerLetter"/>
      <w:lvlText w:val="%2."/>
      <w:lvlJc w:val="left"/>
      <w:pPr>
        <w:ind w:left="1850" w:hanging="360"/>
      </w:pPr>
    </w:lvl>
    <w:lvl w:ilvl="2" w:tentative="1">
      <w:start w:val="1"/>
      <w:numFmt w:val="lowerRoman"/>
      <w:lvlText w:val="%3."/>
      <w:lvlJc w:val="right"/>
      <w:pPr>
        <w:ind w:left="2570" w:hanging="180"/>
      </w:pPr>
    </w:lvl>
    <w:lvl w:ilvl="3" w:tentative="1">
      <w:start w:val="1"/>
      <w:numFmt w:val="decimal"/>
      <w:lvlText w:val="%4."/>
      <w:lvlJc w:val="left"/>
      <w:pPr>
        <w:ind w:left="3290" w:hanging="360"/>
      </w:pPr>
    </w:lvl>
    <w:lvl w:ilvl="4" w:tentative="1">
      <w:start w:val="1"/>
      <w:numFmt w:val="lowerLetter"/>
      <w:lvlText w:val="%5."/>
      <w:lvlJc w:val="left"/>
      <w:pPr>
        <w:ind w:left="4010" w:hanging="360"/>
      </w:pPr>
    </w:lvl>
    <w:lvl w:ilvl="5" w:tentative="1">
      <w:start w:val="1"/>
      <w:numFmt w:val="lowerRoman"/>
      <w:lvlText w:val="%6."/>
      <w:lvlJc w:val="right"/>
      <w:pPr>
        <w:ind w:left="4730" w:hanging="180"/>
      </w:pPr>
    </w:lvl>
    <w:lvl w:ilvl="6" w:tentative="1">
      <w:start w:val="1"/>
      <w:numFmt w:val="decimal"/>
      <w:lvlText w:val="%7."/>
      <w:lvlJc w:val="left"/>
      <w:pPr>
        <w:ind w:left="5450" w:hanging="360"/>
      </w:pPr>
    </w:lvl>
    <w:lvl w:ilvl="7" w:tentative="1">
      <w:start w:val="1"/>
      <w:numFmt w:val="lowerLetter"/>
      <w:lvlText w:val="%8."/>
      <w:lvlJc w:val="left"/>
      <w:pPr>
        <w:ind w:left="6170" w:hanging="360"/>
      </w:pPr>
    </w:lvl>
    <w:lvl w:ilvl="8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48F63762"/>
    <w:multiLevelType w:val="hybridMultilevel"/>
    <w:tmpl w:val="F7AA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90BCC"/>
    <w:multiLevelType w:val="hybridMultilevel"/>
    <w:tmpl w:val="6CB24A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A142D2"/>
    <w:multiLevelType w:val="singleLevel"/>
    <w:tmpl w:val="46F8040C"/>
    <w:lvl w:ilvl="0">
      <w:start w:val="3"/>
      <w:numFmt w:val="decimal"/>
      <w:lvlText w:val="%1."/>
      <w:legacy w:legacy="1" w:legacySpace="0" w:legacyIndent="338"/>
      <w:lvlJc w:val="left"/>
      <w:rPr>
        <w:rFonts w:ascii="Garamond" w:hAnsi="Garamond" w:hint="default"/>
      </w:rPr>
    </w:lvl>
  </w:abstractNum>
  <w:abstractNum w:abstractNumId="16" w15:restartNumberingAfterBreak="0">
    <w:nsid w:val="52CF2249"/>
    <w:multiLevelType w:val="singleLevel"/>
    <w:tmpl w:val="FC76D892"/>
    <w:lvl w:ilvl="0">
      <w:start w:val="4"/>
      <w:numFmt w:val="decimal"/>
      <w:lvlText w:val="%1."/>
      <w:legacy w:legacy="1" w:legacySpace="0" w:legacyIndent="338"/>
      <w:lvlJc w:val="left"/>
      <w:rPr>
        <w:rFonts w:ascii="Garamond" w:hAnsi="Garamond" w:hint="default"/>
      </w:rPr>
    </w:lvl>
  </w:abstractNum>
  <w:abstractNum w:abstractNumId="17" w15:restartNumberingAfterBreak="0">
    <w:nsid w:val="55200380"/>
    <w:multiLevelType w:val="singleLevel"/>
    <w:tmpl w:val="F23C887A"/>
    <w:lvl w:ilvl="0">
      <w:start w:val="1"/>
      <w:numFmt w:val="lowerLetter"/>
      <w:lvlText w:val="%1)"/>
      <w:legacy w:legacy="1" w:legacySpace="0" w:legacyIndent="352"/>
      <w:lvlJc w:val="left"/>
      <w:rPr>
        <w:rFonts w:ascii="Garamond" w:hAnsi="Garamond" w:hint="default"/>
      </w:rPr>
    </w:lvl>
  </w:abstractNum>
  <w:abstractNum w:abstractNumId="18" w15:restartNumberingAfterBreak="0">
    <w:nsid w:val="55781E55"/>
    <w:multiLevelType w:val="singleLevel"/>
    <w:tmpl w:val="AEAA560A"/>
    <w:lvl w:ilvl="0">
      <w:start w:val="4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19" w15:restartNumberingAfterBreak="0">
    <w:nsid w:val="5C2D6F64"/>
    <w:multiLevelType w:val="singleLevel"/>
    <w:tmpl w:val="FCAE5D56"/>
    <w:lvl w:ilvl="0">
      <w:start w:val="1"/>
      <w:numFmt w:val="lowerLetter"/>
      <w:lvlText w:val="%1)"/>
      <w:legacy w:legacy="1" w:legacySpace="0" w:legacyIndent="346"/>
      <w:lvlJc w:val="left"/>
      <w:rPr>
        <w:rFonts w:ascii="Garamond" w:hAnsi="Garamond" w:hint="default"/>
      </w:rPr>
    </w:lvl>
  </w:abstractNum>
  <w:abstractNum w:abstractNumId="20" w15:restartNumberingAfterBreak="0">
    <w:nsid w:val="6BF612F2"/>
    <w:multiLevelType w:val="singleLevel"/>
    <w:tmpl w:val="23721C5A"/>
    <w:lvl w:ilvl="0">
      <w:start w:val="1"/>
      <w:numFmt w:val="decimal"/>
      <w:lvlText w:val="%1."/>
      <w:legacy w:legacy="1" w:legacySpace="0" w:legacyIndent="345"/>
      <w:lvlJc w:val="left"/>
      <w:rPr>
        <w:rFonts w:ascii="Garamond" w:hAnsi="Garamond" w:hint="default"/>
      </w:rPr>
    </w:lvl>
  </w:abstractNum>
  <w:abstractNum w:abstractNumId="21" w15:restartNumberingAfterBreak="0">
    <w:nsid w:val="72C41634"/>
    <w:multiLevelType w:val="hybridMultilevel"/>
    <w:tmpl w:val="07A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13D9F"/>
    <w:multiLevelType w:val="hybridMultilevel"/>
    <w:tmpl w:val="91781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F42BF"/>
    <w:multiLevelType w:val="multilevel"/>
    <w:tmpl w:val="331AB254"/>
    <w:styleLink w:val="Biecalista1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num w:numId="1" w16cid:durableId="1149251419">
    <w:abstractNumId w:val="9"/>
  </w:num>
  <w:num w:numId="2" w16cid:durableId="210925295">
    <w:abstractNumId w:val="15"/>
  </w:num>
  <w:num w:numId="3" w16cid:durableId="726563592">
    <w:abstractNumId w:val="19"/>
  </w:num>
  <w:num w:numId="4" w16cid:durableId="1441022165">
    <w:abstractNumId w:val="2"/>
  </w:num>
  <w:num w:numId="5" w16cid:durableId="1995259759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Garamond" w:hAnsi="Garamond" w:hint="default"/>
        </w:rPr>
      </w:lvl>
    </w:lvlOverride>
  </w:num>
  <w:num w:numId="6" w16cid:durableId="855459064">
    <w:abstractNumId w:val="7"/>
  </w:num>
  <w:num w:numId="7" w16cid:durableId="432358777">
    <w:abstractNumId w:val="11"/>
  </w:num>
  <w:num w:numId="8" w16cid:durableId="153108834">
    <w:abstractNumId w:val="11"/>
    <w:lvlOverride w:ilvl="0">
      <w:lvl w:ilvl="0">
        <w:start w:val="1"/>
        <w:numFmt w:val="lowerLetter"/>
        <w:lvlText w:val="%1)"/>
        <w:legacy w:legacy="1" w:legacySpace="0" w:legacyIndent="345"/>
        <w:lvlJc w:val="left"/>
        <w:rPr>
          <w:rFonts w:ascii="Garamond" w:hAnsi="Garamond" w:hint="default"/>
        </w:rPr>
      </w:lvl>
    </w:lvlOverride>
  </w:num>
  <w:num w:numId="9" w16cid:durableId="1438061883">
    <w:abstractNumId w:val="4"/>
  </w:num>
  <w:num w:numId="10" w16cid:durableId="1067874287">
    <w:abstractNumId w:val="4"/>
    <w:lvlOverride w:ilvl="0">
      <w:lvl w:ilvl="0">
        <w:start w:val="1"/>
        <w:numFmt w:val="lowerLetter"/>
        <w:lvlText w:val="%1)"/>
        <w:legacy w:legacy="1" w:legacySpace="0" w:legacyIndent="345"/>
        <w:lvlJc w:val="left"/>
        <w:rPr>
          <w:rFonts w:ascii="Garamond" w:hAnsi="Garamond" w:hint="default"/>
        </w:rPr>
      </w:lvl>
    </w:lvlOverride>
  </w:num>
  <w:num w:numId="11" w16cid:durableId="2032611405">
    <w:abstractNumId w:val="16"/>
  </w:num>
  <w:num w:numId="12" w16cid:durableId="2145585165">
    <w:abstractNumId w:val="20"/>
  </w:num>
  <w:num w:numId="13" w16cid:durableId="445806802">
    <w:abstractNumId w:val="20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Garamond" w:hAnsi="Garamond" w:hint="default"/>
        </w:rPr>
      </w:lvl>
    </w:lvlOverride>
  </w:num>
  <w:num w:numId="14" w16cid:durableId="1559123218">
    <w:abstractNumId w:val="3"/>
  </w:num>
  <w:num w:numId="15" w16cid:durableId="1962682635">
    <w:abstractNumId w:val="12"/>
  </w:num>
  <w:num w:numId="16" w16cid:durableId="265699987">
    <w:abstractNumId w:val="12"/>
    <w:lvlOverride w:ilvl="0">
      <w:lvl w:ilvl="0">
        <w:start w:val="6"/>
        <w:numFmt w:val="lowerLetter"/>
        <w:lvlText w:val="%1)"/>
        <w:legacy w:legacy="1" w:legacySpace="0" w:legacyIndent="346"/>
        <w:lvlJc w:val="left"/>
        <w:rPr>
          <w:rFonts w:ascii="Garamond" w:hAnsi="Garamond" w:hint="default"/>
        </w:rPr>
      </w:lvl>
    </w:lvlOverride>
  </w:num>
  <w:num w:numId="17" w16cid:durableId="1234706773">
    <w:abstractNumId w:val="18"/>
  </w:num>
  <w:num w:numId="18" w16cid:durableId="1209761093">
    <w:abstractNumId w:val="17"/>
  </w:num>
  <w:num w:numId="19" w16cid:durableId="140462693">
    <w:abstractNumId w:val="17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Garamond" w:hAnsi="Garamond" w:hint="default"/>
        </w:rPr>
      </w:lvl>
    </w:lvlOverride>
  </w:num>
  <w:num w:numId="20" w16cid:durableId="232475552">
    <w:abstractNumId w:val="5"/>
  </w:num>
  <w:num w:numId="21" w16cid:durableId="1266501845">
    <w:abstractNumId w:val="6"/>
  </w:num>
  <w:num w:numId="22" w16cid:durableId="1694064141">
    <w:abstractNumId w:val="13"/>
  </w:num>
  <w:num w:numId="23" w16cid:durableId="1795514323">
    <w:abstractNumId w:val="14"/>
  </w:num>
  <w:num w:numId="24" w16cid:durableId="1565336221">
    <w:abstractNumId w:val="21"/>
  </w:num>
  <w:num w:numId="25" w16cid:durableId="1765414680">
    <w:abstractNumId w:val="8"/>
  </w:num>
  <w:num w:numId="26" w16cid:durableId="423498776">
    <w:abstractNumId w:val="22"/>
  </w:num>
  <w:num w:numId="27" w16cid:durableId="1347557524">
    <w:abstractNumId w:val="1"/>
  </w:num>
  <w:num w:numId="28" w16cid:durableId="247155701">
    <w:abstractNumId w:val="10"/>
  </w:num>
  <w:num w:numId="29" w16cid:durableId="15672984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A2"/>
    <w:rsid w:val="000C20C9"/>
    <w:rsid w:val="00136E34"/>
    <w:rsid w:val="00276C58"/>
    <w:rsid w:val="002E4AB5"/>
    <w:rsid w:val="002F78D8"/>
    <w:rsid w:val="00371AF1"/>
    <w:rsid w:val="0038058D"/>
    <w:rsid w:val="003A499D"/>
    <w:rsid w:val="003C006F"/>
    <w:rsid w:val="0048460B"/>
    <w:rsid w:val="004A5923"/>
    <w:rsid w:val="004F2CA2"/>
    <w:rsid w:val="005A1E90"/>
    <w:rsid w:val="00697427"/>
    <w:rsid w:val="006A574E"/>
    <w:rsid w:val="006C3C73"/>
    <w:rsid w:val="00727984"/>
    <w:rsid w:val="00786D0C"/>
    <w:rsid w:val="007935CE"/>
    <w:rsid w:val="007A378C"/>
    <w:rsid w:val="0080297D"/>
    <w:rsid w:val="00805822"/>
    <w:rsid w:val="008C449A"/>
    <w:rsid w:val="008D62FC"/>
    <w:rsid w:val="00901294"/>
    <w:rsid w:val="00922C03"/>
    <w:rsid w:val="009465F8"/>
    <w:rsid w:val="00974487"/>
    <w:rsid w:val="009B5885"/>
    <w:rsid w:val="009E6490"/>
    <w:rsid w:val="00C5648E"/>
    <w:rsid w:val="00C57398"/>
    <w:rsid w:val="00CB21BF"/>
    <w:rsid w:val="00CB6110"/>
    <w:rsid w:val="00CB7827"/>
    <w:rsid w:val="00D51936"/>
    <w:rsid w:val="00D909F6"/>
    <w:rsid w:val="00DB1E75"/>
    <w:rsid w:val="00E173A3"/>
    <w:rsid w:val="00E36401"/>
    <w:rsid w:val="00E95020"/>
    <w:rsid w:val="00EA61B8"/>
    <w:rsid w:val="00EB3141"/>
    <w:rsid w:val="00F32C49"/>
    <w:rsid w:val="00F33FFE"/>
    <w:rsid w:val="00F5163B"/>
    <w:rsid w:val="00F913C9"/>
    <w:rsid w:val="00F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713F"/>
  <w15:docId w15:val="{FED48FD3-D158-442F-B930-7F3E506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4F2CA2"/>
    <w:pPr>
      <w:widowControl w:val="0"/>
      <w:autoSpaceDE w:val="0"/>
      <w:autoSpaceDN w:val="0"/>
      <w:adjustRightInd w:val="0"/>
      <w:spacing w:line="324" w:lineRule="exact"/>
      <w:ind w:firstLine="202"/>
    </w:pPr>
    <w:rPr>
      <w:rFonts w:ascii="Garamond" w:hAnsi="Garamond"/>
    </w:rPr>
  </w:style>
  <w:style w:type="paragraph" w:customStyle="1" w:styleId="Style3">
    <w:name w:val="Style3"/>
    <w:basedOn w:val="Normalny"/>
    <w:rsid w:val="004F2CA2"/>
    <w:pPr>
      <w:widowControl w:val="0"/>
      <w:autoSpaceDE w:val="0"/>
      <w:autoSpaceDN w:val="0"/>
      <w:adjustRightInd w:val="0"/>
      <w:spacing w:line="324" w:lineRule="exact"/>
      <w:ind w:firstLine="3269"/>
    </w:pPr>
    <w:rPr>
      <w:rFonts w:ascii="Garamond" w:hAnsi="Garamond"/>
    </w:rPr>
  </w:style>
  <w:style w:type="paragraph" w:customStyle="1" w:styleId="Style6">
    <w:name w:val="Style6"/>
    <w:basedOn w:val="Normalny"/>
    <w:rsid w:val="004F2CA2"/>
    <w:pPr>
      <w:widowControl w:val="0"/>
      <w:autoSpaceDE w:val="0"/>
      <w:autoSpaceDN w:val="0"/>
      <w:adjustRightInd w:val="0"/>
      <w:spacing w:line="403" w:lineRule="exact"/>
      <w:ind w:hanging="346"/>
      <w:jc w:val="both"/>
    </w:pPr>
    <w:rPr>
      <w:rFonts w:ascii="Garamond" w:hAnsi="Garamond"/>
    </w:rPr>
  </w:style>
  <w:style w:type="paragraph" w:customStyle="1" w:styleId="Style7">
    <w:name w:val="Style7"/>
    <w:basedOn w:val="Normalny"/>
    <w:rsid w:val="004F2CA2"/>
    <w:pPr>
      <w:widowControl w:val="0"/>
      <w:autoSpaceDE w:val="0"/>
      <w:autoSpaceDN w:val="0"/>
      <w:adjustRightInd w:val="0"/>
      <w:spacing w:line="410" w:lineRule="exact"/>
      <w:ind w:hanging="166"/>
    </w:pPr>
    <w:rPr>
      <w:rFonts w:ascii="Garamond" w:hAnsi="Garamond"/>
    </w:rPr>
  </w:style>
  <w:style w:type="paragraph" w:customStyle="1" w:styleId="Style8">
    <w:name w:val="Style8"/>
    <w:basedOn w:val="Normalny"/>
    <w:rsid w:val="004F2CA2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9">
    <w:name w:val="Style9"/>
    <w:basedOn w:val="Normalny"/>
    <w:rsid w:val="004F2CA2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character" w:customStyle="1" w:styleId="FontStyle46">
    <w:name w:val="Font Style46"/>
    <w:rsid w:val="004F2CA2"/>
    <w:rPr>
      <w:rFonts w:ascii="Garamond" w:hAnsi="Garamond" w:cs="Garamond"/>
      <w:sz w:val="24"/>
      <w:szCs w:val="24"/>
    </w:rPr>
  </w:style>
  <w:style w:type="paragraph" w:customStyle="1" w:styleId="Style10">
    <w:name w:val="Style10"/>
    <w:basedOn w:val="Normalny"/>
    <w:rsid w:val="004F2CA2"/>
    <w:pPr>
      <w:widowControl w:val="0"/>
      <w:autoSpaceDE w:val="0"/>
      <w:autoSpaceDN w:val="0"/>
      <w:adjustRightInd w:val="0"/>
      <w:spacing w:line="410" w:lineRule="exact"/>
      <w:ind w:hanging="137"/>
    </w:pPr>
    <w:rPr>
      <w:rFonts w:ascii="Garamond" w:hAnsi="Garamond"/>
    </w:rPr>
  </w:style>
  <w:style w:type="paragraph" w:customStyle="1" w:styleId="Style12">
    <w:name w:val="Style12"/>
    <w:basedOn w:val="Normalny"/>
    <w:rsid w:val="004F2CA2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18">
    <w:name w:val="Style18"/>
    <w:basedOn w:val="Normalny"/>
    <w:rsid w:val="004F2CA2"/>
    <w:pPr>
      <w:widowControl w:val="0"/>
      <w:autoSpaceDE w:val="0"/>
      <w:autoSpaceDN w:val="0"/>
      <w:adjustRightInd w:val="0"/>
      <w:spacing w:line="421" w:lineRule="exact"/>
      <w:ind w:hanging="338"/>
    </w:pPr>
    <w:rPr>
      <w:rFonts w:ascii="Garamond" w:hAnsi="Garamond"/>
    </w:rPr>
  </w:style>
  <w:style w:type="paragraph" w:customStyle="1" w:styleId="Style20">
    <w:name w:val="Style20"/>
    <w:basedOn w:val="Normalny"/>
    <w:rsid w:val="004F2CA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21">
    <w:name w:val="Style21"/>
    <w:basedOn w:val="Normalny"/>
    <w:rsid w:val="004F2CA2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8">
    <w:name w:val="Style28"/>
    <w:basedOn w:val="Normalny"/>
    <w:rsid w:val="004F2CA2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37">
    <w:name w:val="Style37"/>
    <w:basedOn w:val="Normalny"/>
    <w:rsid w:val="004F2CA2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3">
    <w:name w:val="Style23"/>
    <w:basedOn w:val="Normalny"/>
    <w:rsid w:val="004F2CA2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34">
    <w:name w:val="Style34"/>
    <w:basedOn w:val="Normalny"/>
    <w:rsid w:val="004F2CA2"/>
    <w:pPr>
      <w:widowControl w:val="0"/>
      <w:autoSpaceDE w:val="0"/>
      <w:autoSpaceDN w:val="0"/>
      <w:adjustRightInd w:val="0"/>
      <w:spacing w:line="407" w:lineRule="exact"/>
      <w:ind w:hanging="1757"/>
    </w:pPr>
    <w:rPr>
      <w:rFonts w:ascii="Garamond" w:hAnsi="Garamond"/>
    </w:rPr>
  </w:style>
  <w:style w:type="paragraph" w:styleId="Akapitzlist">
    <w:name w:val="List Paragraph"/>
    <w:basedOn w:val="Normalny"/>
    <w:uiPriority w:val="34"/>
    <w:qFormat/>
    <w:rsid w:val="00136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E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E34"/>
    <w:rPr>
      <w:sz w:val="20"/>
      <w:szCs w:val="20"/>
    </w:rPr>
  </w:style>
  <w:style w:type="numbering" w:customStyle="1" w:styleId="Biecalista1">
    <w:name w:val="Bieżąca lista1"/>
    <w:uiPriority w:val="99"/>
    <w:rsid w:val="00DB1E7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Ługowoj Paulina (BA-F)</dc:creator>
  <cp:lastModifiedBy>Fuławka Jolanta  (BA)</cp:lastModifiedBy>
  <cp:revision>10</cp:revision>
  <cp:lastPrinted>2022-08-04T10:53:00Z</cp:lastPrinted>
  <dcterms:created xsi:type="dcterms:W3CDTF">2022-07-21T10:52:00Z</dcterms:created>
  <dcterms:modified xsi:type="dcterms:W3CDTF">2022-09-13T10:35:00Z</dcterms:modified>
</cp:coreProperties>
</file>