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9CE9" w14:textId="7445E28C" w:rsidR="00EB267A" w:rsidRPr="007C409B" w:rsidRDefault="00EB267A" w:rsidP="0013453A">
      <w:pPr>
        <w:pStyle w:val="Cytatintensywny"/>
        <w:spacing w:before="384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0" w:name="_Toc100251687"/>
      <w:bookmarkStart w:id="1" w:name="_Toc114067982"/>
      <w:r w:rsidRPr="007C409B">
        <w:rPr>
          <w:i w:val="0"/>
          <w:iCs w:val="0"/>
          <w:color w:val="1F4E79" w:themeColor="accent1" w:themeShade="80"/>
          <w:sz w:val="32"/>
          <w:szCs w:val="32"/>
        </w:rPr>
        <w:t>Zasady oceny Przedsięwzięć w Inwestycji C</w:t>
      </w:r>
      <w:r w:rsidR="00243910" w:rsidRPr="007C409B">
        <w:rPr>
          <w:i w:val="0"/>
          <w:iCs w:val="0"/>
          <w:color w:val="1F4E79" w:themeColor="accent1" w:themeShade="80"/>
          <w:sz w:val="32"/>
          <w:szCs w:val="32"/>
        </w:rPr>
        <w:t>2</w:t>
      </w:r>
      <w:r w:rsidRPr="007C409B">
        <w:rPr>
          <w:i w:val="0"/>
          <w:iCs w:val="0"/>
          <w:color w:val="1F4E79" w:themeColor="accent1" w:themeShade="80"/>
          <w:sz w:val="32"/>
          <w:szCs w:val="32"/>
        </w:rPr>
        <w:t>.1.</w:t>
      </w:r>
      <w:bookmarkEnd w:id="0"/>
      <w:bookmarkEnd w:id="1"/>
      <w:r w:rsidR="00624738" w:rsidRPr="007C409B">
        <w:rPr>
          <w:i w:val="0"/>
          <w:iCs w:val="0"/>
          <w:color w:val="1F4E79" w:themeColor="accent1" w:themeShade="80"/>
          <w:sz w:val="32"/>
          <w:szCs w:val="32"/>
        </w:rPr>
        <w:t>3</w:t>
      </w:r>
    </w:p>
    <w:p w14:paraId="519D81CB" w14:textId="77777777" w:rsidR="00EB267A" w:rsidRPr="007C409B" w:rsidRDefault="00EB267A" w:rsidP="0013453A">
      <w:pPr>
        <w:pStyle w:val="Cytatintensywny"/>
        <w:spacing w:before="1920" w:after="840" w:line="360" w:lineRule="auto"/>
        <w:ind w:left="0" w:right="0"/>
        <w:contextualSpacing/>
        <w:rPr>
          <w:i w:val="0"/>
          <w:iCs w:val="0"/>
          <w:color w:val="1F4E79" w:themeColor="accent1" w:themeShade="80"/>
          <w:sz w:val="32"/>
          <w:szCs w:val="32"/>
        </w:rPr>
      </w:pPr>
      <w:bookmarkStart w:id="2" w:name="_Toc100251688"/>
      <w:bookmarkStart w:id="3" w:name="_Toc114067983"/>
      <w:r w:rsidRPr="007C409B">
        <w:rPr>
          <w:i w:val="0"/>
          <w:iCs w:val="0"/>
          <w:color w:val="1F4E79" w:themeColor="accent1" w:themeShade="80"/>
          <w:sz w:val="32"/>
          <w:szCs w:val="32"/>
        </w:rPr>
        <w:t>Krajowego Planu Odbudowy i Zwiększania Odporności</w:t>
      </w:r>
      <w:bookmarkEnd w:id="2"/>
      <w:bookmarkEnd w:id="3"/>
    </w:p>
    <w:p w14:paraId="5648E0AC" w14:textId="403D019C" w:rsidR="0013453A" w:rsidRDefault="0013453A">
      <w:r>
        <w:br w:type="page"/>
      </w:r>
    </w:p>
    <w:p w14:paraId="7F73891F" w14:textId="77777777" w:rsidR="00EB267A" w:rsidRPr="00803DAC" w:rsidRDefault="00EB267A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783549088"/>
        <w:docPartObj>
          <w:docPartGallery w:val="Table of Contents"/>
          <w:docPartUnique/>
        </w:docPartObj>
      </w:sdtPr>
      <w:sdtEndPr/>
      <w:sdtContent>
        <w:p w14:paraId="44E01A19" w14:textId="77777777" w:rsidR="00B013AD" w:rsidRPr="00803DAC" w:rsidRDefault="00B013AD" w:rsidP="0013453A">
          <w:pPr>
            <w:pStyle w:val="Nagwekspisutreci"/>
            <w:spacing w:before="360" w:after="360" w:line="360" w:lineRule="auto"/>
            <w:contextualSpacing/>
          </w:pPr>
          <w:r w:rsidRPr="00803DAC">
            <w:t>Spis treści</w:t>
          </w:r>
        </w:p>
        <w:p w14:paraId="30A83863" w14:textId="460E4468" w:rsidR="007A4514" w:rsidRPr="0013453A" w:rsidRDefault="002B7CCD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13453A">
            <w:rPr>
              <w:sz w:val="24"/>
              <w:szCs w:val="24"/>
            </w:rPr>
            <w:fldChar w:fldCharType="begin"/>
          </w:r>
          <w:r w:rsidR="00B013AD" w:rsidRPr="0013453A">
            <w:rPr>
              <w:sz w:val="24"/>
              <w:szCs w:val="24"/>
            </w:rPr>
            <w:instrText>TOC \o "1-3" \h \z \u</w:instrText>
          </w:r>
          <w:r w:rsidRPr="0013453A">
            <w:rPr>
              <w:sz w:val="24"/>
              <w:szCs w:val="24"/>
            </w:rPr>
            <w:fldChar w:fldCharType="separate"/>
          </w:r>
          <w:hyperlink w:anchor="_Toc164251814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1.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_Toc164251814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3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87FC44" w14:textId="2212C7D9" w:rsidR="007A4514" w:rsidRPr="0013453A" w:rsidRDefault="007C0919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5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2.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FORMALNE OCENY PRZEDSIĘWZIĘĆ W INWESTYCJI C2.1.3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_Toc164251815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5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58F6D" w14:textId="28C6CD1B" w:rsidR="007A4514" w:rsidRPr="0013453A" w:rsidRDefault="007C0919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6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3.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_Toc164251816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9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BC1074" w14:textId="0D3A2681" w:rsidR="007A4514" w:rsidRPr="0013453A" w:rsidRDefault="007C0919" w:rsidP="0013453A">
          <w:pPr>
            <w:pStyle w:val="Spistreci1"/>
            <w:spacing w:before="360" w:after="360" w:line="360" w:lineRule="auto"/>
            <w:contextualSpacing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4251817" w:history="1">
            <w:r w:rsidR="007A4514" w:rsidRPr="0013453A">
              <w:rPr>
                <w:rStyle w:val="Hipercze"/>
                <w:noProof/>
                <w:sz w:val="24"/>
                <w:szCs w:val="24"/>
              </w:rPr>
              <w:t>4.</w:t>
            </w:r>
            <w:r w:rsidR="007A4514" w:rsidRPr="0013453A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7A4514" w:rsidRPr="0013453A">
              <w:rPr>
                <w:rStyle w:val="Hipercze"/>
                <w:noProof/>
                <w:sz w:val="24"/>
                <w:szCs w:val="24"/>
              </w:rPr>
              <w:t>KRYTERIA MERYTORYCZNE PUNKTOWANE OCENY PRZEDSIĘWZIĘĆ W INWESTYCJI C2.1.3.</w:t>
            </w:r>
            <w:r w:rsidR="007A4514" w:rsidRPr="0013453A">
              <w:rPr>
                <w:noProof/>
                <w:webHidden/>
                <w:sz w:val="24"/>
                <w:szCs w:val="24"/>
              </w:rPr>
              <w:tab/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begin"/>
            </w:r>
            <w:r w:rsidR="007A4514" w:rsidRPr="0013453A">
              <w:rPr>
                <w:noProof/>
                <w:webHidden/>
                <w:sz w:val="24"/>
                <w:szCs w:val="24"/>
              </w:rPr>
              <w:instrText xml:space="preserve"> PAGEREF _Toc164251817 \h </w:instrText>
            </w:r>
            <w:r w:rsidR="007A4514" w:rsidRPr="0013453A">
              <w:rPr>
                <w:noProof/>
                <w:webHidden/>
                <w:sz w:val="24"/>
                <w:szCs w:val="24"/>
              </w:rPr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453A">
              <w:rPr>
                <w:noProof/>
                <w:webHidden/>
                <w:sz w:val="24"/>
                <w:szCs w:val="24"/>
              </w:rPr>
              <w:t>12</w:t>
            </w:r>
            <w:r w:rsidR="007A4514" w:rsidRPr="0013453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B01DC5" w14:textId="752AE7A6" w:rsidR="0091725A" w:rsidRPr="00803DAC" w:rsidRDefault="002B7CCD" w:rsidP="0013453A">
          <w:pPr>
            <w:pStyle w:val="Spistreci1"/>
            <w:spacing w:before="360" w:after="360" w:line="360" w:lineRule="auto"/>
            <w:contextualSpacing/>
          </w:pPr>
          <w:r w:rsidRPr="0013453A">
            <w:rPr>
              <w:sz w:val="24"/>
              <w:szCs w:val="24"/>
            </w:rPr>
            <w:fldChar w:fldCharType="end"/>
          </w:r>
          <w:r w:rsidR="0013453A">
            <w:br w:type="page"/>
          </w:r>
        </w:p>
      </w:sdtContent>
    </w:sdt>
    <w:p w14:paraId="58C39588" w14:textId="77777777" w:rsidR="00EB267A" w:rsidRPr="00803DAC" w:rsidRDefault="00EB267A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4" w:name="_Toc115820160"/>
      <w:bookmarkStart w:id="5" w:name="_Toc164251814"/>
      <w:r w:rsidRPr="00803DAC">
        <w:lastRenderedPageBreak/>
        <w:t>SŁOWNIK POJĘĆ</w:t>
      </w:r>
      <w:bookmarkEnd w:id="4"/>
      <w:bookmarkEnd w:id="5"/>
    </w:p>
    <w:p w14:paraId="3E7C97AB" w14:textId="2FC4B88E" w:rsidR="00B32D07" w:rsidRPr="00803DAC" w:rsidRDefault="00B32D07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b/>
          <w:bCs/>
          <w:color w:val="000000" w:themeColor="text1"/>
          <w:sz w:val="24"/>
          <w:szCs w:val="24"/>
        </w:rPr>
      </w:pPr>
      <w:r w:rsidRPr="00803DAC">
        <w:rPr>
          <w:rFonts w:eastAsia="Trebuchet MS" w:cstheme="minorHAnsi"/>
          <w:b/>
          <w:sz w:val="24"/>
          <w:szCs w:val="24"/>
        </w:rPr>
        <w:t xml:space="preserve">Instrukcja wypełniania wniosku o objęcie przedsięwzięcia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Instrukcja wypełniania wniosku o objęcie przedsięwzięcia wsparciem w ramach Krajowego Planu Odbudowy i Zwiększania Odporności dotycząca Inwestycji C2.1.3.</w:t>
      </w:r>
    </w:p>
    <w:p w14:paraId="245334AF" w14:textId="170C76D8" w:rsidR="00EB267A" w:rsidRPr="00803DAC" w:rsidRDefault="00EB267A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Inwestycja C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2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.1.</w:t>
      </w:r>
      <w:r w:rsidR="00624738" w:rsidRPr="00803DAC">
        <w:rPr>
          <w:rFonts w:eastAsia="Trebuchet MS"/>
          <w:b/>
          <w:bCs/>
          <w:color w:val="000000" w:themeColor="text1"/>
          <w:sz w:val="24"/>
          <w:szCs w:val="24"/>
        </w:rPr>
        <w:t>3</w:t>
      </w: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 xml:space="preserve"> 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/>
          <w:color w:val="000000" w:themeColor="text1"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>inwestycja w rozumieniu rozporządzenia RRF zmierzająca do osiągnięcia celu w planie rozwojowym, pn. „</w:t>
      </w:r>
      <w:r w:rsidR="00624738" w:rsidRPr="00803DAC">
        <w:rPr>
          <w:rFonts w:eastAsia="Trebuchet MS"/>
          <w:color w:val="000000" w:themeColor="text1"/>
          <w:sz w:val="24"/>
          <w:szCs w:val="24"/>
        </w:rPr>
        <w:t>E-kompetencje</w:t>
      </w:r>
      <w:r w:rsidR="00B32D07" w:rsidRPr="00803DAC">
        <w:rPr>
          <w:rFonts w:eastAsia="Trebuchet MS"/>
          <w:color w:val="000000" w:themeColor="text1"/>
          <w:sz w:val="24"/>
          <w:szCs w:val="24"/>
        </w:rPr>
        <w:t>”</w:t>
      </w:r>
      <w:r w:rsidR="00BA00AE">
        <w:rPr>
          <w:rFonts w:eastAsia="Trebuchet MS"/>
          <w:color w:val="000000" w:themeColor="text1"/>
          <w:sz w:val="24"/>
          <w:szCs w:val="24"/>
        </w:rPr>
        <w:t>;</w:t>
      </w:r>
    </w:p>
    <w:p w14:paraId="2718F325" w14:textId="1E11F85A" w:rsidR="004B3579" w:rsidRPr="00803DAC" w:rsidRDefault="09D0443E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eastAsia="Trebuchet MS"/>
          <w:color w:val="000000" w:themeColor="text1"/>
          <w:sz w:val="24"/>
          <w:szCs w:val="24"/>
        </w:rPr>
      </w:pPr>
      <w:r w:rsidRPr="00803DAC">
        <w:rPr>
          <w:rFonts w:eastAsia="Trebuchet MS"/>
          <w:b/>
          <w:bCs/>
          <w:color w:val="000000" w:themeColor="text1"/>
          <w:sz w:val="24"/>
          <w:szCs w:val="24"/>
        </w:rPr>
        <w:t>KPO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</w:t>
      </w:r>
      <w:r w:rsidRPr="00803DAC">
        <w:rPr>
          <w:rFonts w:eastAsia="Trebuchet MS"/>
          <w:color w:val="000000" w:themeColor="text1"/>
          <w:sz w:val="24"/>
          <w:szCs w:val="24"/>
        </w:rPr>
        <w:t>Krajowy Plan Odbudowy i Zwiększania Odporności, inaczej plan rozwojowy;</w:t>
      </w:r>
    </w:p>
    <w:p w14:paraId="0334968E" w14:textId="5B0ACED9" w:rsidR="004B3579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stateczny odbiorca wsparcia (OOW)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641B7960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641B7960" w:rsidRPr="00803DAC">
        <w:rPr>
          <w:sz w:val="24"/>
          <w:szCs w:val="24"/>
        </w:rPr>
        <w:t xml:space="preserve">podmiot realizujący </w:t>
      </w:r>
      <w:r w:rsidR="00DB3DEE" w:rsidRPr="00803DAC">
        <w:rPr>
          <w:sz w:val="24"/>
          <w:szCs w:val="24"/>
        </w:rPr>
        <w:t>p</w:t>
      </w:r>
      <w:r w:rsidR="000B221F" w:rsidRPr="00803DAC">
        <w:rPr>
          <w:sz w:val="24"/>
          <w:szCs w:val="24"/>
        </w:rPr>
        <w:t>rzedsięwzięcie</w:t>
      </w:r>
      <w:r w:rsidR="641B7960" w:rsidRPr="00803DAC">
        <w:rPr>
          <w:sz w:val="24"/>
          <w:szCs w:val="24"/>
        </w:rPr>
        <w:t>;</w:t>
      </w:r>
    </w:p>
    <w:p w14:paraId="5D4353E2" w14:textId="78DBAF5F" w:rsidR="00B32D07" w:rsidRPr="00803DAC" w:rsidRDefault="007E1A3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b/>
          <w:bCs/>
          <w:color w:val="000000"/>
          <w:sz w:val="24"/>
          <w:szCs w:val="24"/>
        </w:rPr>
      </w:pPr>
      <w:r>
        <w:rPr>
          <w:rFonts w:eastAsia="Trebuchet MS" w:cstheme="minorHAnsi"/>
          <w:b/>
          <w:bCs/>
          <w:sz w:val="24"/>
          <w:szCs w:val="24"/>
        </w:rPr>
        <w:t>P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artner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B32D07"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="00B32D07" w:rsidRPr="00803DAC">
        <w:rPr>
          <w:rFonts w:eastAsia="Trebuchet MS" w:cstheme="minorHAnsi"/>
          <w:sz w:val="24"/>
          <w:szCs w:val="24"/>
        </w:rPr>
        <w:t xml:space="preserve">podmiot wymieniony we wniosku o objęcie przedsięwzięcia wsparciem, uczestniczący w realizacji przedsięwzięcia, którego udział jest uzasadniony, konieczny i niezbędny, wnoszący do przedsięwzięcia zasoby ludzkie, organizacyjne, techniczne lub finansowe, realizujący przedsięwzięcie wspólnie z </w:t>
      </w:r>
      <w:r w:rsidR="006B7CD0">
        <w:rPr>
          <w:rFonts w:eastAsia="Trebuchet MS" w:cstheme="minorHAnsi"/>
          <w:sz w:val="24"/>
          <w:szCs w:val="24"/>
        </w:rPr>
        <w:t>O</w:t>
      </w:r>
      <w:r w:rsidR="00B32D07" w:rsidRPr="00803DAC">
        <w:rPr>
          <w:rFonts w:eastAsia="Trebuchet MS" w:cstheme="minorHAnsi"/>
          <w:sz w:val="24"/>
          <w:szCs w:val="24"/>
        </w:rPr>
        <w:t>statecznym odbiorcą wsparcia na warunkach określonych w porozumieniu lub umowie o partnerstwie, posiadający znamiona ostatecznego odbiorcy wsparcia</w:t>
      </w:r>
    </w:p>
    <w:p w14:paraId="13807D56" w14:textId="007F0923" w:rsidR="00B013AD" w:rsidRPr="00803DAC" w:rsidRDefault="007E1A34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730FA4" w:rsidRPr="00803DAC">
        <w:rPr>
          <w:rFonts w:cstheme="minorHAnsi"/>
          <w:b/>
          <w:sz w:val="24"/>
          <w:szCs w:val="24"/>
        </w:rPr>
        <w:t xml:space="preserve">rzedsięwzięcie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730FA4" w:rsidRPr="00803DAC">
        <w:rPr>
          <w:rFonts w:cstheme="minorHAnsi"/>
          <w:b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należy przez to rozumieć </w:t>
      </w:r>
      <w:r w:rsidR="00DB3DEE" w:rsidRPr="00803DAC">
        <w:rPr>
          <w:rFonts w:cstheme="minorHAnsi"/>
          <w:sz w:val="24"/>
          <w:szCs w:val="24"/>
        </w:rPr>
        <w:t>p</w:t>
      </w:r>
      <w:r w:rsidR="00730FA4" w:rsidRPr="00803DAC">
        <w:rPr>
          <w:rFonts w:cstheme="minorHAnsi"/>
          <w:sz w:val="24"/>
          <w:szCs w:val="24"/>
        </w:rPr>
        <w:t xml:space="preserve">rzedsięwzięcie, o którym mowa art. 14la pkt 8 ustawy z dnia 6 grudnia 2006 r. o zasadach prowadzenia polityki rozwoju (t.j. Dz.U. z </w:t>
      </w:r>
      <w:r w:rsidR="006B7CD0" w:rsidRPr="00803DAC">
        <w:rPr>
          <w:rFonts w:cstheme="minorHAnsi"/>
          <w:sz w:val="24"/>
          <w:szCs w:val="24"/>
        </w:rPr>
        <w:t>202</w:t>
      </w:r>
      <w:r w:rsidR="006B7CD0">
        <w:rPr>
          <w:rFonts w:cstheme="minorHAnsi"/>
          <w:sz w:val="24"/>
          <w:szCs w:val="24"/>
        </w:rPr>
        <w:t>4</w:t>
      </w:r>
      <w:r w:rsidR="006B7CD0" w:rsidRPr="00803DAC">
        <w:rPr>
          <w:rFonts w:cstheme="minorHAnsi"/>
          <w:sz w:val="24"/>
          <w:szCs w:val="24"/>
        </w:rPr>
        <w:t xml:space="preserve"> </w:t>
      </w:r>
      <w:r w:rsidR="00730FA4" w:rsidRPr="00803DAC">
        <w:rPr>
          <w:rFonts w:cstheme="minorHAnsi"/>
          <w:sz w:val="24"/>
          <w:szCs w:val="24"/>
        </w:rPr>
        <w:t xml:space="preserve">r. poz. </w:t>
      </w:r>
      <w:r w:rsidR="006B7CD0">
        <w:rPr>
          <w:rFonts w:cstheme="minorHAnsi"/>
          <w:sz w:val="24"/>
          <w:szCs w:val="24"/>
        </w:rPr>
        <w:t>324</w:t>
      </w:r>
      <w:r w:rsidR="00730FA4" w:rsidRPr="00803DAC">
        <w:rPr>
          <w:rFonts w:cstheme="minorHAnsi"/>
          <w:sz w:val="24"/>
          <w:szCs w:val="24"/>
        </w:rPr>
        <w:t>)</w:t>
      </w:r>
      <w:r w:rsidR="004B3579" w:rsidRPr="00803DAC">
        <w:rPr>
          <w:rFonts w:cstheme="minorHAnsi"/>
          <w:sz w:val="24"/>
          <w:szCs w:val="24"/>
        </w:rPr>
        <w:t>;</w:t>
      </w:r>
    </w:p>
    <w:p w14:paraId="2FB21535" w14:textId="32E77F85" w:rsidR="004B3579" w:rsidRPr="00803DAC" w:rsidRDefault="004B3579" w:rsidP="00D87E0D">
      <w:pPr>
        <w:spacing w:before="360" w:after="360" w:line="360" w:lineRule="auto"/>
        <w:contextualSpacing/>
        <w:rPr>
          <w:rStyle w:val="cf01"/>
          <w:rFonts w:asciiTheme="minorHAnsi" w:hAnsiTheme="minorHAnsi" w:cstheme="minorBidi"/>
          <w:sz w:val="24"/>
          <w:szCs w:val="24"/>
        </w:rPr>
      </w:pPr>
      <w:bookmarkStart w:id="6" w:name="_Hlk136265633"/>
      <w:r w:rsidRPr="00803DAC">
        <w:rPr>
          <w:b/>
          <w:bCs/>
          <w:sz w:val="24"/>
          <w:szCs w:val="24"/>
        </w:rPr>
        <w:t xml:space="preserve">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b/>
          <w:bCs/>
          <w:sz w:val="24"/>
          <w:szCs w:val="24"/>
        </w:rPr>
        <w:t xml:space="preserve"> </w:t>
      </w:r>
      <w:r w:rsidR="0031247F" w:rsidRPr="00BA00AE">
        <w:rPr>
          <w:sz w:val="24"/>
          <w:szCs w:val="24"/>
        </w:rPr>
        <w:t>Instrument na rzecz</w:t>
      </w:r>
      <w:r w:rsidRPr="00803DAC">
        <w:rPr>
          <w:sz w:val="24"/>
          <w:szCs w:val="24"/>
        </w:rPr>
        <w:t xml:space="preserve"> Odbudowy i Zwiększania Odporności (Recovery and Resilience Facility)</w:t>
      </w:r>
      <w:r w:rsidR="00C3625B" w:rsidRPr="00803DAC">
        <w:rPr>
          <w:sz w:val="24"/>
          <w:szCs w:val="24"/>
        </w:rPr>
        <w:t>;</w:t>
      </w:r>
    </w:p>
    <w:p w14:paraId="24CF47D5" w14:textId="7B2B6AFF" w:rsidR="004E2DF4" w:rsidRPr="00803DAC" w:rsidRDefault="004E2DF4" w:rsidP="00D87E0D">
      <w:pPr>
        <w:autoSpaceDE w:val="0"/>
        <w:autoSpaceDN w:val="0"/>
        <w:adjustRightInd w:val="0"/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bCs/>
          <w:sz w:val="24"/>
          <w:szCs w:val="24"/>
        </w:rPr>
        <w:t xml:space="preserve">Rozporządzenie RRF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cstheme="minorHAnsi"/>
          <w:sz w:val="24"/>
          <w:szCs w:val="24"/>
        </w:rPr>
        <w:t xml:space="preserve"> rozporządzenie Parlamentu Europejskiego i Rady (UE) 2021/241 z dnia 12 lutego 2021 r. ustanawiające Instrument na rzecz Odbudowy i Zwiększania Odporności (Dz.Urz. UE L 57 z 18.02.2021, s. 17);</w:t>
      </w:r>
    </w:p>
    <w:bookmarkEnd w:id="6"/>
    <w:p w14:paraId="5DE46CC4" w14:textId="0CBC6902" w:rsidR="004775D0" w:rsidRPr="00803DAC" w:rsidRDefault="004775D0" w:rsidP="00D87E0D">
      <w:pPr>
        <w:spacing w:before="360" w:after="360" w:line="360" w:lineRule="auto"/>
        <w:contextualSpacing/>
        <w:rPr>
          <w:sz w:val="24"/>
          <w:szCs w:val="24"/>
        </w:rPr>
      </w:pPr>
      <w:r w:rsidRPr="00803DAC">
        <w:rPr>
          <w:b/>
          <w:bCs/>
          <w:color w:val="000000" w:themeColor="text1"/>
          <w:sz w:val="24"/>
          <w:szCs w:val="24"/>
        </w:rPr>
        <w:t xml:space="preserve">Traktat o funkcjonowaniu Unii Europejskiej (TFUE)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="006B3AF7" w:rsidRPr="00803DAC">
        <w:rPr>
          <w:color w:val="000000" w:themeColor="text1"/>
          <w:sz w:val="24"/>
          <w:szCs w:val="24"/>
        </w:rPr>
        <w:t>główny akt prawa pierwotnego Unii Europejskiej (Dz. Urz. UE C 326, 26/10/2012 P. 0001 – 0390)</w:t>
      </w:r>
      <w:r w:rsidR="00167EEF" w:rsidRPr="00803DAC">
        <w:rPr>
          <w:color w:val="000000" w:themeColor="text1"/>
          <w:sz w:val="24"/>
          <w:szCs w:val="24"/>
        </w:rPr>
        <w:t>;</w:t>
      </w:r>
    </w:p>
    <w:p w14:paraId="21CA127F" w14:textId="4DE4E631" w:rsidR="00451162" w:rsidRDefault="00C905F8" w:rsidP="00D87E0D">
      <w:pPr>
        <w:spacing w:before="360" w:after="360" w:line="36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451162">
        <w:rPr>
          <w:b/>
          <w:bCs/>
          <w:sz w:val="24"/>
          <w:szCs w:val="24"/>
        </w:rPr>
        <w:t xml:space="preserve">stawa PZP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451162">
        <w:rPr>
          <w:b/>
          <w:bCs/>
          <w:sz w:val="24"/>
          <w:szCs w:val="24"/>
        </w:rPr>
        <w:t xml:space="preserve"> </w:t>
      </w:r>
      <w:r w:rsidR="00C71F8B" w:rsidRPr="00506E08">
        <w:rPr>
          <w:sz w:val="24"/>
          <w:szCs w:val="24"/>
        </w:rPr>
        <w:t>oznacza ustawę z dnia 11 września 2019 r.  – Prawo zamówień publicznych (Dz. U. z 2023 r. poz. 1605, z późn. zm.);</w:t>
      </w:r>
    </w:p>
    <w:p w14:paraId="39F5C89D" w14:textId="248BC9D1" w:rsidR="00B013AD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160A6A50" w:rsidRPr="0BC47D8B">
        <w:rPr>
          <w:b/>
          <w:bCs/>
          <w:sz w:val="24"/>
          <w:szCs w:val="24"/>
        </w:rPr>
        <w:t xml:space="preserve">mowa o objęcie </w:t>
      </w:r>
      <w:r w:rsidR="005B3927" w:rsidRPr="0BC47D8B">
        <w:rPr>
          <w:b/>
          <w:bCs/>
          <w:sz w:val="24"/>
          <w:szCs w:val="24"/>
        </w:rPr>
        <w:t>p</w:t>
      </w:r>
      <w:r w:rsidR="003B7011" w:rsidRPr="0BC47D8B">
        <w:rPr>
          <w:b/>
          <w:bCs/>
          <w:sz w:val="24"/>
          <w:szCs w:val="24"/>
        </w:rPr>
        <w:t>rzedsięwzięcia</w:t>
      </w:r>
      <w:r w:rsidR="000B221F" w:rsidRPr="0BC47D8B">
        <w:rPr>
          <w:b/>
          <w:bCs/>
          <w:sz w:val="24"/>
          <w:szCs w:val="24"/>
        </w:rPr>
        <w:t xml:space="preserve"> </w:t>
      </w:r>
      <w:r w:rsidR="160A6A50" w:rsidRPr="0BC47D8B">
        <w:rPr>
          <w:b/>
          <w:bCs/>
          <w:sz w:val="24"/>
          <w:szCs w:val="24"/>
        </w:rPr>
        <w:t>wsparciem</w:t>
      </w:r>
      <w:r w:rsidR="160A6A50">
        <w:t xml:space="preserve"> – </w:t>
      </w:r>
      <w:r w:rsidR="160A6A50" w:rsidRPr="0BC47D8B">
        <w:rPr>
          <w:sz w:val="24"/>
          <w:szCs w:val="24"/>
        </w:rPr>
        <w:t xml:space="preserve">należy przez to rozumieć umowę o objęcie </w:t>
      </w:r>
      <w:r w:rsidR="003B7011" w:rsidRPr="0BC47D8B">
        <w:rPr>
          <w:sz w:val="24"/>
          <w:szCs w:val="24"/>
        </w:rPr>
        <w:t>Przedsięwzięcia</w:t>
      </w:r>
      <w:r w:rsidR="000B221F" w:rsidRPr="0BC47D8B">
        <w:rPr>
          <w:sz w:val="24"/>
          <w:szCs w:val="24"/>
        </w:rPr>
        <w:t xml:space="preserve"> </w:t>
      </w:r>
      <w:r w:rsidR="160A6A50" w:rsidRPr="0BC47D8B">
        <w:rPr>
          <w:sz w:val="24"/>
          <w:szCs w:val="24"/>
        </w:rPr>
        <w:t>wsparciem, o której mowa w art. 14lzh ust. 2 ustawy z dnia 6 grudnia 2006 r. o zasadach prowadzenia polityki rozwoju</w:t>
      </w:r>
      <w:r w:rsidR="00934D46" w:rsidRPr="0BC47D8B">
        <w:rPr>
          <w:sz w:val="24"/>
          <w:szCs w:val="24"/>
        </w:rPr>
        <w:t xml:space="preserve"> (t.j. Dz. U. z </w:t>
      </w:r>
      <w:r w:rsidR="0031247F" w:rsidRPr="0BC47D8B">
        <w:rPr>
          <w:sz w:val="24"/>
          <w:szCs w:val="24"/>
        </w:rPr>
        <w:t xml:space="preserve">2023 </w:t>
      </w:r>
      <w:r w:rsidR="008F7FB3" w:rsidRPr="0BC47D8B">
        <w:rPr>
          <w:sz w:val="24"/>
          <w:szCs w:val="24"/>
        </w:rPr>
        <w:t xml:space="preserve">r., poz. </w:t>
      </w:r>
      <w:r w:rsidR="00993EA6">
        <w:rPr>
          <w:sz w:val="24"/>
          <w:szCs w:val="24"/>
        </w:rPr>
        <w:t>1259</w:t>
      </w:r>
      <w:r w:rsidR="00993EA6" w:rsidRPr="0BC47D8B">
        <w:rPr>
          <w:sz w:val="24"/>
          <w:szCs w:val="24"/>
        </w:rPr>
        <w:t xml:space="preserve"> </w:t>
      </w:r>
      <w:r w:rsidR="008F7FB3" w:rsidRPr="0BC47D8B">
        <w:rPr>
          <w:sz w:val="24"/>
          <w:szCs w:val="24"/>
        </w:rPr>
        <w:t>z</w:t>
      </w:r>
      <w:r w:rsidR="00024E62" w:rsidRPr="0BC47D8B">
        <w:rPr>
          <w:sz w:val="24"/>
          <w:szCs w:val="24"/>
        </w:rPr>
        <w:t xml:space="preserve"> późn.</w:t>
      </w:r>
      <w:r w:rsidR="008F7FB3" w:rsidRPr="0BC47D8B">
        <w:rPr>
          <w:sz w:val="24"/>
          <w:szCs w:val="24"/>
        </w:rPr>
        <w:t xml:space="preserve"> zm.)</w:t>
      </w:r>
      <w:r w:rsidR="00730FA4" w:rsidRPr="0BC47D8B">
        <w:rPr>
          <w:sz w:val="24"/>
          <w:szCs w:val="24"/>
        </w:rPr>
        <w:t>;</w:t>
      </w:r>
    </w:p>
    <w:p w14:paraId="251E0162" w14:textId="4D48665B" w:rsidR="004775D0" w:rsidRPr="00803DAC" w:rsidRDefault="007E1A34" w:rsidP="00D87E0D">
      <w:pPr>
        <w:spacing w:before="360" w:after="360" w:line="360" w:lineRule="auto"/>
        <w:contextualSpacing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niosek o objęcie </w:t>
      </w:r>
      <w:r w:rsidR="005B3927" w:rsidRPr="00803DAC">
        <w:rPr>
          <w:b/>
          <w:bCs/>
          <w:color w:val="000000" w:themeColor="text1"/>
          <w:sz w:val="24"/>
          <w:szCs w:val="24"/>
        </w:rPr>
        <w:t>p</w:t>
      </w:r>
      <w:r w:rsidR="003B7011" w:rsidRPr="00803DAC">
        <w:rPr>
          <w:b/>
          <w:bCs/>
          <w:color w:val="000000" w:themeColor="text1"/>
          <w:sz w:val="24"/>
          <w:szCs w:val="24"/>
        </w:rPr>
        <w:t>rzedsięwzięcia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wsparciem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74E32A3" w:rsidRPr="00803DAC">
        <w:rPr>
          <w:b/>
          <w:bCs/>
          <w:color w:val="000000" w:themeColor="text1"/>
          <w:sz w:val="24"/>
          <w:szCs w:val="24"/>
        </w:rPr>
        <w:t xml:space="preserve"> </w:t>
      </w:r>
      <w:r w:rsidR="00DB3DEE" w:rsidRPr="00803DAC">
        <w:rPr>
          <w:sz w:val="24"/>
          <w:szCs w:val="24"/>
        </w:rPr>
        <w:t>w</w:t>
      </w:r>
      <w:r w:rsidR="074E32A3" w:rsidRPr="00803DAC">
        <w:rPr>
          <w:sz w:val="24"/>
          <w:szCs w:val="24"/>
        </w:rPr>
        <w:t xml:space="preserve">niosek o sfinansowanie </w:t>
      </w:r>
      <w:r w:rsidR="003B7011" w:rsidRPr="00803DAC">
        <w:rPr>
          <w:sz w:val="24"/>
          <w:szCs w:val="24"/>
        </w:rPr>
        <w:t>Przedsięwzięcia</w:t>
      </w:r>
      <w:r w:rsidR="074E32A3" w:rsidRPr="00803DAC">
        <w:rPr>
          <w:sz w:val="24"/>
          <w:szCs w:val="24"/>
        </w:rPr>
        <w:t xml:space="preserve"> ze środków Instrumentu na rzecz Odbudowy i Zwiększania Odporności</w:t>
      </w:r>
      <w:r w:rsidR="0F33C4D1" w:rsidRPr="00803DAC">
        <w:rPr>
          <w:sz w:val="24"/>
          <w:szCs w:val="24"/>
        </w:rPr>
        <w:t>;</w:t>
      </w:r>
    </w:p>
    <w:p w14:paraId="0B27D7FC" w14:textId="70EBF2EB" w:rsidR="005B434A" w:rsidRDefault="00DB3DEE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803DAC">
        <w:rPr>
          <w:rFonts w:cstheme="minorHAnsi"/>
          <w:b/>
          <w:sz w:val="24"/>
          <w:szCs w:val="24"/>
        </w:rPr>
        <w:lastRenderedPageBreak/>
        <w:t>w</w:t>
      </w:r>
      <w:r w:rsidR="005B434A" w:rsidRPr="00803DAC">
        <w:rPr>
          <w:rFonts w:cstheme="minorHAnsi"/>
          <w:b/>
          <w:sz w:val="24"/>
          <w:szCs w:val="24"/>
        </w:rPr>
        <w:t xml:space="preserve">skaźniki wspólne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5B434A" w:rsidRPr="00803DAC"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w</w:t>
      </w:r>
      <w:r w:rsidR="005B434A" w:rsidRPr="00803DAC">
        <w:rPr>
          <w:rFonts w:cstheme="minorHAnsi"/>
          <w:sz w:val="24"/>
          <w:szCs w:val="24"/>
        </w:rPr>
        <w:t xml:space="preserve">skaźniki wymienione w załączniku I do Rozporządzenia delegowanego Komisji (UE) 2021/2106 z dnia 28 września 2021 r. w sprawie uzupełnienia </w:t>
      </w:r>
      <w:r w:rsidR="00280B91" w:rsidRPr="00803DAC">
        <w:rPr>
          <w:rFonts w:cstheme="minorHAnsi"/>
          <w:sz w:val="24"/>
          <w:szCs w:val="24"/>
        </w:rPr>
        <w:t xml:space="preserve">rozporządzenia </w:t>
      </w:r>
      <w:r w:rsidR="005B434A" w:rsidRPr="00803DAC">
        <w:rPr>
          <w:rFonts w:cstheme="minorHAnsi"/>
          <w:sz w:val="24"/>
          <w:szCs w:val="24"/>
        </w:rPr>
        <w:t>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s. 83)</w:t>
      </w:r>
      <w:r w:rsidR="00BA00AE">
        <w:rPr>
          <w:rFonts w:cstheme="minorHAnsi"/>
          <w:sz w:val="24"/>
          <w:szCs w:val="24"/>
        </w:rPr>
        <w:t>;</w:t>
      </w:r>
    </w:p>
    <w:p w14:paraId="6DE33DEF" w14:textId="42845FA7" w:rsidR="00B90593" w:rsidRDefault="00993EA6" w:rsidP="00D87E0D">
      <w:pPr>
        <w:spacing w:before="360" w:after="360" w:line="360" w:lineRule="auto"/>
        <w:contextualSpacing/>
        <w:rPr>
          <w:rFonts w:cstheme="minorHAnsi"/>
          <w:sz w:val="24"/>
          <w:szCs w:val="24"/>
        </w:rPr>
      </w:pPr>
      <w:r w:rsidRPr="00F16371">
        <w:rPr>
          <w:rFonts w:cstheme="minorHAnsi"/>
          <w:b/>
          <w:bCs/>
          <w:sz w:val="24"/>
          <w:szCs w:val="24"/>
        </w:rPr>
        <w:t>wskaźniki określone planie rozwojowym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A00AE">
        <w:rPr>
          <w:rFonts w:cstheme="minorHAnsi"/>
          <w:sz w:val="24"/>
          <w:szCs w:val="24"/>
        </w:rPr>
        <w:t xml:space="preserve">wskaźniki rozumiane jako </w:t>
      </w:r>
      <w:r w:rsidR="00BA00AE" w:rsidRPr="00BA00AE">
        <w:rPr>
          <w:rFonts w:cstheme="minorHAnsi"/>
          <w:sz w:val="24"/>
          <w:szCs w:val="24"/>
        </w:rPr>
        <w:t>miernik</w:t>
      </w:r>
      <w:r w:rsidR="00BA00AE">
        <w:rPr>
          <w:rFonts w:cstheme="minorHAnsi"/>
          <w:sz w:val="24"/>
          <w:szCs w:val="24"/>
        </w:rPr>
        <w:t>i</w:t>
      </w:r>
      <w:r w:rsidR="00BA00AE" w:rsidRPr="00BA00AE">
        <w:rPr>
          <w:rFonts w:cstheme="minorHAnsi"/>
          <w:sz w:val="24"/>
          <w:szCs w:val="24"/>
        </w:rPr>
        <w:t xml:space="preserve"> postępów w realizacji inwestycji</w:t>
      </w:r>
      <w:r w:rsidR="00BA00AE">
        <w:rPr>
          <w:rFonts w:cstheme="minorHAnsi"/>
          <w:sz w:val="24"/>
          <w:szCs w:val="24"/>
        </w:rPr>
        <w:t xml:space="preserve"> zgodnie z załącznikiem</w:t>
      </w:r>
      <w:r w:rsidR="00BA00AE" w:rsidRPr="00BA00AE">
        <w:rPr>
          <w:rFonts w:cstheme="minorHAnsi"/>
          <w:sz w:val="24"/>
          <w:szCs w:val="24"/>
        </w:rPr>
        <w:t xml:space="preserve"> do decyzji wykonawczej Rady zmieniającej decyzję wykonawczą z dnia 17 czerwca 2022 r. w sprawie zatwierdzenia oceny Planu Odbudowy i Zwiększania Odporności Polski</w:t>
      </w:r>
      <w:r w:rsidR="00BA00AE">
        <w:rPr>
          <w:rFonts w:cstheme="minorHAnsi"/>
          <w:sz w:val="24"/>
          <w:szCs w:val="24"/>
        </w:rPr>
        <w:t>;</w:t>
      </w:r>
    </w:p>
    <w:p w14:paraId="7BD376E0" w14:textId="547C0D97" w:rsidR="005B3927" w:rsidRPr="00803DAC" w:rsidRDefault="00C02E55" w:rsidP="00D87E0D">
      <w:pPr>
        <w:spacing w:before="360" w:after="360" w:line="360" w:lineRule="auto"/>
        <w:contextualSpacing/>
        <w:rPr>
          <w:rFonts w:eastAsia="Trebuchet MS" w:cstheme="minorHAnsi"/>
          <w:sz w:val="24"/>
          <w:szCs w:val="24"/>
        </w:rPr>
      </w:pPr>
      <w:r w:rsidRPr="00803DAC">
        <w:rPr>
          <w:rFonts w:eastAsia="Trebuchet MS" w:cstheme="minorHAnsi"/>
          <w:b/>
          <w:bCs/>
          <w:sz w:val="24"/>
          <w:szCs w:val="24"/>
        </w:rPr>
        <w:t xml:space="preserve">Wytyczne techniczne dotyczące stosowania zasady „niewyrządzania znaczącej szkody środowisku”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Pr="00803DAC">
        <w:rPr>
          <w:rFonts w:eastAsia="Trebuchet MS" w:cstheme="minorHAnsi"/>
          <w:b/>
          <w:bCs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Zawiadomienie Komisji Wytyczne techniczne dotyczące stosowania zasady „nie czyń poważnych szkód” na podstawie rozporządzenia</w:t>
      </w:r>
      <w:r w:rsidRPr="00803DAC">
        <w:rPr>
          <w:rFonts w:cstheme="minorHAnsi"/>
          <w:sz w:val="24"/>
          <w:szCs w:val="24"/>
        </w:rPr>
        <w:t xml:space="preserve"> </w:t>
      </w:r>
      <w:r w:rsidRPr="00803DAC">
        <w:rPr>
          <w:rFonts w:eastAsia="Trebuchet MS" w:cstheme="minorHAnsi"/>
          <w:sz w:val="24"/>
          <w:szCs w:val="24"/>
        </w:rPr>
        <w:t>ustanawiającego Instrument na rzecz Odbudowy i Zwiększania Odporności (2021/C 58/01) (Dz. Urz. UE C 58 z dnia 18.022021 r., s. 1)</w:t>
      </w:r>
      <w:r w:rsidR="00B90593">
        <w:rPr>
          <w:rFonts w:eastAsia="Trebuchet MS" w:cstheme="minorHAnsi"/>
          <w:sz w:val="24"/>
          <w:szCs w:val="24"/>
        </w:rPr>
        <w:t>;</w:t>
      </w:r>
    </w:p>
    <w:p w14:paraId="5D7C0D92" w14:textId="7791094B" w:rsidR="00C02E55" w:rsidRPr="00803DAC" w:rsidRDefault="00C02E55" w:rsidP="00D87E0D">
      <w:pPr>
        <w:spacing w:before="360" w:after="360" w:line="360" w:lineRule="auto"/>
        <w:contextualSpacing/>
        <w:rPr>
          <w:rFonts w:cstheme="minorHAnsi"/>
          <w:color w:val="000000"/>
          <w:sz w:val="24"/>
          <w:szCs w:val="24"/>
        </w:rPr>
      </w:pPr>
      <w:r w:rsidRPr="00803DAC">
        <w:rPr>
          <w:rFonts w:cstheme="minorHAnsi"/>
          <w:b/>
          <w:bCs/>
          <w:color w:val="000000"/>
          <w:sz w:val="24"/>
          <w:szCs w:val="24"/>
        </w:rPr>
        <w:t>zasada zrównoważonego rozwoju</w:t>
      </w:r>
      <w:r w:rsidRPr="00803DAC">
        <w:rPr>
          <w:rFonts w:cstheme="minorHAnsi"/>
          <w:color w:val="000000"/>
          <w:sz w:val="24"/>
          <w:szCs w:val="24"/>
        </w:rPr>
        <w:t xml:space="preserve"> </w:t>
      </w:r>
      <w:r w:rsidR="00167A33" w:rsidRPr="00803DAC">
        <w:rPr>
          <w:rFonts w:eastAsia="Trebuchet MS"/>
          <w:color w:val="000000" w:themeColor="text1"/>
          <w:sz w:val="24"/>
          <w:szCs w:val="24"/>
        </w:rPr>
        <w:t>–</w:t>
      </w:r>
      <w:r w:rsidR="00167A33">
        <w:rPr>
          <w:rFonts w:eastAsia="Trebuchet MS"/>
          <w:color w:val="000000" w:themeColor="text1"/>
          <w:sz w:val="24"/>
          <w:szCs w:val="24"/>
        </w:rPr>
        <w:t xml:space="preserve"> </w:t>
      </w:r>
      <w:r w:rsidRPr="00803DAC">
        <w:rPr>
          <w:rFonts w:cstheme="minorHAnsi"/>
          <w:color w:val="000000"/>
          <w:sz w:val="24"/>
          <w:szCs w:val="24"/>
        </w:rPr>
        <w:t>zasada, o której mowa w art. 9 ust. 4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str. 159, z późn. zm.)</w:t>
      </w:r>
      <w:r w:rsidR="00B90593">
        <w:rPr>
          <w:rFonts w:cstheme="minorHAnsi"/>
          <w:color w:val="000000"/>
          <w:sz w:val="24"/>
          <w:szCs w:val="24"/>
        </w:rPr>
        <w:t>.</w:t>
      </w:r>
    </w:p>
    <w:p w14:paraId="75F26899" w14:textId="77777777" w:rsidR="00581374" w:rsidRPr="00803DAC" w:rsidRDefault="00581374" w:rsidP="00EB267A">
      <w:pPr>
        <w:sectPr w:rsidR="00581374" w:rsidRPr="00803DAC" w:rsidSect="006728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A3ADEA" w14:textId="0A8C50A7" w:rsidR="00581374" w:rsidRPr="00803DAC" w:rsidRDefault="48EDF4F7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7" w:name="_Toc114067986"/>
      <w:bookmarkStart w:id="8" w:name="_Toc115820161"/>
      <w:bookmarkStart w:id="9" w:name="_Toc164251815"/>
      <w:r w:rsidRPr="00803DAC">
        <w:lastRenderedPageBreak/>
        <w:t>KRYTERIA FORMALNE OCENY PRZEDSIĘWZIĘĆ W INWESTYCJI C</w:t>
      </w:r>
      <w:r w:rsidR="00624738" w:rsidRPr="00803DAC">
        <w:t>2</w:t>
      </w:r>
      <w:r w:rsidRPr="00803DAC">
        <w:t>.1.</w:t>
      </w:r>
      <w:bookmarkEnd w:id="7"/>
      <w:bookmarkEnd w:id="8"/>
      <w:r w:rsidR="00624738" w:rsidRPr="00803DAC">
        <w:t>3</w:t>
      </w:r>
      <w:bookmarkEnd w:id="9"/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0"/>
        <w:gridCol w:w="2395"/>
        <w:gridCol w:w="9625"/>
        <w:gridCol w:w="2121"/>
      </w:tblGrid>
      <w:tr w:rsidR="00CE4BFA" w:rsidRPr="00803DAC" w14:paraId="18B9CB8E" w14:textId="77777777" w:rsidTr="0013453A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53DF6B" w14:textId="7777777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EFDFD" w14:textId="77777777" w:rsidR="00323AC3" w:rsidRPr="007C409B" w:rsidRDefault="00323AC3" w:rsidP="004715C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29EF7" w14:textId="77777777" w:rsidR="00323AC3" w:rsidRPr="007C409B" w:rsidRDefault="00323AC3" w:rsidP="004715CE">
            <w:pPr>
              <w:spacing w:before="240" w:after="360" w:line="36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92B38" w14:textId="77777777" w:rsidR="00323AC3" w:rsidRPr="007C409B" w:rsidRDefault="00323AC3" w:rsidP="00F212D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Sposób oceny</w:t>
            </w:r>
            <w:r w:rsidRPr="007C409B">
              <w:rPr>
                <w:rStyle w:val="Odwoanieprzypisudolnego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2"/>
            </w:r>
          </w:p>
        </w:tc>
      </w:tr>
      <w:tr w:rsidR="00323AC3" w:rsidRPr="00803DAC" w14:paraId="7B83A51E" w14:textId="77777777" w:rsidTr="004715CE">
        <w:trPr>
          <w:trHeight w:val="1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BF9" w14:textId="28224497" w:rsidR="00323AC3" w:rsidRPr="007C409B" w:rsidRDefault="00323AC3" w:rsidP="002E3D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1</w:t>
            </w:r>
            <w:r w:rsidR="0013453A" w:rsidRPr="007C409B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4F4E" w14:textId="54F3CD92" w:rsidR="00C53FBA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Złożenie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niosku o objęcie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b/>
                <w:bCs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wsparciem w odpowiedniej formie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6F3" w14:textId="0630CD2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podpisany przez upoważnioną osobę/osoby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w postaci elektronicznej zgodnie z wymaganiami określonymi w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ie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876" w14:textId="763D7EAF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7AA0AFFF" w14:textId="77777777" w:rsidTr="004715CE">
        <w:trPr>
          <w:trHeight w:val="31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294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9AE" w14:textId="1504B7AE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1E8" w14:textId="29C984F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 ramach kryterium weryfikowane jest czy:</w:t>
            </w:r>
          </w:p>
          <w:p w14:paraId="5DF212CC" w14:textId="5F4BF67D" w:rsidR="00323AC3" w:rsidRPr="007C409B" w:rsidRDefault="00811696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wsparcia złożył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Wniosek o objęcie przedsięwzięcia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wypełniony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zgodnie z Instrukcją wypełniania wniosku o objęcie przedsięwzięcia wsparciem, wraz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z kompletem wymaganych czytelnych załączników;</w:t>
            </w:r>
          </w:p>
          <w:p w14:paraId="2AC80D1A" w14:textId="2D56CE85" w:rsidR="0013453A" w:rsidRPr="007C409B" w:rsidRDefault="00323AC3" w:rsidP="007C409B">
            <w:pPr>
              <w:pStyle w:val="Akapitzlist"/>
              <w:numPr>
                <w:ilvl w:val="0"/>
                <w:numId w:val="2"/>
              </w:numPr>
              <w:spacing w:before="240" w:after="36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wsparciem, oświadczeniach oraz załącznikach do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>Wniosku o objęcie przedsięwzięcia wsparciem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występują istotne rozbieżności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szczególności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zakresie: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wartość budżetu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, wskaźniki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FE1" w14:textId="064B885B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DC0EAC0" w14:textId="77777777" w:rsidTr="004715CE">
        <w:trPr>
          <w:trHeight w:val="18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41C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CB4" w14:textId="0428EEC0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Kwalifikowalność </w:t>
            </w:r>
            <w:r w:rsidR="00DB3DEE" w:rsidRPr="007C409B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statecznego odbiorcy wsparcia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5F6" w14:textId="6901DD79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 ramach kryterium weryfikowane jest czy </w:t>
            </w:r>
            <w:r w:rsidR="0081169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odbiorca wsparcia jest podmiotem kwalifikującymi się do wsparcia w ramach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3, zgodnie z 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>Regulamin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em</w:t>
            </w:r>
            <w:r w:rsidR="001F517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F79" w14:textId="1ABABCF7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4A82EC9D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A0C3" w14:textId="77777777" w:rsidR="00323AC3" w:rsidRPr="007C409B" w:rsidRDefault="00323AC3" w:rsidP="00CD48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50F4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planem rozwojowym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5AA3" w14:textId="079A5D3A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Warunkiem spełnienia kryterium jest zapewnienie przez </w:t>
            </w:r>
            <w:r w:rsidR="00C53FBA" w:rsidRPr="007C409B">
              <w:rPr>
                <w:rFonts w:cstheme="minorHAnsi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 xml:space="preserve">statecznego odbiorcę zgodności </w:t>
            </w:r>
            <w:r w:rsidR="005521D8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 </w:t>
            </w:r>
            <w:hyperlink r:id="rId8" w:history="1">
              <w:r w:rsidR="004C5CC1" w:rsidRPr="007C409B">
                <w:rPr>
                  <w:rStyle w:val="Hipercze"/>
                  <w:rFonts w:cstheme="minorHAnsi"/>
                  <w:sz w:val="24"/>
                  <w:szCs w:val="24"/>
                </w:rPr>
                <w:t>Załącznikiem do decyzji wykonawczej Rady zmieniającej decyzję wykonawczą z dnia 17 czerwca 2022 r. w sprawie zatwierdzenia oceny Planu Odbudowy i Zwiększania Odporności Polski</w:t>
              </w:r>
            </w:hyperlink>
            <w:r w:rsidR="004C5CC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oraz z przepisami rozporządzenia RRF, w tym zapewnienie, że:</w:t>
            </w:r>
          </w:p>
          <w:p w14:paraId="2A66F4C3" w14:textId="47F72D9F" w:rsidR="008862A5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jest zgodne z rodzajem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przewidzianym w opisie Inwestycji C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.1.</w:t>
            </w:r>
            <w:r w:rsidR="00624738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3D6CBAEB" w14:textId="4ABF26B1" w:rsidR="00323AC3" w:rsidRPr="007C409B" w:rsidRDefault="004715CE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ie przekroczono pułapu maksymalnego poziomu finansowania dla danego typu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0F4B91D4" w14:textId="5047F72E" w:rsidR="00DD6EB8" w:rsidRPr="007C409B" w:rsidRDefault="005521D8" w:rsidP="007C409B">
            <w:pPr>
              <w:pStyle w:val="Akapitzlist"/>
              <w:numPr>
                <w:ilvl w:val="0"/>
                <w:numId w:val="7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Ostateczny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odbiorca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składający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F21804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partnerzy (jeśli dotyczy) są uprawnieni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do ubiegania się przyznanie dofinansowania i nie 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>są wykluczeni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dofinansowania na podstawie art. 207 ustawy z dnia 27 sierpnia 2009 r. o finansach publicznych (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r. poz. </w:t>
            </w:r>
            <w:r w:rsidR="00993EA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1270 </w:t>
            </w:r>
            <w:r w:rsidR="00284C1D" w:rsidRPr="007C409B">
              <w:rPr>
                <w:rFonts w:cstheme="minorHAnsi"/>
                <w:color w:val="000000" w:themeColor="text1"/>
                <w:sz w:val="24"/>
                <w:szCs w:val="24"/>
              </w:rPr>
              <w:t>z późn. zm.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(oświadczenie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8D503F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Wniosek 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</w:t>
            </w:r>
            <w:r w:rsidR="00E70CE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i partnerów</w:t>
            </w:r>
            <w:r w:rsidR="00323AC3"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99A4" w14:textId="08F00229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268C7927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A2E" w14:textId="77777777" w:rsidR="00323AC3" w:rsidRPr="007C409B" w:rsidRDefault="00323AC3" w:rsidP="007A6D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3B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0" w:name="OLE_LINK1"/>
            <w:r w:rsidRPr="007C409B">
              <w:rPr>
                <w:rFonts w:cstheme="minorHAnsi"/>
                <w:b/>
                <w:sz w:val="24"/>
                <w:szCs w:val="24"/>
              </w:rPr>
              <w:t>Zgodność z</w:t>
            </w:r>
            <w:r w:rsidRPr="007C409B">
              <w:rPr>
                <w:rFonts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b/>
                <w:sz w:val="24"/>
                <w:szCs w:val="24"/>
              </w:rPr>
              <w:t xml:space="preserve">ramami czasowymi planu </w:t>
            </w:r>
            <w:r w:rsidRPr="007C409B">
              <w:rPr>
                <w:rFonts w:cstheme="minorHAnsi"/>
                <w:b/>
                <w:spacing w:val="-2"/>
                <w:sz w:val="24"/>
                <w:szCs w:val="24"/>
              </w:rPr>
              <w:t>rozwojowego</w:t>
            </w:r>
            <w:bookmarkEnd w:id="10"/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085" w14:textId="4B37694C" w:rsidR="00C53FBA" w:rsidRPr="007C409B" w:rsidRDefault="00C53FBA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Ocenie podlega czy harmonogram realizacji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Przedsięwzięcia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przekracza ram czasowych kwalifikowalności przedsięwzięć określonych w następujących dokumentach tj.:</w:t>
            </w:r>
          </w:p>
          <w:p w14:paraId="7E4C2825" w14:textId="195B10BA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ozporządzeniu RRF – kwalifikowalne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może się zacząć nie wcześniej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01.02.2020 r. i zakończyć nie później niż </w:t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do dnia 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5D475B" w:rsidRPr="007C409B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.0</w:t>
            </w:r>
            <w:r w:rsidR="004C5CC1" w:rsidRPr="007C409B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>.2026 r.</w:t>
            </w:r>
            <w:r w:rsidR="00C53FBA" w:rsidRPr="00D45473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="005521D8" w:rsidRPr="007C409B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14:paraId="6A1CD48F" w14:textId="7A508DAC" w:rsidR="00C53FBA" w:rsidRPr="007C409B" w:rsidRDefault="004715CE" w:rsidP="007C409B">
            <w:pPr>
              <w:pStyle w:val="Akapitzlist"/>
              <w:numPr>
                <w:ilvl w:val="0"/>
                <w:numId w:val="10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lanie rozwojowym – uzgodniony w planie rozwojowym (w tym w odpowiedniej decyzji implementacyjnej Rady UE) termin realizacji Inwestycji C2.1.3 i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="00C53FB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ramach tej Inwestycji nie przekracza 30.06.2026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80A" w14:textId="0C403F75" w:rsidR="00323AC3" w:rsidRPr="007C409B" w:rsidRDefault="00323AC3" w:rsidP="007C409B">
            <w:pPr>
              <w:spacing w:before="120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23AC3" w:rsidRPr="00803DAC" w14:paraId="63F838EB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C11" w14:textId="4ABB876A" w:rsidR="00323AC3" w:rsidRPr="007C409B" w:rsidRDefault="00DD6EB8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EDC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Brak podwójnego finansowania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F44" w14:textId="0F1ED5C0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Analizowane</w:t>
            </w:r>
            <w:r w:rsidRPr="007C409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jest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czy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11306B" w:rsidRPr="007C409B">
              <w:rPr>
                <w:rFonts w:cstheme="minorHAnsi"/>
                <w:spacing w:val="-3"/>
                <w:sz w:val="24"/>
                <w:szCs w:val="24"/>
              </w:rPr>
              <w:t>O</w:t>
            </w:r>
            <w:r w:rsidRPr="007C409B">
              <w:rPr>
                <w:rFonts w:cstheme="minorHAnsi"/>
                <w:sz w:val="24"/>
                <w:szCs w:val="24"/>
              </w:rPr>
              <w:t>stateczny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odbiorca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wsparcia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pacing w:val="-3"/>
                <w:sz w:val="24"/>
                <w:szCs w:val="24"/>
              </w:rPr>
              <w:t xml:space="preserve">i partnerzy (jeśli dotyczy) </w:t>
            </w:r>
            <w:r w:rsidRPr="007C409B">
              <w:rPr>
                <w:rFonts w:cstheme="minorHAnsi"/>
                <w:sz w:val="24"/>
                <w:szCs w:val="24"/>
              </w:rPr>
              <w:t>nie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otrzyma</w:t>
            </w:r>
            <w:r w:rsidR="00B64A61" w:rsidRPr="007C409B">
              <w:rPr>
                <w:rFonts w:cstheme="minorHAnsi"/>
                <w:sz w:val="24"/>
                <w:szCs w:val="24"/>
              </w:rPr>
              <w:t>li</w:t>
            </w:r>
            <w:r w:rsidRPr="007C409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już finansowania na ten sam cel w ramach planu rozwojowego lub innych unijnych programów, instrumentów, funduszy w ramach budżetu Unii Europejskiej na realizację zakresu prac zakładanego w ramach realizacji </w:t>
            </w:r>
            <w:r w:rsidR="0011306B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3E8FE839" w14:textId="1A1CDEDA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Weryfikacja na etapie oceny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sz w:val="24"/>
                <w:szCs w:val="24"/>
              </w:rPr>
              <w:t>o objęcie</w:t>
            </w:r>
            <w:r w:rsidR="000740D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 xml:space="preserve">wsparciem będzie obejmować oświadczenie o braku podwójnego finansowania </w:t>
            </w:r>
            <w:r w:rsidR="003B7011" w:rsidRPr="007C409B">
              <w:rPr>
                <w:rFonts w:cstheme="minorHAnsi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złożone przez 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Ostatecznego </w:t>
            </w:r>
            <w:r w:rsidR="00167A33" w:rsidRPr="007C409B">
              <w:rPr>
                <w:rFonts w:cstheme="minorHAnsi"/>
                <w:sz w:val="24"/>
                <w:szCs w:val="24"/>
              </w:rPr>
              <w:t>odbiorcę wsparcia</w:t>
            </w:r>
            <w:r w:rsidR="0011306B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="00B64A61" w:rsidRPr="007C409B">
              <w:rPr>
                <w:rFonts w:cstheme="minorHAnsi"/>
                <w:sz w:val="24"/>
                <w:szCs w:val="24"/>
              </w:rPr>
              <w:t>i partnerów (jeśli dotyczy)</w:t>
            </w:r>
            <w:r w:rsidRPr="007C409B">
              <w:rPr>
                <w:rFonts w:cstheme="minorHAnsi"/>
                <w:sz w:val="24"/>
                <w:szCs w:val="24"/>
              </w:rPr>
              <w:t>,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wynikające</w:t>
            </w:r>
            <w:r w:rsidRPr="007C409B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</w:t>
            </w:r>
            <w:r w:rsidRPr="007C409B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zakazu podwójnego</w:t>
            </w:r>
            <w:r w:rsidR="0097645A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finansowania,</w:t>
            </w:r>
            <w:r w:rsidR="003B7011" w:rsidRPr="007C409B">
              <w:rPr>
                <w:rFonts w:cstheme="minorHAnsi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sz w:val="24"/>
                <w:szCs w:val="24"/>
              </w:rPr>
              <w:t>o którym mowa w Rozporządzeniu RRF.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4FC7" w14:textId="609E054E" w:rsidR="00323AC3" w:rsidRPr="007C409B" w:rsidRDefault="00323AC3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B4066" w:rsidRPr="00803DAC" w14:paraId="6E223699" w14:textId="77777777" w:rsidTr="0013453A">
        <w:trPr>
          <w:trHeight w:val="300"/>
        </w:trPr>
        <w:tc>
          <w:tcPr>
            <w:tcW w:w="426" w:type="dxa"/>
          </w:tcPr>
          <w:p w14:paraId="1B37D1CC" w14:textId="4C0F1EAC" w:rsidR="003B4066" w:rsidRPr="007C409B" w:rsidRDefault="003B4066" w:rsidP="006F1D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47784039" w14:textId="02AC2B65" w:rsidR="003B4066" w:rsidRPr="007C409B" w:rsidRDefault="003B4066" w:rsidP="004715CE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Brak podlegania wykluczeniu z ubiegania się o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objęcie przedsięwzięcia wsparciem</w:t>
            </w:r>
          </w:p>
        </w:tc>
        <w:tc>
          <w:tcPr>
            <w:tcW w:w="9653" w:type="dxa"/>
          </w:tcPr>
          <w:p w14:paraId="554E6B30" w14:textId="1476505A" w:rsidR="003B4066" w:rsidRPr="007C409B" w:rsidRDefault="003B4066" w:rsidP="004715CE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Warunkiem spełnienia kryterium jest zapewnienie przez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odbiorcę wsparcia i partnerów (jeśli dotyczy), w formie oświadczenia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statecznego odbiorcy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wsparcia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składającego </w:t>
            </w:r>
            <w:r w:rsidR="0011306B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Wniosek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o objęcie przedsięwzięcia wsparciem i partnerów (jeśli dotyczy), że są uprawnieni do ubiegania się o objęcie wsparciem z uwagi na to, że:</w:t>
            </w:r>
          </w:p>
          <w:p w14:paraId="34EE6D82" w14:textId="1D281A18" w:rsidR="003B4066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osób uprawnionych do reprezentacji odpowiednio Ostatecznego odbiorcy wsparcia i partnerów zakazu dostępu do środków publicznych,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12 ust. 1 pkt 1 ustawy z dnia 15 czerwca 2012 r. o skutkach powierzania wykonywania pracy cudzoziemcom przebywającym wbrew przepisom na terytorium Rzeczypospolitej Polskiej (</w:t>
            </w:r>
            <w:r w:rsidR="007A3FE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2021 r. poz. 1745), </w:t>
            </w:r>
          </w:p>
          <w:p w14:paraId="39EBF230" w14:textId="2919B2AF" w:rsidR="003B4066" w:rsidRPr="007C409B" w:rsidRDefault="00023400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orzeczono wobec Ostatecznego odbiorcy wsparcia i/lub partnerów zakazu, o którym mowa w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art. 9 ust. 1 pkt 2a ustawy z dnia 28 października 2002 r. o odpowiedzialności podmiotów zbiorowych za czyny zabronione pod groźbą kary (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="003B4066" w:rsidRPr="007C409B">
              <w:rPr>
                <w:rFonts w:cstheme="minorHAnsi"/>
                <w:color w:val="000000" w:themeColor="text1"/>
                <w:sz w:val="24"/>
                <w:szCs w:val="24"/>
              </w:rPr>
              <w:t>Dz. U. z 2023 r. poz. 659 z późn. zm.) – nie dotyczy jednostek organizacyjnych Skarbu Państwa;</w:t>
            </w:r>
          </w:p>
          <w:p w14:paraId="1242D8C1" w14:textId="67B73CBC" w:rsidR="00701245" w:rsidRPr="007C409B" w:rsidRDefault="00701245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nie umieszczono danych osób uprawnionych do reprezentacji odpowiednio Ostatecznego odbiorcy wsparcia i partnerów w wykazie, o którym mowa w art. 434 ustawy z dnia 12 grudnia 2013 r. o cudzoziemcach (t.j. Dz, U. z 2023 poz. 519 ze zm.);</w:t>
            </w:r>
          </w:p>
          <w:p w14:paraId="032E6517" w14:textId="7D43A249" w:rsidR="003B4066" w:rsidRPr="007C409B" w:rsidRDefault="003B4066" w:rsidP="007C409B">
            <w:pPr>
              <w:pStyle w:val="Akapitzlist"/>
              <w:numPr>
                <w:ilvl w:val="0"/>
                <w:numId w:val="11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nie zastosowano wobec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odpowiednio Ostatecznego odbiorcy wsparcia i </w:t>
            </w:r>
            <w:r w:rsidR="00167A33" w:rsidRPr="007C409B">
              <w:rPr>
                <w:rFonts w:cstheme="minorHAnsi"/>
                <w:color w:val="000000" w:themeColor="text1"/>
                <w:sz w:val="24"/>
                <w:szCs w:val="24"/>
              </w:rPr>
              <w:t>partnerów środków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>, o których mowa w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art. 1 </w:t>
            </w:r>
            <w:r w:rsidR="00701245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pkt 1-3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 (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t.j.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Dz. U. z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2024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r. poz. </w:t>
            </w:r>
            <w:r w:rsidR="00023400" w:rsidRPr="007C409B">
              <w:rPr>
                <w:rFonts w:cstheme="minorHAnsi"/>
                <w:color w:val="000000" w:themeColor="text1"/>
                <w:sz w:val="24"/>
                <w:szCs w:val="24"/>
              </w:rPr>
              <w:t>507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25E8C6E0" w14:textId="293E7B0F" w:rsidR="003B4066" w:rsidRPr="007C409B" w:rsidRDefault="00F5574A" w:rsidP="007C409B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51B444A6" w14:textId="77777777" w:rsidTr="000F647B">
        <w:trPr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FB" w14:textId="1414A054" w:rsidR="00323AC3" w:rsidRPr="007C409B" w:rsidRDefault="003B4066" w:rsidP="006225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409B"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6455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945" w14:textId="72B7CC9E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Sprawdzana jest zgodność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z horyzontalnymi zasadami niedyskryminacji i równości szans ze względu na płeć. W szczególności przedmiotem sprawdzenia jest czy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rzedsięwzięcie nie ogranicza równego dostępu do zasobów (towarów, usług, infrastruktury) ze względu na płeć, pochodzenie rasowe lub etniczne, religię lub przekonania, niepełnosprawność, wiek lub orientację seksualną. Niedyskryminacyjny charakter </w:t>
            </w:r>
            <w:r w:rsidR="00071599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oznacza konieczność stosowania zasady uniwersalnego projektowania i racjonalnych usprawnień zapewniających dostępność oraz możliwości korzystania ze wspieranej infrastruktury, w szczególności poprzez zastosowanie Standardów dostępności dla polityki spójności na lata 2021-2027.</w:t>
            </w:r>
          </w:p>
          <w:p w14:paraId="5F8BB532" w14:textId="39BA5CD5" w:rsidR="00323AC3" w:rsidRPr="007C409B" w:rsidRDefault="00323AC3" w:rsidP="00723F31">
            <w:p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Kryterium uznaje się za spełnione, jeżeli 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rzedsięwzięcie:</w:t>
            </w:r>
          </w:p>
          <w:p w14:paraId="0DB323CC" w14:textId="3D8818CB" w:rsidR="00323AC3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jest zgodne z zasadą równości szans i niedyskryminacji oraz zasadą równości szans kobiet i mężczyzn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rozumieniu w/w Standardów dostępności dla polityki spójności na lata 2021-2027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. W wyjątkowych sytuacjach dopuszczalne jest uznanie</w:t>
            </w:r>
            <w:r w:rsidR="00FD094B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neutralności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zasady równości szans kobiet i mężczyzn,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rzedsięwzięcie nie jest w stanie zrealizować jakichkolwiek działań w tym zakresie;</w:t>
            </w:r>
          </w:p>
          <w:p w14:paraId="712C8FAC" w14:textId="0F6560D6" w:rsidR="00DD6EB8" w:rsidRPr="007C409B" w:rsidRDefault="00323AC3" w:rsidP="007C409B">
            <w:pPr>
              <w:pStyle w:val="Akapitzlist"/>
              <w:numPr>
                <w:ilvl w:val="0"/>
                <w:numId w:val="12"/>
              </w:numPr>
              <w:spacing w:before="240" w:after="36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zapewnia dostępność produktów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dla osób z niepełnosprawnościami. W wyjątkowych sytuacjach dopuszczalne jest uznanie neutralności produktu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 stosunku do niniejszej zasady, o ile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stateczny odbiorca wskaże szczegółowe uzasadnienie, dlaczego dany produkt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nie jest w stanie zrealizować jakichkolwiek działań w tym zakresie.</w:t>
            </w:r>
          </w:p>
          <w:p w14:paraId="2C70FA6A" w14:textId="6C038464" w:rsidR="005F13B0" w:rsidRPr="007C409B" w:rsidRDefault="007C0919" w:rsidP="00723F31">
            <w:pPr>
              <w:spacing w:before="240" w:after="36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9" w:history="1">
              <w:r w:rsidR="00723F31" w:rsidRPr="007C409B">
                <w:rPr>
                  <w:rStyle w:val="Hipercze"/>
                  <w:rFonts w:cstheme="minorHAnsi"/>
                  <w:sz w:val="24"/>
                  <w:szCs w:val="24"/>
                </w:rPr>
                <w:t>Standard dostępności dla polityki spójności na lata 2021-2027</w:t>
              </w:r>
            </w:hyperlink>
            <w:r w:rsidR="0027494E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stanowi załącznik nr 2 do Wytyczne dotyczące realizacji zasad równościowych w ramach funduszy unijnych na lata 2021-2027.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9DD2" w14:textId="5D03B807" w:rsidR="00323AC3" w:rsidRPr="007C409B" w:rsidRDefault="00F5574A" w:rsidP="0013453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23AC3" w:rsidRPr="00803DAC" w14:paraId="18FC3142" w14:textId="77777777" w:rsidTr="000F647B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976" w14:textId="3042CDD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5F97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Zgodność z zasadą „niewyrządzania znaczącej szkody środowisku” (DNSH – „do no significant harm”)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3AFF" w14:textId="77777777" w:rsidR="0013453A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Weryfikowane jest zachowanie zgodności z zasadą „niewyrządzania znaczącej szkody środowisku” na podstawie Rozporządzenia RRF oraz Wytycznych technicznych dotyczących stosowania zasady „niewyrządzania znaczącej</w:t>
            </w:r>
            <w:r w:rsidR="00DD6EB8" w:rsidRPr="007C409B">
              <w:rPr>
                <w:rFonts w:cstheme="minorHAnsi"/>
                <w:sz w:val="24"/>
                <w:szCs w:val="24"/>
              </w:rPr>
              <w:t xml:space="preserve"> s</w:t>
            </w:r>
            <w:r w:rsidRPr="007C409B">
              <w:rPr>
                <w:rFonts w:cstheme="minorHAnsi"/>
                <w:sz w:val="24"/>
                <w:szCs w:val="24"/>
              </w:rPr>
              <w:t>zkody środowisku”</w:t>
            </w:r>
            <w:r w:rsidRPr="007C409B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7C409B">
              <w:rPr>
                <w:rFonts w:cstheme="minorHAnsi"/>
                <w:sz w:val="24"/>
                <w:szCs w:val="24"/>
              </w:rPr>
              <w:t xml:space="preserve"> na podstawie </w:t>
            </w:r>
            <w:r w:rsidR="009E7C0A" w:rsidRPr="007C409B">
              <w:rPr>
                <w:rFonts w:cstheme="minorHAnsi"/>
                <w:sz w:val="24"/>
                <w:szCs w:val="24"/>
              </w:rPr>
              <w:t>Rozporządzenia RRF</w:t>
            </w:r>
            <w:r w:rsidRPr="007C409B">
              <w:rPr>
                <w:rFonts w:cstheme="minorHAnsi"/>
                <w:sz w:val="24"/>
                <w:szCs w:val="24"/>
              </w:rPr>
              <w:t>.</w:t>
            </w:r>
          </w:p>
          <w:p w14:paraId="20A9CE6B" w14:textId="1999368F" w:rsidR="00DD6EB8" w:rsidRPr="007C409B" w:rsidRDefault="00323AC3" w:rsidP="004715CE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Weryfikacja na etapie oceny </w:t>
            </w:r>
            <w:r w:rsidR="009E7C0A"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Wniosku 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przedsięwzięcia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 xml:space="preserve"> wsparciem dotyczy Inwestycji, dla których w decyzji implementacyjnej wskazano objęcie </w:t>
            </w:r>
            <w:r w:rsidR="003B7011" w:rsidRPr="007C409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C409B">
              <w:rPr>
                <w:rFonts w:cstheme="minorHAnsi"/>
                <w:color w:val="000000" w:themeColor="text1"/>
                <w:sz w:val="24"/>
                <w:szCs w:val="24"/>
              </w:rPr>
              <w:t>rzedsięwzięć zasadą DNSH.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269F" w14:textId="77777777" w:rsidR="00323AC3" w:rsidRPr="007C409B" w:rsidRDefault="00323AC3" w:rsidP="3518A29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  <w:p w14:paraId="184E9022" w14:textId="77777777" w:rsidR="00323AC3" w:rsidRPr="007C409B" w:rsidRDefault="00323AC3" w:rsidP="0062251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323AC3" w:rsidRPr="00803DAC" w14:paraId="29CE4429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0B4" w14:textId="7E99E559" w:rsidR="00323AC3" w:rsidRPr="007C409B" w:rsidRDefault="00DD7A56" w:rsidP="3518A2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370F" w14:textId="77777777" w:rsidR="00323AC3" w:rsidRPr="007C409B" w:rsidRDefault="00323AC3" w:rsidP="004715CE">
            <w:pPr>
              <w:pStyle w:val="TableParagraph"/>
              <w:tabs>
                <w:tab w:val="left" w:pos="1808"/>
              </w:tabs>
              <w:spacing w:line="276" w:lineRule="auto"/>
              <w:ind w:right="9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OLE_LINK3"/>
            <w:r w:rsidRPr="007C40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 zasadą zrównoważonego rozwoju-</w:t>
            </w:r>
          </w:p>
          <w:p w14:paraId="57D500BB" w14:textId="77777777" w:rsidR="00323AC3" w:rsidRPr="007C409B" w:rsidRDefault="00323AC3" w:rsidP="004715C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racjonalne wykorzystywanie zasobów naturalnych</w:t>
            </w:r>
            <w:bookmarkEnd w:id="11"/>
            <w:r w:rsidRPr="007C409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3792" w14:textId="72FA1167" w:rsidR="00323AC3" w:rsidRPr="007C409B" w:rsidRDefault="00323AC3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Sprawdzane jest czy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 xml:space="preserve">rzedsięwzięcie obejmuje finansowanie działań minimalizujących oddziaływanie działalności człowieka na środowisko. Zasada zrównoważonego rozwoju jest zachowana, jeżeli w ramach </w:t>
            </w:r>
            <w:r w:rsidR="00CC7D39" w:rsidRPr="007C409B">
              <w:rPr>
                <w:rFonts w:cstheme="minorHAnsi"/>
                <w:sz w:val="24"/>
                <w:szCs w:val="24"/>
              </w:rPr>
              <w:t>P</w:t>
            </w:r>
            <w:r w:rsidR="003B7011" w:rsidRPr="007C409B">
              <w:rPr>
                <w:rFonts w:cstheme="minorHAnsi"/>
                <w:sz w:val="24"/>
                <w:szCs w:val="24"/>
              </w:rPr>
              <w:t>rzedsięwzięcia</w:t>
            </w:r>
            <w:r w:rsidRPr="007C409B">
              <w:rPr>
                <w:rFonts w:cstheme="minorHAnsi"/>
                <w:sz w:val="24"/>
                <w:szCs w:val="24"/>
              </w:rPr>
              <w:t xml:space="preserve"> zakłada się podejmowanie działań ukierunkowanych na:</w:t>
            </w:r>
          </w:p>
          <w:p w14:paraId="55A197DF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racjonalne gospodarowanie zasobami;</w:t>
            </w:r>
          </w:p>
          <w:p w14:paraId="7CB2F01C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lastRenderedPageBreak/>
              <w:t>ograniczenie presji na środowisko;</w:t>
            </w:r>
          </w:p>
          <w:p w14:paraId="1FA45269" w14:textId="77777777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uwzględnianie efektów środowiskowych w zarządzaniu;</w:t>
            </w:r>
          </w:p>
          <w:p w14:paraId="6FACC358" w14:textId="1AF6761C" w:rsidR="00323AC3" w:rsidRPr="007C409B" w:rsidRDefault="00323AC3" w:rsidP="007C409B">
            <w:pPr>
              <w:pStyle w:val="Akapitzlist"/>
              <w:numPr>
                <w:ilvl w:val="0"/>
                <w:numId w:val="13"/>
              </w:numPr>
              <w:spacing w:before="240" w:after="360" w:line="360" w:lineRule="auto"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>podnoszenie świadomości ekologicznej społeczeństwa.</w:t>
            </w:r>
          </w:p>
          <w:p w14:paraId="47B5407E" w14:textId="7E7A8DC8" w:rsidR="00323AC3" w:rsidRPr="007C409B" w:rsidRDefault="003B7011" w:rsidP="00723F31">
            <w:pPr>
              <w:spacing w:before="240" w:after="3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C409B">
              <w:rPr>
                <w:rFonts w:cstheme="minorHAnsi"/>
                <w:sz w:val="24"/>
                <w:szCs w:val="24"/>
              </w:rPr>
              <w:t xml:space="preserve">W </w:t>
            </w:r>
            <w:r w:rsidR="004C5CC1" w:rsidRPr="007C409B">
              <w:rPr>
                <w:rFonts w:cstheme="minorHAnsi"/>
                <w:sz w:val="24"/>
                <w:szCs w:val="24"/>
              </w:rPr>
              <w:t>przypadku,</w:t>
            </w:r>
            <w:r w:rsidRPr="007C409B">
              <w:rPr>
                <w:rFonts w:cstheme="minorHAnsi"/>
                <w:sz w:val="24"/>
                <w:szCs w:val="24"/>
              </w:rPr>
              <w:t xml:space="preserve"> kiedy </w:t>
            </w:r>
            <w:r w:rsidR="00793FC0" w:rsidRPr="007C409B">
              <w:rPr>
                <w:rFonts w:cstheme="minorHAnsi"/>
                <w:sz w:val="24"/>
                <w:szCs w:val="24"/>
              </w:rPr>
              <w:t>P</w:t>
            </w:r>
            <w:r w:rsidRPr="007C409B">
              <w:rPr>
                <w:rFonts w:cstheme="minorHAnsi"/>
                <w:sz w:val="24"/>
                <w:szCs w:val="24"/>
              </w:rPr>
              <w:t>rzedsięwzięcie nie jest objęte zasadą zrównoważonego rozwoju, należy wskazać ‘nie dotyczy’ wraz z uzasadnieniem</w:t>
            </w:r>
            <w:r w:rsidR="3B8FE928" w:rsidRPr="007C4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ED3" w14:textId="4A12A1F4" w:rsidR="00323AC3" w:rsidRPr="007C409B" w:rsidRDefault="00323AC3" w:rsidP="000F647B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0 / 1</w:t>
            </w:r>
            <w:r w:rsidR="00993EA6" w:rsidRPr="007C409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/nie dotyczy</w:t>
            </w:r>
          </w:p>
        </w:tc>
      </w:tr>
      <w:tr w:rsidR="00323AC3" w:rsidRPr="00803DAC" w14:paraId="2B8CD286" w14:textId="77777777" w:rsidTr="0013453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DE35" w14:textId="6207CF8D" w:rsidR="00323AC3" w:rsidRPr="007C409B" w:rsidRDefault="000A23C3" w:rsidP="6E2C4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409B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74C8" w14:textId="25B428CB" w:rsidR="00323AC3" w:rsidRPr="007C409B" w:rsidRDefault="00323AC3" w:rsidP="004715CE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Zgodność </w:t>
            </w:r>
            <w:r w:rsidR="00DB3DEE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 Kartą Praw Podstawowych Unii Europejskiej i Konwencją o Prawach Osób Niepełnosprawnych 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A97" w14:textId="3E9E2B1E" w:rsidR="00323AC3" w:rsidRPr="007C409B" w:rsidRDefault="00323AC3" w:rsidP="004715CE">
            <w:pPr>
              <w:spacing w:before="240" w:after="360" w:line="36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W ramach kryterium sprawdzana jest 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z:</w:t>
            </w:r>
          </w:p>
          <w:p w14:paraId="5F5938D4" w14:textId="3D831FFA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Kartą Praw Podstawowych Unii Europejskiej z dnia 26 października 2012 r. (w szczególności: art. 8, 10, 20-23, 26, 30-31, 37, 41-42);</w:t>
            </w:r>
          </w:p>
          <w:p w14:paraId="5B70F3D5" w14:textId="2D79C332" w:rsidR="00323AC3" w:rsidRPr="007C409B" w:rsidRDefault="00323AC3" w:rsidP="007C409B">
            <w:pPr>
              <w:pStyle w:val="Akapitzlist"/>
              <w:numPr>
                <w:ilvl w:val="0"/>
                <w:numId w:val="3"/>
              </w:num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>Konwencją o Prawach Osób Niepełnosprawnych z dnia 13 grudnia 2006 r. (w szczególności: art. 5, 9, 19, 21, 27)</w:t>
            </w:r>
          </w:p>
          <w:p w14:paraId="63FCC099" w14:textId="1E88563A" w:rsidR="00323AC3" w:rsidRPr="007C409B" w:rsidRDefault="00167A3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Trebuchet MS" w:cstheme="minorHAnsi"/>
                <w:color w:val="000000" w:themeColor="text1"/>
                <w:sz w:val="24"/>
                <w:szCs w:val="24"/>
              </w:rPr>
              <w:t>–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 xml:space="preserve">w zakresie odnoszącym się do sposobu realizacji i zakresu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323AC3"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97EA0D1" w14:textId="6F60B26E" w:rsidR="001F777F" w:rsidRPr="007C409B" w:rsidRDefault="00323AC3" w:rsidP="000F647B">
            <w:pPr>
              <w:spacing w:before="24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7C409B">
              <w:rPr>
                <w:rFonts w:eastAsia="Calibri" w:cstheme="minorHAnsi"/>
                <w:sz w:val="24"/>
                <w:szCs w:val="24"/>
              </w:rPr>
              <w:t xml:space="preserve">Zgodność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C409B">
              <w:rPr>
                <w:rFonts w:eastAsia="Calibri" w:cstheme="minorHAnsi"/>
                <w:sz w:val="24"/>
                <w:szCs w:val="24"/>
              </w:rPr>
              <w:t>z Kartą Praw Podstawowych Unii Europejskiej z dnia 26 października 2012 r. oraz Konwencją o Prawach Osób Niepełnosprawnych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 z dnia 13 grudnia 2006 r.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na etapie oceny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Wniosku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o objęcie 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przedsięwzięcia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wsparciem należy rozumieć jako brak sprzeczności pomiędzy </w:t>
            </w:r>
            <w:r w:rsidR="0027494E" w:rsidRPr="007C409B">
              <w:rPr>
                <w:rFonts w:eastAsia="Calibri" w:cstheme="minorHAnsi"/>
                <w:sz w:val="24"/>
                <w:szCs w:val="24"/>
              </w:rPr>
              <w:t>treścią Wniosku o objęcie przedsięwzięcia wsparciem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 a wymogami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 xml:space="preserve">w/w </w:t>
            </w:r>
            <w:r w:rsidRPr="007C409B">
              <w:rPr>
                <w:rFonts w:eastAsia="Calibri" w:cstheme="minorHAnsi"/>
                <w:sz w:val="24"/>
                <w:szCs w:val="24"/>
              </w:rPr>
              <w:t xml:space="preserve">dokumentów lub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wykazanie</w:t>
            </w:r>
            <w:r w:rsidRPr="007C409B">
              <w:rPr>
                <w:rFonts w:eastAsia="Calibri" w:cstheme="minorHAnsi"/>
                <w:sz w:val="24"/>
                <w:szCs w:val="24"/>
              </w:rPr>
              <w:t>, że te wymagania są neutralne wobec zakresu i zawartości</w:t>
            </w:r>
            <w:r w:rsidR="00822781" w:rsidRPr="007C409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93FC0" w:rsidRPr="007C409B">
              <w:rPr>
                <w:rFonts w:eastAsia="Calibri" w:cstheme="minorHAnsi"/>
                <w:sz w:val="24"/>
                <w:szCs w:val="24"/>
              </w:rPr>
              <w:t>P</w:t>
            </w:r>
            <w:r w:rsidR="003B7011" w:rsidRPr="007C409B">
              <w:rPr>
                <w:rFonts w:eastAsia="Calibri" w:cstheme="minorHAnsi"/>
                <w:sz w:val="24"/>
                <w:szCs w:val="24"/>
              </w:rPr>
              <w:t>rzedsięwzięcia</w:t>
            </w:r>
            <w:r w:rsidRPr="007C409B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BE2B" w14:textId="10261A94" w:rsidR="00323AC3" w:rsidRPr="007C409B" w:rsidRDefault="00F5574A" w:rsidP="000F647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cstheme="minorHAns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</w:tbl>
    <w:p w14:paraId="75BAC4D8" w14:textId="63C03074" w:rsidR="005F13B0" w:rsidRDefault="005F13B0" w:rsidP="000F647B">
      <w:pPr>
        <w:pStyle w:val="Nagwek1"/>
        <w:sectPr w:rsidR="005F13B0" w:rsidSect="0067283B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bookmarkStart w:id="12" w:name="_Hlk153877673"/>
    </w:p>
    <w:p w14:paraId="4CDF65E5" w14:textId="52F38810" w:rsidR="0062251E" w:rsidRPr="000F647B" w:rsidRDefault="00610346" w:rsidP="007C409B">
      <w:pPr>
        <w:pStyle w:val="Nagwek1"/>
        <w:numPr>
          <w:ilvl w:val="0"/>
          <w:numId w:val="1"/>
        </w:numPr>
        <w:spacing w:after="240" w:line="360" w:lineRule="auto"/>
        <w:ind w:left="782" w:hanging="357"/>
      </w:pPr>
      <w:bookmarkStart w:id="13" w:name="_Toc164251816"/>
      <w:r w:rsidRPr="00803DAC">
        <w:lastRenderedPageBreak/>
        <w:t>KRYTERIA MERYTORYCZNE OCENY PRZEDSIĘWZIĘĆ W INWESTYCJI C</w:t>
      </w:r>
      <w:r w:rsidR="00726A37" w:rsidRPr="00803DAC">
        <w:t>2</w:t>
      </w:r>
      <w:r w:rsidRPr="00803DAC">
        <w:t>.1.</w:t>
      </w:r>
      <w:r w:rsidR="00726A37" w:rsidRPr="00803DAC">
        <w:t>3</w:t>
      </w:r>
      <w:bookmarkEnd w:id="12"/>
      <w:bookmarkEnd w:id="13"/>
    </w:p>
    <w:tbl>
      <w:tblPr>
        <w:tblStyle w:val="Tabela-Siatka1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639"/>
        <w:gridCol w:w="2126"/>
      </w:tblGrid>
      <w:tr w:rsidR="003A47D1" w:rsidRPr="00803DAC" w14:paraId="03D781FB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4CF98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CC60C" w14:textId="77777777" w:rsidR="003A47D1" w:rsidRPr="007C409B" w:rsidRDefault="003A47D1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68D4F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7C619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D7A56" w:rsidRPr="00803DAC" w14:paraId="6559B586" w14:textId="77777777" w:rsidTr="007C409B">
        <w:trPr>
          <w:trHeight w:val="640"/>
        </w:trPr>
        <w:tc>
          <w:tcPr>
            <w:tcW w:w="568" w:type="dxa"/>
          </w:tcPr>
          <w:p w14:paraId="5438465A" w14:textId="4EDFB8FC" w:rsidR="00DD7A56" w:rsidRPr="007C409B" w:rsidRDefault="00DD7A56" w:rsidP="00471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421A1007" w14:textId="3A45DB43" w:rsidR="00DD7A56" w:rsidRPr="007C409B" w:rsidRDefault="00DD7A56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Spójność informacji zawartych we wniosku o objęcie wsparciem, załącznikach do wniosku o objęcie wsparciem</w:t>
            </w:r>
          </w:p>
        </w:tc>
        <w:tc>
          <w:tcPr>
            <w:tcW w:w="9639" w:type="dxa"/>
          </w:tcPr>
          <w:p w14:paraId="145BD639" w14:textId="24F9785A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Ocena polega na weryfikacji spójności informacji zawartych we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wsparciem, oświadczeniach oraz załącznikach do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przedsięwzięcia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wsparciem, tj. na badaniu czy informacje te nie wykluczają się. </w:t>
            </w:r>
          </w:p>
          <w:p w14:paraId="22360E2B" w14:textId="2592BD28" w:rsidR="00DD7A56" w:rsidRPr="007C409B" w:rsidRDefault="00DD7A56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Weryfikacja kryterium polega na badaniu spójności treści </w:t>
            </w:r>
            <w:r w:rsidR="007E2961" w:rsidRPr="007C409B">
              <w:rPr>
                <w:rFonts w:ascii="Calibri" w:hAnsi="Calibri" w:cs="Calibri"/>
                <w:sz w:val="24"/>
                <w:szCs w:val="24"/>
              </w:rPr>
              <w:t xml:space="preserve">Wniosku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 objęcie przedsięwzięcia wsparciem z załącznikami w zakresie merytorycznym, który nie podlegał badaniu na etapie oceny formalnej. </w:t>
            </w:r>
          </w:p>
        </w:tc>
        <w:tc>
          <w:tcPr>
            <w:tcW w:w="2126" w:type="dxa"/>
          </w:tcPr>
          <w:p w14:paraId="030802A2" w14:textId="77777777" w:rsidR="00DD7A56" w:rsidRPr="007C409B" w:rsidRDefault="00DD7A56" w:rsidP="007C409B">
            <w:pPr>
              <w:spacing w:before="120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1A0DBB4E" w14:textId="77777777" w:rsidTr="007C409B">
        <w:trPr>
          <w:trHeight w:val="6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A225F0" w14:textId="6CCDF8B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66B63" w14:textId="7381C4FE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Zgodność z zasadą długotrwałego wpływu przedsięwzięcia na wydajność i odporność gospodarki polskiej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389DC2E3" w14:textId="52DA8E0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Weryfikowane jest czy realizacja Przedsięwzięcia zapewnia efekty długoterminowe, tzn. przekraczające ramy czasowe obowiązywania Rozporządzenia RRF i nie ma charakteru powtarzających się krajowych wydatków budżetowych.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578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</w:t>
            </w:r>
          </w:p>
        </w:tc>
      </w:tr>
      <w:tr w:rsidR="00D87E0D" w:rsidRPr="00803DAC" w14:paraId="5960CD99" w14:textId="77777777" w:rsidTr="007C409B">
        <w:trPr>
          <w:trHeight w:val="6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93F39" w14:textId="0CBCDD69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B357C" w14:textId="4665F2F0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Sytuacja finansowa ostatecznego odbiorcy i wykonalność 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finansowa przedsięwzięcia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E4322" w14:textId="68285A33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Weryfikowane jest czy sytuacja finansowa Ostatecznego odbiorcy nie zagraża realizacji i utrzymaniu rezultatów przedsięwzięcia oraz czy przedstawione zostały wiarygodne źródła współfinansowania przedsięwzięcia (o ile takie jest wymagane dla jego realizacji).</w:t>
            </w:r>
          </w:p>
          <w:p w14:paraId="28D7555E" w14:textId="5931D795" w:rsidR="00D87E0D" w:rsidRPr="007C409B" w:rsidDel="00477086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Ostateczny odbiorca wsparcia złożył oświadczenie, że jego sytuacja finansowa umożliwia realizację Przedsięwzięcia i gwarantuje jego wykonalność oraz że zabezpieczy środki na pokrycie kosztów podatku VAT.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A294" w14:textId="1A55E3D5" w:rsidR="00D87E0D" w:rsidRPr="007C409B" w:rsidRDefault="00D87E0D" w:rsidP="007C409B">
            <w:pPr>
              <w:spacing w:before="108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13D6ECEC" w14:textId="77777777" w:rsidTr="007C409B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BC4B82" w14:textId="7D8B32C5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9ADC4" w14:textId="77777777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Właściwie określone wydatki kwalifikowalne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B7C15A4" w14:textId="2D91A9B7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Sprawdzana jest kwalifikowalność, adekwatność i racjonalność wydatków planowanych do poniesienia w ramach Przedsięwzięcia.</w:t>
            </w:r>
          </w:p>
          <w:p w14:paraId="4DF9B143" w14:textId="71AAB720" w:rsidR="00D87E0D" w:rsidRPr="007C409B" w:rsidRDefault="00D87E0D" w:rsidP="00D87E0D">
            <w:pPr>
              <w:tabs>
                <w:tab w:val="left" w:pos="205"/>
              </w:tabs>
              <w:spacing w:before="360" w:after="360" w:line="360" w:lineRule="auto"/>
              <w:ind w:right="96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Weryfikacja kwalifikowalności obejmuje następujące warunki:</w:t>
            </w:r>
          </w:p>
          <w:p w14:paraId="7F12378B" w14:textId="4828A77F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</w:p>
          <w:p w14:paraId="3DAC0A9A" w14:textId="5CAD7238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urzędników);</w:t>
            </w:r>
          </w:p>
          <w:p w14:paraId="3E1F48C6" w14:textId="305281A9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14:paraId="12B857CC" w14:textId="6BA6A7EE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uwzględnienie w realizacji przedsięwzięć właściwych przepisów o zamówieniach publicznych (dla podmiotów zobowiązanych do stosowania ustawy PZP) lub reguł konkurencyjności dla podmiotów niezobowiązanych do stosowania ustawy PZP (jeżeli dotyczy);</w:t>
            </w:r>
          </w:p>
          <w:p w14:paraId="5D9E30BC" w14:textId="0503B766" w:rsidR="00D87E0D" w:rsidRPr="007C409B" w:rsidRDefault="00D87E0D" w:rsidP="007C409B">
            <w:pPr>
              <w:pStyle w:val="Akapitzlist"/>
              <w:numPr>
                <w:ilvl w:val="0"/>
                <w:numId w:val="8"/>
              </w:num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wydatki są zgodne z Katalogiem wydatków kwalifikowanych stanowiącym załącznik do Regulamin wyboru przedsięwzięć do objęcia wsparciem z planu rozwojowego oraz wykazane koszty są uzasadnione, rynkowe i optymalne/racjonalne z punktu widzenia osiągnięcia celu Przedsięwzięcia (ich wysokość nie jest zawyżona).</w:t>
            </w:r>
          </w:p>
          <w:p w14:paraId="3B93A8C2" w14:textId="6932A9DC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>W ramach kryterium sprawdzane jest czy wydatki wykazane w budżecie Przedsięwzięcia są zgodne z Katalogiem wydatków kwalifikowanych dla przedsięwzięcia.</w:t>
            </w:r>
          </w:p>
          <w:p w14:paraId="2ABDF1C5" w14:textId="57AB42E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Weryfikacji podlega, czy zaplanowane wydatki są racjonalne i odpowiadają cenom rynkowym oraz czy są niezbędne i adekwatne do realizacji celów Przedsięwzięcia. </w:t>
            </w:r>
          </w:p>
          <w:p w14:paraId="408AD479" w14:textId="3F132F86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W przypadku, gdy Ostateczny odbiorca wsparcia składa Wniosek o objęcie przedsięwzięcia wsparciem dla więcej niż jednego przedsięwzięcia w naborze – weryfikacji podlega, czy wskazał mechanizm zabezpieczenia efektywności wydatków, w szczególności w zakresie dotyczącym zarządzania Przedsięwzięciem i czy potwierdził, iż wie, że racjonalność i efektywność wydatków, w szczególności w ww. zakresie podlega weryfikacji w toku realizacji Przedsięwzięcia. </w:t>
            </w:r>
          </w:p>
          <w:p w14:paraId="13C4260E" w14:textId="381A8764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JW może dokonać korekty nie większej niż 10% wartości wydatków wskazanych we Wniosku o objęcie przedsięwzięcia wsparciem jako kwalifikowalne. </w:t>
            </w:r>
          </w:p>
          <w:p w14:paraId="741C35BB" w14:textId="19E0CD87" w:rsidR="00D87E0D" w:rsidRPr="007C409B" w:rsidRDefault="00D87E0D" w:rsidP="000F647B">
            <w:pPr>
              <w:tabs>
                <w:tab w:val="left" w:pos="205"/>
              </w:tabs>
              <w:spacing w:before="360" w:after="360" w:line="360" w:lineRule="auto"/>
              <w:ind w:right="96"/>
              <w:rPr>
                <w:rFonts w:ascii="Calibri" w:eastAsia="Calibri" w:hAnsi="Calibri" w:cs="Calibri"/>
                <w:sz w:val="24"/>
                <w:szCs w:val="24"/>
              </w:rPr>
            </w:pPr>
            <w:r w:rsidRPr="007C409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 przypadku dokonywania korekty, o której mowa powyżej, w wezwaniu JW wskaże i uzasadni, w ramach której kategorii wydatków i o jaką kwotę należy dokonać korekty. W przypadku braku zgody Wnioskodawcy na dokonanie korekty, w ramach niniejszego kryterium </w:t>
            </w:r>
            <w:r w:rsidRPr="007C409B">
              <w:rPr>
                <w:rFonts w:ascii="Calibri" w:eastAsia="Trebuchet MS" w:hAnsi="Calibri" w:cs="Calibri"/>
                <w:color w:val="000000" w:themeColor="text1"/>
                <w:sz w:val="24"/>
                <w:szCs w:val="24"/>
              </w:rPr>
              <w:t>–</w:t>
            </w:r>
            <w:r w:rsidRPr="007C409B">
              <w:rPr>
                <w:rFonts w:ascii="Calibri" w:eastAsia="Calibri" w:hAnsi="Calibri" w:cs="Calibri"/>
                <w:sz w:val="24"/>
                <w:szCs w:val="24"/>
              </w:rPr>
              <w:t xml:space="preserve"> zostanie przyznana ocena negatywna (0 pkt).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62A6F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D87E0D" w:rsidRPr="00803DAC" w14:paraId="28BD617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74BD24E" w14:textId="6BE85D3F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FD97E" w14:textId="653A7B0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Pomoc publiczna oraz pomoc de minimis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AD7AAD7" w14:textId="6AA95FF7" w:rsidR="00D87E0D" w:rsidRPr="007C409B" w:rsidRDefault="00D87E0D" w:rsidP="000F647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minimis.</w:t>
            </w:r>
          </w:p>
          <w:p w14:paraId="36CF0138" w14:textId="1F74FEC4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Jeśli wsparcie nie stanowi pomocy publicznej, sprawdzane jest czy przedstawiono odpowiednie wyjaśnienia. Wyjaśnienia powinny zawierać odniesienia do właściwych dokumentów instytucji Unii Europejskiej,</w:t>
            </w:r>
          </w:p>
          <w:p w14:paraId="3E6EA11A" w14:textId="77777777" w:rsidR="00D87E0D" w:rsidRPr="007C409B" w:rsidRDefault="00D87E0D" w:rsidP="007C409B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 tym m.in. do:</w:t>
            </w:r>
          </w:p>
          <w:p w14:paraId="7CD78A86" w14:textId="77777777" w:rsidR="00D87E0D" w:rsidRPr="007C409B" w:rsidRDefault="00D87E0D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Style w:val="Hipercze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7C409B">
                <w:rPr>
                  <w:rStyle w:val="Hipercze"/>
                  <w:rFonts w:ascii="Calibri" w:hAnsi="Calibri" w:cs="Calibri"/>
                  <w:sz w:val="24"/>
                  <w:szCs w:val="24"/>
                </w:rPr>
                <w:t>Zawiadomienia Komisji w sprawie pojęcia pomocy państwa w rozumieniu art. 107 ust. 1 Traktatu o funkcjonowaniu Unii Europejskiej (2016/C 262/01);</w:t>
              </w:r>
            </w:hyperlink>
          </w:p>
          <w:p w14:paraId="35C2DE1A" w14:textId="442E8C21" w:rsidR="00D87E0D" w:rsidRPr="007C409B" w:rsidRDefault="007C0919" w:rsidP="007C409B">
            <w:pPr>
              <w:pStyle w:val="Akapitzlist"/>
              <w:numPr>
                <w:ilvl w:val="0"/>
                <w:numId w:val="9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="00D87E0D" w:rsidRPr="007C409B">
                <w:rPr>
                  <w:rStyle w:val="Hipercze"/>
                  <w:rFonts w:ascii="Calibri" w:hAnsi="Calibri" w:cs="Calibri"/>
                  <w:sz w:val="24"/>
                  <w:szCs w:val="24"/>
                  <w:lang w:val="en-GB"/>
                </w:rPr>
                <w:t>Recovery and resilience facility (RRF) guiding templates</w:t>
              </w:r>
            </w:hyperlink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dostępne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na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stronie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>internetowej</w:t>
            </w:r>
            <w:proofErr w:type="spellEnd"/>
            <w:r w:rsidR="00D87E0D" w:rsidRPr="007C409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DG COMP.</w:t>
            </w:r>
          </w:p>
          <w:p w14:paraId="4CB5B08C" w14:textId="12E9D43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W przypadku gdy Przedsięwzięcie nie jest objęte pomocą publiczną, należy wskazać ‘nie dotyczy’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BF9A" w14:textId="4AB418C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0 / 1 / nie dotyczy</w:t>
            </w:r>
          </w:p>
        </w:tc>
      </w:tr>
      <w:tr w:rsidR="00D87E0D" w:rsidRPr="00803DAC" w14:paraId="0BB6F70F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4520401" w14:textId="6ED284CA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05D0C" w14:textId="2082CD2C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Wpływ na wskaźniki i cele inwestycji w planie rozwojowym i RRF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20A65630" w14:textId="5AB5568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Przedsięwzięcie ma pozytywny i bezpośredni wpływ na wskaźniki i cele określone w planie rozwojowym (decyzji implementacyjnej), jak również wskaźniki wspólne, a metodyka ich wyliczania jest wiarygodna.</w:t>
            </w:r>
          </w:p>
          <w:p w14:paraId="73E88861" w14:textId="7CF73483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Spełnienie kryterium oznacza, iż realizacja danego przedsięwzięcia przyczynia się do osiągnięcia celu i/lub wskaźnika dla danej inwestycji</w:t>
            </w: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 xml:space="preserve"> w planie rozwojowym i/lub realizuje wspólne wskaźniki na poziomie RRF (jeżeli dotyczy).</w:t>
            </w:r>
          </w:p>
          <w:p w14:paraId="2BE751F6" w14:textId="79C4674E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Cs/>
                <w:sz w:val="24"/>
                <w:szCs w:val="24"/>
              </w:rPr>
              <w:t>W przypadku gdy Przedsięwzięcie nie wpływa na realizację wskaźników i celów planu rozwojowego, należy wskazać „nie dotyczy” wraz z uzasadnieniem.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02421" w14:textId="7FDED09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 / 1 / nie dotyczy</w:t>
            </w:r>
          </w:p>
        </w:tc>
      </w:tr>
      <w:tr w:rsidR="00D87E0D" w:rsidRPr="00803DAC" w14:paraId="01FE5BF6" w14:textId="77777777" w:rsidTr="007C409B">
        <w:trPr>
          <w:trHeight w:val="98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530B19A" w14:textId="4DE8C311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A086F" w14:textId="3D6F4C2F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Adekwatność wskaźników własnych przedsięwzięcia 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59C25999" w14:textId="1D32C3E1" w:rsidR="00D87E0D" w:rsidRPr="007C409B" w:rsidRDefault="00D87E0D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Analizowane jest czy wskaźniki własne Przedsięwzięcia (inne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niż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wskaźniki</w:t>
            </w:r>
            <w:r w:rsidRPr="007C409B">
              <w:rPr>
                <w:rFonts w:ascii="Calibri" w:hAnsi="Calibri" w:cs="Calibri"/>
                <w:spacing w:val="31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dla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Pr="007C409B"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planie</w:t>
            </w:r>
            <w:r w:rsidRPr="007C409B"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rozwojowym i</w:t>
            </w:r>
            <w:r w:rsidRPr="007C409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wspólne wskaźniki na poziomie RRF) są adekwatne do celu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i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zakresu</w:t>
            </w:r>
            <w:r w:rsidRPr="007C409B">
              <w:rPr>
                <w:rFonts w:ascii="Calibri" w:hAnsi="Calibri" w:cs="Calibri"/>
                <w:spacing w:val="67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danego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pacing w:val="69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oraz</w:t>
            </w:r>
            <w:r w:rsidRPr="007C409B">
              <w:rPr>
                <w:rFonts w:ascii="Calibri" w:hAnsi="Calibri" w:cs="Calibri"/>
                <w:spacing w:val="68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mierzalne i realne.</w:t>
            </w:r>
          </w:p>
          <w:p w14:paraId="23F5E145" w14:textId="124F115A" w:rsidR="00D87E0D" w:rsidRPr="007C409B" w:rsidRDefault="00D87E0D" w:rsidP="007C409B">
            <w:pPr>
              <w:spacing w:before="360" w:after="36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color w:val="000000"/>
                <w:sz w:val="24"/>
                <w:szCs w:val="24"/>
              </w:rPr>
              <w:t>Sprawdzane jest, czy poprawnie określono wielkość wskaźników zgodnie z Regulaminem wyboru przedsięwzięć do objęcia wsparciem z planu rozwojowego.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3D5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D87E0D" w:rsidRPr="00803DAC" w14:paraId="0E9E6673" w14:textId="77777777" w:rsidTr="007C409B">
        <w:trPr>
          <w:trHeight w:val="300"/>
        </w:trPr>
        <w:tc>
          <w:tcPr>
            <w:tcW w:w="568" w:type="dxa"/>
          </w:tcPr>
          <w:p w14:paraId="161AAE15" w14:textId="3BBD9A64" w:rsidR="00D87E0D" w:rsidRPr="007C409B" w:rsidRDefault="004715CE" w:rsidP="00D87E0D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8951A93" w14:textId="499A8DF9" w:rsidR="00D87E0D" w:rsidRPr="007C409B" w:rsidRDefault="00D87E0D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Doświadczenie ostatecznego odbiorcy wsparcia</w:t>
            </w:r>
          </w:p>
        </w:tc>
        <w:tc>
          <w:tcPr>
            <w:tcW w:w="9639" w:type="dxa"/>
          </w:tcPr>
          <w:p w14:paraId="680B071C" w14:textId="6176196B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bookmarkStart w:id="14" w:name="_Hlk159926290"/>
            <w:r w:rsidRPr="007C409B">
              <w:rPr>
                <w:rFonts w:ascii="Calibri" w:hAnsi="Calibri" w:cs="Calibri"/>
                <w:sz w:val="24"/>
                <w:szCs w:val="24"/>
              </w:rPr>
              <w:t>Sprawdzane jest czy Ostateczny odbiorca wsparcia na dzień złożenia Wniosku o objęcie przedsięwzięcia wsparciem:</w:t>
            </w:r>
          </w:p>
          <w:p w14:paraId="158BA10A" w14:textId="0EF43525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prowadził działalność przez okres co najmniej 3 lat (decyduje data rejestracji) oraz;</w:t>
            </w:r>
          </w:p>
          <w:p w14:paraId="2395FC36" w14:textId="5EFDE9C4" w:rsidR="00D87E0D" w:rsidRPr="007C409B" w:rsidRDefault="00D87E0D" w:rsidP="007C409B">
            <w:pPr>
              <w:pStyle w:val="Akapitzlist"/>
              <w:numPr>
                <w:ilvl w:val="0"/>
                <w:numId w:val="4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zrealizował projekty edukacyjne dla nauczycieli z zakresu kompetencji cyfrowych o łącznej wartości równej co najmniej 30% wartości wnioskowanego wsparcia (w przypadku przedsięwzięć skierowanych do nauczycieli) lub zrealizował projekty z zakresu kompetencji cyfrowych o łącznej wartości równej co najmniej 30% wnioskowanego wsparcia (w przypadku przedsięwzięć skierowanych do obywateli, urzędników oraz osób wykluczonych).</w:t>
            </w:r>
          </w:p>
          <w:p w14:paraId="22C8C2E7" w14:textId="704C9727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Projekty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48B09665" w14:textId="49A78CA8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Do uzyskania pozytywnej oceny kryterium konieczne jest spełnienie łącznie obu warunków. W przypadku, gdy Przedsięwzięcie jest realizowane w partnerstwie warunek wskazany w pkt. 1 musi być spełniony przez Ostatecznego odbiorcę wsparcia samodzielnie, natomiast spełnienie warunku wskazanego w pkt 2 będzie oceniane łącznie.</w:t>
            </w:r>
          </w:p>
          <w:p w14:paraId="0795A048" w14:textId="420492EB" w:rsidR="00D87E0D" w:rsidRPr="007C409B" w:rsidRDefault="00D87E0D" w:rsidP="00D87E0D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      </w:r>
            <w:bookmarkEnd w:id="14"/>
          </w:p>
        </w:tc>
        <w:tc>
          <w:tcPr>
            <w:tcW w:w="2126" w:type="dxa"/>
            <w:vAlign w:val="center"/>
          </w:tcPr>
          <w:p w14:paraId="33318A96" w14:textId="77777777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4155CF4B" w14:textId="77777777" w:rsidTr="007C409B">
        <w:trPr>
          <w:trHeight w:val="300"/>
        </w:trPr>
        <w:tc>
          <w:tcPr>
            <w:tcW w:w="568" w:type="dxa"/>
          </w:tcPr>
          <w:p w14:paraId="6DCD07F7" w14:textId="5CE44365" w:rsidR="003A47D1" w:rsidRPr="007C409B" w:rsidRDefault="00790F30" w:rsidP="0062251E">
            <w:pPr>
              <w:jc w:val="center"/>
              <w:rPr>
                <w:rFonts w:ascii="Calibri" w:hAnsi="Calibri" w:cs="Calibri"/>
                <w:b/>
                <w:bCs/>
                <w:strike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DB785CA" w14:textId="23E69AED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Potencjał </w:t>
            </w:r>
            <w:r w:rsidR="007E1A34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o</w:t>
            </w: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>statecznego odbiorcy wsparcia</w:t>
            </w:r>
          </w:p>
        </w:tc>
        <w:tc>
          <w:tcPr>
            <w:tcW w:w="9639" w:type="dxa"/>
          </w:tcPr>
          <w:p w14:paraId="27E1C662" w14:textId="5DAE39D8" w:rsidR="00BE6069" w:rsidRPr="007C409B" w:rsidRDefault="00BE6069" w:rsidP="007C409B">
            <w:pPr>
              <w:spacing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Weryfikacji podlega, czy </w:t>
            </w:r>
            <w:r w:rsidR="00024975" w:rsidRPr="007C409B">
              <w:rPr>
                <w:rFonts w:ascii="Calibri" w:hAnsi="Calibri" w:cs="Calibri"/>
                <w:sz w:val="24"/>
                <w:szCs w:val="24"/>
              </w:rPr>
              <w:t xml:space="preserve">Ostateczny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odbiorca wsparcia dysponuje potencjałem kadrowym i technicznym umożliwiającym prawidłową realizację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odniesieniu do zaplanowanych działań.</w:t>
            </w:r>
          </w:p>
          <w:p w14:paraId="3494885A" w14:textId="5B72C9A2" w:rsidR="005F13B0" w:rsidRPr="007C409B" w:rsidRDefault="00BE6069" w:rsidP="00E522E4">
            <w:p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przypadku, gdy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rzedsięwzięcie jest realizowane w partnerstwie,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potencjał 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stateczn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odbiorcy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wsparcia i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 xml:space="preserve">partnerów będzie oceniany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łącznie.</w:t>
            </w:r>
          </w:p>
        </w:tc>
        <w:tc>
          <w:tcPr>
            <w:tcW w:w="2126" w:type="dxa"/>
            <w:vAlign w:val="center"/>
          </w:tcPr>
          <w:p w14:paraId="413FA2D0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0 / 1</w:t>
            </w:r>
          </w:p>
        </w:tc>
      </w:tr>
      <w:tr w:rsidR="003A47D1" w:rsidRPr="00803DAC" w14:paraId="1B0B3A7A" w14:textId="77777777" w:rsidTr="007C409B">
        <w:trPr>
          <w:trHeight w:val="300"/>
        </w:trPr>
        <w:tc>
          <w:tcPr>
            <w:tcW w:w="568" w:type="dxa"/>
            <w:shd w:val="clear" w:color="auto" w:fill="auto"/>
          </w:tcPr>
          <w:p w14:paraId="13FE3FE6" w14:textId="5C9DA9A2" w:rsidR="003A47D1" w:rsidRPr="007C409B" w:rsidRDefault="00790F30" w:rsidP="3518A29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61141" w14:textId="4F9BC037" w:rsidR="003A47D1" w:rsidRPr="007C409B" w:rsidRDefault="00BE6069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Zakres planowanych działań w ramach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  <w:shd w:val="clear" w:color="auto" w:fill="auto"/>
          </w:tcPr>
          <w:p w14:paraId="07B0AC0E" w14:textId="35A58AFC" w:rsidR="00BE6069" w:rsidRPr="007C409B" w:rsidRDefault="00BE6069" w:rsidP="007C409B">
            <w:pPr>
              <w:pStyle w:val="Bezodstpw"/>
              <w:spacing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Sprawdzane jest czy 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stateczny odbiorca wsparcia zaplanował działania zgodnie </w:t>
            </w: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 Koncepcją realizacji </w:t>
            </w:r>
            <w:r w:rsidR="003B7011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stanowiącą załącznik do 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>Regulamin</w:t>
            </w:r>
            <w:r w:rsidR="00627E4E" w:rsidRPr="007C409B">
              <w:rPr>
                <w:rFonts w:ascii="Calibri" w:hAnsi="Calibri" w:cs="Calibri"/>
                <w:sz w:val="24"/>
                <w:szCs w:val="24"/>
              </w:rPr>
              <w:t>u</w:t>
            </w:r>
            <w:r w:rsidR="001F5178" w:rsidRPr="007C409B">
              <w:rPr>
                <w:rFonts w:ascii="Calibri" w:hAnsi="Calibri" w:cs="Calibri"/>
                <w:sz w:val="24"/>
                <w:szCs w:val="24"/>
              </w:rPr>
              <w:t xml:space="preserve"> wyboru przedsięwzięć do objęcia wsparciem z planu rozwojowego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, a ich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opis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w szczególności 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uwzględnia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FC53DC6" w14:textId="0863B8B9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dotarcia i rekrutacji do grupy docelowej;</w:t>
            </w:r>
          </w:p>
          <w:p w14:paraId="6CDFA09B" w14:textId="13E58DC1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prowadzenia działań szkoleniowych</w:t>
            </w:r>
            <w:r w:rsidR="00561CB4" w:rsidRPr="007C409B">
              <w:rPr>
                <w:rFonts w:ascii="Calibri" w:hAnsi="Calibri" w:cs="Calibri"/>
                <w:sz w:val="24"/>
                <w:szCs w:val="24"/>
              </w:rPr>
              <w:t xml:space="preserve"> z uwzględnieniem miejsca organizacji zajęć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A2145AE" w14:textId="49FD5AE4" w:rsidR="00BE6069" w:rsidRPr="007C409B" w:rsidRDefault="00BE6069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w przypadku zakupu sprzętu w ramach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uwzględnia istniejące zasoby sprzętu informatycznego/ komputerowego, którymi dysponują podmioty biorące udział w realizacji 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przedsięwzięcia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(tj. w który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>ch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prowadzone są szkolenia),</w:t>
            </w:r>
          </w:p>
          <w:p w14:paraId="497B094A" w14:textId="681F9532" w:rsidR="00BE6069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pos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 xml:space="preserve"> rozdysponowania</w:t>
            </w:r>
            <w:r w:rsidR="00937FAE" w:rsidRPr="007C409B">
              <w:rPr>
                <w:rFonts w:ascii="Calibri" w:hAnsi="Calibri" w:cs="Calibri"/>
                <w:sz w:val="24"/>
                <w:szCs w:val="24"/>
              </w:rPr>
              <w:t xml:space="preserve"> sprzętu po zakończeniu szkoleń</w:t>
            </w:r>
            <w:r w:rsidR="00BE6069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E0C725D" w14:textId="475D4420" w:rsidR="00BE6069" w:rsidRPr="007C409B" w:rsidRDefault="00937FAE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lastRenderedPageBreak/>
              <w:t>spos</w:t>
            </w:r>
            <w:r w:rsidR="00687C86" w:rsidRPr="007C409B">
              <w:rPr>
                <w:rFonts w:ascii="Calibri" w:hAnsi="Calibri" w:cs="Calibri"/>
                <w:sz w:val="24"/>
                <w:szCs w:val="24"/>
              </w:rPr>
              <w:t>ób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 pozyskania trenerów oraz opis ich kwalifikacji;</w:t>
            </w:r>
          </w:p>
          <w:p w14:paraId="7B22A897" w14:textId="5FA9EB23" w:rsidR="000C5C37" w:rsidRPr="007C409B" w:rsidRDefault="0038334D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propozycję wykorzystania istniejących materiałów dydaktycznych lub propozycję wytworzenia nowych oraz ich udostępnianie</w:t>
            </w:r>
            <w:r w:rsidR="000756A0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C580881" w14:textId="2AD1BC3E" w:rsidR="000756A0" w:rsidRPr="007C409B" w:rsidRDefault="000756A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tematykę zajęć zgodną z wymogami Koncepcji oraz jeżeli dotyczy ramowe scenariusze zajęć;</w:t>
            </w:r>
          </w:p>
          <w:p w14:paraId="3C03F14B" w14:textId="4C2D6BCD" w:rsidR="007A10F0" w:rsidRPr="007C409B" w:rsidRDefault="00687C86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przeprowadzenia weryfikacji kompetencji przed i po ukończeniu cyklu szkoleniowego</w:t>
            </w:r>
            <w:r w:rsidR="004C5CC1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63A5DC" w14:textId="77777777" w:rsidR="00ED6D9B" w:rsidRPr="007C409B" w:rsidRDefault="007A10F0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sposoby prowadzenia działań informacyjno-promocyjnych</w:t>
            </w:r>
            <w:r w:rsidR="00ED6D9B"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30B504" w14:textId="750BEC95" w:rsidR="00687C86" w:rsidRPr="007C409B" w:rsidRDefault="00ED6D9B" w:rsidP="007C409B">
            <w:pPr>
              <w:pStyle w:val="Bezodstpw"/>
              <w:numPr>
                <w:ilvl w:val="1"/>
                <w:numId w:val="5"/>
              </w:num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sposób przekazania środków na zakup cyfrowych materiałów dydaktycznych dla szkół i przedszkoli (dotyczy przedsięwzięć, w których odbiorcami szkoleń są nauczyciele wychowania przedszkolnego oraz nauczyciele szkolni).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D4274" w14:textId="77777777" w:rsidR="003A47D1" w:rsidRPr="007C409B" w:rsidRDefault="003A47D1" w:rsidP="006225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0 / 1</w:t>
            </w:r>
          </w:p>
        </w:tc>
      </w:tr>
      <w:tr w:rsidR="003A47D1" w:rsidRPr="00803DAC" w14:paraId="7D15B040" w14:textId="77777777" w:rsidTr="007C409B">
        <w:trPr>
          <w:trHeight w:val="300"/>
        </w:trPr>
        <w:tc>
          <w:tcPr>
            <w:tcW w:w="568" w:type="dxa"/>
          </w:tcPr>
          <w:p w14:paraId="3073C0AE" w14:textId="3F763563" w:rsidR="003A47D1" w:rsidRPr="007C409B" w:rsidRDefault="00D82A7E" w:rsidP="003E0B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A17AB" w:rsidRPr="007C409B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3961F" w14:textId="29824BA0" w:rsidR="003A47D1" w:rsidRPr="007C409B" w:rsidRDefault="00DB192B" w:rsidP="007C409B">
            <w:pPr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C409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Wykonalność i poprawność harmonogramu realizacji </w:t>
            </w:r>
            <w:r w:rsidR="003B7011" w:rsidRPr="007C409B">
              <w:rPr>
                <w:rFonts w:eastAsia="Calibri" w:cstheme="minorHAnsi"/>
                <w:b/>
                <w:bCs/>
                <w:sz w:val="24"/>
                <w:szCs w:val="24"/>
              </w:rPr>
              <w:t>przedsięwzięcia</w:t>
            </w:r>
          </w:p>
        </w:tc>
        <w:tc>
          <w:tcPr>
            <w:tcW w:w="9639" w:type="dxa"/>
          </w:tcPr>
          <w:p w14:paraId="79A270E3" w14:textId="17CC8006" w:rsidR="00DB192B" w:rsidRPr="007C409B" w:rsidRDefault="35412A5A" w:rsidP="00E522E4">
            <w:pPr>
              <w:spacing w:before="360" w:after="360"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W</w:t>
            </w:r>
            <w:r w:rsidR="51CBE83A" w:rsidRPr="007C409B">
              <w:rPr>
                <w:rFonts w:ascii="Calibri" w:hAnsi="Calibri" w:cs="Calibri"/>
                <w:sz w:val="24"/>
                <w:szCs w:val="24"/>
              </w:rPr>
              <w:t>eryfikacji podlega, czy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E32EFC2" w14:textId="43637635" w:rsidR="00AE0199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 xml:space="preserve">działania zaplanowane w 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ramach P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>rzedsięwzięci</w:t>
            </w:r>
            <w:r w:rsidR="00DC54CB" w:rsidRPr="007C409B">
              <w:rPr>
                <w:rFonts w:ascii="Calibri" w:hAnsi="Calibri" w:cs="Calibri"/>
                <w:sz w:val="24"/>
                <w:szCs w:val="24"/>
              </w:rPr>
              <w:t>a</w:t>
            </w:r>
            <w:r w:rsidR="003F5471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i sposób organizacji szkoleń pozwolą na osiągnięcie </w:t>
            </w:r>
            <w:r w:rsidR="00B528B8" w:rsidRPr="007C409B">
              <w:rPr>
                <w:rFonts w:ascii="Calibri" w:hAnsi="Calibri" w:cs="Calibri"/>
                <w:sz w:val="24"/>
                <w:szCs w:val="24"/>
              </w:rPr>
              <w:t>wymaganej do przeszkolenia liczby osób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C409B">
              <w:rPr>
                <w:rFonts w:ascii="Calibri" w:hAnsi="Calibri" w:cs="Calibri"/>
                <w:sz w:val="24"/>
                <w:szCs w:val="24"/>
              </w:rPr>
              <w:t xml:space="preserve">na koniec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="00DE465F" w:rsidRPr="007C409B">
              <w:rPr>
                <w:rFonts w:ascii="Calibri" w:hAnsi="Calibri" w:cs="Calibri"/>
                <w:sz w:val="24"/>
                <w:szCs w:val="24"/>
              </w:rPr>
              <w:t xml:space="preserve">. Należy przedstawić harmonogram realizacji </w:t>
            </w:r>
            <w:r w:rsidR="00425B98" w:rsidRPr="007C409B">
              <w:rPr>
                <w:rFonts w:ascii="Calibri" w:hAnsi="Calibri" w:cs="Calibri"/>
                <w:sz w:val="24"/>
                <w:szCs w:val="24"/>
              </w:rPr>
              <w:t>P</w:t>
            </w:r>
            <w:r w:rsidR="003B7011" w:rsidRPr="007C409B">
              <w:rPr>
                <w:rFonts w:ascii="Calibri" w:hAnsi="Calibri" w:cs="Calibri"/>
                <w:sz w:val="24"/>
                <w:szCs w:val="24"/>
              </w:rPr>
              <w:t>rzedsięwzięcia</w:t>
            </w:r>
            <w:r w:rsidRPr="007C409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EDCA107" w14:textId="46EE9876" w:rsidR="00DA2F85" w:rsidRPr="007C409B" w:rsidRDefault="00DB192B" w:rsidP="007C409B">
            <w:pPr>
              <w:pStyle w:val="Akapitzlist"/>
              <w:numPr>
                <w:ilvl w:val="0"/>
                <w:numId w:val="6"/>
              </w:numPr>
              <w:spacing w:before="360" w:after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C409B">
              <w:rPr>
                <w:rFonts w:ascii="Calibri" w:hAnsi="Calibri" w:cs="Calibri"/>
                <w:sz w:val="24"/>
                <w:szCs w:val="24"/>
              </w:rPr>
              <w:t>przedstawiono opis zidentyfikowanych ryzyk wraz ze środkami zaradczymi oraz sposobem monitorowania i ich kontroli.</w:t>
            </w:r>
          </w:p>
        </w:tc>
        <w:tc>
          <w:tcPr>
            <w:tcW w:w="2126" w:type="dxa"/>
            <w:vAlign w:val="center"/>
          </w:tcPr>
          <w:p w14:paraId="511A6807" w14:textId="7FF90519" w:rsidR="003A47D1" w:rsidRPr="007C409B" w:rsidRDefault="000C5C37" w:rsidP="003E0B6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 / 1</w:t>
            </w:r>
          </w:p>
        </w:tc>
      </w:tr>
    </w:tbl>
    <w:p w14:paraId="1124EBF8" w14:textId="033F08AE" w:rsidR="002B7CCD" w:rsidRPr="00E522E4" w:rsidRDefault="00561CB4" w:rsidP="007C409B">
      <w:pPr>
        <w:pStyle w:val="Nagwek1"/>
        <w:numPr>
          <w:ilvl w:val="0"/>
          <w:numId w:val="1"/>
        </w:numPr>
        <w:spacing w:after="240"/>
        <w:ind w:left="782" w:hanging="357"/>
        <w:rPr>
          <w:rStyle w:val="Ppogrubienie"/>
          <w:b w:val="0"/>
        </w:rPr>
      </w:pPr>
      <w:bookmarkStart w:id="15" w:name="_Toc164251817"/>
      <w:r w:rsidRPr="00803DAC">
        <w:lastRenderedPageBreak/>
        <w:t>KRYTERIA MERYTORYCZNE PUNKTOWANE OCENY PRZEDSIĘWZIĘĆ W INWESTYCJI C2.1.3</w:t>
      </w:r>
      <w:bookmarkEnd w:id="15"/>
    </w:p>
    <w:tbl>
      <w:tblPr>
        <w:tblStyle w:val="Tabela-Siatka1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497"/>
        <w:gridCol w:w="2552"/>
      </w:tblGrid>
      <w:tr w:rsidR="00561CB4" w:rsidRPr="007C409B" w14:paraId="15F0EA54" w14:textId="77777777" w:rsidTr="00854420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3CC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263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88E0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kryterium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A2BD" w14:textId="77777777" w:rsidR="00561CB4" w:rsidRPr="007C409B" w:rsidRDefault="00561CB4" w:rsidP="000433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Sposób oceny </w:t>
            </w:r>
          </w:p>
        </w:tc>
      </w:tr>
      <w:tr w:rsidR="00D87E0D" w:rsidRPr="007C409B" w14:paraId="4312B4AF" w14:textId="77777777" w:rsidTr="00E81AB7">
        <w:trPr>
          <w:trHeight w:val="6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5A5ECC" w14:textId="57DDF24D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1A5C30" w14:textId="69DEA4EA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Udział w Przedsięwzięciu</w:t>
            </w:r>
          </w:p>
          <w:p w14:paraId="63F3A07C" w14:textId="0F4F9613" w:rsidR="00D87E0D" w:rsidRPr="007C409B" w:rsidRDefault="00D87E0D" w:rsidP="00D87E0D">
            <w:pPr>
              <w:rPr>
                <w:b/>
                <w:sz w:val="24"/>
                <w:szCs w:val="24"/>
              </w:rPr>
            </w:pPr>
            <w:r w:rsidRPr="007C409B">
              <w:rPr>
                <w:b/>
                <w:sz w:val="24"/>
                <w:szCs w:val="24"/>
              </w:rPr>
              <w:t>partnerów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4608FDD" w14:textId="03A5282F" w:rsidR="00D87E0D" w:rsidRPr="007C409B" w:rsidRDefault="00D87E0D" w:rsidP="00D87E0D">
            <w:pPr>
              <w:spacing w:before="360" w:after="360" w:line="36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C409B">
              <w:rPr>
                <w:rFonts w:cstheme="minorHAnsi"/>
                <w:color w:val="000000"/>
                <w:sz w:val="24"/>
                <w:szCs w:val="24"/>
              </w:rPr>
              <w:t xml:space="preserve">Wnioskodawca zawarł umowę partnerstwa z innymi podmiotami uprawnionymi do aplikowania. Dla uzyskania punktów w ramach tego kryterium niezbędne jest opisanie roli partnera w Przedsięwzięciu. W przypadku partnerstwa z Jednostką Samorządu Terytorialnego punkty przyznane zostaną tylko za partnerstwo z Jednostką Samorządu Terytorialnego z danego obszaru konkursowego.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5DF4" w14:textId="7BAFC745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 partnerstwo z JST 10 pkt. Za inne partnerstwo 5 pkt.</w:t>
            </w:r>
          </w:p>
          <w:p w14:paraId="0F351D7B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Przyznanie 0 pkt. </w:t>
            </w:r>
          </w:p>
          <w:p w14:paraId="03B8AC4A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nie skutkuje negatywną </w:t>
            </w:r>
          </w:p>
          <w:p w14:paraId="577BCA74" w14:textId="5EB633A0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oceną przedsięwzięcia</w:t>
            </w:r>
          </w:p>
        </w:tc>
      </w:tr>
      <w:tr w:rsidR="00D87E0D" w:rsidRPr="007C409B" w14:paraId="37867D07" w14:textId="77777777" w:rsidTr="008C632D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E402E" w14:textId="78980F1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0EB5E" w14:textId="285046DB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Gminy wiejskie objęte przedsięwzięciem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2E14C" w14:textId="74642B4B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Za każdą gminę wiejską objętą Przedsięwzięciem na Obszarze konkursowym Wnioskodawca otrzymuje 4 punkty. </w:t>
            </w:r>
          </w:p>
          <w:p w14:paraId="1AD9C72D" w14:textId="7B5E2009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weryfikowane na podstawie złożonych deklaracji udziału w Przedsięwzięciu. </w:t>
            </w:r>
          </w:p>
          <w:p w14:paraId="4F772885" w14:textId="64FFF56C" w:rsidR="00D87E0D" w:rsidRPr="007C409B" w:rsidDel="00477086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Kryterium nie dotyczy obszarów wyłącznie miejskich oraz sytuacji, w której OOW zawarł umowę partnerską </w:t>
            </w:r>
            <w:r w:rsidRPr="007C409B" w:rsidDel="006835AE">
              <w:rPr>
                <w:sz w:val="24"/>
                <w:szCs w:val="24"/>
              </w:rPr>
              <w:t>z</w:t>
            </w:r>
            <w:r w:rsidRPr="007C409B">
              <w:rPr>
                <w:sz w:val="24"/>
                <w:szCs w:val="24"/>
              </w:rPr>
              <w:t xml:space="preserve"> gminą, której deklarację udziału w Przedsięwzięciu złożył do oceny w ramach kryterium.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3E2F1" w14:textId="064B802E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dotyczy/ 0 albo 4 punkty za</w:t>
            </w:r>
          </w:p>
          <w:p w14:paraId="6E042A97" w14:textId="75CE72E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każdą gminę wiejską.</w:t>
            </w:r>
          </w:p>
          <w:p w14:paraId="30E2D0A0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6B0B9CAD" w14:textId="6EB9AAA3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oceną przedsięwzięcia </w:t>
            </w:r>
          </w:p>
        </w:tc>
      </w:tr>
      <w:tr w:rsidR="00D87E0D" w:rsidRPr="007C409B" w14:paraId="1ED9A377" w14:textId="77777777" w:rsidTr="00AB7BC4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8E137" w14:textId="6469C6FE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C8E8" w14:textId="2CCE7EFD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Liczba osób objętych wsparciem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780FE" w14:textId="46AD2ED6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 xml:space="preserve">Weryfikacji podlega skala przeprowadzonych działań informujących o Przedsięwzięciu i zachęcających do udziału w nim. Liczba przyznanych punktów w kryterium zależeć będzie od liczby osób zgłoszonych na szkolenia przez gminy. </w:t>
            </w:r>
          </w:p>
          <w:p w14:paraId="033C4287" w14:textId="48590073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Za każde 10 osób – 1 punkt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B6977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0 albo 1 punkt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za każde 10 osób. Przyznanie 0 pkt. </w:t>
            </w:r>
          </w:p>
          <w:p w14:paraId="39D0EB24" w14:textId="22C444DA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nie skutkuje negatywną </w:t>
            </w: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br/>
              <w:t>oceną przedsięwzięcia</w:t>
            </w:r>
          </w:p>
        </w:tc>
      </w:tr>
      <w:tr w:rsidR="00D87E0D" w:rsidRPr="007C409B" w14:paraId="2F62368A" w14:textId="77777777" w:rsidTr="007A3481"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FCDB2" w14:textId="744ABA98" w:rsidR="00D87E0D" w:rsidRPr="007C409B" w:rsidRDefault="00D87E0D" w:rsidP="00D87E0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2EFC4" w14:textId="0CBAECFE" w:rsidR="00D87E0D" w:rsidRPr="007C409B" w:rsidRDefault="00D87E0D" w:rsidP="00D87E0D">
            <w:pPr>
              <w:rPr>
                <w:b/>
                <w:bCs/>
                <w:sz w:val="24"/>
                <w:szCs w:val="24"/>
              </w:rPr>
            </w:pPr>
            <w:bookmarkStart w:id="16" w:name="_Hlk164247388"/>
            <w:r w:rsidRPr="007C409B">
              <w:rPr>
                <w:b/>
                <w:bCs/>
                <w:sz w:val="24"/>
                <w:szCs w:val="24"/>
              </w:rPr>
              <w:t>Doświadczenie ostatecznego odbiorcy wsparcia</w:t>
            </w:r>
            <w:bookmarkEnd w:id="16"/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D00CE" w14:textId="6A107370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Sprawdzane jest czy Ostateczny odbiorca wsparcia na dzień złożenia Wniosku o objęcie przedsięwzięcia wsparciem zrealizował projekty edukacyjne dla nauczycieli z zakresu kompetencji cyfrowych o łącznej wartości równej przynajmniej 100% wartości wnioskowanego wsparcia (w przypadku przedsięwzięć skierowanych do nauczycieli) lub zrealizował projekty z zakresu kompetencji cyfrowych o łącznej wartości równej przynajmniej 100% wartości wnioskowanego wsparcia (w przypadku przedsięwzięć skierowanych do obywateli, urzędników oraz osób wykluczonych).</w:t>
            </w:r>
          </w:p>
          <w:p w14:paraId="6FEEC2AD" w14:textId="02D283F5" w:rsidR="00D87E0D" w:rsidRPr="007C409B" w:rsidRDefault="00D87E0D" w:rsidP="00D87E0D">
            <w:pPr>
              <w:spacing w:before="360" w:after="360" w:line="360" w:lineRule="auto"/>
              <w:contextualSpacing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Projekty</w:t>
            </w: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 wykazane przez Ostatecznego odbiorcę wsparcia musiały być rozpoczęte najpóźniej po 1 lipca 2019 r.  i zrealizowane na dzień złożenia Wniosku o objęcie przedsięwzięcia wsparciem, tzn. ich okres realizacji musi zakończyć się nie później niż w dniu złożenia Wniosku o objęcie przedsięwzięcia wsparciem w naborze. </w:t>
            </w:r>
          </w:p>
          <w:p w14:paraId="561EA565" w14:textId="14298FE5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sz w:val="24"/>
                <w:szCs w:val="24"/>
              </w:rPr>
              <w:t>W przypadku, gdy Przedsięwzięcie jest realizowane w partnerstwie spełnienie warunku będzie oceniane łącznie.</w:t>
            </w:r>
          </w:p>
          <w:p w14:paraId="300524B2" w14:textId="477C7627" w:rsidR="00D87E0D" w:rsidRPr="007C409B" w:rsidRDefault="00D87E0D" w:rsidP="00D87E0D">
            <w:pPr>
              <w:spacing w:before="360" w:after="360" w:line="360" w:lineRule="auto"/>
              <w:rPr>
                <w:sz w:val="24"/>
                <w:szCs w:val="24"/>
              </w:rPr>
            </w:pPr>
            <w:r w:rsidRPr="007C409B">
              <w:rPr>
                <w:b/>
                <w:bCs/>
                <w:sz w:val="24"/>
                <w:szCs w:val="24"/>
              </w:rPr>
              <w:t>*</w:t>
            </w:r>
            <w:r w:rsidRPr="007C409B">
              <w:rPr>
                <w:sz w:val="24"/>
                <w:szCs w:val="24"/>
              </w:rPr>
              <w:t xml:space="preserve">Przez „projekt” należy rozumieć przedsięwzięcie finansowane ze środków publicznych (art. 5 ust.1 ustawy o finansach publicznych) ograniczone czasem i kosztami, stanowiące zestaw </w:t>
            </w:r>
            <w:r w:rsidRPr="007C409B">
              <w:rPr>
                <w:sz w:val="24"/>
                <w:szCs w:val="24"/>
              </w:rPr>
              <w:lastRenderedPageBreak/>
              <w:t>unikatowych działań oraz mające na celu uzyskanie określonych uprzednio celów, produktów i rezultatów.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263C8" w14:textId="67B8D211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0 albo 20 punktów </w:t>
            </w:r>
          </w:p>
          <w:p w14:paraId="38DAD303" w14:textId="77777777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Przyznanie 0 pkt.</w:t>
            </w:r>
          </w:p>
          <w:p w14:paraId="505D891E" w14:textId="71E548C9" w:rsidR="00D87E0D" w:rsidRPr="007C409B" w:rsidRDefault="00D87E0D" w:rsidP="00D87E0D">
            <w:pPr>
              <w:spacing w:before="360" w:after="360" w:line="36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C409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nie skutkuje negatywną oceną przedsięwzięcia</w:t>
            </w:r>
          </w:p>
        </w:tc>
      </w:tr>
    </w:tbl>
    <w:p w14:paraId="06358321" w14:textId="77777777" w:rsidR="00561CB4" w:rsidRPr="00561CB4" w:rsidRDefault="00561CB4" w:rsidP="004715CE">
      <w:pPr>
        <w:rPr>
          <w:rStyle w:val="Ppogrubienie"/>
        </w:rPr>
      </w:pPr>
    </w:p>
    <w:sectPr w:rsidR="00561CB4" w:rsidRPr="00561CB4" w:rsidSect="0067283B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9B84B" w14:textId="77777777" w:rsidR="00B4282A" w:rsidRDefault="00B4282A" w:rsidP="00581374">
      <w:pPr>
        <w:spacing w:after="0" w:line="240" w:lineRule="auto"/>
      </w:pPr>
      <w:r>
        <w:separator/>
      </w:r>
    </w:p>
  </w:endnote>
  <w:endnote w:type="continuationSeparator" w:id="0">
    <w:p w14:paraId="404348C7" w14:textId="77777777" w:rsidR="00B4282A" w:rsidRDefault="00B4282A" w:rsidP="00581374">
      <w:pPr>
        <w:spacing w:after="0" w:line="240" w:lineRule="auto"/>
      </w:pPr>
      <w:r>
        <w:continuationSeparator/>
      </w:r>
    </w:p>
  </w:endnote>
  <w:endnote w:type="continuationNotice" w:id="1">
    <w:p w14:paraId="24D73367" w14:textId="77777777" w:rsidR="00B4282A" w:rsidRDefault="00B4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FA29" w14:textId="77777777" w:rsidR="00226806" w:rsidRPr="00AC5814" w:rsidRDefault="00226806" w:rsidP="00AC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28D2D" w14:textId="77777777" w:rsidR="00B4282A" w:rsidRDefault="00B4282A" w:rsidP="00581374">
      <w:pPr>
        <w:spacing w:after="0" w:line="240" w:lineRule="auto"/>
      </w:pPr>
      <w:r>
        <w:separator/>
      </w:r>
    </w:p>
  </w:footnote>
  <w:footnote w:type="continuationSeparator" w:id="0">
    <w:p w14:paraId="6D1CF52B" w14:textId="77777777" w:rsidR="00B4282A" w:rsidRDefault="00B4282A" w:rsidP="00581374">
      <w:pPr>
        <w:spacing w:after="0" w:line="240" w:lineRule="auto"/>
      </w:pPr>
      <w:r>
        <w:continuationSeparator/>
      </w:r>
    </w:p>
  </w:footnote>
  <w:footnote w:type="continuationNotice" w:id="1">
    <w:p w14:paraId="27E58556" w14:textId="77777777" w:rsidR="00B4282A" w:rsidRDefault="00B4282A">
      <w:pPr>
        <w:spacing w:after="0" w:line="240" w:lineRule="auto"/>
      </w:pPr>
    </w:p>
  </w:footnote>
  <w:footnote w:id="2">
    <w:p w14:paraId="4BF9BEC6" w14:textId="2CFF8AE9" w:rsidR="00323AC3" w:rsidRDefault="00323AC3" w:rsidP="784F24D7">
      <w:pPr>
        <w:pStyle w:val="Tekstprzypisudolnego"/>
      </w:pPr>
      <w:r w:rsidRPr="00B409E6">
        <w:rPr>
          <w:rStyle w:val="Odwoanieprzypisudolnego"/>
        </w:rPr>
        <w:footnoteRef/>
      </w:r>
      <w:r w:rsidRPr="00B409E6">
        <w:rPr>
          <w:rStyle w:val="Odwoanieprzypisudolnego"/>
        </w:rPr>
        <w:t xml:space="preserve"> </w:t>
      </w:r>
      <w:r w:rsidRPr="784F24D7">
        <w:rPr>
          <w:sz w:val="25"/>
          <w:szCs w:val="25"/>
        </w:rPr>
        <w:t xml:space="preserve"> </w:t>
      </w:r>
      <w:r w:rsidRPr="004B77E6">
        <w:t xml:space="preserve">Weryfikacja następuje poprzez ocenę </w:t>
      </w:r>
      <w:r>
        <w:t>0</w:t>
      </w:r>
      <w:r w:rsidRPr="004B77E6">
        <w:t>/</w:t>
      </w:r>
      <w:r>
        <w:t>1</w:t>
      </w:r>
      <w:r w:rsidRPr="004B77E6">
        <w:t>. Niespełnienie któregokolwiek kryterium (</w:t>
      </w:r>
      <w:r>
        <w:t>0</w:t>
      </w:r>
      <w:r w:rsidRPr="004B77E6">
        <w:t xml:space="preserve">) powoduje wykluczenie </w:t>
      </w:r>
      <w:r w:rsidR="00DB3DEE">
        <w:t>p</w:t>
      </w:r>
      <w:r w:rsidR="003B7011">
        <w:t>rzedsięwzięcia</w:t>
      </w:r>
      <w:r w:rsidRPr="004B77E6">
        <w:t xml:space="preserve"> z dalszej oceny i tym samym skutkuje brakiem możliwości współfinansowania środkami KPO.</w:t>
      </w:r>
    </w:p>
  </w:footnote>
  <w:footnote w:id="3">
    <w:p w14:paraId="243F0712" w14:textId="71B2409B" w:rsidR="00C53FBA" w:rsidRDefault="00C53F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FBA">
        <w:t xml:space="preserve">W przypadku instrumentów o charakterze zwrotnym jako zakończenie </w:t>
      </w:r>
      <w:r w:rsidR="003B7011">
        <w:t>przedsięwzięcia</w:t>
      </w:r>
      <w:r w:rsidRPr="00C53FBA">
        <w:t xml:space="preserve"> rozumieć można udzielenie pożyczek lub dokonanie inwestycji, jeśli wskaźniki określone dla danej inwestycji nie wymagają, aby inwestycje lub pożyczki zostały zrealizowane wcześniej.</w:t>
      </w:r>
    </w:p>
  </w:footnote>
  <w:footnote w:id="4">
    <w:p w14:paraId="0EC92BCA" w14:textId="20D652A5" w:rsidR="00323AC3" w:rsidRDefault="00323AC3" w:rsidP="5C3149F1">
      <w:pPr>
        <w:pStyle w:val="Tekstprzypisudolnego"/>
      </w:pPr>
      <w:r w:rsidRPr="5C3149F1">
        <w:rPr>
          <w:rStyle w:val="Odwoanieprzypisudolnego"/>
        </w:rPr>
        <w:footnoteRef/>
      </w:r>
      <w:r>
        <w:t xml:space="preserve"> Zawiadomienie Komisji Wytyczne techniczne dotyczące stosowania zasady "nie czyń poważnych szkód" na podstawie rozporządzenia ustanawiającego Instrument na rzecz Odbudowy i Zwiększania Odporności (2021/C 58/01) (Dz.</w:t>
      </w:r>
      <w:r w:rsidR="00032AFC">
        <w:t xml:space="preserve"> </w:t>
      </w:r>
      <w:r>
        <w:t>U</w:t>
      </w:r>
      <w:r w:rsidR="00032AFC">
        <w:t>rz</w:t>
      </w:r>
      <w:r>
        <w:t>.</w:t>
      </w:r>
      <w:r w:rsidR="00032AFC">
        <w:t xml:space="preserve"> </w:t>
      </w:r>
      <w:r>
        <w:t>UE C z dnia 18 lutego 2021 r.).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44A0" w14:textId="77777777" w:rsidR="00226806" w:rsidRPr="00AC5814" w:rsidRDefault="00226806" w:rsidP="00AC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78D5"/>
    <w:multiLevelType w:val="hybridMultilevel"/>
    <w:tmpl w:val="A014B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2CBE"/>
    <w:multiLevelType w:val="hybridMultilevel"/>
    <w:tmpl w:val="9CC4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4EDF"/>
    <w:multiLevelType w:val="hybridMultilevel"/>
    <w:tmpl w:val="0DD0521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0776"/>
    <w:multiLevelType w:val="hybridMultilevel"/>
    <w:tmpl w:val="D5A82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082E"/>
    <w:multiLevelType w:val="hybridMultilevel"/>
    <w:tmpl w:val="B3660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4562D"/>
    <w:multiLevelType w:val="hybridMultilevel"/>
    <w:tmpl w:val="21227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3BE"/>
    <w:multiLevelType w:val="hybridMultilevel"/>
    <w:tmpl w:val="52502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6E0E"/>
    <w:multiLevelType w:val="hybridMultilevel"/>
    <w:tmpl w:val="224E79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A0DD7"/>
    <w:multiLevelType w:val="hybridMultilevel"/>
    <w:tmpl w:val="6D9A3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65659"/>
    <w:multiLevelType w:val="hybridMultilevel"/>
    <w:tmpl w:val="025A8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0D6"/>
    <w:multiLevelType w:val="hybridMultilevel"/>
    <w:tmpl w:val="A014B1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97196"/>
    <w:multiLevelType w:val="hybridMultilevel"/>
    <w:tmpl w:val="048E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537B9"/>
    <w:multiLevelType w:val="hybridMultilevel"/>
    <w:tmpl w:val="B9ACA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406">
    <w:abstractNumId w:val="7"/>
  </w:num>
  <w:num w:numId="2" w16cid:durableId="1498883497">
    <w:abstractNumId w:val="0"/>
  </w:num>
  <w:num w:numId="3" w16cid:durableId="2110730875">
    <w:abstractNumId w:val="12"/>
  </w:num>
  <w:num w:numId="4" w16cid:durableId="1449616730">
    <w:abstractNumId w:val="9"/>
  </w:num>
  <w:num w:numId="5" w16cid:durableId="1188370370">
    <w:abstractNumId w:val="6"/>
  </w:num>
  <w:num w:numId="6" w16cid:durableId="1964146005">
    <w:abstractNumId w:val="3"/>
  </w:num>
  <w:num w:numId="7" w16cid:durableId="135798453">
    <w:abstractNumId w:val="10"/>
  </w:num>
  <w:num w:numId="8" w16cid:durableId="749810461">
    <w:abstractNumId w:val="8"/>
  </w:num>
  <w:num w:numId="9" w16cid:durableId="334692582">
    <w:abstractNumId w:val="2"/>
  </w:num>
  <w:num w:numId="10" w16cid:durableId="611597410">
    <w:abstractNumId w:val="4"/>
  </w:num>
  <w:num w:numId="11" w16cid:durableId="1190990907">
    <w:abstractNumId w:val="5"/>
  </w:num>
  <w:num w:numId="12" w16cid:durableId="1447888893">
    <w:abstractNumId w:val="1"/>
  </w:num>
  <w:num w:numId="13" w16cid:durableId="318102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4DE"/>
    <w:rsid w:val="00004C2E"/>
    <w:rsid w:val="00005E1B"/>
    <w:rsid w:val="00007355"/>
    <w:rsid w:val="00007778"/>
    <w:rsid w:val="0001168A"/>
    <w:rsid w:val="00013004"/>
    <w:rsid w:val="00013513"/>
    <w:rsid w:val="00013F06"/>
    <w:rsid w:val="00022ED4"/>
    <w:rsid w:val="00023400"/>
    <w:rsid w:val="000244CB"/>
    <w:rsid w:val="00024975"/>
    <w:rsid w:val="00024D1D"/>
    <w:rsid w:val="00024E62"/>
    <w:rsid w:val="00025785"/>
    <w:rsid w:val="000276AF"/>
    <w:rsid w:val="000329DE"/>
    <w:rsid w:val="00032AFC"/>
    <w:rsid w:val="00033571"/>
    <w:rsid w:val="00035356"/>
    <w:rsid w:val="000444FE"/>
    <w:rsid w:val="0004525C"/>
    <w:rsid w:val="00045AEC"/>
    <w:rsid w:val="00046C1F"/>
    <w:rsid w:val="00051EFC"/>
    <w:rsid w:val="00052C97"/>
    <w:rsid w:val="00065441"/>
    <w:rsid w:val="00071599"/>
    <w:rsid w:val="00071F49"/>
    <w:rsid w:val="00072BAA"/>
    <w:rsid w:val="000740DB"/>
    <w:rsid w:val="00074D06"/>
    <w:rsid w:val="000756A0"/>
    <w:rsid w:val="00076152"/>
    <w:rsid w:val="00082CD7"/>
    <w:rsid w:val="00085AF8"/>
    <w:rsid w:val="00087572"/>
    <w:rsid w:val="0009055E"/>
    <w:rsid w:val="00091643"/>
    <w:rsid w:val="00093468"/>
    <w:rsid w:val="000950B4"/>
    <w:rsid w:val="0009656A"/>
    <w:rsid w:val="000A182D"/>
    <w:rsid w:val="000A23C3"/>
    <w:rsid w:val="000A4FFD"/>
    <w:rsid w:val="000A5D4B"/>
    <w:rsid w:val="000B221F"/>
    <w:rsid w:val="000B2969"/>
    <w:rsid w:val="000B373B"/>
    <w:rsid w:val="000B5519"/>
    <w:rsid w:val="000C02D1"/>
    <w:rsid w:val="000C5C37"/>
    <w:rsid w:val="000D15C9"/>
    <w:rsid w:val="000D20C1"/>
    <w:rsid w:val="000D4D83"/>
    <w:rsid w:val="000D5089"/>
    <w:rsid w:val="000D7CD4"/>
    <w:rsid w:val="000E2234"/>
    <w:rsid w:val="000E3657"/>
    <w:rsid w:val="000E4C5D"/>
    <w:rsid w:val="000E5A68"/>
    <w:rsid w:val="000E69EE"/>
    <w:rsid w:val="000F647B"/>
    <w:rsid w:val="000F6B69"/>
    <w:rsid w:val="000F6BEB"/>
    <w:rsid w:val="000F6D3A"/>
    <w:rsid w:val="000F6ED2"/>
    <w:rsid w:val="001009C2"/>
    <w:rsid w:val="00100FAC"/>
    <w:rsid w:val="00101E43"/>
    <w:rsid w:val="00105267"/>
    <w:rsid w:val="00105ACB"/>
    <w:rsid w:val="00110F86"/>
    <w:rsid w:val="0011306B"/>
    <w:rsid w:val="0012029C"/>
    <w:rsid w:val="0012571F"/>
    <w:rsid w:val="00126A45"/>
    <w:rsid w:val="00126AA1"/>
    <w:rsid w:val="0013453A"/>
    <w:rsid w:val="00136675"/>
    <w:rsid w:val="00142A45"/>
    <w:rsid w:val="0014513B"/>
    <w:rsid w:val="00145A3C"/>
    <w:rsid w:val="001465CD"/>
    <w:rsid w:val="001470A7"/>
    <w:rsid w:val="00150A94"/>
    <w:rsid w:val="00151E3F"/>
    <w:rsid w:val="00155214"/>
    <w:rsid w:val="00157241"/>
    <w:rsid w:val="00157EE1"/>
    <w:rsid w:val="00161FF4"/>
    <w:rsid w:val="00167A33"/>
    <w:rsid w:val="00167EEF"/>
    <w:rsid w:val="00182497"/>
    <w:rsid w:val="00184483"/>
    <w:rsid w:val="00193D88"/>
    <w:rsid w:val="00194462"/>
    <w:rsid w:val="001978F5"/>
    <w:rsid w:val="001A096A"/>
    <w:rsid w:val="001A34E1"/>
    <w:rsid w:val="001A7070"/>
    <w:rsid w:val="001B1B0B"/>
    <w:rsid w:val="001B664B"/>
    <w:rsid w:val="001C21BD"/>
    <w:rsid w:val="001C3BDE"/>
    <w:rsid w:val="001C6D18"/>
    <w:rsid w:val="001E6489"/>
    <w:rsid w:val="001E7AB0"/>
    <w:rsid w:val="001F0CAD"/>
    <w:rsid w:val="001F306F"/>
    <w:rsid w:val="001F30C0"/>
    <w:rsid w:val="001F411A"/>
    <w:rsid w:val="001F411F"/>
    <w:rsid w:val="001F4633"/>
    <w:rsid w:val="001F5178"/>
    <w:rsid w:val="001F777F"/>
    <w:rsid w:val="00205654"/>
    <w:rsid w:val="0021202B"/>
    <w:rsid w:val="00222967"/>
    <w:rsid w:val="00222CB2"/>
    <w:rsid w:val="00222D8A"/>
    <w:rsid w:val="002241CD"/>
    <w:rsid w:val="00224D59"/>
    <w:rsid w:val="00225785"/>
    <w:rsid w:val="002259C4"/>
    <w:rsid w:val="00226806"/>
    <w:rsid w:val="002305F4"/>
    <w:rsid w:val="0023277D"/>
    <w:rsid w:val="00234638"/>
    <w:rsid w:val="00234D2F"/>
    <w:rsid w:val="002368D9"/>
    <w:rsid w:val="00240A6C"/>
    <w:rsid w:val="00240AEA"/>
    <w:rsid w:val="00241653"/>
    <w:rsid w:val="00242463"/>
    <w:rsid w:val="00243684"/>
    <w:rsid w:val="00243910"/>
    <w:rsid w:val="00253765"/>
    <w:rsid w:val="00255DCE"/>
    <w:rsid w:val="00256BCA"/>
    <w:rsid w:val="00260C85"/>
    <w:rsid w:val="002642AB"/>
    <w:rsid w:val="00264CB0"/>
    <w:rsid w:val="002658D0"/>
    <w:rsid w:val="00265DEE"/>
    <w:rsid w:val="0026662B"/>
    <w:rsid w:val="00267C92"/>
    <w:rsid w:val="0027494E"/>
    <w:rsid w:val="00275307"/>
    <w:rsid w:val="00276946"/>
    <w:rsid w:val="00280B91"/>
    <w:rsid w:val="0028430E"/>
    <w:rsid w:val="002844D7"/>
    <w:rsid w:val="0028498E"/>
    <w:rsid w:val="00284C1D"/>
    <w:rsid w:val="002877A6"/>
    <w:rsid w:val="002930DC"/>
    <w:rsid w:val="00293750"/>
    <w:rsid w:val="002A0DE1"/>
    <w:rsid w:val="002A307D"/>
    <w:rsid w:val="002A4D5B"/>
    <w:rsid w:val="002A5467"/>
    <w:rsid w:val="002B0776"/>
    <w:rsid w:val="002B7CCD"/>
    <w:rsid w:val="002C165F"/>
    <w:rsid w:val="002C1F07"/>
    <w:rsid w:val="002C73AF"/>
    <w:rsid w:val="002D10ED"/>
    <w:rsid w:val="002D2A9D"/>
    <w:rsid w:val="002D3783"/>
    <w:rsid w:val="002E0CC7"/>
    <w:rsid w:val="002E3D7E"/>
    <w:rsid w:val="002E5064"/>
    <w:rsid w:val="002F7D19"/>
    <w:rsid w:val="003031F8"/>
    <w:rsid w:val="003050CE"/>
    <w:rsid w:val="00310828"/>
    <w:rsid w:val="0031247F"/>
    <w:rsid w:val="00317176"/>
    <w:rsid w:val="00317591"/>
    <w:rsid w:val="0032109C"/>
    <w:rsid w:val="0032191D"/>
    <w:rsid w:val="00323AC3"/>
    <w:rsid w:val="00325E87"/>
    <w:rsid w:val="00330FD5"/>
    <w:rsid w:val="00332570"/>
    <w:rsid w:val="003338CE"/>
    <w:rsid w:val="0033545C"/>
    <w:rsid w:val="00350778"/>
    <w:rsid w:val="00353A27"/>
    <w:rsid w:val="00354E1E"/>
    <w:rsid w:val="00357BE3"/>
    <w:rsid w:val="00361CFA"/>
    <w:rsid w:val="0036526A"/>
    <w:rsid w:val="00367A06"/>
    <w:rsid w:val="00371F88"/>
    <w:rsid w:val="00372038"/>
    <w:rsid w:val="00372810"/>
    <w:rsid w:val="0037469E"/>
    <w:rsid w:val="00375798"/>
    <w:rsid w:val="0038231A"/>
    <w:rsid w:val="0038334D"/>
    <w:rsid w:val="00384A57"/>
    <w:rsid w:val="003878CA"/>
    <w:rsid w:val="003941F9"/>
    <w:rsid w:val="00395B13"/>
    <w:rsid w:val="003962A9"/>
    <w:rsid w:val="003A219C"/>
    <w:rsid w:val="003A251D"/>
    <w:rsid w:val="003A2CF9"/>
    <w:rsid w:val="003A3EE5"/>
    <w:rsid w:val="003A47D1"/>
    <w:rsid w:val="003A5B2C"/>
    <w:rsid w:val="003B059D"/>
    <w:rsid w:val="003B245B"/>
    <w:rsid w:val="003B3127"/>
    <w:rsid w:val="003B4066"/>
    <w:rsid w:val="003B4552"/>
    <w:rsid w:val="003B5881"/>
    <w:rsid w:val="003B7011"/>
    <w:rsid w:val="003C2CB3"/>
    <w:rsid w:val="003D222F"/>
    <w:rsid w:val="003D351F"/>
    <w:rsid w:val="003D4755"/>
    <w:rsid w:val="003E0B6D"/>
    <w:rsid w:val="003E1D06"/>
    <w:rsid w:val="003E5326"/>
    <w:rsid w:val="003F0AD8"/>
    <w:rsid w:val="003F3F5A"/>
    <w:rsid w:val="003F5471"/>
    <w:rsid w:val="003F62CF"/>
    <w:rsid w:val="00400676"/>
    <w:rsid w:val="00404B40"/>
    <w:rsid w:val="00405B58"/>
    <w:rsid w:val="00412CD1"/>
    <w:rsid w:val="00413E94"/>
    <w:rsid w:val="00414009"/>
    <w:rsid w:val="00420D71"/>
    <w:rsid w:val="00424790"/>
    <w:rsid w:val="00425B98"/>
    <w:rsid w:val="0042666C"/>
    <w:rsid w:val="004305E4"/>
    <w:rsid w:val="0043188E"/>
    <w:rsid w:val="00435190"/>
    <w:rsid w:val="0044115A"/>
    <w:rsid w:val="0044139E"/>
    <w:rsid w:val="00444CEF"/>
    <w:rsid w:val="00446A21"/>
    <w:rsid w:val="00446D5D"/>
    <w:rsid w:val="004474AA"/>
    <w:rsid w:val="00451162"/>
    <w:rsid w:val="00452BCC"/>
    <w:rsid w:val="004532A3"/>
    <w:rsid w:val="00453D7E"/>
    <w:rsid w:val="00457BB3"/>
    <w:rsid w:val="00462199"/>
    <w:rsid w:val="00463D61"/>
    <w:rsid w:val="004715CE"/>
    <w:rsid w:val="0047200F"/>
    <w:rsid w:val="00476FC2"/>
    <w:rsid w:val="00477086"/>
    <w:rsid w:val="00477421"/>
    <w:rsid w:val="004775D0"/>
    <w:rsid w:val="00482BA8"/>
    <w:rsid w:val="004857E4"/>
    <w:rsid w:val="004927E4"/>
    <w:rsid w:val="00494830"/>
    <w:rsid w:val="004A000D"/>
    <w:rsid w:val="004A5EBE"/>
    <w:rsid w:val="004B056F"/>
    <w:rsid w:val="004B34C5"/>
    <w:rsid w:val="004B3579"/>
    <w:rsid w:val="004B4A03"/>
    <w:rsid w:val="004B77E6"/>
    <w:rsid w:val="004C017C"/>
    <w:rsid w:val="004C066B"/>
    <w:rsid w:val="004C0CEE"/>
    <w:rsid w:val="004C33E2"/>
    <w:rsid w:val="004C3F68"/>
    <w:rsid w:val="004C5CC1"/>
    <w:rsid w:val="004C6CE4"/>
    <w:rsid w:val="004D488D"/>
    <w:rsid w:val="004D6037"/>
    <w:rsid w:val="004E0ED1"/>
    <w:rsid w:val="004E1DCF"/>
    <w:rsid w:val="004E2C5B"/>
    <w:rsid w:val="004E2DF4"/>
    <w:rsid w:val="004E5FCC"/>
    <w:rsid w:val="004F5DC6"/>
    <w:rsid w:val="004F6707"/>
    <w:rsid w:val="004F6992"/>
    <w:rsid w:val="004F7314"/>
    <w:rsid w:val="004F79AB"/>
    <w:rsid w:val="0050013E"/>
    <w:rsid w:val="00501791"/>
    <w:rsid w:val="00502DC7"/>
    <w:rsid w:val="00506E08"/>
    <w:rsid w:val="00510314"/>
    <w:rsid w:val="005145BB"/>
    <w:rsid w:val="0052068B"/>
    <w:rsid w:val="00530D3B"/>
    <w:rsid w:val="0053188B"/>
    <w:rsid w:val="00531B8E"/>
    <w:rsid w:val="00533353"/>
    <w:rsid w:val="00540CA1"/>
    <w:rsid w:val="00545BFD"/>
    <w:rsid w:val="005509F6"/>
    <w:rsid w:val="00550C4B"/>
    <w:rsid w:val="005521D8"/>
    <w:rsid w:val="00555B9B"/>
    <w:rsid w:val="00556B7A"/>
    <w:rsid w:val="005609A3"/>
    <w:rsid w:val="005612D1"/>
    <w:rsid w:val="00561CB4"/>
    <w:rsid w:val="0056326B"/>
    <w:rsid w:val="00564BFB"/>
    <w:rsid w:val="005661CE"/>
    <w:rsid w:val="00567BC2"/>
    <w:rsid w:val="0057526A"/>
    <w:rsid w:val="00580956"/>
    <w:rsid w:val="00580CD5"/>
    <w:rsid w:val="00581374"/>
    <w:rsid w:val="00582DEA"/>
    <w:rsid w:val="0058338F"/>
    <w:rsid w:val="00583A51"/>
    <w:rsid w:val="00584264"/>
    <w:rsid w:val="005862F6"/>
    <w:rsid w:val="005872C4"/>
    <w:rsid w:val="00592B09"/>
    <w:rsid w:val="005A0F38"/>
    <w:rsid w:val="005A13F0"/>
    <w:rsid w:val="005A3162"/>
    <w:rsid w:val="005B3927"/>
    <w:rsid w:val="005B434A"/>
    <w:rsid w:val="005B71AD"/>
    <w:rsid w:val="005B7B9D"/>
    <w:rsid w:val="005C1482"/>
    <w:rsid w:val="005C437E"/>
    <w:rsid w:val="005D15E5"/>
    <w:rsid w:val="005D475B"/>
    <w:rsid w:val="005E1825"/>
    <w:rsid w:val="005E3A5F"/>
    <w:rsid w:val="005F0C1E"/>
    <w:rsid w:val="005F13B0"/>
    <w:rsid w:val="005F3FE7"/>
    <w:rsid w:val="005F65E1"/>
    <w:rsid w:val="005F6833"/>
    <w:rsid w:val="00605380"/>
    <w:rsid w:val="00606098"/>
    <w:rsid w:val="00607AAC"/>
    <w:rsid w:val="00610346"/>
    <w:rsid w:val="006126B4"/>
    <w:rsid w:val="00615CE4"/>
    <w:rsid w:val="00617420"/>
    <w:rsid w:val="0062251E"/>
    <w:rsid w:val="006242EF"/>
    <w:rsid w:val="00624738"/>
    <w:rsid w:val="00627260"/>
    <w:rsid w:val="00627E4E"/>
    <w:rsid w:val="006319D9"/>
    <w:rsid w:val="006334BB"/>
    <w:rsid w:val="00635133"/>
    <w:rsid w:val="00641AEC"/>
    <w:rsid w:val="00643B9E"/>
    <w:rsid w:val="00654792"/>
    <w:rsid w:val="0065757F"/>
    <w:rsid w:val="00661E87"/>
    <w:rsid w:val="00662266"/>
    <w:rsid w:val="006629AA"/>
    <w:rsid w:val="00662F31"/>
    <w:rsid w:val="00663D28"/>
    <w:rsid w:val="00664296"/>
    <w:rsid w:val="006648B8"/>
    <w:rsid w:val="006705BC"/>
    <w:rsid w:val="00671483"/>
    <w:rsid w:val="0067283B"/>
    <w:rsid w:val="00673FBA"/>
    <w:rsid w:val="00674025"/>
    <w:rsid w:val="006770A3"/>
    <w:rsid w:val="006835AE"/>
    <w:rsid w:val="006837FA"/>
    <w:rsid w:val="00684000"/>
    <w:rsid w:val="00686030"/>
    <w:rsid w:val="0068692D"/>
    <w:rsid w:val="00687C86"/>
    <w:rsid w:val="00691589"/>
    <w:rsid w:val="00695BB2"/>
    <w:rsid w:val="00696257"/>
    <w:rsid w:val="006A2F80"/>
    <w:rsid w:val="006A4AA0"/>
    <w:rsid w:val="006A506A"/>
    <w:rsid w:val="006B35CD"/>
    <w:rsid w:val="006B3AF7"/>
    <w:rsid w:val="006B49F4"/>
    <w:rsid w:val="006B550A"/>
    <w:rsid w:val="006B7CD0"/>
    <w:rsid w:val="006C3699"/>
    <w:rsid w:val="006D01A2"/>
    <w:rsid w:val="006D2DFF"/>
    <w:rsid w:val="006D328A"/>
    <w:rsid w:val="006E0516"/>
    <w:rsid w:val="006E496E"/>
    <w:rsid w:val="006E5146"/>
    <w:rsid w:val="006F20A1"/>
    <w:rsid w:val="006F2923"/>
    <w:rsid w:val="006F3FE0"/>
    <w:rsid w:val="006F4EDB"/>
    <w:rsid w:val="006F50A9"/>
    <w:rsid w:val="00701245"/>
    <w:rsid w:val="00703454"/>
    <w:rsid w:val="007047E2"/>
    <w:rsid w:val="00704F33"/>
    <w:rsid w:val="00713546"/>
    <w:rsid w:val="0071481D"/>
    <w:rsid w:val="007160AA"/>
    <w:rsid w:val="0071674C"/>
    <w:rsid w:val="0072084D"/>
    <w:rsid w:val="0072228B"/>
    <w:rsid w:val="00722C28"/>
    <w:rsid w:val="00723F31"/>
    <w:rsid w:val="00725DB5"/>
    <w:rsid w:val="00726024"/>
    <w:rsid w:val="00726A37"/>
    <w:rsid w:val="00726C25"/>
    <w:rsid w:val="0072756D"/>
    <w:rsid w:val="0073029C"/>
    <w:rsid w:val="00730FA4"/>
    <w:rsid w:val="007312A9"/>
    <w:rsid w:val="0073173B"/>
    <w:rsid w:val="00731F7A"/>
    <w:rsid w:val="007404C4"/>
    <w:rsid w:val="0074556C"/>
    <w:rsid w:val="00747016"/>
    <w:rsid w:val="00747CDA"/>
    <w:rsid w:val="00747E26"/>
    <w:rsid w:val="0075088B"/>
    <w:rsid w:val="00757216"/>
    <w:rsid w:val="00762A65"/>
    <w:rsid w:val="00764982"/>
    <w:rsid w:val="00770E59"/>
    <w:rsid w:val="0077298B"/>
    <w:rsid w:val="00774F53"/>
    <w:rsid w:val="007751EB"/>
    <w:rsid w:val="0078066D"/>
    <w:rsid w:val="00780E34"/>
    <w:rsid w:val="00781F25"/>
    <w:rsid w:val="00784496"/>
    <w:rsid w:val="007850E9"/>
    <w:rsid w:val="00785549"/>
    <w:rsid w:val="00786845"/>
    <w:rsid w:val="00790B66"/>
    <w:rsid w:val="00790C8D"/>
    <w:rsid w:val="00790F30"/>
    <w:rsid w:val="00793FC0"/>
    <w:rsid w:val="0079747F"/>
    <w:rsid w:val="007A10F0"/>
    <w:rsid w:val="007A3FE0"/>
    <w:rsid w:val="007A4514"/>
    <w:rsid w:val="007A6DEE"/>
    <w:rsid w:val="007B2338"/>
    <w:rsid w:val="007B727A"/>
    <w:rsid w:val="007B7D28"/>
    <w:rsid w:val="007C0919"/>
    <w:rsid w:val="007C18AA"/>
    <w:rsid w:val="007C409B"/>
    <w:rsid w:val="007C4195"/>
    <w:rsid w:val="007C4604"/>
    <w:rsid w:val="007C5706"/>
    <w:rsid w:val="007D177B"/>
    <w:rsid w:val="007D42CF"/>
    <w:rsid w:val="007E1A34"/>
    <w:rsid w:val="007E2961"/>
    <w:rsid w:val="007E5637"/>
    <w:rsid w:val="007E6560"/>
    <w:rsid w:val="007F5CC8"/>
    <w:rsid w:val="00800224"/>
    <w:rsid w:val="00800E81"/>
    <w:rsid w:val="00803DAC"/>
    <w:rsid w:val="00806056"/>
    <w:rsid w:val="00811696"/>
    <w:rsid w:val="00811C91"/>
    <w:rsid w:val="00813A65"/>
    <w:rsid w:val="0081401C"/>
    <w:rsid w:val="00822781"/>
    <w:rsid w:val="00832407"/>
    <w:rsid w:val="00832BD8"/>
    <w:rsid w:val="0083323A"/>
    <w:rsid w:val="00836AC6"/>
    <w:rsid w:val="008372A0"/>
    <w:rsid w:val="0084137C"/>
    <w:rsid w:val="008432EB"/>
    <w:rsid w:val="00844506"/>
    <w:rsid w:val="00851F1C"/>
    <w:rsid w:val="00853D21"/>
    <w:rsid w:val="00854420"/>
    <w:rsid w:val="008556ED"/>
    <w:rsid w:val="008604DD"/>
    <w:rsid w:val="00860537"/>
    <w:rsid w:val="00860C61"/>
    <w:rsid w:val="0086219F"/>
    <w:rsid w:val="00864948"/>
    <w:rsid w:val="00881CE8"/>
    <w:rsid w:val="00882218"/>
    <w:rsid w:val="008826E5"/>
    <w:rsid w:val="0088434A"/>
    <w:rsid w:val="008852FA"/>
    <w:rsid w:val="008862A5"/>
    <w:rsid w:val="00887D0A"/>
    <w:rsid w:val="0089234D"/>
    <w:rsid w:val="008963A2"/>
    <w:rsid w:val="008A2E27"/>
    <w:rsid w:val="008A5696"/>
    <w:rsid w:val="008B40F3"/>
    <w:rsid w:val="008B41BA"/>
    <w:rsid w:val="008C0718"/>
    <w:rsid w:val="008C1935"/>
    <w:rsid w:val="008C31F4"/>
    <w:rsid w:val="008C46A6"/>
    <w:rsid w:val="008C611B"/>
    <w:rsid w:val="008C7E51"/>
    <w:rsid w:val="008D208B"/>
    <w:rsid w:val="008D27D5"/>
    <w:rsid w:val="008D44F2"/>
    <w:rsid w:val="008D48D1"/>
    <w:rsid w:val="008D503F"/>
    <w:rsid w:val="008D762B"/>
    <w:rsid w:val="008E32D8"/>
    <w:rsid w:val="008E38F8"/>
    <w:rsid w:val="008E5DB2"/>
    <w:rsid w:val="008E741C"/>
    <w:rsid w:val="008E7F79"/>
    <w:rsid w:val="008F1DD0"/>
    <w:rsid w:val="008F2B14"/>
    <w:rsid w:val="008F5443"/>
    <w:rsid w:val="008F5855"/>
    <w:rsid w:val="008F7FB3"/>
    <w:rsid w:val="009025A6"/>
    <w:rsid w:val="009050E7"/>
    <w:rsid w:val="009068D4"/>
    <w:rsid w:val="009114B7"/>
    <w:rsid w:val="009137DB"/>
    <w:rsid w:val="00916D9A"/>
    <w:rsid w:val="0091725A"/>
    <w:rsid w:val="00920026"/>
    <w:rsid w:val="00921639"/>
    <w:rsid w:val="00921F36"/>
    <w:rsid w:val="009243C9"/>
    <w:rsid w:val="00934D46"/>
    <w:rsid w:val="00936417"/>
    <w:rsid w:val="0093694E"/>
    <w:rsid w:val="00937FAE"/>
    <w:rsid w:val="00945EEF"/>
    <w:rsid w:val="00950136"/>
    <w:rsid w:val="009519F4"/>
    <w:rsid w:val="00952DEF"/>
    <w:rsid w:val="00961512"/>
    <w:rsid w:val="00967B48"/>
    <w:rsid w:val="009711FC"/>
    <w:rsid w:val="0097161A"/>
    <w:rsid w:val="00973A53"/>
    <w:rsid w:val="0097645A"/>
    <w:rsid w:val="0098284F"/>
    <w:rsid w:val="00985D76"/>
    <w:rsid w:val="0098690E"/>
    <w:rsid w:val="00991496"/>
    <w:rsid w:val="00992727"/>
    <w:rsid w:val="00993EA6"/>
    <w:rsid w:val="00995D7D"/>
    <w:rsid w:val="00996290"/>
    <w:rsid w:val="009A0150"/>
    <w:rsid w:val="009A062C"/>
    <w:rsid w:val="009A3898"/>
    <w:rsid w:val="009B45E7"/>
    <w:rsid w:val="009B5D5F"/>
    <w:rsid w:val="009C1086"/>
    <w:rsid w:val="009C27E0"/>
    <w:rsid w:val="009C313D"/>
    <w:rsid w:val="009C3632"/>
    <w:rsid w:val="009C4424"/>
    <w:rsid w:val="009C6A5F"/>
    <w:rsid w:val="009C6EB0"/>
    <w:rsid w:val="009C6FC4"/>
    <w:rsid w:val="009D36AC"/>
    <w:rsid w:val="009D5DBC"/>
    <w:rsid w:val="009D64B4"/>
    <w:rsid w:val="009D6C38"/>
    <w:rsid w:val="009D7382"/>
    <w:rsid w:val="009D7703"/>
    <w:rsid w:val="009E3BC4"/>
    <w:rsid w:val="009E5503"/>
    <w:rsid w:val="009E7C0A"/>
    <w:rsid w:val="009F05DA"/>
    <w:rsid w:val="009F176E"/>
    <w:rsid w:val="009F730C"/>
    <w:rsid w:val="009F7866"/>
    <w:rsid w:val="009F7B97"/>
    <w:rsid w:val="00A00B5E"/>
    <w:rsid w:val="00A045A8"/>
    <w:rsid w:val="00A04AA2"/>
    <w:rsid w:val="00A04F2F"/>
    <w:rsid w:val="00A13045"/>
    <w:rsid w:val="00A152BE"/>
    <w:rsid w:val="00A15495"/>
    <w:rsid w:val="00A16C44"/>
    <w:rsid w:val="00A20B03"/>
    <w:rsid w:val="00A21101"/>
    <w:rsid w:val="00A21F8D"/>
    <w:rsid w:val="00A248C6"/>
    <w:rsid w:val="00A27585"/>
    <w:rsid w:val="00A34E44"/>
    <w:rsid w:val="00A36D38"/>
    <w:rsid w:val="00A37AE4"/>
    <w:rsid w:val="00A4051E"/>
    <w:rsid w:val="00A421C9"/>
    <w:rsid w:val="00A4318B"/>
    <w:rsid w:val="00A46D9D"/>
    <w:rsid w:val="00A470B0"/>
    <w:rsid w:val="00A50B03"/>
    <w:rsid w:val="00A511C6"/>
    <w:rsid w:val="00A5406F"/>
    <w:rsid w:val="00A55168"/>
    <w:rsid w:val="00A56F84"/>
    <w:rsid w:val="00A62B0F"/>
    <w:rsid w:val="00A64B15"/>
    <w:rsid w:val="00A659DD"/>
    <w:rsid w:val="00A6615B"/>
    <w:rsid w:val="00A72EEC"/>
    <w:rsid w:val="00A744D4"/>
    <w:rsid w:val="00A74C19"/>
    <w:rsid w:val="00A76B52"/>
    <w:rsid w:val="00A82F9E"/>
    <w:rsid w:val="00A845D7"/>
    <w:rsid w:val="00A848FD"/>
    <w:rsid w:val="00A85411"/>
    <w:rsid w:val="00A85462"/>
    <w:rsid w:val="00A87800"/>
    <w:rsid w:val="00A9020D"/>
    <w:rsid w:val="00A91F17"/>
    <w:rsid w:val="00A95852"/>
    <w:rsid w:val="00AA0C68"/>
    <w:rsid w:val="00AA0E2E"/>
    <w:rsid w:val="00AA2C51"/>
    <w:rsid w:val="00AA3EC2"/>
    <w:rsid w:val="00AA3FE6"/>
    <w:rsid w:val="00AA558E"/>
    <w:rsid w:val="00AA6439"/>
    <w:rsid w:val="00AA7760"/>
    <w:rsid w:val="00AB0C14"/>
    <w:rsid w:val="00AB382B"/>
    <w:rsid w:val="00AC2300"/>
    <w:rsid w:val="00AC29C6"/>
    <w:rsid w:val="00AC479F"/>
    <w:rsid w:val="00AC52E0"/>
    <w:rsid w:val="00AC5814"/>
    <w:rsid w:val="00AD41D5"/>
    <w:rsid w:val="00AE0199"/>
    <w:rsid w:val="00AE0D56"/>
    <w:rsid w:val="00AE2E58"/>
    <w:rsid w:val="00AF210B"/>
    <w:rsid w:val="00AF36C6"/>
    <w:rsid w:val="00B013AD"/>
    <w:rsid w:val="00B019E8"/>
    <w:rsid w:val="00B0361A"/>
    <w:rsid w:val="00B0754D"/>
    <w:rsid w:val="00B105F6"/>
    <w:rsid w:val="00B15599"/>
    <w:rsid w:val="00B167FE"/>
    <w:rsid w:val="00B20626"/>
    <w:rsid w:val="00B25A75"/>
    <w:rsid w:val="00B26C34"/>
    <w:rsid w:val="00B31ED8"/>
    <w:rsid w:val="00B32D07"/>
    <w:rsid w:val="00B3550D"/>
    <w:rsid w:val="00B40633"/>
    <w:rsid w:val="00B4282A"/>
    <w:rsid w:val="00B444EA"/>
    <w:rsid w:val="00B45F0C"/>
    <w:rsid w:val="00B47509"/>
    <w:rsid w:val="00B5238B"/>
    <w:rsid w:val="00B528B8"/>
    <w:rsid w:val="00B537C7"/>
    <w:rsid w:val="00B56AA2"/>
    <w:rsid w:val="00B61A28"/>
    <w:rsid w:val="00B62E6D"/>
    <w:rsid w:val="00B62F45"/>
    <w:rsid w:val="00B63707"/>
    <w:rsid w:val="00B63D70"/>
    <w:rsid w:val="00B641C8"/>
    <w:rsid w:val="00B64919"/>
    <w:rsid w:val="00B64A55"/>
    <w:rsid w:val="00B64A61"/>
    <w:rsid w:val="00B6515F"/>
    <w:rsid w:val="00B66690"/>
    <w:rsid w:val="00B6728D"/>
    <w:rsid w:val="00B70747"/>
    <w:rsid w:val="00B73220"/>
    <w:rsid w:val="00B7364E"/>
    <w:rsid w:val="00B74219"/>
    <w:rsid w:val="00B75EFA"/>
    <w:rsid w:val="00B768C7"/>
    <w:rsid w:val="00B768E3"/>
    <w:rsid w:val="00B80C15"/>
    <w:rsid w:val="00B81CB6"/>
    <w:rsid w:val="00B90545"/>
    <w:rsid w:val="00B90593"/>
    <w:rsid w:val="00B961F8"/>
    <w:rsid w:val="00B96D87"/>
    <w:rsid w:val="00BA00AE"/>
    <w:rsid w:val="00BA0A6C"/>
    <w:rsid w:val="00BA1033"/>
    <w:rsid w:val="00BA17AB"/>
    <w:rsid w:val="00BA3B4F"/>
    <w:rsid w:val="00BA4811"/>
    <w:rsid w:val="00BA5C5F"/>
    <w:rsid w:val="00BB4CBE"/>
    <w:rsid w:val="00BB520A"/>
    <w:rsid w:val="00BB54C4"/>
    <w:rsid w:val="00BB6C1A"/>
    <w:rsid w:val="00BB7D68"/>
    <w:rsid w:val="00BC0E61"/>
    <w:rsid w:val="00BC7FD5"/>
    <w:rsid w:val="00BD047B"/>
    <w:rsid w:val="00BD6C6E"/>
    <w:rsid w:val="00BD782B"/>
    <w:rsid w:val="00BE09D9"/>
    <w:rsid w:val="00BE0DF5"/>
    <w:rsid w:val="00BE2F68"/>
    <w:rsid w:val="00BE574D"/>
    <w:rsid w:val="00BE6069"/>
    <w:rsid w:val="00BF5A25"/>
    <w:rsid w:val="00BF79F0"/>
    <w:rsid w:val="00C01362"/>
    <w:rsid w:val="00C02E55"/>
    <w:rsid w:val="00C06E28"/>
    <w:rsid w:val="00C07CD4"/>
    <w:rsid w:val="00C11499"/>
    <w:rsid w:val="00C117DD"/>
    <w:rsid w:val="00C119B8"/>
    <w:rsid w:val="00C14D0A"/>
    <w:rsid w:val="00C153C9"/>
    <w:rsid w:val="00C15CBE"/>
    <w:rsid w:val="00C22F5D"/>
    <w:rsid w:val="00C24E3C"/>
    <w:rsid w:val="00C31B0C"/>
    <w:rsid w:val="00C33B7A"/>
    <w:rsid w:val="00C34A7B"/>
    <w:rsid w:val="00C360F3"/>
    <w:rsid w:val="00C3625B"/>
    <w:rsid w:val="00C36C9A"/>
    <w:rsid w:val="00C41053"/>
    <w:rsid w:val="00C45386"/>
    <w:rsid w:val="00C4553E"/>
    <w:rsid w:val="00C4566B"/>
    <w:rsid w:val="00C45808"/>
    <w:rsid w:val="00C46331"/>
    <w:rsid w:val="00C46EFC"/>
    <w:rsid w:val="00C50841"/>
    <w:rsid w:val="00C53FBA"/>
    <w:rsid w:val="00C57290"/>
    <w:rsid w:val="00C572ED"/>
    <w:rsid w:val="00C63D30"/>
    <w:rsid w:val="00C63EE3"/>
    <w:rsid w:val="00C71F8B"/>
    <w:rsid w:val="00C72448"/>
    <w:rsid w:val="00C73707"/>
    <w:rsid w:val="00C74642"/>
    <w:rsid w:val="00C82FBA"/>
    <w:rsid w:val="00C835B3"/>
    <w:rsid w:val="00C83B85"/>
    <w:rsid w:val="00C87F77"/>
    <w:rsid w:val="00C905F8"/>
    <w:rsid w:val="00C90FA3"/>
    <w:rsid w:val="00C92547"/>
    <w:rsid w:val="00C9258F"/>
    <w:rsid w:val="00C97561"/>
    <w:rsid w:val="00CA40C8"/>
    <w:rsid w:val="00CA42A1"/>
    <w:rsid w:val="00CB0B7A"/>
    <w:rsid w:val="00CB0BCD"/>
    <w:rsid w:val="00CB42B0"/>
    <w:rsid w:val="00CB5991"/>
    <w:rsid w:val="00CC1230"/>
    <w:rsid w:val="00CC6AE2"/>
    <w:rsid w:val="00CC7D39"/>
    <w:rsid w:val="00CD0C8F"/>
    <w:rsid w:val="00CD3CAD"/>
    <w:rsid w:val="00CD48B6"/>
    <w:rsid w:val="00CE0DF2"/>
    <w:rsid w:val="00CE118C"/>
    <w:rsid w:val="00CE1750"/>
    <w:rsid w:val="00CE1D11"/>
    <w:rsid w:val="00CE1E46"/>
    <w:rsid w:val="00CE3C05"/>
    <w:rsid w:val="00CE3D7B"/>
    <w:rsid w:val="00CE4BFA"/>
    <w:rsid w:val="00CF093F"/>
    <w:rsid w:val="00CF7D58"/>
    <w:rsid w:val="00D00916"/>
    <w:rsid w:val="00D0542C"/>
    <w:rsid w:val="00D07D19"/>
    <w:rsid w:val="00D11E8C"/>
    <w:rsid w:val="00D128F1"/>
    <w:rsid w:val="00D156B4"/>
    <w:rsid w:val="00D267CF"/>
    <w:rsid w:val="00D30AAF"/>
    <w:rsid w:val="00D35286"/>
    <w:rsid w:val="00D354E3"/>
    <w:rsid w:val="00D35A3B"/>
    <w:rsid w:val="00D417C5"/>
    <w:rsid w:val="00D42D95"/>
    <w:rsid w:val="00D42E4F"/>
    <w:rsid w:val="00D44F72"/>
    <w:rsid w:val="00D45473"/>
    <w:rsid w:val="00D458D5"/>
    <w:rsid w:val="00D517A6"/>
    <w:rsid w:val="00D52B83"/>
    <w:rsid w:val="00D55ADA"/>
    <w:rsid w:val="00D56046"/>
    <w:rsid w:val="00D66451"/>
    <w:rsid w:val="00D6793F"/>
    <w:rsid w:val="00D7289B"/>
    <w:rsid w:val="00D744CB"/>
    <w:rsid w:val="00D80809"/>
    <w:rsid w:val="00D8116D"/>
    <w:rsid w:val="00D82A7E"/>
    <w:rsid w:val="00D87328"/>
    <w:rsid w:val="00D877A7"/>
    <w:rsid w:val="00D87E0D"/>
    <w:rsid w:val="00D92855"/>
    <w:rsid w:val="00D946BE"/>
    <w:rsid w:val="00D956D5"/>
    <w:rsid w:val="00D96AD8"/>
    <w:rsid w:val="00D973FD"/>
    <w:rsid w:val="00D97E8B"/>
    <w:rsid w:val="00DA19CE"/>
    <w:rsid w:val="00DA2F85"/>
    <w:rsid w:val="00DA50B2"/>
    <w:rsid w:val="00DB0E0F"/>
    <w:rsid w:val="00DB1894"/>
    <w:rsid w:val="00DB192B"/>
    <w:rsid w:val="00DB2065"/>
    <w:rsid w:val="00DB2438"/>
    <w:rsid w:val="00DB3DEE"/>
    <w:rsid w:val="00DB6307"/>
    <w:rsid w:val="00DB695B"/>
    <w:rsid w:val="00DC48AD"/>
    <w:rsid w:val="00DC54CB"/>
    <w:rsid w:val="00DC5C0A"/>
    <w:rsid w:val="00DD338B"/>
    <w:rsid w:val="00DD6EB8"/>
    <w:rsid w:val="00DD77CC"/>
    <w:rsid w:val="00DD7A56"/>
    <w:rsid w:val="00DE2970"/>
    <w:rsid w:val="00DE3B6D"/>
    <w:rsid w:val="00DE465F"/>
    <w:rsid w:val="00DE53D8"/>
    <w:rsid w:val="00DE717F"/>
    <w:rsid w:val="00DF3B0F"/>
    <w:rsid w:val="00DF673A"/>
    <w:rsid w:val="00DF7162"/>
    <w:rsid w:val="00DF72F2"/>
    <w:rsid w:val="00E0465D"/>
    <w:rsid w:val="00E06996"/>
    <w:rsid w:val="00E10CEA"/>
    <w:rsid w:val="00E11155"/>
    <w:rsid w:val="00E146A2"/>
    <w:rsid w:val="00E258DE"/>
    <w:rsid w:val="00E305BB"/>
    <w:rsid w:val="00E311B7"/>
    <w:rsid w:val="00E32299"/>
    <w:rsid w:val="00E362BD"/>
    <w:rsid w:val="00E37845"/>
    <w:rsid w:val="00E37D3D"/>
    <w:rsid w:val="00E40CAB"/>
    <w:rsid w:val="00E45EED"/>
    <w:rsid w:val="00E5211A"/>
    <w:rsid w:val="00E522E4"/>
    <w:rsid w:val="00E558F6"/>
    <w:rsid w:val="00E655D0"/>
    <w:rsid w:val="00E65C3F"/>
    <w:rsid w:val="00E66333"/>
    <w:rsid w:val="00E66AC5"/>
    <w:rsid w:val="00E66F0A"/>
    <w:rsid w:val="00E70474"/>
    <w:rsid w:val="00E70CE8"/>
    <w:rsid w:val="00E71001"/>
    <w:rsid w:val="00E736D9"/>
    <w:rsid w:val="00E74733"/>
    <w:rsid w:val="00E77D88"/>
    <w:rsid w:val="00E81170"/>
    <w:rsid w:val="00E81512"/>
    <w:rsid w:val="00E82618"/>
    <w:rsid w:val="00E900DB"/>
    <w:rsid w:val="00E917DF"/>
    <w:rsid w:val="00E91987"/>
    <w:rsid w:val="00E92092"/>
    <w:rsid w:val="00E941BC"/>
    <w:rsid w:val="00E948E0"/>
    <w:rsid w:val="00E955B5"/>
    <w:rsid w:val="00E96D95"/>
    <w:rsid w:val="00EA261C"/>
    <w:rsid w:val="00EA4050"/>
    <w:rsid w:val="00EA591B"/>
    <w:rsid w:val="00EB267A"/>
    <w:rsid w:val="00EB3166"/>
    <w:rsid w:val="00EB3444"/>
    <w:rsid w:val="00EC3200"/>
    <w:rsid w:val="00EC5EBA"/>
    <w:rsid w:val="00ED071F"/>
    <w:rsid w:val="00ED1705"/>
    <w:rsid w:val="00ED6D9B"/>
    <w:rsid w:val="00EE73AA"/>
    <w:rsid w:val="00EF002B"/>
    <w:rsid w:val="00EF4BD6"/>
    <w:rsid w:val="00EF6071"/>
    <w:rsid w:val="00EF6762"/>
    <w:rsid w:val="00EF697F"/>
    <w:rsid w:val="00EF73D1"/>
    <w:rsid w:val="00F12687"/>
    <w:rsid w:val="00F155F1"/>
    <w:rsid w:val="00F16371"/>
    <w:rsid w:val="00F171FC"/>
    <w:rsid w:val="00F212D3"/>
    <w:rsid w:val="00F21804"/>
    <w:rsid w:val="00F36DE1"/>
    <w:rsid w:val="00F46FC1"/>
    <w:rsid w:val="00F513D4"/>
    <w:rsid w:val="00F548E7"/>
    <w:rsid w:val="00F5574A"/>
    <w:rsid w:val="00F564C5"/>
    <w:rsid w:val="00F61C01"/>
    <w:rsid w:val="00F6311C"/>
    <w:rsid w:val="00F65D2D"/>
    <w:rsid w:val="00F73C8E"/>
    <w:rsid w:val="00F73E60"/>
    <w:rsid w:val="00F746D9"/>
    <w:rsid w:val="00F80958"/>
    <w:rsid w:val="00F8141B"/>
    <w:rsid w:val="00F81570"/>
    <w:rsid w:val="00F822C4"/>
    <w:rsid w:val="00F82C74"/>
    <w:rsid w:val="00F83645"/>
    <w:rsid w:val="00F84624"/>
    <w:rsid w:val="00F851D4"/>
    <w:rsid w:val="00F85912"/>
    <w:rsid w:val="00F868DB"/>
    <w:rsid w:val="00F92AB8"/>
    <w:rsid w:val="00FA17B3"/>
    <w:rsid w:val="00FA4575"/>
    <w:rsid w:val="00FA7844"/>
    <w:rsid w:val="00FB1565"/>
    <w:rsid w:val="00FB2AAB"/>
    <w:rsid w:val="00FB5272"/>
    <w:rsid w:val="00FB7084"/>
    <w:rsid w:val="00FC2811"/>
    <w:rsid w:val="00FD094B"/>
    <w:rsid w:val="00FE3919"/>
    <w:rsid w:val="00FE3B3E"/>
    <w:rsid w:val="00FE457E"/>
    <w:rsid w:val="00FE5F86"/>
    <w:rsid w:val="00FF261F"/>
    <w:rsid w:val="00FF3CD7"/>
    <w:rsid w:val="00FF5957"/>
    <w:rsid w:val="0128FAC4"/>
    <w:rsid w:val="01311240"/>
    <w:rsid w:val="013DD2DC"/>
    <w:rsid w:val="01530F23"/>
    <w:rsid w:val="0184A887"/>
    <w:rsid w:val="018E1AE2"/>
    <w:rsid w:val="01E90BB1"/>
    <w:rsid w:val="01F96C0E"/>
    <w:rsid w:val="02397D36"/>
    <w:rsid w:val="024E94D6"/>
    <w:rsid w:val="025295D1"/>
    <w:rsid w:val="025630B3"/>
    <w:rsid w:val="02993312"/>
    <w:rsid w:val="02A5922D"/>
    <w:rsid w:val="02C4CB25"/>
    <w:rsid w:val="02EDB752"/>
    <w:rsid w:val="033FA93B"/>
    <w:rsid w:val="0391870F"/>
    <w:rsid w:val="03A2C463"/>
    <w:rsid w:val="03AAA560"/>
    <w:rsid w:val="03D8BE91"/>
    <w:rsid w:val="03EF8266"/>
    <w:rsid w:val="04009B63"/>
    <w:rsid w:val="04350373"/>
    <w:rsid w:val="047D5270"/>
    <w:rsid w:val="04AB86C2"/>
    <w:rsid w:val="0581FCBF"/>
    <w:rsid w:val="058EA63D"/>
    <w:rsid w:val="05F928EF"/>
    <w:rsid w:val="060773BC"/>
    <w:rsid w:val="0638B3D2"/>
    <w:rsid w:val="06475723"/>
    <w:rsid w:val="068AB48C"/>
    <w:rsid w:val="074E32A3"/>
    <w:rsid w:val="076923E2"/>
    <w:rsid w:val="078E25A3"/>
    <w:rsid w:val="078E3E3E"/>
    <w:rsid w:val="0803D0EC"/>
    <w:rsid w:val="0837A31E"/>
    <w:rsid w:val="086881DB"/>
    <w:rsid w:val="089B4BC3"/>
    <w:rsid w:val="08E02F52"/>
    <w:rsid w:val="08E09CE7"/>
    <w:rsid w:val="0922ACEF"/>
    <w:rsid w:val="09A1D335"/>
    <w:rsid w:val="09D0443E"/>
    <w:rsid w:val="09DAF3DB"/>
    <w:rsid w:val="0A04E87A"/>
    <w:rsid w:val="0A45AB21"/>
    <w:rsid w:val="0A509E9D"/>
    <w:rsid w:val="0A646229"/>
    <w:rsid w:val="0A74157F"/>
    <w:rsid w:val="0AF93C55"/>
    <w:rsid w:val="0B5E6884"/>
    <w:rsid w:val="0B69188F"/>
    <w:rsid w:val="0BB9D035"/>
    <w:rsid w:val="0BC47D8B"/>
    <w:rsid w:val="0C2DFCB0"/>
    <w:rsid w:val="0C49714C"/>
    <w:rsid w:val="0D7D4BE3"/>
    <w:rsid w:val="0D8AA534"/>
    <w:rsid w:val="0DA01B44"/>
    <w:rsid w:val="0DA4CA8C"/>
    <w:rsid w:val="0E9DB9CD"/>
    <w:rsid w:val="0EFC64F5"/>
    <w:rsid w:val="0F0A0AB8"/>
    <w:rsid w:val="0F26A078"/>
    <w:rsid w:val="0F33C4D1"/>
    <w:rsid w:val="0F3DE3E3"/>
    <w:rsid w:val="0F53DC8B"/>
    <w:rsid w:val="0FE74CBC"/>
    <w:rsid w:val="0FF9811B"/>
    <w:rsid w:val="1027B10E"/>
    <w:rsid w:val="1034F89C"/>
    <w:rsid w:val="103B218C"/>
    <w:rsid w:val="10825A89"/>
    <w:rsid w:val="10D0FE97"/>
    <w:rsid w:val="113C5ABB"/>
    <w:rsid w:val="11D94AA1"/>
    <w:rsid w:val="1205E955"/>
    <w:rsid w:val="1210A562"/>
    <w:rsid w:val="12113521"/>
    <w:rsid w:val="12D32205"/>
    <w:rsid w:val="1312D4A5"/>
    <w:rsid w:val="134B8337"/>
    <w:rsid w:val="13B220A7"/>
    <w:rsid w:val="13E75208"/>
    <w:rsid w:val="14D69C36"/>
    <w:rsid w:val="14E17F03"/>
    <w:rsid w:val="1510EB63"/>
    <w:rsid w:val="151A1851"/>
    <w:rsid w:val="15F04035"/>
    <w:rsid w:val="160A6A50"/>
    <w:rsid w:val="1661E792"/>
    <w:rsid w:val="16697EE1"/>
    <w:rsid w:val="1672E7FE"/>
    <w:rsid w:val="16AB2814"/>
    <w:rsid w:val="16CD832B"/>
    <w:rsid w:val="178E48CB"/>
    <w:rsid w:val="17A3972F"/>
    <w:rsid w:val="17CB557D"/>
    <w:rsid w:val="17EC6DB6"/>
    <w:rsid w:val="1814C9F1"/>
    <w:rsid w:val="181C0E45"/>
    <w:rsid w:val="189E5970"/>
    <w:rsid w:val="18A93063"/>
    <w:rsid w:val="18AC638B"/>
    <w:rsid w:val="1952A366"/>
    <w:rsid w:val="197FB2DA"/>
    <w:rsid w:val="1994C11D"/>
    <w:rsid w:val="19F292DF"/>
    <w:rsid w:val="1AB90078"/>
    <w:rsid w:val="1ABBBCBD"/>
    <w:rsid w:val="1ACA7B0F"/>
    <w:rsid w:val="1AF386EF"/>
    <w:rsid w:val="1B02C447"/>
    <w:rsid w:val="1B18EE5C"/>
    <w:rsid w:val="1B40F896"/>
    <w:rsid w:val="1B5168CE"/>
    <w:rsid w:val="1BC4FC20"/>
    <w:rsid w:val="1BC52AB8"/>
    <w:rsid w:val="1BD23D57"/>
    <w:rsid w:val="1CAE1201"/>
    <w:rsid w:val="1CB4BEBD"/>
    <w:rsid w:val="1CBC2853"/>
    <w:rsid w:val="1CDC63B1"/>
    <w:rsid w:val="1CEF7F68"/>
    <w:rsid w:val="1CF5455C"/>
    <w:rsid w:val="1D232206"/>
    <w:rsid w:val="1D81A7B3"/>
    <w:rsid w:val="1DC902CB"/>
    <w:rsid w:val="1E45FFAD"/>
    <w:rsid w:val="1E4821C1"/>
    <w:rsid w:val="1E8B4FC9"/>
    <w:rsid w:val="1EB7CDA9"/>
    <w:rsid w:val="1EE52F04"/>
    <w:rsid w:val="200CF172"/>
    <w:rsid w:val="20344C17"/>
    <w:rsid w:val="20469867"/>
    <w:rsid w:val="20674B35"/>
    <w:rsid w:val="21619832"/>
    <w:rsid w:val="2178DF59"/>
    <w:rsid w:val="21A8C1D3"/>
    <w:rsid w:val="21AED8B5"/>
    <w:rsid w:val="221CB107"/>
    <w:rsid w:val="2229A474"/>
    <w:rsid w:val="2264BB81"/>
    <w:rsid w:val="22748758"/>
    <w:rsid w:val="228E18CA"/>
    <w:rsid w:val="22A93182"/>
    <w:rsid w:val="22D0BABB"/>
    <w:rsid w:val="23000D2C"/>
    <w:rsid w:val="23449234"/>
    <w:rsid w:val="235F7651"/>
    <w:rsid w:val="2360F7B6"/>
    <w:rsid w:val="239696AE"/>
    <w:rsid w:val="23C891A6"/>
    <w:rsid w:val="23D41773"/>
    <w:rsid w:val="243973DB"/>
    <w:rsid w:val="243BE67D"/>
    <w:rsid w:val="25242F59"/>
    <w:rsid w:val="2593C125"/>
    <w:rsid w:val="25F53C85"/>
    <w:rsid w:val="25FDB9B1"/>
    <w:rsid w:val="2653DA35"/>
    <w:rsid w:val="268C98E4"/>
    <w:rsid w:val="26CDA1B1"/>
    <w:rsid w:val="273BE627"/>
    <w:rsid w:val="277AF5D7"/>
    <w:rsid w:val="278FD5BA"/>
    <w:rsid w:val="27FD1B2A"/>
    <w:rsid w:val="283BB30A"/>
    <w:rsid w:val="283EC3AE"/>
    <w:rsid w:val="28B63C86"/>
    <w:rsid w:val="28E34B31"/>
    <w:rsid w:val="297D84F1"/>
    <w:rsid w:val="29D112D9"/>
    <w:rsid w:val="2A1075D7"/>
    <w:rsid w:val="2A1F5EF9"/>
    <w:rsid w:val="2A33EC32"/>
    <w:rsid w:val="2A3699E5"/>
    <w:rsid w:val="2A50064B"/>
    <w:rsid w:val="2AA70ECA"/>
    <w:rsid w:val="2B1837BD"/>
    <w:rsid w:val="2B2941AD"/>
    <w:rsid w:val="2B71C057"/>
    <w:rsid w:val="2BBB2F5A"/>
    <w:rsid w:val="2C217817"/>
    <w:rsid w:val="2C69961B"/>
    <w:rsid w:val="2CAFE6A3"/>
    <w:rsid w:val="2D0B5970"/>
    <w:rsid w:val="2D373A89"/>
    <w:rsid w:val="2D417E8B"/>
    <w:rsid w:val="2D810E73"/>
    <w:rsid w:val="2DB40328"/>
    <w:rsid w:val="2DBD4878"/>
    <w:rsid w:val="2DD646C1"/>
    <w:rsid w:val="2DE03DC8"/>
    <w:rsid w:val="2E66B748"/>
    <w:rsid w:val="2E84C313"/>
    <w:rsid w:val="2E879FFD"/>
    <w:rsid w:val="2E9FE9EB"/>
    <w:rsid w:val="2EEEE909"/>
    <w:rsid w:val="2F917754"/>
    <w:rsid w:val="3022E4E7"/>
    <w:rsid w:val="302C4010"/>
    <w:rsid w:val="3045317A"/>
    <w:rsid w:val="30735CF3"/>
    <w:rsid w:val="30B73118"/>
    <w:rsid w:val="30EE65C8"/>
    <w:rsid w:val="30F4C101"/>
    <w:rsid w:val="313D989A"/>
    <w:rsid w:val="31A2C3B7"/>
    <w:rsid w:val="321747DE"/>
    <w:rsid w:val="322833B1"/>
    <w:rsid w:val="32B58E23"/>
    <w:rsid w:val="32B75DB1"/>
    <w:rsid w:val="33198321"/>
    <w:rsid w:val="3363A9DF"/>
    <w:rsid w:val="33BFA5F2"/>
    <w:rsid w:val="3408F0F8"/>
    <w:rsid w:val="34175380"/>
    <w:rsid w:val="341C2837"/>
    <w:rsid w:val="3518A29D"/>
    <w:rsid w:val="35412A5A"/>
    <w:rsid w:val="3614E777"/>
    <w:rsid w:val="3627437A"/>
    <w:rsid w:val="36335AF3"/>
    <w:rsid w:val="363DDB26"/>
    <w:rsid w:val="364DDCA2"/>
    <w:rsid w:val="3677B5B9"/>
    <w:rsid w:val="37226029"/>
    <w:rsid w:val="3729D3B2"/>
    <w:rsid w:val="37465E4D"/>
    <w:rsid w:val="375E862C"/>
    <w:rsid w:val="37778901"/>
    <w:rsid w:val="381E20D0"/>
    <w:rsid w:val="386D6105"/>
    <w:rsid w:val="386F4D69"/>
    <w:rsid w:val="3878E2E4"/>
    <w:rsid w:val="3896FB99"/>
    <w:rsid w:val="38F8AE3F"/>
    <w:rsid w:val="38F98D94"/>
    <w:rsid w:val="397D767C"/>
    <w:rsid w:val="3988B493"/>
    <w:rsid w:val="39E076AE"/>
    <w:rsid w:val="3A0577FB"/>
    <w:rsid w:val="3A2A86E1"/>
    <w:rsid w:val="3A6711F2"/>
    <w:rsid w:val="3A6B49DA"/>
    <w:rsid w:val="3A835BBA"/>
    <w:rsid w:val="3A8CEFA9"/>
    <w:rsid w:val="3A956B2F"/>
    <w:rsid w:val="3A96ECAE"/>
    <w:rsid w:val="3AE98C1B"/>
    <w:rsid w:val="3B1C5960"/>
    <w:rsid w:val="3B2FE0BC"/>
    <w:rsid w:val="3B3DD2EF"/>
    <w:rsid w:val="3B8FE928"/>
    <w:rsid w:val="3BB86F51"/>
    <w:rsid w:val="3BDC2D94"/>
    <w:rsid w:val="3BEBED2F"/>
    <w:rsid w:val="3C49A5A0"/>
    <w:rsid w:val="3C5A19FB"/>
    <w:rsid w:val="3C72B81F"/>
    <w:rsid w:val="3CD52C13"/>
    <w:rsid w:val="3CD76D46"/>
    <w:rsid w:val="3D2B80A9"/>
    <w:rsid w:val="3D370A05"/>
    <w:rsid w:val="3D6A934C"/>
    <w:rsid w:val="3D95B775"/>
    <w:rsid w:val="3DBED83C"/>
    <w:rsid w:val="3DE8A9F7"/>
    <w:rsid w:val="3E108042"/>
    <w:rsid w:val="3E29C32B"/>
    <w:rsid w:val="3E2A3C6D"/>
    <w:rsid w:val="3E70FC74"/>
    <w:rsid w:val="3E7573B1"/>
    <w:rsid w:val="3E8ED618"/>
    <w:rsid w:val="3EC2587A"/>
    <w:rsid w:val="3EDB16BF"/>
    <w:rsid w:val="3EE7B0D6"/>
    <w:rsid w:val="3F05A31C"/>
    <w:rsid w:val="3F1C9CBE"/>
    <w:rsid w:val="3F428E48"/>
    <w:rsid w:val="3F4A44BF"/>
    <w:rsid w:val="3FA58776"/>
    <w:rsid w:val="402318E6"/>
    <w:rsid w:val="4060DF1F"/>
    <w:rsid w:val="4135310B"/>
    <w:rsid w:val="414CA488"/>
    <w:rsid w:val="41584F80"/>
    <w:rsid w:val="41C14E3D"/>
    <w:rsid w:val="41D81A9D"/>
    <w:rsid w:val="420AA5A5"/>
    <w:rsid w:val="4215AD4A"/>
    <w:rsid w:val="42492844"/>
    <w:rsid w:val="4261EBA2"/>
    <w:rsid w:val="42AEA2B2"/>
    <w:rsid w:val="42C83902"/>
    <w:rsid w:val="4346CF54"/>
    <w:rsid w:val="43516DD6"/>
    <w:rsid w:val="43BF6DD1"/>
    <w:rsid w:val="43C3D118"/>
    <w:rsid w:val="44442415"/>
    <w:rsid w:val="445117CA"/>
    <w:rsid w:val="4454966A"/>
    <w:rsid w:val="4478F899"/>
    <w:rsid w:val="44871162"/>
    <w:rsid w:val="45773783"/>
    <w:rsid w:val="4604FE6C"/>
    <w:rsid w:val="46495534"/>
    <w:rsid w:val="469732E4"/>
    <w:rsid w:val="46F83AD8"/>
    <w:rsid w:val="47001106"/>
    <w:rsid w:val="471A7D7D"/>
    <w:rsid w:val="477F82CC"/>
    <w:rsid w:val="4786E0BE"/>
    <w:rsid w:val="47C46F7B"/>
    <w:rsid w:val="47F354AE"/>
    <w:rsid w:val="47F6270B"/>
    <w:rsid w:val="4865ED60"/>
    <w:rsid w:val="48C4FFDC"/>
    <w:rsid w:val="48EDF4F7"/>
    <w:rsid w:val="49293396"/>
    <w:rsid w:val="4935F50C"/>
    <w:rsid w:val="498C41C2"/>
    <w:rsid w:val="49A87E09"/>
    <w:rsid w:val="49AD65B8"/>
    <w:rsid w:val="49AE7365"/>
    <w:rsid w:val="49C1EA45"/>
    <w:rsid w:val="49FE518D"/>
    <w:rsid w:val="4A09B9A4"/>
    <w:rsid w:val="4A6228FA"/>
    <w:rsid w:val="4AA79DA5"/>
    <w:rsid w:val="4ABECCA6"/>
    <w:rsid w:val="4AF9BFB6"/>
    <w:rsid w:val="4B86066E"/>
    <w:rsid w:val="4BC3B2E2"/>
    <w:rsid w:val="4BEF081E"/>
    <w:rsid w:val="4C2880DF"/>
    <w:rsid w:val="4C42360D"/>
    <w:rsid w:val="4C8BF804"/>
    <w:rsid w:val="4D23B4F8"/>
    <w:rsid w:val="4D5DD342"/>
    <w:rsid w:val="4D6F6536"/>
    <w:rsid w:val="4DB44044"/>
    <w:rsid w:val="4DDC4716"/>
    <w:rsid w:val="4DF1A30C"/>
    <w:rsid w:val="4E8F0DC4"/>
    <w:rsid w:val="4EB2CDFC"/>
    <w:rsid w:val="4EFAB3D9"/>
    <w:rsid w:val="4F880D20"/>
    <w:rsid w:val="4FB1B4C5"/>
    <w:rsid w:val="500CE40F"/>
    <w:rsid w:val="502ADE25"/>
    <w:rsid w:val="50932171"/>
    <w:rsid w:val="509C6CF4"/>
    <w:rsid w:val="50AF00DC"/>
    <w:rsid w:val="50BEACBC"/>
    <w:rsid w:val="515ACA7F"/>
    <w:rsid w:val="516D4CC2"/>
    <w:rsid w:val="517CD405"/>
    <w:rsid w:val="51CBE83A"/>
    <w:rsid w:val="51FA778B"/>
    <w:rsid w:val="5219C625"/>
    <w:rsid w:val="5219DC4E"/>
    <w:rsid w:val="52383D55"/>
    <w:rsid w:val="524587B0"/>
    <w:rsid w:val="524E679F"/>
    <w:rsid w:val="525703B9"/>
    <w:rsid w:val="527FCACE"/>
    <w:rsid w:val="5285FE09"/>
    <w:rsid w:val="52A4FB66"/>
    <w:rsid w:val="52A79D1F"/>
    <w:rsid w:val="52ED6DE0"/>
    <w:rsid w:val="53574D20"/>
    <w:rsid w:val="53B8347D"/>
    <w:rsid w:val="541B37E1"/>
    <w:rsid w:val="54D0DF7C"/>
    <w:rsid w:val="54FEEF5E"/>
    <w:rsid w:val="55516CCB"/>
    <w:rsid w:val="555971DF"/>
    <w:rsid w:val="557503AA"/>
    <w:rsid w:val="557E5F9E"/>
    <w:rsid w:val="55A2C0B1"/>
    <w:rsid w:val="55CE309E"/>
    <w:rsid w:val="55DF1628"/>
    <w:rsid w:val="567B8834"/>
    <w:rsid w:val="5689B607"/>
    <w:rsid w:val="56B9AF22"/>
    <w:rsid w:val="56E790C5"/>
    <w:rsid w:val="56ED28C4"/>
    <w:rsid w:val="571A2FFF"/>
    <w:rsid w:val="5778B6C0"/>
    <w:rsid w:val="57837BFF"/>
    <w:rsid w:val="57B5E0F4"/>
    <w:rsid w:val="57C283DF"/>
    <w:rsid w:val="584BC900"/>
    <w:rsid w:val="58A59A02"/>
    <w:rsid w:val="58B4C934"/>
    <w:rsid w:val="58B60060"/>
    <w:rsid w:val="593E4511"/>
    <w:rsid w:val="59986C20"/>
    <w:rsid w:val="59E46134"/>
    <w:rsid w:val="5A031B79"/>
    <w:rsid w:val="5A2CE302"/>
    <w:rsid w:val="5A3C7EDC"/>
    <w:rsid w:val="5AA1A1C1"/>
    <w:rsid w:val="5AA5E919"/>
    <w:rsid w:val="5AD790BA"/>
    <w:rsid w:val="5ADD07A0"/>
    <w:rsid w:val="5B064B6D"/>
    <w:rsid w:val="5B395DC2"/>
    <w:rsid w:val="5B39D4B4"/>
    <w:rsid w:val="5B625B39"/>
    <w:rsid w:val="5B807020"/>
    <w:rsid w:val="5BA88E25"/>
    <w:rsid w:val="5BED9158"/>
    <w:rsid w:val="5C3149F1"/>
    <w:rsid w:val="5C326530"/>
    <w:rsid w:val="5CD0BCAB"/>
    <w:rsid w:val="5CFB400C"/>
    <w:rsid w:val="5D95DEC1"/>
    <w:rsid w:val="5DD12DD5"/>
    <w:rsid w:val="5E147EB8"/>
    <w:rsid w:val="5E6034C3"/>
    <w:rsid w:val="5E6C8D0C"/>
    <w:rsid w:val="5EACFD39"/>
    <w:rsid w:val="5EE01B7B"/>
    <w:rsid w:val="5F8BBA92"/>
    <w:rsid w:val="5FFE25CC"/>
    <w:rsid w:val="604D6A23"/>
    <w:rsid w:val="604E9F3F"/>
    <w:rsid w:val="60D2A194"/>
    <w:rsid w:val="60DFC5E4"/>
    <w:rsid w:val="60FEFDDF"/>
    <w:rsid w:val="616515CC"/>
    <w:rsid w:val="62550ACC"/>
    <w:rsid w:val="62B53821"/>
    <w:rsid w:val="62D3D2C6"/>
    <w:rsid w:val="632CC12F"/>
    <w:rsid w:val="63472F1D"/>
    <w:rsid w:val="6375C669"/>
    <w:rsid w:val="63812EBB"/>
    <w:rsid w:val="63864001"/>
    <w:rsid w:val="6389B18B"/>
    <w:rsid w:val="63D62EB6"/>
    <w:rsid w:val="63E2BAE6"/>
    <w:rsid w:val="641B7960"/>
    <w:rsid w:val="6433D14A"/>
    <w:rsid w:val="643E6D23"/>
    <w:rsid w:val="64E25F7F"/>
    <w:rsid w:val="64E69995"/>
    <w:rsid w:val="64EB3ECE"/>
    <w:rsid w:val="65539BB2"/>
    <w:rsid w:val="65611E5E"/>
    <w:rsid w:val="65EDAE39"/>
    <w:rsid w:val="6609D2F3"/>
    <w:rsid w:val="66438F62"/>
    <w:rsid w:val="6694F2F6"/>
    <w:rsid w:val="66E0983B"/>
    <w:rsid w:val="67042818"/>
    <w:rsid w:val="672E9AD5"/>
    <w:rsid w:val="6735A4A9"/>
    <w:rsid w:val="674FA895"/>
    <w:rsid w:val="67E01428"/>
    <w:rsid w:val="684EF1A8"/>
    <w:rsid w:val="6886D2BD"/>
    <w:rsid w:val="68D610A5"/>
    <w:rsid w:val="68DAEE57"/>
    <w:rsid w:val="68F9C4FF"/>
    <w:rsid w:val="6966F4B1"/>
    <w:rsid w:val="6A5B396C"/>
    <w:rsid w:val="6A61608A"/>
    <w:rsid w:val="6A79F69B"/>
    <w:rsid w:val="6A7CBF11"/>
    <w:rsid w:val="6B32F086"/>
    <w:rsid w:val="6B4EB901"/>
    <w:rsid w:val="6B552B0C"/>
    <w:rsid w:val="6BD94589"/>
    <w:rsid w:val="6BF709CD"/>
    <w:rsid w:val="6C01C319"/>
    <w:rsid w:val="6C186D0D"/>
    <w:rsid w:val="6C282CF1"/>
    <w:rsid w:val="6C6CE58E"/>
    <w:rsid w:val="6D2475C8"/>
    <w:rsid w:val="6DA6E43F"/>
    <w:rsid w:val="6DB1975D"/>
    <w:rsid w:val="6DE7259B"/>
    <w:rsid w:val="6E114915"/>
    <w:rsid w:val="6E2C41A7"/>
    <w:rsid w:val="6E305F9E"/>
    <w:rsid w:val="6E30F121"/>
    <w:rsid w:val="6E67AE3A"/>
    <w:rsid w:val="6EE494B7"/>
    <w:rsid w:val="6F75C58F"/>
    <w:rsid w:val="6FE9F728"/>
    <w:rsid w:val="704B9AAC"/>
    <w:rsid w:val="7065D144"/>
    <w:rsid w:val="70C046F1"/>
    <w:rsid w:val="70FB95A0"/>
    <w:rsid w:val="711897F2"/>
    <w:rsid w:val="71292D86"/>
    <w:rsid w:val="717C0019"/>
    <w:rsid w:val="71E404EF"/>
    <w:rsid w:val="722C0612"/>
    <w:rsid w:val="723074E9"/>
    <w:rsid w:val="7300F8BF"/>
    <w:rsid w:val="730E49C7"/>
    <w:rsid w:val="73D7610F"/>
    <w:rsid w:val="73D8AE3B"/>
    <w:rsid w:val="7407B084"/>
    <w:rsid w:val="742731D5"/>
    <w:rsid w:val="74852BF8"/>
    <w:rsid w:val="75103394"/>
    <w:rsid w:val="7567FC2A"/>
    <w:rsid w:val="7573BEDB"/>
    <w:rsid w:val="75A12551"/>
    <w:rsid w:val="75EDDEC1"/>
    <w:rsid w:val="76401B5F"/>
    <w:rsid w:val="76796350"/>
    <w:rsid w:val="768541C8"/>
    <w:rsid w:val="769CF1CC"/>
    <w:rsid w:val="76CB055C"/>
    <w:rsid w:val="76EFF90E"/>
    <w:rsid w:val="781D40AF"/>
    <w:rsid w:val="782AFC87"/>
    <w:rsid w:val="78378A34"/>
    <w:rsid w:val="784F24D7"/>
    <w:rsid w:val="7871CC63"/>
    <w:rsid w:val="788E9F48"/>
    <w:rsid w:val="79442723"/>
    <w:rsid w:val="7962113D"/>
    <w:rsid w:val="79B91110"/>
    <w:rsid w:val="79DCF843"/>
    <w:rsid w:val="79FEE143"/>
    <w:rsid w:val="7A038CFB"/>
    <w:rsid w:val="7A2799D0"/>
    <w:rsid w:val="7A5E7A2E"/>
    <w:rsid w:val="7A622BFD"/>
    <w:rsid w:val="7A7418A3"/>
    <w:rsid w:val="7A9B8759"/>
    <w:rsid w:val="7AFD8583"/>
    <w:rsid w:val="7B7C5277"/>
    <w:rsid w:val="7B7C6E8B"/>
    <w:rsid w:val="7C64BA2E"/>
    <w:rsid w:val="7CCB1A49"/>
    <w:rsid w:val="7CE07301"/>
    <w:rsid w:val="7CF34CA3"/>
    <w:rsid w:val="7D019B4F"/>
    <w:rsid w:val="7D0378E3"/>
    <w:rsid w:val="7D08F0AE"/>
    <w:rsid w:val="7D19CDA5"/>
    <w:rsid w:val="7DBDDFFB"/>
    <w:rsid w:val="7DCE8519"/>
    <w:rsid w:val="7E561453"/>
    <w:rsid w:val="7ECD7EBC"/>
    <w:rsid w:val="7ED217C3"/>
    <w:rsid w:val="7F9E2E21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7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574A"/>
    <w:pPr>
      <w:tabs>
        <w:tab w:val="left" w:pos="440"/>
        <w:tab w:val="right" w:leader="dot" w:pos="9062"/>
      </w:tabs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pistreci3">
    <w:name w:val="toc 3"/>
    <w:basedOn w:val="Normalny"/>
    <w:next w:val="Normalny"/>
    <w:autoRedefine/>
    <w:uiPriority w:val="39"/>
    <w:unhideWhenUsed/>
    <w:rsid w:val="00452BCC"/>
    <w:pPr>
      <w:tabs>
        <w:tab w:val="right" w:leader="dot" w:pos="9062"/>
      </w:tabs>
      <w:spacing w:after="100"/>
      <w:ind w:left="440"/>
    </w:pPr>
  </w:style>
  <w:style w:type="character" w:styleId="Wzmianka">
    <w:name w:val="Mention"/>
    <w:basedOn w:val="Domylnaczcionkaakapitu"/>
    <w:uiPriority w:val="99"/>
    <w:unhideWhenUsed/>
    <w:rsid w:val="00F564C5"/>
    <w:rPr>
      <w:color w:val="2B579A"/>
      <w:shd w:val="clear" w:color="auto" w:fill="E1DFDD"/>
    </w:rPr>
  </w:style>
  <w:style w:type="paragraph" w:styleId="Bezodstpw">
    <w:name w:val="No Spacing"/>
    <w:uiPriority w:val="1"/>
    <w:qFormat/>
    <w:rsid w:val="00790F30"/>
    <w:pPr>
      <w:spacing w:after="0" w:line="240" w:lineRule="auto"/>
    </w:pPr>
  </w:style>
  <w:style w:type="character" w:customStyle="1" w:styleId="cf01">
    <w:name w:val="cf01"/>
    <w:basedOn w:val="Domylnaczcionkaakapitu"/>
    <w:rsid w:val="008852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05D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4C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c36f3db-30a1-487d-bd95-156c4106df1b" TargetMode="External"/><Relationship Id="rId13" Type="http://schemas.openxmlformats.org/officeDocument/2006/relationships/hyperlink" Target="https://competition-policy.ec.europa.eu/state-aid/legislation/rrf-guiding-templates_en?prefLang=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PL/TXT/PDF/?uri=CELEX%3A52016XC0719(05)&amp;from=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CF3-E603-4B1E-9724-C8EB30F8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3917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oceny przedsięwzięć C2.1.3</dc:title>
  <dc:subject/>
  <dc:creator/>
  <cp:keywords/>
  <dc:description/>
  <cp:lastModifiedBy/>
  <cp:revision>1</cp:revision>
  <dcterms:created xsi:type="dcterms:W3CDTF">2024-06-27T10:27:00Z</dcterms:created>
  <dcterms:modified xsi:type="dcterms:W3CDTF">2024-06-27T10:27:00Z</dcterms:modified>
</cp:coreProperties>
</file>