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01F0F13" w:rsidR="009C2911" w:rsidRDefault="00396A99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Wodociągi Miasta Krakowa Spółka Akcyjna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00C76E9" w:rsidR="009C2911" w:rsidRDefault="00332D40" w:rsidP="00396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396A99">
              <w:t>01.03-IW.01-0015</w:t>
            </w:r>
            <w:r w:rsidR="00F65ECE">
              <w:t>/2</w:t>
            </w:r>
            <w:r w:rsidR="00396A99">
              <w:t>4</w:t>
            </w:r>
            <w:r w:rsidR="00556E7E">
              <w:t xml:space="preserve"> </w:t>
            </w:r>
            <w:r w:rsidR="00AF5BA3">
              <w:t>pn.: „</w:t>
            </w:r>
            <w:r w:rsidR="00396A99">
              <w:t>Gospodarka wodno- ściekowa w Krakowie- Etap VII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9B33030" w:rsidR="009C2911" w:rsidRDefault="009C2911" w:rsidP="00BE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E391D">
              <w:t>planowa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2F4ADFD" w:rsidR="009C2911" w:rsidRDefault="00396A99" w:rsidP="00396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5729F1">
              <w:t>.</w:t>
            </w:r>
            <w:r>
              <w:t>05.</w:t>
            </w:r>
            <w:r w:rsidR="005729F1">
              <w:t>2025</w:t>
            </w:r>
            <w:r w:rsidR="00245CA9" w:rsidRPr="00F03A68">
              <w:t xml:space="preserve">- </w:t>
            </w:r>
            <w:r>
              <w:t>06.06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6A49A50" w:rsidR="009C2911" w:rsidRDefault="00556E7E" w:rsidP="00396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396A99">
              <w:t xml:space="preserve">Budowa sieci wodociągowej DN 100 mm odc. </w:t>
            </w:r>
            <w:r w:rsidR="00816237">
              <w:t>1-5 I=68,0 w ul. Stróża Rybna i Paproci, budowa sieci kanalizacji ogólnospławnej grawitacyjnej DN 3  mm odc. Si-S3 i S2- S4-S5 i =102,5m w ul. Stróża Rybna i drodze bocznej w Krakowie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8611E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FENX.01.03-IW.01-0015_24-001</vt:lpstr>
    </vt:vector>
  </TitlesOfParts>
  <Company>NFOSiGW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FENX.01.03-IW.01-0015_24-001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2025-06-10T10:47:00Z</dcterms:created>
  <dcterms:modified xsi:type="dcterms:W3CDTF">2025-07-28T09:41:00Z</dcterms:modified>
</cp:coreProperties>
</file>